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0EDA" w:rsidRPr="00E84520" w:rsidRDefault="00110EDA" w:rsidP="00110EDA">
      <w:pPr>
        <w:pStyle w:val="Default"/>
        <w:jc w:val="center"/>
        <w:rPr>
          <w:sz w:val="48"/>
          <w:szCs w:val="48"/>
        </w:rPr>
      </w:pPr>
      <w:r w:rsidRPr="00E84520">
        <w:rPr>
          <w:b/>
          <w:sz w:val="48"/>
          <w:szCs w:val="48"/>
        </w:rPr>
        <w:t>Intelligent</w:t>
      </w:r>
      <w:r w:rsidRPr="00E84520">
        <w:rPr>
          <w:b/>
          <w:bCs/>
          <w:sz w:val="48"/>
          <w:szCs w:val="48"/>
        </w:rPr>
        <w:t xml:space="preserve"> E-Learning Repository System for Sharing Learning Resources</w:t>
      </w:r>
    </w:p>
    <w:p w:rsidR="00AC4671" w:rsidRPr="00E84520" w:rsidRDefault="00AC4671" w:rsidP="007F09C8">
      <w:pPr>
        <w:pStyle w:val="papertitle"/>
        <w:rPr>
          <w:color w:val="FF0000"/>
          <w:lang w:val="en-GB"/>
        </w:rPr>
      </w:pPr>
    </w:p>
    <w:p w:rsidR="00AC4671" w:rsidRPr="00E84520" w:rsidRDefault="00AC4671" w:rsidP="00C20337">
      <w:pPr>
        <w:suppressAutoHyphens w:val="0"/>
        <w:rPr>
          <w:color w:val="FF0000"/>
          <w:lang w:val="en-GB"/>
        </w:rPr>
        <w:sectPr w:rsidR="00AC4671" w:rsidRPr="00E84520">
          <w:footerReference w:type="default" r:id="rId7"/>
          <w:pgSz w:w="11906" w:h="16838"/>
          <w:pgMar w:top="1080" w:right="737" w:bottom="2432" w:left="737" w:header="720" w:footer="720" w:gutter="0"/>
          <w:cols w:space="720"/>
          <w:docGrid w:linePitch="360"/>
        </w:sectPr>
      </w:pPr>
    </w:p>
    <w:p w:rsidR="00AC4671" w:rsidRPr="00E84520" w:rsidRDefault="00393E80" w:rsidP="00D3238D">
      <w:pPr>
        <w:pStyle w:val="Default"/>
        <w:jc w:val="center"/>
        <w:rPr>
          <w:rFonts w:eastAsia="Times New Roman"/>
          <w:lang w:eastAsia="en-GB"/>
        </w:rPr>
      </w:pPr>
      <w:proofErr w:type="spellStart"/>
      <w:r w:rsidRPr="00E84520">
        <w:rPr>
          <w:color w:val="000000" w:themeColor="text1"/>
        </w:rPr>
        <w:lastRenderedPageBreak/>
        <w:t>Ayidh</w:t>
      </w:r>
      <w:proofErr w:type="spellEnd"/>
      <w:r w:rsidRPr="00E84520">
        <w:rPr>
          <w:color w:val="000000" w:themeColor="text1"/>
        </w:rPr>
        <w:t xml:space="preserve"> </w:t>
      </w:r>
      <w:proofErr w:type="spellStart"/>
      <w:r w:rsidRPr="00E84520">
        <w:rPr>
          <w:color w:val="000000" w:themeColor="text1"/>
        </w:rPr>
        <w:t>Alanazi</w:t>
      </w:r>
      <w:bookmarkStart w:id="0" w:name="_GoBack"/>
      <w:bookmarkEnd w:id="0"/>
      <w:proofErr w:type="spellEnd"/>
      <w:r w:rsidR="00BF6741">
        <w:rPr>
          <w:color w:val="000000" w:themeColor="text1"/>
        </w:rPr>
        <w:t>,</w:t>
      </w:r>
      <w:r w:rsidR="009B7040">
        <w:rPr>
          <w:color w:val="000000" w:themeColor="text1"/>
        </w:rPr>
        <w:t xml:space="preserve"> </w:t>
      </w:r>
      <w:proofErr w:type="spellStart"/>
      <w:r w:rsidR="00BF6741">
        <w:rPr>
          <w:color w:val="000000" w:themeColor="text1"/>
        </w:rPr>
        <w:t>Maysam</w:t>
      </w:r>
      <w:proofErr w:type="spellEnd"/>
      <w:r w:rsidR="00BF6741">
        <w:rPr>
          <w:color w:val="000000" w:themeColor="text1"/>
        </w:rPr>
        <w:t xml:space="preserve"> </w:t>
      </w:r>
      <w:proofErr w:type="spellStart"/>
      <w:r w:rsidR="00BF6741">
        <w:rPr>
          <w:color w:val="000000" w:themeColor="text1"/>
        </w:rPr>
        <w:t>Abbod</w:t>
      </w:r>
      <w:proofErr w:type="spellEnd"/>
    </w:p>
    <w:p w:rsidR="00E66AF3" w:rsidRPr="00EC6866" w:rsidRDefault="003813BD" w:rsidP="00D3238D">
      <w:pPr>
        <w:pStyle w:val="Affiliation"/>
        <w:ind w:right="-138"/>
        <w:rPr>
          <w:rFonts w:eastAsia="Times New Roman"/>
          <w:lang w:val="en-GB"/>
        </w:rPr>
      </w:pPr>
      <w:hyperlink r:id="rId8" w:history="1">
        <w:r w:rsidR="00EC6866" w:rsidRPr="00EC6866">
          <w:rPr>
            <w:rStyle w:val="Hyperlink"/>
            <w:rFonts w:cs="Arial"/>
            <w:color w:val="auto"/>
            <w:u w:val="none"/>
          </w:rPr>
          <w:t>College of Engineering, Design and Physical Sciences</w:t>
        </w:r>
      </w:hyperlink>
      <w:r w:rsidR="00EC6866" w:rsidRPr="00EC6866">
        <w:rPr>
          <w:rFonts w:eastAsia="Times New Roman"/>
          <w:lang w:val="en-GB"/>
        </w:rPr>
        <w:t xml:space="preserve"> </w:t>
      </w:r>
    </w:p>
    <w:p w:rsidR="00D3238D" w:rsidRDefault="00D3238D" w:rsidP="00D3238D">
      <w:pPr>
        <w:pStyle w:val="Affiliation"/>
        <w:ind w:right="-138"/>
        <w:rPr>
          <w:rFonts w:eastAsia="Times New Roman"/>
          <w:color w:val="000000"/>
          <w:lang w:val="en-GB"/>
        </w:rPr>
      </w:pPr>
      <w:r>
        <w:rPr>
          <w:rFonts w:eastAsia="Times New Roman"/>
          <w:color w:val="000000"/>
          <w:lang w:val="en-GB"/>
        </w:rPr>
        <w:t>Brunel University</w:t>
      </w:r>
      <w:r w:rsidR="00EC6866">
        <w:rPr>
          <w:rFonts w:eastAsia="Times New Roman"/>
          <w:color w:val="000000"/>
          <w:lang w:val="en-GB"/>
        </w:rPr>
        <w:t xml:space="preserve"> London </w:t>
      </w:r>
    </w:p>
    <w:p w:rsidR="00D3238D" w:rsidRDefault="00D3238D" w:rsidP="00D3238D">
      <w:pPr>
        <w:pStyle w:val="Affiliation"/>
        <w:ind w:right="-138"/>
        <w:rPr>
          <w:rFonts w:eastAsia="Times New Roman"/>
          <w:color w:val="000000"/>
          <w:lang w:val="en-GB"/>
        </w:rPr>
      </w:pPr>
      <w:r>
        <w:rPr>
          <w:rFonts w:eastAsia="Times New Roman"/>
          <w:color w:val="000000"/>
          <w:lang w:val="en-GB"/>
        </w:rPr>
        <w:t xml:space="preserve">United Kingdom </w:t>
      </w:r>
    </w:p>
    <w:p w:rsidR="00D3238D" w:rsidRPr="00E84520" w:rsidRDefault="003813BD" w:rsidP="00D3238D">
      <w:pPr>
        <w:pStyle w:val="Affiliation"/>
        <w:ind w:firstLine="720"/>
        <w:jc w:val="both"/>
        <w:rPr>
          <w:color w:val="000000" w:themeColor="text1"/>
          <w:lang w:val="en-GB"/>
        </w:rPr>
      </w:pPr>
      <w:hyperlink r:id="rId9" w:history="1">
        <w:r w:rsidR="00D3238D" w:rsidRPr="004267C8">
          <w:rPr>
            <w:rStyle w:val="Hyperlink"/>
            <w:lang w:val="en-GB"/>
          </w:rPr>
          <w:t>{ayidh.alanazi,Maysam.Abbod }@brunel.ac.uk</w:t>
        </w:r>
      </w:hyperlink>
    </w:p>
    <w:p w:rsidR="00D3238D" w:rsidRPr="00D3238D" w:rsidRDefault="00D3238D" w:rsidP="00D3238D">
      <w:pPr>
        <w:pStyle w:val="Default"/>
        <w:jc w:val="center"/>
        <w:rPr>
          <w:color w:val="000000" w:themeColor="text1"/>
        </w:rPr>
      </w:pPr>
      <w:proofErr w:type="spellStart"/>
      <w:r w:rsidRPr="00D3238D">
        <w:rPr>
          <w:color w:val="000000" w:themeColor="text1"/>
        </w:rPr>
        <w:lastRenderedPageBreak/>
        <w:t>Abrar</w:t>
      </w:r>
      <w:proofErr w:type="spellEnd"/>
      <w:r w:rsidRPr="00D3238D">
        <w:rPr>
          <w:color w:val="000000" w:themeColor="text1"/>
        </w:rPr>
        <w:t xml:space="preserve"> </w:t>
      </w:r>
      <w:proofErr w:type="spellStart"/>
      <w:r w:rsidRPr="00D3238D">
        <w:rPr>
          <w:color w:val="000000" w:themeColor="text1"/>
        </w:rPr>
        <w:t>Ullah</w:t>
      </w:r>
      <w:proofErr w:type="spellEnd"/>
    </w:p>
    <w:p w:rsidR="00D3238D" w:rsidRDefault="00D3238D" w:rsidP="00D3238D">
      <w:pPr>
        <w:pStyle w:val="Affiliation"/>
        <w:rPr>
          <w:rFonts w:eastAsia="Times New Roman"/>
          <w:color w:val="000000" w:themeColor="text1"/>
        </w:rPr>
      </w:pPr>
      <w:r>
        <w:rPr>
          <w:rFonts w:eastAsia="Times New Roman"/>
          <w:color w:val="000000" w:themeColor="text1"/>
        </w:rPr>
        <w:t>School of Computer Science</w:t>
      </w:r>
    </w:p>
    <w:p w:rsidR="00E66AF3" w:rsidRPr="00BF6741" w:rsidRDefault="00BF6741" w:rsidP="00D3238D">
      <w:pPr>
        <w:pStyle w:val="Affiliation"/>
        <w:rPr>
          <w:color w:val="000000" w:themeColor="text1"/>
        </w:rPr>
      </w:pPr>
      <w:r w:rsidRPr="007F09C8">
        <w:rPr>
          <w:rFonts w:eastAsia="Times New Roman"/>
          <w:color w:val="000000" w:themeColor="text1"/>
        </w:rPr>
        <w:t>University of Hertfordshire</w:t>
      </w:r>
    </w:p>
    <w:p w:rsidR="00D3238D" w:rsidRDefault="007F09C8" w:rsidP="00D3238D">
      <w:pPr>
        <w:pStyle w:val="Affiliation"/>
        <w:rPr>
          <w:color w:val="000000" w:themeColor="text1"/>
          <w:lang w:val="en-GB"/>
        </w:rPr>
      </w:pPr>
      <w:r w:rsidRPr="00E84520">
        <w:rPr>
          <w:color w:val="000000" w:themeColor="text1"/>
          <w:lang w:val="en-GB"/>
        </w:rPr>
        <w:t>United Kingdom</w:t>
      </w:r>
    </w:p>
    <w:p w:rsidR="00D3238D" w:rsidRDefault="003813BD" w:rsidP="00D3238D">
      <w:pPr>
        <w:pStyle w:val="Affiliation"/>
        <w:rPr>
          <w:color w:val="000000" w:themeColor="text1"/>
          <w:lang w:val="en-GB"/>
        </w:rPr>
      </w:pPr>
      <w:hyperlink r:id="rId10" w:history="1">
        <w:r w:rsidR="00D3238D" w:rsidRPr="001D76B6">
          <w:rPr>
            <w:rStyle w:val="Hyperlink"/>
            <w:lang w:val="en-GB"/>
          </w:rPr>
          <w:t>a.ullah3@herts.ac.uk</w:t>
        </w:r>
      </w:hyperlink>
    </w:p>
    <w:p w:rsidR="00D3238D" w:rsidRDefault="00D3238D" w:rsidP="00D3238D">
      <w:pPr>
        <w:pStyle w:val="Affiliation"/>
        <w:ind w:left="720" w:firstLine="720"/>
        <w:jc w:val="both"/>
        <w:sectPr w:rsidR="00D3238D" w:rsidSect="00D3238D">
          <w:type w:val="continuous"/>
          <w:pgSz w:w="11906" w:h="16838"/>
          <w:pgMar w:top="1080" w:right="737" w:bottom="2432" w:left="737" w:header="720" w:footer="720" w:gutter="0"/>
          <w:cols w:num="2" w:space="720"/>
          <w:docGrid w:linePitch="360"/>
        </w:sectPr>
      </w:pPr>
    </w:p>
    <w:p w:rsidR="00AC4671" w:rsidRPr="00E84520" w:rsidRDefault="00AC4671" w:rsidP="00E84520">
      <w:pPr>
        <w:pStyle w:val="Affiliation"/>
        <w:rPr>
          <w:color w:val="FF0000"/>
          <w:lang w:val="en-GB"/>
        </w:rPr>
      </w:pPr>
    </w:p>
    <w:p w:rsidR="00065EA6" w:rsidRPr="00E84520" w:rsidRDefault="00065EA6" w:rsidP="00E84520">
      <w:pPr>
        <w:pStyle w:val="Affiliation"/>
        <w:rPr>
          <w:color w:val="FF0000"/>
          <w:lang w:val="en-GB"/>
        </w:rPr>
      </w:pPr>
    </w:p>
    <w:p w:rsidR="00AC4671" w:rsidRPr="00E84520" w:rsidRDefault="00AC4671" w:rsidP="00E84520">
      <w:pPr>
        <w:rPr>
          <w:color w:val="FF0000"/>
          <w:lang w:val="en-GB"/>
        </w:rPr>
      </w:pPr>
    </w:p>
    <w:p w:rsidR="00AC4671" w:rsidRPr="00E84520" w:rsidRDefault="00AC4671" w:rsidP="00E84520">
      <w:pPr>
        <w:rPr>
          <w:color w:val="FF0000"/>
          <w:lang w:val="en-GB"/>
        </w:rPr>
        <w:sectPr w:rsidR="00AC4671" w:rsidRPr="00E84520">
          <w:type w:val="continuous"/>
          <w:pgSz w:w="11906" w:h="16838"/>
          <w:pgMar w:top="1080" w:right="737" w:bottom="2432" w:left="737" w:header="720" w:footer="720" w:gutter="0"/>
          <w:cols w:space="720"/>
          <w:docGrid w:linePitch="360"/>
        </w:sectPr>
      </w:pPr>
    </w:p>
    <w:p w:rsidR="008543B3" w:rsidRPr="00E84520" w:rsidRDefault="00AC4671">
      <w:pPr>
        <w:pStyle w:val="Abstract"/>
        <w:rPr>
          <w:rFonts w:eastAsia="Times New Roman"/>
          <w:color w:val="000000"/>
          <w:lang w:val="en-GB"/>
        </w:rPr>
      </w:pPr>
      <w:r w:rsidRPr="00E84520">
        <w:rPr>
          <w:i/>
          <w:iCs/>
          <w:color w:val="000000"/>
          <w:lang w:val="en-GB"/>
        </w:rPr>
        <w:lastRenderedPageBreak/>
        <w:t>Abstract</w:t>
      </w:r>
      <w:r w:rsidRPr="00E84520">
        <w:rPr>
          <w:rFonts w:eastAsia="Times New Roman"/>
          <w:color w:val="000000"/>
          <w:lang w:val="en-GB"/>
        </w:rPr>
        <w:t>—</w:t>
      </w:r>
      <w:proofErr w:type="gramStart"/>
      <w:r w:rsidR="00641C23" w:rsidRPr="00E84520">
        <w:rPr>
          <w:rFonts w:eastAsia="Times New Roman"/>
          <w:color w:val="000000"/>
          <w:lang w:val="en-GB"/>
        </w:rPr>
        <w:t>The</w:t>
      </w:r>
      <w:proofErr w:type="gramEnd"/>
      <w:r w:rsidR="00641C23" w:rsidRPr="00E84520">
        <w:rPr>
          <w:rFonts w:eastAsia="Times New Roman"/>
          <w:color w:val="000000"/>
          <w:lang w:val="en-GB"/>
        </w:rPr>
        <w:t xml:space="preserve"> proliferation of Internet and technology triggered exp</w:t>
      </w:r>
      <w:r w:rsidR="00E84520">
        <w:rPr>
          <w:rFonts w:eastAsia="Times New Roman"/>
          <w:color w:val="000000"/>
          <w:lang w:val="en-GB"/>
        </w:rPr>
        <w:t>onential growth in adoption of e-l</w:t>
      </w:r>
      <w:r w:rsidR="00641C23" w:rsidRPr="00E84520">
        <w:rPr>
          <w:rFonts w:eastAsia="Times New Roman"/>
          <w:color w:val="000000"/>
          <w:lang w:val="en-GB"/>
        </w:rPr>
        <w:t xml:space="preserve">earning by many organizations worldwide. </w:t>
      </w:r>
      <w:r w:rsidR="00E84520">
        <w:rPr>
          <w:rFonts w:eastAsia="Times New Roman"/>
          <w:color w:val="000000"/>
          <w:lang w:val="en-GB"/>
        </w:rPr>
        <w:t>E-l</w:t>
      </w:r>
      <w:r w:rsidR="00BE595B" w:rsidRPr="00E84520">
        <w:rPr>
          <w:rFonts w:eastAsia="Times New Roman"/>
          <w:color w:val="000000"/>
          <w:lang w:val="en-GB"/>
        </w:rPr>
        <w:t>earnin</w:t>
      </w:r>
      <w:r w:rsidR="003226CC" w:rsidRPr="00E84520">
        <w:rPr>
          <w:rFonts w:eastAsia="Times New Roman"/>
          <w:color w:val="000000"/>
          <w:lang w:val="en-GB"/>
        </w:rPr>
        <w:t>g offers many benefits including</w:t>
      </w:r>
      <w:r w:rsidR="00BE595B" w:rsidRPr="00E84520">
        <w:rPr>
          <w:rFonts w:eastAsia="Times New Roman"/>
          <w:color w:val="000000"/>
          <w:lang w:val="en-GB"/>
        </w:rPr>
        <w:t xml:space="preserve"> ease of access, availability, re-usability and </w:t>
      </w:r>
      <w:r w:rsidR="003226CC" w:rsidRPr="00E84520">
        <w:rPr>
          <w:rFonts w:eastAsia="Times New Roman"/>
          <w:color w:val="000000"/>
          <w:lang w:val="en-GB"/>
        </w:rPr>
        <w:t>rich</w:t>
      </w:r>
      <w:r w:rsidR="00BE595B" w:rsidRPr="00E84520">
        <w:rPr>
          <w:rFonts w:eastAsia="Times New Roman"/>
          <w:color w:val="000000"/>
          <w:lang w:val="en-GB"/>
        </w:rPr>
        <w:t xml:space="preserve"> learning </w:t>
      </w:r>
      <w:r w:rsidR="00472087">
        <w:rPr>
          <w:rFonts w:eastAsia="Times New Roman"/>
          <w:color w:val="000000"/>
          <w:lang w:val="en-GB"/>
        </w:rPr>
        <w:t>re</w:t>
      </w:r>
      <w:r w:rsidR="00BE595B" w:rsidRPr="00E84520">
        <w:rPr>
          <w:rFonts w:eastAsia="Times New Roman"/>
          <w:color w:val="000000"/>
          <w:lang w:val="en-GB"/>
        </w:rPr>
        <w:t xml:space="preserve">sources. </w:t>
      </w:r>
      <w:r w:rsidR="004E6F02" w:rsidRPr="00E84520">
        <w:rPr>
          <w:rFonts w:eastAsia="Times New Roman"/>
          <w:color w:val="000000"/>
          <w:lang w:val="en-GB"/>
        </w:rPr>
        <w:t>With advances is technology, learning methods and objects have evolved from conventional text based content to multimedia and interactive knowledge objects. Learning objects can be useful for tutors and learners, h</w:t>
      </w:r>
      <w:r w:rsidR="00BE595B" w:rsidRPr="00E84520">
        <w:rPr>
          <w:rFonts w:eastAsia="Times New Roman"/>
          <w:color w:val="000000"/>
          <w:lang w:val="en-GB"/>
        </w:rPr>
        <w:t xml:space="preserve">owever, there are </w:t>
      </w:r>
      <w:r w:rsidR="004E6F02" w:rsidRPr="00E84520">
        <w:rPr>
          <w:rFonts w:eastAsia="Times New Roman"/>
          <w:color w:val="000000"/>
          <w:lang w:val="en-GB"/>
        </w:rPr>
        <w:t xml:space="preserve">some </w:t>
      </w:r>
      <w:r w:rsidR="00BE595B" w:rsidRPr="00E84520">
        <w:rPr>
          <w:rFonts w:eastAsia="Times New Roman"/>
          <w:color w:val="000000"/>
          <w:lang w:val="en-GB"/>
        </w:rPr>
        <w:t>limitation to sharing of learning objects a</w:t>
      </w:r>
      <w:r w:rsidR="001D1C03" w:rsidRPr="00E84520">
        <w:rPr>
          <w:rFonts w:eastAsia="Times New Roman"/>
          <w:color w:val="000000"/>
          <w:lang w:val="en-GB"/>
        </w:rPr>
        <w:t xml:space="preserve">cross many </w:t>
      </w:r>
      <w:r w:rsidR="004E6F02" w:rsidRPr="00E84520">
        <w:rPr>
          <w:rFonts w:eastAsia="Times New Roman"/>
          <w:color w:val="000000"/>
          <w:lang w:val="en-GB"/>
        </w:rPr>
        <w:t>platforms</w:t>
      </w:r>
      <w:r w:rsidR="00BE595B" w:rsidRPr="00E84520">
        <w:rPr>
          <w:rFonts w:eastAsia="Times New Roman"/>
          <w:color w:val="000000"/>
          <w:lang w:val="en-GB"/>
        </w:rPr>
        <w:t xml:space="preserve"> to benefit respective learners.</w:t>
      </w:r>
      <w:r w:rsidR="00E84520">
        <w:rPr>
          <w:rFonts w:eastAsia="Times New Roman"/>
          <w:color w:val="000000"/>
          <w:lang w:val="en-GB"/>
        </w:rPr>
        <w:t xml:space="preserve"> </w:t>
      </w:r>
      <w:r w:rsidR="00EE027D" w:rsidRPr="00E84520">
        <w:rPr>
          <w:rFonts w:eastAsia="Times New Roman"/>
          <w:color w:val="000000"/>
          <w:lang w:val="en-GB"/>
        </w:rPr>
        <w:t xml:space="preserve">Learning objects are confined to resource owners and organizations. </w:t>
      </w:r>
      <w:r w:rsidR="003226CC" w:rsidRPr="00E84520">
        <w:rPr>
          <w:rFonts w:eastAsia="Times New Roman"/>
          <w:color w:val="000000"/>
          <w:lang w:val="en-GB"/>
        </w:rPr>
        <w:t xml:space="preserve">This study is part of an ongoing research to design a Unified </w:t>
      </w:r>
      <w:r w:rsidR="00472087">
        <w:rPr>
          <w:rFonts w:eastAsia="Times New Roman"/>
          <w:color w:val="000000"/>
          <w:lang w:val="en-GB"/>
        </w:rPr>
        <w:t>E</w:t>
      </w:r>
      <w:r w:rsidR="00E84520">
        <w:rPr>
          <w:rFonts w:eastAsia="Times New Roman"/>
          <w:color w:val="000000"/>
          <w:lang w:val="en-GB"/>
        </w:rPr>
        <w:t>-l</w:t>
      </w:r>
      <w:r w:rsidR="00572DCC" w:rsidRPr="00E84520">
        <w:rPr>
          <w:rFonts w:eastAsia="Times New Roman"/>
          <w:color w:val="000000"/>
          <w:lang w:val="en-GB"/>
        </w:rPr>
        <w:t>earning Repository</w:t>
      </w:r>
      <w:r w:rsidR="003226CC" w:rsidRPr="00E84520">
        <w:rPr>
          <w:rFonts w:eastAsia="Times New Roman"/>
          <w:color w:val="000000"/>
          <w:lang w:val="en-GB"/>
        </w:rPr>
        <w:t xml:space="preserve"> S</w:t>
      </w:r>
      <w:r w:rsidR="00572DCC" w:rsidRPr="00E84520">
        <w:rPr>
          <w:rFonts w:eastAsia="Times New Roman"/>
          <w:color w:val="000000"/>
          <w:lang w:val="en-GB"/>
        </w:rPr>
        <w:t>ystem</w:t>
      </w:r>
      <w:r w:rsidR="003226CC" w:rsidRPr="00E84520">
        <w:rPr>
          <w:rFonts w:eastAsia="Times New Roman"/>
          <w:color w:val="000000"/>
          <w:lang w:val="en-GB"/>
        </w:rPr>
        <w:t xml:space="preserve"> (ULRS) for sharing learning objects from a centralized repository</w:t>
      </w:r>
      <w:r w:rsidR="00EE027D" w:rsidRPr="00E84520">
        <w:rPr>
          <w:rFonts w:eastAsia="Times New Roman"/>
          <w:color w:val="000000"/>
          <w:lang w:val="en-GB"/>
        </w:rPr>
        <w:t xml:space="preserve"> to </w:t>
      </w:r>
      <w:r w:rsidR="00E84520">
        <w:rPr>
          <w:rFonts w:eastAsia="Times New Roman"/>
          <w:color w:val="000000"/>
          <w:lang w:val="en-GB"/>
        </w:rPr>
        <w:t>benefit learners across many e-l</w:t>
      </w:r>
      <w:r w:rsidR="00EE027D" w:rsidRPr="00E84520">
        <w:rPr>
          <w:rFonts w:eastAsia="Times New Roman"/>
          <w:color w:val="000000"/>
          <w:lang w:val="en-GB"/>
        </w:rPr>
        <w:t>earning platforms</w:t>
      </w:r>
      <w:r w:rsidR="003226CC" w:rsidRPr="00E84520">
        <w:rPr>
          <w:rFonts w:eastAsia="Times New Roman"/>
          <w:color w:val="000000"/>
          <w:lang w:val="en-GB"/>
        </w:rPr>
        <w:t xml:space="preserve">. The authors have presented design of ULRS framework. </w:t>
      </w:r>
    </w:p>
    <w:p w:rsidR="00AC4671" w:rsidRPr="00E84520" w:rsidRDefault="00195EB6" w:rsidP="00195EB6">
      <w:pPr>
        <w:pStyle w:val="keywords"/>
        <w:ind w:firstLine="180"/>
        <w:rPr>
          <w:color w:val="000000"/>
          <w:lang w:val="en-GB"/>
        </w:rPr>
      </w:pPr>
      <w:r w:rsidRPr="00E84520">
        <w:rPr>
          <w:i/>
          <w:color w:val="000000"/>
          <w:lang w:val="en-GB"/>
        </w:rPr>
        <w:t>Keywords</w:t>
      </w:r>
      <w:r w:rsidRPr="00E84520">
        <w:rPr>
          <w:rFonts w:eastAsia="Times New Roman"/>
          <w:color w:val="000000"/>
          <w:lang w:val="en-GB"/>
        </w:rPr>
        <w:t>—Intelligent E-learning</w:t>
      </w:r>
      <w:r w:rsidR="00AC4671" w:rsidRPr="00E84520">
        <w:rPr>
          <w:color w:val="000000"/>
          <w:lang w:val="en-GB"/>
        </w:rPr>
        <w:t>,</w:t>
      </w:r>
      <w:r w:rsidR="00E84520" w:rsidRPr="00E84520">
        <w:rPr>
          <w:color w:val="000000"/>
          <w:lang w:val="en-GB"/>
        </w:rPr>
        <w:t xml:space="preserve"> </w:t>
      </w:r>
      <w:r w:rsidRPr="00E84520">
        <w:rPr>
          <w:color w:val="000000"/>
          <w:lang w:val="en-GB"/>
        </w:rPr>
        <w:t>Repository,</w:t>
      </w:r>
      <w:r w:rsidRPr="00E84520">
        <w:rPr>
          <w:rFonts w:eastAsia="Times New Roman"/>
          <w:color w:val="000000"/>
          <w:lang w:val="en-GB"/>
        </w:rPr>
        <w:t xml:space="preserve"> </w:t>
      </w:r>
      <w:r w:rsidR="009E5226" w:rsidRPr="00E84520">
        <w:rPr>
          <w:rFonts w:eastAsia="Times New Roman"/>
          <w:color w:val="000000"/>
          <w:lang w:val="en-GB"/>
        </w:rPr>
        <w:t>Sharing</w:t>
      </w:r>
      <w:r w:rsidR="009E5226" w:rsidRPr="00E84520">
        <w:rPr>
          <w:color w:val="000000"/>
          <w:lang w:val="en-GB"/>
        </w:rPr>
        <w:t xml:space="preserve"> Learning</w:t>
      </w:r>
      <w:r w:rsidRPr="00E84520">
        <w:rPr>
          <w:color w:val="000000"/>
          <w:lang w:val="en-GB"/>
        </w:rPr>
        <w:t xml:space="preserve"> Resources</w:t>
      </w:r>
    </w:p>
    <w:p w:rsidR="00AC4671" w:rsidRPr="00E84520" w:rsidRDefault="00AC4671" w:rsidP="008E343C">
      <w:pPr>
        <w:pStyle w:val="Heading1"/>
        <w:numPr>
          <w:ilvl w:val="0"/>
          <w:numId w:val="20"/>
        </w:numPr>
      </w:pPr>
      <w:r w:rsidRPr="00E84520">
        <w:t>Introduction</w:t>
      </w:r>
    </w:p>
    <w:p w:rsidR="00D11DF5" w:rsidRPr="00E84520" w:rsidRDefault="0039592A" w:rsidP="00800C3E">
      <w:pPr>
        <w:autoSpaceDE w:val="0"/>
        <w:autoSpaceDN w:val="0"/>
        <w:adjustRightInd w:val="0"/>
        <w:jc w:val="both"/>
        <w:rPr>
          <w:lang w:val="en-GB"/>
        </w:rPr>
      </w:pPr>
      <w:r w:rsidRPr="00E84520">
        <w:rPr>
          <w:lang w:val="en-GB"/>
        </w:rPr>
        <w:t>E-learning</w:t>
      </w:r>
      <w:r w:rsidR="00C7539A" w:rsidRPr="00E84520">
        <w:rPr>
          <w:lang w:val="en-GB"/>
        </w:rPr>
        <w:t xml:space="preserve"> is</w:t>
      </w:r>
      <w:r w:rsidR="00D11DF5" w:rsidRPr="00E84520">
        <w:rPr>
          <w:lang w:val="en-GB"/>
        </w:rPr>
        <w:t xml:space="preserve"> ‘‘the use of new multimedia technologies and </w:t>
      </w:r>
      <w:r w:rsidR="00D11DF5" w:rsidRPr="00E84520">
        <w:rPr>
          <w:rFonts w:eastAsia="Times New Roman"/>
          <w:lang w:val="en-GB" w:eastAsia="en-GB"/>
        </w:rPr>
        <w:t>the</w:t>
      </w:r>
      <w:r w:rsidR="00D11DF5" w:rsidRPr="00E84520">
        <w:rPr>
          <w:lang w:val="en-GB"/>
        </w:rPr>
        <w:t xml:space="preserve"> Internet to improve the quality of learning by facilitating access to resources and services as well as remote exchanges and collaboration</w:t>
      </w:r>
      <w:r w:rsidR="00C7539A" w:rsidRPr="00E84520">
        <w:rPr>
          <w:lang w:val="en-GB"/>
        </w:rPr>
        <w:t>.</w:t>
      </w:r>
      <w:r w:rsidR="00E84520" w:rsidRPr="00E84520">
        <w:rPr>
          <w:lang w:val="en-GB"/>
        </w:rPr>
        <w:t xml:space="preserve"> </w:t>
      </w:r>
      <w:r w:rsidR="00E84520">
        <w:rPr>
          <w:lang w:val="en-GB"/>
        </w:rPr>
        <w:t>E-l</w:t>
      </w:r>
      <w:r w:rsidR="00C7539A" w:rsidRPr="00E84520">
        <w:rPr>
          <w:lang w:val="en-GB"/>
        </w:rPr>
        <w:t>earning</w:t>
      </w:r>
      <w:r w:rsidR="00D11DF5" w:rsidRPr="00E84520">
        <w:rPr>
          <w:lang w:val="en-GB"/>
        </w:rPr>
        <w:t xml:space="preserve"> can take place totally online in virtual environments or in a mix of virtual and face-to-face environments; a mode entitled ‘blended learning’. </w:t>
      </w:r>
      <w:r w:rsidR="00E84520">
        <w:rPr>
          <w:lang w:val="en-GB"/>
        </w:rPr>
        <w:t>E-l</w:t>
      </w:r>
      <w:r w:rsidR="00C7539A" w:rsidRPr="00E84520">
        <w:rPr>
          <w:lang w:val="en-GB"/>
        </w:rPr>
        <w:t>earning</w:t>
      </w:r>
      <w:r w:rsidR="00D11DF5" w:rsidRPr="00E84520">
        <w:rPr>
          <w:lang w:val="en-GB"/>
        </w:rPr>
        <w:t xml:space="preserve"> has the potential to impact positively on education. It provides great opportunities for both educators and learners to enrich their educational experiences</w:t>
      </w:r>
      <w:r w:rsidR="00EC7232" w:rsidRPr="00E84520">
        <w:rPr>
          <w:lang w:val="en-GB"/>
        </w:rPr>
        <w:t xml:space="preserve"> [1]. </w:t>
      </w:r>
      <w:r w:rsidR="00D11DF5" w:rsidRPr="00E84520">
        <w:rPr>
          <w:lang w:val="en-GB"/>
        </w:rPr>
        <w:t xml:space="preserve">Individuals who were disadvantaged for geographic, physical or social circumstances have increasingly better educational chances via e-learning. Furthermore, e-learning supports synchronous and asynchronous communications in various formats ranging from text, voice and audio. In addition, supported by the openness and flexibility of the Internet, e-learning provides the teaching and learning transactions with unfathomable amounts of information independent of the pressure of time and the constraints of distance [1]. </w:t>
      </w:r>
    </w:p>
    <w:p w:rsidR="008F1346" w:rsidRDefault="0039592A" w:rsidP="00800C3E">
      <w:pPr>
        <w:autoSpaceDE w:val="0"/>
        <w:autoSpaceDN w:val="0"/>
        <w:adjustRightInd w:val="0"/>
        <w:jc w:val="both"/>
        <w:rPr>
          <w:lang w:val="en-GB"/>
        </w:rPr>
      </w:pPr>
      <w:r w:rsidRPr="00E84520">
        <w:rPr>
          <w:lang w:val="en-GB"/>
        </w:rPr>
        <w:t xml:space="preserve"> E-learning </w:t>
      </w:r>
      <w:r w:rsidR="00D11DF5" w:rsidRPr="00E84520">
        <w:rPr>
          <w:lang w:val="en-GB"/>
        </w:rPr>
        <w:t>is generally defined as learning through electronic devices such as desktop / laptop computers, smart ph</w:t>
      </w:r>
      <w:r w:rsidRPr="00E84520">
        <w:rPr>
          <w:lang w:val="en-GB"/>
        </w:rPr>
        <w:t>ones, CD / DVD players, etc.</w:t>
      </w:r>
      <w:r w:rsidR="00D11DF5" w:rsidRPr="00E84520">
        <w:rPr>
          <w:lang w:val="en-GB"/>
        </w:rPr>
        <w:t xml:space="preserve">), which first appeared in the 80's as a competitor to traditional face-to-face [2]. The development of </w:t>
      </w:r>
      <w:r w:rsidR="00D11DF5" w:rsidRPr="00E84520">
        <w:rPr>
          <w:lang w:val="en-GB"/>
        </w:rPr>
        <w:lastRenderedPageBreak/>
        <w:t>e-Learning in education continues to grow steadily [3].</w:t>
      </w:r>
      <w:r w:rsidR="00E84520">
        <w:rPr>
          <w:lang w:val="en-GB"/>
        </w:rPr>
        <w:t xml:space="preserve"> </w:t>
      </w:r>
      <w:r w:rsidR="00D11DF5" w:rsidRPr="00E84520">
        <w:rPr>
          <w:lang w:val="en-GB"/>
        </w:rPr>
        <w:t xml:space="preserve">In developing countries, such as Saudi Arabia, the most important tools of learning at anytime, anywhere concept still focused on a personal computer or </w:t>
      </w:r>
      <w:r w:rsidR="009E5226" w:rsidRPr="00E84520">
        <w:rPr>
          <w:lang w:val="en-GB"/>
        </w:rPr>
        <w:t>PC [</w:t>
      </w:r>
      <w:r w:rsidR="00800C3E" w:rsidRPr="00E84520">
        <w:rPr>
          <w:lang w:val="en-GB"/>
        </w:rPr>
        <w:t>4]</w:t>
      </w:r>
      <w:r w:rsidR="009E5226" w:rsidRPr="00E84520">
        <w:rPr>
          <w:lang w:val="en-GB"/>
        </w:rPr>
        <w:t>, [</w:t>
      </w:r>
      <w:r w:rsidR="00800C3E" w:rsidRPr="00E84520">
        <w:rPr>
          <w:lang w:val="en-GB"/>
        </w:rPr>
        <w:t>5]</w:t>
      </w:r>
      <w:r w:rsidR="009E5226" w:rsidRPr="00E84520">
        <w:rPr>
          <w:lang w:val="en-GB"/>
        </w:rPr>
        <w:t xml:space="preserve">, </w:t>
      </w:r>
      <w:proofErr w:type="gramStart"/>
      <w:r w:rsidR="009E5226" w:rsidRPr="00E84520">
        <w:rPr>
          <w:lang w:val="en-GB"/>
        </w:rPr>
        <w:t>[</w:t>
      </w:r>
      <w:proofErr w:type="gramEnd"/>
      <w:r w:rsidR="00D11DF5" w:rsidRPr="00E84520">
        <w:rPr>
          <w:lang w:val="en-GB"/>
        </w:rPr>
        <w:t>6]. Due to physical limitations of computer, students cannot access learning materials in a place or a location. In this case, mobile device is becoming popular among teenagers which can be fulfilled in the ubiquitous idea of lea</w:t>
      </w:r>
      <w:r w:rsidR="00E84520">
        <w:rPr>
          <w:lang w:val="en-GB"/>
        </w:rPr>
        <w:t>rning [7]. Normally, we call e-l</w:t>
      </w:r>
      <w:r w:rsidR="00D11DF5" w:rsidRPr="00E84520">
        <w:rPr>
          <w:lang w:val="en-GB"/>
        </w:rPr>
        <w:t xml:space="preserve">earning with mobile device as mobile learning or m-Learning in short form. In the 90s, a new form of learning was revealed, namely, the </w:t>
      </w:r>
      <w:r w:rsidR="00D11DF5" w:rsidRPr="00E84520">
        <w:rPr>
          <w:rFonts w:eastAsia="Times New Roman"/>
          <w:lang w:val="en-GB" w:eastAsia="en-GB"/>
        </w:rPr>
        <w:t>mobile</w:t>
      </w:r>
      <w:r w:rsidR="009B789C" w:rsidRPr="00E84520">
        <w:rPr>
          <w:lang w:val="en-GB"/>
        </w:rPr>
        <w:t xml:space="preserve"> learning (m</w:t>
      </w:r>
      <w:r w:rsidR="00D11DF5" w:rsidRPr="00E84520">
        <w:rPr>
          <w:lang w:val="en-GB"/>
        </w:rPr>
        <w:t xml:space="preserve">-Learning) [8]. </w:t>
      </w:r>
      <w:r w:rsidR="00800C3E" w:rsidRPr="00E84520">
        <w:rPr>
          <w:rFonts w:eastAsia="Times New Roman"/>
          <w:lang w:val="en-GB" w:eastAsia="en-GB"/>
        </w:rPr>
        <w:t xml:space="preserve"> R</w:t>
      </w:r>
      <w:r w:rsidR="00D11DF5" w:rsidRPr="00E84520">
        <w:rPr>
          <w:lang w:val="en-GB"/>
        </w:rPr>
        <w:t>ecently, man</w:t>
      </w:r>
      <w:r w:rsidR="00E84520">
        <w:rPr>
          <w:lang w:val="en-GB"/>
        </w:rPr>
        <w:t>y researchers have focused on m-l</w:t>
      </w:r>
      <w:r w:rsidR="00D11DF5" w:rsidRPr="00E84520">
        <w:rPr>
          <w:lang w:val="en-GB"/>
        </w:rPr>
        <w:t>earning and its environment, such as user</w:t>
      </w:r>
      <w:r w:rsidR="00E84520">
        <w:rPr>
          <w:lang w:val="en-GB"/>
        </w:rPr>
        <w:t>s’ acceptance in m-l</w:t>
      </w:r>
      <w:r w:rsidR="00800C3E" w:rsidRPr="00E84520">
        <w:rPr>
          <w:lang w:val="en-GB"/>
        </w:rPr>
        <w:t>earning [9], [10], and</w:t>
      </w:r>
      <w:r w:rsidR="00E84520">
        <w:rPr>
          <w:lang w:val="en-GB"/>
        </w:rPr>
        <w:t xml:space="preserve"> </w:t>
      </w:r>
      <w:r w:rsidR="00D11DF5" w:rsidRPr="00E84520">
        <w:rPr>
          <w:lang w:val="en-GB"/>
        </w:rPr>
        <w:t xml:space="preserve">setting the </w:t>
      </w:r>
      <w:r w:rsidR="00E84520">
        <w:rPr>
          <w:lang w:val="en-GB"/>
        </w:rPr>
        <w:t>environment for m-Learning [11]</w:t>
      </w:r>
      <w:r w:rsidR="009E5226">
        <w:rPr>
          <w:lang w:val="en-GB"/>
        </w:rPr>
        <w:t xml:space="preserve">, </w:t>
      </w:r>
      <w:r w:rsidR="00D11DF5" w:rsidRPr="00E84520">
        <w:rPr>
          <w:lang w:val="en-GB"/>
        </w:rPr>
        <w:t xml:space="preserve">[12]. </w:t>
      </w:r>
    </w:p>
    <w:p w:rsidR="00AC4671" w:rsidRPr="00E84520" w:rsidRDefault="008F1346" w:rsidP="008F1346">
      <w:pPr>
        <w:pStyle w:val="BodyText"/>
        <w:rPr>
          <w:rFonts w:eastAsia="Times New Roman"/>
          <w:lang w:val="en-GB" w:eastAsia="en-GB"/>
        </w:rPr>
      </w:pPr>
      <w:r>
        <w:rPr>
          <w:lang w:val="en-GB"/>
        </w:rPr>
        <w:t xml:space="preserve">Whilst E-Learning is rich with learning resources, there is a common issue in re-using </w:t>
      </w:r>
      <w:r w:rsidRPr="008F1346">
        <w:rPr>
          <w:rFonts w:eastAsia="Times New Roman"/>
          <w:lang w:val="en-GB" w:eastAsia="en-GB"/>
        </w:rPr>
        <w:t>and</w:t>
      </w:r>
      <w:r>
        <w:rPr>
          <w:lang w:val="en-GB"/>
        </w:rPr>
        <w:t xml:space="preserve"> sharing learning resource across different learning environments. Learning resources are also known as learning objects, which are available in various forms in different learning management systems. </w:t>
      </w:r>
      <w:r w:rsidR="00D87341">
        <w:rPr>
          <w:lang w:val="en-GB"/>
        </w:rPr>
        <w:t>In this study, we have presented a Unified E-Learning Repository System for sharing learning objects in</w:t>
      </w:r>
      <w:r>
        <w:rPr>
          <w:lang w:val="en-GB"/>
        </w:rPr>
        <w:t xml:space="preserve"> Universities in</w:t>
      </w:r>
      <w:r w:rsidR="00D87341">
        <w:rPr>
          <w:lang w:val="en-GB"/>
        </w:rPr>
        <w:t xml:space="preserve"> Saudi Arabia. The ULRS has embedded with intelligent agents to search, access and use the shared learning objects.</w:t>
      </w:r>
    </w:p>
    <w:p w:rsidR="00D11DF5" w:rsidRPr="00E84520" w:rsidRDefault="006663AD" w:rsidP="008E343C">
      <w:pPr>
        <w:pStyle w:val="Heading1"/>
        <w:numPr>
          <w:ilvl w:val="0"/>
          <w:numId w:val="20"/>
        </w:numPr>
      </w:pPr>
      <w:r>
        <w:t>Learning Objects</w:t>
      </w:r>
    </w:p>
    <w:p w:rsidR="00D11DF5" w:rsidRPr="00E84520" w:rsidRDefault="00024184" w:rsidP="00D11DF5">
      <w:pPr>
        <w:autoSpaceDE w:val="0"/>
        <w:autoSpaceDN w:val="0"/>
        <w:adjustRightInd w:val="0"/>
        <w:jc w:val="both"/>
        <w:rPr>
          <w:lang w:val="en-GB"/>
        </w:rPr>
      </w:pPr>
      <w:r w:rsidRPr="00E84520">
        <w:rPr>
          <w:rFonts w:eastAsia="Times New Roman"/>
          <w:lang w:val="en-GB" w:eastAsia="en-GB"/>
        </w:rPr>
        <w:t xml:space="preserve">Learning resources in many forms are known as learning objects. Learning objects (LO) are known by </w:t>
      </w:r>
      <w:r w:rsidR="00D11DF5" w:rsidRPr="00E84520">
        <w:rPr>
          <w:rFonts w:eastAsia="Times New Roman"/>
          <w:lang w:val="en-GB" w:eastAsia="en-GB"/>
        </w:rPr>
        <w:t xml:space="preserve">various names and descriptions such as content objects, educational objects, information objects, , knowledge objects, intelligent objects, knowledge bits, learning components, reusable curriculum components, reusable information objects, reusable learning objects, testable reusable units of cognition, training components, nuggets, chunks and units of learning </w:t>
      </w:r>
      <w:r w:rsidR="00D11DF5" w:rsidRPr="00E84520">
        <w:rPr>
          <w:lang w:val="en-GB"/>
        </w:rPr>
        <w:t xml:space="preserve">[13]. </w:t>
      </w:r>
      <w:r w:rsidR="00D11DF5" w:rsidRPr="00E84520">
        <w:rPr>
          <w:rFonts w:eastAsia="Times New Roman"/>
          <w:lang w:val="en-GB" w:eastAsia="en-GB"/>
        </w:rPr>
        <w:t xml:space="preserve">  The ten most actively used LO tools available on the Internet include video sharing (for example, YouTube), podcasting (such as Audacity and iTunes), blogging (WordPress), presentation sharing (</w:t>
      </w:r>
      <w:proofErr w:type="spellStart"/>
      <w:r w:rsidR="00D11DF5" w:rsidRPr="00E84520">
        <w:rPr>
          <w:rFonts w:eastAsia="Times New Roman"/>
          <w:lang w:val="en-GB" w:eastAsia="en-GB"/>
        </w:rPr>
        <w:t>SlideShare</w:t>
      </w:r>
      <w:proofErr w:type="spellEnd"/>
      <w:r w:rsidR="00D11DF5" w:rsidRPr="00E84520">
        <w:rPr>
          <w:rFonts w:eastAsia="Times New Roman"/>
          <w:lang w:val="en-GB" w:eastAsia="en-GB"/>
        </w:rPr>
        <w:t>), online office suites (Google Docs), bookmark sharing (Delicious), Wikis (</w:t>
      </w:r>
      <w:proofErr w:type="spellStart"/>
      <w:r w:rsidR="00D11DF5" w:rsidRPr="00E84520">
        <w:rPr>
          <w:rFonts w:eastAsia="Times New Roman"/>
          <w:lang w:val="en-GB" w:eastAsia="en-GB"/>
        </w:rPr>
        <w:t>PBworks</w:t>
      </w:r>
      <w:proofErr w:type="spellEnd"/>
      <w:r w:rsidR="00D11DF5" w:rsidRPr="00E84520">
        <w:rPr>
          <w:rFonts w:eastAsia="Times New Roman"/>
          <w:lang w:val="en-GB" w:eastAsia="en-GB"/>
        </w:rPr>
        <w:t>), real-time communication (Skype and Twitter), soci</w:t>
      </w:r>
      <w:r w:rsidR="00E84520">
        <w:rPr>
          <w:rFonts w:eastAsia="Times New Roman"/>
          <w:lang w:val="en-GB" w:eastAsia="en-GB"/>
        </w:rPr>
        <w:t>al networking (Facebook and Twitter</w:t>
      </w:r>
      <w:r w:rsidR="00D11DF5" w:rsidRPr="00E84520">
        <w:rPr>
          <w:rFonts w:eastAsia="Times New Roman"/>
          <w:lang w:val="en-GB" w:eastAsia="en-GB"/>
        </w:rPr>
        <w:t>) as well as social media platforms which offer a cohesive approach to both for</w:t>
      </w:r>
      <w:r w:rsidR="007B1EC1">
        <w:rPr>
          <w:rFonts w:eastAsia="Times New Roman"/>
          <w:lang w:val="en-GB" w:eastAsia="en-GB"/>
        </w:rPr>
        <w:t xml:space="preserve">mal and informal </w:t>
      </w:r>
      <w:r w:rsidR="007B1EC1">
        <w:rPr>
          <w:rFonts w:eastAsia="Times New Roman"/>
          <w:lang w:val="en-GB" w:eastAsia="en-GB"/>
        </w:rPr>
        <w:lastRenderedPageBreak/>
        <w:t>learning (</w:t>
      </w:r>
      <w:proofErr w:type="spellStart"/>
      <w:r w:rsidR="007B1EC1">
        <w:rPr>
          <w:rFonts w:eastAsia="Times New Roman"/>
          <w:lang w:val="en-GB" w:eastAsia="en-GB"/>
        </w:rPr>
        <w:t>Elgg</w:t>
      </w:r>
      <w:proofErr w:type="spellEnd"/>
      <w:r w:rsidR="00D11DF5" w:rsidRPr="00E84520">
        <w:rPr>
          <w:rFonts w:eastAsia="Times New Roman"/>
          <w:lang w:val="en-GB" w:eastAsia="en-GB"/>
        </w:rPr>
        <w:t>).</w:t>
      </w:r>
      <w:r w:rsidR="00E84520">
        <w:rPr>
          <w:rFonts w:eastAsia="Times New Roman"/>
          <w:lang w:val="en-GB" w:eastAsia="en-GB"/>
        </w:rPr>
        <w:t xml:space="preserve"> </w:t>
      </w:r>
      <w:r w:rsidR="00D11DF5" w:rsidRPr="00E84520">
        <w:rPr>
          <w:rFonts w:eastAsia="Times New Roman"/>
          <w:lang w:val="en-GB" w:eastAsia="en-GB"/>
        </w:rPr>
        <w:t xml:space="preserve">On the other hand, LOR can be compared to a “learning refinery” </w:t>
      </w:r>
      <w:r w:rsidR="00D11DF5" w:rsidRPr="00E84520">
        <w:rPr>
          <w:lang w:val="en-GB"/>
        </w:rPr>
        <w:t>[1</w:t>
      </w:r>
      <w:r w:rsidR="00E84520">
        <w:rPr>
          <w:lang w:val="en-GB"/>
        </w:rPr>
        <w:t>-4]</w:t>
      </w:r>
      <w:r w:rsidR="007B1EC1">
        <w:rPr>
          <w:lang w:val="en-GB"/>
        </w:rPr>
        <w:t xml:space="preserve">, </w:t>
      </w:r>
      <w:r w:rsidR="00E84520">
        <w:rPr>
          <w:lang w:val="en-GB"/>
        </w:rPr>
        <w:t>[15]</w:t>
      </w:r>
      <w:r w:rsidR="007B1EC1">
        <w:rPr>
          <w:lang w:val="en-GB"/>
        </w:rPr>
        <w:t xml:space="preserve">, </w:t>
      </w:r>
      <w:r w:rsidR="00E84520">
        <w:rPr>
          <w:lang w:val="en-GB"/>
        </w:rPr>
        <w:t xml:space="preserve">[16]. </w:t>
      </w:r>
      <w:proofErr w:type="spellStart"/>
      <w:r w:rsidR="00E84520" w:rsidRPr="00E84520">
        <w:rPr>
          <w:rFonts w:eastAsia="Times New Roman"/>
          <w:lang w:val="en-GB" w:eastAsia="en-GB"/>
        </w:rPr>
        <w:t>Marenco</w:t>
      </w:r>
      <w:proofErr w:type="spellEnd"/>
      <w:r w:rsidR="00E84520" w:rsidRPr="00E84520">
        <w:rPr>
          <w:rFonts w:eastAsia="Times New Roman"/>
          <w:lang w:val="en-GB" w:eastAsia="en-GB"/>
        </w:rPr>
        <w:t xml:space="preserve"> and </w:t>
      </w:r>
      <w:proofErr w:type="spellStart"/>
      <w:r w:rsidR="00E84520" w:rsidRPr="00E84520">
        <w:rPr>
          <w:rFonts w:eastAsia="Times New Roman"/>
          <w:lang w:val="en-GB" w:eastAsia="en-GB"/>
        </w:rPr>
        <w:t>Makevich</w:t>
      </w:r>
      <w:proofErr w:type="spellEnd"/>
      <w:r w:rsidR="00E84520">
        <w:rPr>
          <w:lang w:val="en-GB"/>
        </w:rPr>
        <w:t xml:space="preserve"> </w:t>
      </w:r>
      <w:r w:rsidR="00D11DF5" w:rsidRPr="00E84520">
        <w:rPr>
          <w:rFonts w:eastAsia="Times New Roman"/>
          <w:lang w:val="en-GB" w:eastAsia="en-GB"/>
        </w:rPr>
        <w:t>start by defining the general meaning of the term “repository”, which obviously refers to space or a container where given items are collected and</w:t>
      </w:r>
      <w:r w:rsidR="007B1EC1">
        <w:rPr>
          <w:rFonts w:eastAsia="Times New Roman"/>
          <w:lang w:val="en-GB" w:eastAsia="en-GB"/>
        </w:rPr>
        <w:t xml:space="preserve"> stored, and then they define </w:t>
      </w:r>
      <w:r w:rsidR="00D11DF5" w:rsidRPr="00E84520">
        <w:rPr>
          <w:rFonts w:eastAsia="Times New Roman"/>
          <w:lang w:val="en-GB" w:eastAsia="en-GB"/>
        </w:rPr>
        <w:t>LOR as “an organised content delivery mechanism for pieces of educational content”</w:t>
      </w:r>
      <w:r w:rsidR="00E84520">
        <w:rPr>
          <w:rFonts w:eastAsia="Times New Roman"/>
          <w:lang w:val="en-GB" w:eastAsia="en-GB"/>
        </w:rPr>
        <w:t xml:space="preserve"> [17]</w:t>
      </w:r>
      <w:r w:rsidR="00D11DF5" w:rsidRPr="00E84520">
        <w:rPr>
          <w:rFonts w:eastAsia="Times New Roman"/>
          <w:lang w:val="en-GB" w:eastAsia="en-GB"/>
        </w:rPr>
        <w:t xml:space="preserve">. There are, however, more precise and specific definitions; for example, </w:t>
      </w:r>
      <w:r w:rsidR="007B1EC1">
        <w:rPr>
          <w:rFonts w:eastAsia="Times New Roman"/>
          <w:lang w:val="en-GB" w:eastAsia="en-GB"/>
        </w:rPr>
        <w:t>a</w:t>
      </w:r>
      <w:r w:rsidR="00D11DF5" w:rsidRPr="00E84520">
        <w:rPr>
          <w:rFonts w:eastAsia="Times New Roman"/>
          <w:lang w:val="en-GB" w:eastAsia="en-GB"/>
        </w:rPr>
        <w:t xml:space="preserve"> definition which is suitable for an understanding of the tertiary level of education: A university-based institutional repository is a set of services that a university offers to</w:t>
      </w:r>
      <w:r w:rsidR="007B1EC1">
        <w:rPr>
          <w:rFonts w:eastAsia="Times New Roman"/>
          <w:lang w:val="en-GB" w:eastAsia="en-GB"/>
        </w:rPr>
        <w:t xml:space="preserve"> members of its community for </w:t>
      </w:r>
      <w:r w:rsidR="00D11DF5" w:rsidRPr="00E84520">
        <w:rPr>
          <w:rFonts w:eastAsia="Times New Roman"/>
          <w:lang w:val="en-GB" w:eastAsia="en-GB"/>
        </w:rPr>
        <w:t>management and dissemination of digital materials created by institutions and its community members. It is most essentially an organizational commitment to the stewardship of these digital materials including long-term preservation where appropriate as well as organiza</w:t>
      </w:r>
      <w:r w:rsidR="007B1EC1">
        <w:rPr>
          <w:rFonts w:eastAsia="Times New Roman"/>
          <w:lang w:val="en-GB" w:eastAsia="en-GB"/>
        </w:rPr>
        <w:t>tion and access or distribution</w:t>
      </w:r>
      <w:r w:rsidR="00CD6AA6">
        <w:rPr>
          <w:rFonts w:eastAsia="Times New Roman"/>
          <w:lang w:val="en-GB" w:eastAsia="en-GB"/>
        </w:rPr>
        <w:t>.</w:t>
      </w:r>
      <w:r w:rsidR="00D11DF5" w:rsidRPr="00E84520">
        <w:rPr>
          <w:lang w:val="en-GB"/>
        </w:rPr>
        <w:t xml:space="preserve"> </w:t>
      </w:r>
      <w:r w:rsidR="00CD6AA6">
        <w:rPr>
          <w:lang w:val="en-GB"/>
        </w:rPr>
        <w:t xml:space="preserve">Lynch </w:t>
      </w:r>
      <w:r w:rsidR="00D11DF5" w:rsidRPr="00E84520">
        <w:rPr>
          <w:lang w:val="en-GB"/>
        </w:rPr>
        <w:t>[18]</w:t>
      </w:r>
      <w:r w:rsidR="00D11DF5" w:rsidRPr="00E84520">
        <w:rPr>
          <w:rFonts w:eastAsia="Times New Roman"/>
          <w:lang w:val="en-GB" w:eastAsia="en-GB"/>
        </w:rPr>
        <w:t xml:space="preserve"> </w:t>
      </w:r>
      <w:r w:rsidR="00CD6AA6">
        <w:rPr>
          <w:rFonts w:eastAsia="Times New Roman"/>
          <w:lang w:val="en-GB" w:eastAsia="en-GB"/>
        </w:rPr>
        <w:t>a</w:t>
      </w:r>
      <w:r w:rsidR="00E84520" w:rsidRPr="00E84520">
        <w:rPr>
          <w:rFonts w:eastAsia="Times New Roman"/>
          <w:lang w:val="en-GB" w:eastAsia="en-GB"/>
        </w:rPr>
        <w:t>lso</w:t>
      </w:r>
      <w:r w:rsidR="00CD6AA6">
        <w:rPr>
          <w:rFonts w:eastAsia="Times New Roman"/>
          <w:lang w:val="en-GB" w:eastAsia="en-GB"/>
        </w:rPr>
        <w:t xml:space="preserve"> argued that LOR</w:t>
      </w:r>
      <w:r w:rsidR="00D11DF5" w:rsidRPr="00E84520">
        <w:rPr>
          <w:rFonts w:eastAsia="Times New Roman"/>
          <w:lang w:val="en-GB" w:eastAsia="en-GB"/>
        </w:rPr>
        <w:t xml:space="preserve"> as an institutional repository, is not just a fixed collection of software and hardware, but rather a network whose installation requires attention to six different considerations such as the material, organisational, cultural, technical, infrastructural and the policy/political views. For example, when considering material views, issues such as academic papers, geospatial data, learning materials and research data will be the vital components to be included in the system. As for divisions and categorisation, </w:t>
      </w:r>
      <w:proofErr w:type="spellStart"/>
      <w:r w:rsidR="00D11DF5" w:rsidRPr="00E84520">
        <w:rPr>
          <w:rFonts w:eastAsia="Times New Roman"/>
          <w:lang w:val="en-GB" w:eastAsia="en-GB"/>
        </w:rPr>
        <w:t>Marenco</w:t>
      </w:r>
      <w:proofErr w:type="spellEnd"/>
      <w:r w:rsidR="00D11DF5" w:rsidRPr="00E84520">
        <w:rPr>
          <w:rFonts w:eastAsia="Times New Roman"/>
          <w:lang w:val="en-GB" w:eastAsia="en-GB"/>
        </w:rPr>
        <w:t xml:space="preserve"> and </w:t>
      </w:r>
      <w:proofErr w:type="spellStart"/>
      <w:r w:rsidR="00D11DF5" w:rsidRPr="00E84520">
        <w:rPr>
          <w:rFonts w:eastAsia="Times New Roman"/>
          <w:lang w:val="en-GB" w:eastAsia="en-GB"/>
        </w:rPr>
        <w:t>Makevich</w:t>
      </w:r>
      <w:proofErr w:type="spellEnd"/>
      <w:r w:rsidR="00D11DF5" w:rsidRPr="00E84520">
        <w:rPr>
          <w:rFonts w:eastAsia="Times New Roman"/>
          <w:lang w:val="en-GB" w:eastAsia="en-GB"/>
        </w:rPr>
        <w:t xml:space="preserve"> </w:t>
      </w:r>
      <w:r w:rsidR="00C3275E" w:rsidRPr="00E84520">
        <w:rPr>
          <w:lang w:val="en-GB"/>
        </w:rPr>
        <w:t>[17],</w:t>
      </w:r>
      <w:r w:rsidR="00D11DF5" w:rsidRPr="00E84520">
        <w:rPr>
          <w:rFonts w:eastAsia="Times New Roman"/>
          <w:lang w:val="en-GB" w:eastAsia="en-GB"/>
        </w:rPr>
        <w:t xml:space="preserve"> have divided LORs into the following types:</w:t>
      </w:r>
    </w:p>
    <w:p w:rsidR="00D11DF5" w:rsidRPr="00E84520" w:rsidRDefault="00D11DF5" w:rsidP="00C3275E">
      <w:pPr>
        <w:numPr>
          <w:ilvl w:val="0"/>
          <w:numId w:val="14"/>
        </w:numPr>
        <w:spacing w:before="100" w:beforeAutospacing="1" w:after="100" w:afterAutospacing="1"/>
        <w:jc w:val="both"/>
        <w:rPr>
          <w:rFonts w:eastAsia="Times New Roman"/>
          <w:lang w:val="en-GB" w:eastAsia="en-GB"/>
        </w:rPr>
      </w:pPr>
      <w:r w:rsidRPr="00E84520">
        <w:rPr>
          <w:rFonts w:eastAsia="Times New Roman"/>
          <w:lang w:val="en-GB" w:eastAsia="en-GB"/>
        </w:rPr>
        <w:t>A general content repository: A platform that can be both educational and non-educational, suc</w:t>
      </w:r>
      <w:r w:rsidR="00CD6AA6">
        <w:rPr>
          <w:rFonts w:eastAsia="Times New Roman"/>
          <w:lang w:val="en-GB" w:eastAsia="en-GB"/>
        </w:rPr>
        <w:t>h as YouTube and Screen Toaster.</w:t>
      </w:r>
    </w:p>
    <w:p w:rsidR="00D11DF5" w:rsidRPr="00E84520" w:rsidRDefault="003813BD" w:rsidP="00C3275E">
      <w:pPr>
        <w:numPr>
          <w:ilvl w:val="0"/>
          <w:numId w:val="14"/>
        </w:numPr>
        <w:spacing w:before="100" w:beforeAutospacing="1" w:after="100" w:afterAutospacing="1"/>
        <w:jc w:val="both"/>
        <w:rPr>
          <w:rFonts w:eastAsia="Times New Roman"/>
          <w:lang w:val="en-GB" w:eastAsia="en-GB"/>
        </w:rPr>
      </w:pPr>
      <w:r w:rsidRPr="003813BD">
        <w:rPr>
          <w:noProof/>
          <w:lang w:val="en-GB" w:eastAsia="en-GB"/>
        </w:rPr>
        <w:pict>
          <v:shapetype id="_x0000_t202" coordsize="21600,21600" o:spt="202" path="m,l,21600r21600,l21600,xe">
            <v:stroke joinstyle="miter"/>
            <v:path gradientshapeok="t" o:connecttype="rect"/>
          </v:shapetype>
          <v:shape id="Text Box 11" o:spid="_x0000_s1026" type="#_x0000_t202" style="position:absolute;left:0;text-align:left;margin-left:602.3pt;margin-top:21.3pt;width:244.5pt;height:306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rapcoords="-66 -53 -66 21547 21666 21547 21666 -53 -66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">
            <v:textbox>
              <w:txbxContent>
                <w:p w:rsidR="00E04EB2" w:rsidRDefault="00E04EB2" w:rsidP="00E04EB2">
                  <w:pPr>
                    <w:pStyle w:val="BodyText"/>
                  </w:pPr>
                </w:p>
                <w:p w:rsidR="00BC136E" w:rsidRDefault="002000C5" w:rsidP="00A23BEE">
                  <w:pPr>
                    <w:pStyle w:val="BodyText"/>
                    <w:jc w:val="center"/>
                  </w:pPr>
                  <w:r>
                    <w:rPr>
                      <w:noProof/>
                      <w:lang w:val="en-GB" w:eastAsia="en-GB"/>
                    </w:rPr>
                    <w:drawing>
                      <wp:inline distT="0" distB="0" distL="0" distR="0">
                        <wp:extent cx="2465070" cy="3017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6721" cy="3031466"/>
                                </a:xfrm>
                                <a:prstGeom prst="rect">
                                  <a:avLst/>
                                </a:prstGeom>
                              </pic:spPr>
                            </pic:pic>
                          </a:graphicData>
                        </a:graphic>
                      </wp:inline>
                    </w:drawing>
                  </w:r>
                </w:p>
                <w:p w:rsidR="00BC136E" w:rsidRDefault="00BC136E" w:rsidP="00E04EB2">
                  <w:pPr>
                    <w:pStyle w:val="BodyText"/>
                  </w:pPr>
                </w:p>
                <w:p w:rsidR="000B0A49" w:rsidRDefault="000B0A49" w:rsidP="00E04EB2">
                  <w:pPr>
                    <w:pStyle w:val="BodyText"/>
                    <w:rPr>
                      <w:sz w:val="16"/>
                    </w:rPr>
                  </w:pPr>
                </w:p>
                <w:p w:rsidR="00BC136E" w:rsidRPr="002000C5" w:rsidRDefault="002000C5" w:rsidP="002000C5">
                  <w:pPr>
                    <w:pStyle w:val="BodyText"/>
                    <w:jc w:val="center"/>
                    <w:rPr>
                      <w:b/>
                      <w:sz w:val="16"/>
                    </w:rPr>
                  </w:pPr>
                  <w:r>
                    <w:rPr>
                      <w:b/>
                      <w:sz w:val="16"/>
                    </w:rPr>
                    <w:t>Figure 1. Student Agent Model</w:t>
                  </w:r>
                </w:p>
                <w:p w:rsidR="00BC136E" w:rsidRDefault="00BC136E" w:rsidP="00E04EB2">
                  <w:pPr>
                    <w:pStyle w:val="BodyText"/>
                  </w:pPr>
                </w:p>
                <w:p w:rsidR="00BC136E" w:rsidRDefault="00BC136E" w:rsidP="00E04EB2">
                  <w:pPr>
                    <w:pStyle w:val="BodyText"/>
                  </w:pPr>
                </w:p>
                <w:p w:rsidR="00BC136E" w:rsidRDefault="00BC136E" w:rsidP="00E04EB2">
                  <w:pPr>
                    <w:pStyle w:val="BodyText"/>
                  </w:pPr>
                </w:p>
                <w:p w:rsidR="00BC136E" w:rsidRDefault="00BC136E" w:rsidP="00E04EB2">
                  <w:pPr>
                    <w:pStyle w:val="BodyText"/>
                  </w:pPr>
                </w:p>
                <w:p w:rsidR="00BC136E" w:rsidRDefault="00BC136E" w:rsidP="00E04EB2">
                  <w:pPr>
                    <w:pStyle w:val="BodyText"/>
                  </w:pPr>
                </w:p>
                <w:p w:rsidR="00A23BEE" w:rsidRDefault="00A23BEE" w:rsidP="00BC136E">
                  <w:pPr>
                    <w:pStyle w:val="BodyText"/>
                    <w:jc w:val="center"/>
                    <w:rPr>
                      <w:sz w:val="18"/>
                    </w:rPr>
                  </w:pPr>
                </w:p>
                <w:p w:rsidR="00A23BEE" w:rsidRDefault="00A23BEE" w:rsidP="00BC136E">
                  <w:pPr>
                    <w:pStyle w:val="BodyText"/>
                    <w:jc w:val="center"/>
                    <w:rPr>
                      <w:sz w:val="18"/>
                    </w:rPr>
                  </w:pPr>
                </w:p>
                <w:p w:rsidR="00A23BEE" w:rsidRDefault="00A23BEE" w:rsidP="00BC136E">
                  <w:pPr>
                    <w:pStyle w:val="BodyText"/>
                    <w:jc w:val="center"/>
                    <w:rPr>
                      <w:sz w:val="18"/>
                    </w:rPr>
                  </w:pPr>
                </w:p>
                <w:p w:rsidR="00A23BEE" w:rsidRDefault="00A23BEE" w:rsidP="00BC136E">
                  <w:pPr>
                    <w:pStyle w:val="BodyText"/>
                    <w:jc w:val="center"/>
                    <w:rPr>
                      <w:sz w:val="18"/>
                    </w:rPr>
                  </w:pPr>
                </w:p>
                <w:p w:rsidR="00A23BEE" w:rsidRDefault="00A23BEE" w:rsidP="00BC136E">
                  <w:pPr>
                    <w:pStyle w:val="BodyText"/>
                    <w:jc w:val="center"/>
                    <w:rPr>
                      <w:sz w:val="18"/>
                    </w:rPr>
                  </w:pPr>
                </w:p>
                <w:p w:rsidR="00A23BEE" w:rsidRDefault="00A23BEE" w:rsidP="00BC136E">
                  <w:pPr>
                    <w:pStyle w:val="BodyText"/>
                    <w:jc w:val="center"/>
                    <w:rPr>
                      <w:sz w:val="18"/>
                    </w:rPr>
                  </w:pPr>
                </w:p>
                <w:p w:rsidR="00A23BEE" w:rsidRDefault="00A23BEE" w:rsidP="00BC136E">
                  <w:pPr>
                    <w:pStyle w:val="BodyText"/>
                    <w:jc w:val="center"/>
                    <w:rPr>
                      <w:sz w:val="18"/>
                    </w:rPr>
                  </w:pPr>
                </w:p>
                <w:p w:rsidR="00A23BEE" w:rsidRDefault="00A23BEE" w:rsidP="00BC136E">
                  <w:pPr>
                    <w:pStyle w:val="BodyText"/>
                    <w:jc w:val="center"/>
                    <w:rPr>
                      <w:sz w:val="18"/>
                    </w:rPr>
                  </w:pPr>
                </w:p>
                <w:p w:rsidR="00BC136E" w:rsidRPr="00BC136E" w:rsidRDefault="00A23BEE" w:rsidP="00BC136E">
                  <w:pPr>
                    <w:pStyle w:val="BodyText"/>
                    <w:jc w:val="center"/>
                    <w:rPr>
                      <w:sz w:val="18"/>
                    </w:rPr>
                  </w:pPr>
                  <w:r>
                    <w:rPr>
                      <w:sz w:val="18"/>
                    </w:rPr>
                    <w:t>Fig 1. ULRS Framework</w:t>
                  </w:r>
                </w:p>
              </w:txbxContent>
            </v:textbox>
            <w10:wrap type="tight" anchorx="margin"/>
          </v:shape>
        </w:pict>
      </w:r>
      <w:r w:rsidR="00D11DF5" w:rsidRPr="00E84520">
        <w:rPr>
          <w:rFonts w:eastAsia="Times New Roman"/>
          <w:lang w:val="en-GB" w:eastAsia="en-GB"/>
        </w:rPr>
        <w:t>An online textbook repository: A refinery that provides textbooks for all levels and various courses, such a</w:t>
      </w:r>
      <w:r w:rsidR="00CD6AA6">
        <w:rPr>
          <w:rFonts w:eastAsia="Times New Roman"/>
          <w:lang w:val="en-GB" w:eastAsia="en-GB"/>
        </w:rPr>
        <w:t>s Connexions by Rice University.</w:t>
      </w:r>
    </w:p>
    <w:p w:rsidR="00D11DF5" w:rsidRPr="00E84520" w:rsidRDefault="00D11DF5" w:rsidP="00C3275E">
      <w:pPr>
        <w:numPr>
          <w:ilvl w:val="0"/>
          <w:numId w:val="14"/>
        </w:numPr>
        <w:spacing w:before="100" w:beforeAutospacing="1" w:after="100" w:afterAutospacing="1"/>
        <w:jc w:val="both"/>
        <w:rPr>
          <w:rFonts w:eastAsia="Times New Roman"/>
          <w:lang w:val="en-GB" w:eastAsia="en-GB"/>
        </w:rPr>
      </w:pPr>
      <w:r w:rsidRPr="00E84520">
        <w:rPr>
          <w:rFonts w:eastAsia="Times New Roman"/>
          <w:lang w:val="en-GB" w:eastAsia="en-GB"/>
        </w:rPr>
        <w:t>A module repository: It offers pedagogical support through providing modules, such as MERLOT</w:t>
      </w:r>
      <w:r w:rsidR="00CD6AA6">
        <w:rPr>
          <w:rFonts w:eastAsia="Times New Roman"/>
          <w:lang w:val="en-GB" w:eastAsia="en-GB"/>
        </w:rPr>
        <w:t xml:space="preserve"> in California State University.</w:t>
      </w:r>
    </w:p>
    <w:p w:rsidR="00D11DF5" w:rsidRPr="00E84520" w:rsidRDefault="00D11DF5" w:rsidP="00C3275E">
      <w:pPr>
        <w:numPr>
          <w:ilvl w:val="0"/>
          <w:numId w:val="14"/>
        </w:numPr>
        <w:spacing w:before="100" w:beforeAutospacing="1" w:after="100" w:afterAutospacing="1"/>
        <w:jc w:val="both"/>
        <w:rPr>
          <w:rFonts w:eastAsia="Times New Roman"/>
          <w:lang w:val="en-GB" w:eastAsia="en-GB"/>
        </w:rPr>
      </w:pPr>
      <w:r w:rsidRPr="00E84520">
        <w:rPr>
          <w:rFonts w:eastAsia="Times New Roman"/>
          <w:lang w:val="en-GB" w:eastAsia="en-GB"/>
        </w:rPr>
        <w:t xml:space="preserve">A media-focused repository: this one contains various audio-visual items which are useful for study purposes as well as simulations which facilitates a glimpse of real-life training (Examples include iTunes by Apple and </w:t>
      </w:r>
      <w:proofErr w:type="spellStart"/>
      <w:r w:rsidRPr="00E84520">
        <w:rPr>
          <w:rFonts w:eastAsia="Times New Roman"/>
          <w:lang w:val="en-GB" w:eastAsia="en-GB"/>
        </w:rPr>
        <w:t>Intelecom</w:t>
      </w:r>
      <w:proofErr w:type="spellEnd"/>
      <w:r w:rsidRPr="00E84520">
        <w:rPr>
          <w:rFonts w:eastAsia="Times New Roman"/>
          <w:lang w:val="en-GB" w:eastAsia="en-GB"/>
        </w:rPr>
        <w:t xml:space="preserve"> Onlin</w:t>
      </w:r>
      <w:r w:rsidR="00E84520">
        <w:rPr>
          <w:rFonts w:eastAsia="Times New Roman"/>
          <w:lang w:val="en-GB" w:eastAsia="en-GB"/>
        </w:rPr>
        <w:t>e).</w:t>
      </w:r>
      <w:r w:rsidR="00180CA1">
        <w:rPr>
          <w:rFonts w:eastAsia="Times New Roman"/>
          <w:lang w:val="en-GB" w:eastAsia="en-GB"/>
        </w:rPr>
        <w:t xml:space="preserve"> </w:t>
      </w:r>
      <w:r w:rsidR="00E84520">
        <w:rPr>
          <w:rFonts w:eastAsia="Times New Roman"/>
          <w:lang w:val="en-GB" w:eastAsia="en-GB"/>
        </w:rPr>
        <w:t>As for the advantages, Wiley</w:t>
      </w:r>
      <w:r w:rsidRPr="00E84520">
        <w:rPr>
          <w:rFonts w:eastAsia="Times New Roman"/>
          <w:lang w:val="en-GB" w:eastAsia="en-GB"/>
        </w:rPr>
        <w:t xml:space="preserve"> has listed the following advantages of LORs, especially when utilised in institutions of higher education</w:t>
      </w:r>
      <w:r w:rsidR="00180CA1">
        <w:rPr>
          <w:rFonts w:eastAsia="Times New Roman"/>
          <w:lang w:val="en-GB" w:eastAsia="en-GB"/>
        </w:rPr>
        <w:t xml:space="preserve"> [19</w:t>
      </w:r>
      <w:r w:rsidR="00E84520">
        <w:rPr>
          <w:rFonts w:eastAsia="Times New Roman"/>
          <w:lang w:val="en-GB" w:eastAsia="en-GB"/>
        </w:rPr>
        <w:t>]</w:t>
      </w:r>
      <w:r w:rsidRPr="00E84520">
        <w:rPr>
          <w:rFonts w:eastAsia="Times New Roman"/>
          <w:lang w:val="en-GB" w:eastAsia="en-GB"/>
        </w:rPr>
        <w:t>:</w:t>
      </w:r>
    </w:p>
    <w:p w:rsidR="00D11DF5" w:rsidRPr="00E84520" w:rsidRDefault="00D11DF5" w:rsidP="00CD6AA6">
      <w:pPr>
        <w:numPr>
          <w:ilvl w:val="0"/>
          <w:numId w:val="8"/>
        </w:numPr>
        <w:tabs>
          <w:tab w:val="clear" w:pos="714"/>
        </w:tabs>
        <w:suppressAutoHyphens w:val="0"/>
        <w:spacing w:before="100" w:beforeAutospacing="1" w:after="100" w:afterAutospacing="1"/>
        <w:ind w:left="737" w:hanging="340"/>
        <w:jc w:val="both"/>
        <w:rPr>
          <w:rFonts w:eastAsia="Times New Roman"/>
          <w:lang w:val="en-GB" w:eastAsia="en-GB"/>
        </w:rPr>
      </w:pPr>
      <w:r w:rsidRPr="00E84520">
        <w:rPr>
          <w:rFonts w:eastAsia="Times New Roman"/>
          <w:lang w:val="en-GB" w:eastAsia="en-GB"/>
        </w:rPr>
        <w:t>LORs are reusable, accessible an</w:t>
      </w:r>
      <w:r w:rsidR="00C3275E" w:rsidRPr="00E84520">
        <w:rPr>
          <w:rFonts w:eastAsia="Times New Roman"/>
          <w:lang w:val="en-GB" w:eastAsia="en-GB"/>
        </w:rPr>
        <w:t>d adaptable:</w:t>
      </w:r>
      <w:r w:rsidR="00E84520">
        <w:rPr>
          <w:rFonts w:eastAsia="Times New Roman"/>
          <w:lang w:val="en-GB" w:eastAsia="en-GB"/>
        </w:rPr>
        <w:t xml:space="preserve"> </w:t>
      </w:r>
      <w:r w:rsidRPr="00E84520">
        <w:rPr>
          <w:rFonts w:eastAsia="Times New Roman"/>
          <w:lang w:val="en-GB" w:eastAsia="en-GB"/>
        </w:rPr>
        <w:t xml:space="preserve">They are easy to blend with other resources, in </w:t>
      </w:r>
      <w:r w:rsidR="00FB6788" w:rsidRPr="00E84520">
        <w:rPr>
          <w:rFonts w:eastAsia="Times New Roman"/>
          <w:lang w:val="en-GB" w:eastAsia="en-GB"/>
        </w:rPr>
        <w:t>digital or in traditional forms.</w:t>
      </w:r>
    </w:p>
    <w:p w:rsidR="00D11DF5" w:rsidRPr="00E84520" w:rsidRDefault="00D11DF5" w:rsidP="00CD6AA6">
      <w:pPr>
        <w:numPr>
          <w:ilvl w:val="0"/>
          <w:numId w:val="8"/>
        </w:numPr>
        <w:tabs>
          <w:tab w:val="clear" w:pos="714"/>
        </w:tabs>
        <w:suppressAutoHyphens w:val="0"/>
        <w:spacing w:before="100" w:beforeAutospacing="1" w:after="100" w:afterAutospacing="1"/>
        <w:ind w:left="737" w:hanging="340"/>
        <w:jc w:val="both"/>
        <w:rPr>
          <w:rFonts w:eastAsia="Times New Roman"/>
          <w:lang w:val="en-GB" w:eastAsia="en-GB"/>
        </w:rPr>
      </w:pPr>
      <w:r w:rsidRPr="00E84520">
        <w:rPr>
          <w:rFonts w:eastAsia="Times New Roman"/>
          <w:lang w:val="en-GB" w:eastAsia="en-GB"/>
        </w:rPr>
        <w:t>They are adaptable with regard to</w:t>
      </w:r>
      <w:r w:rsidR="00FB6788" w:rsidRPr="00E84520">
        <w:rPr>
          <w:rFonts w:eastAsia="Times New Roman"/>
          <w:lang w:val="en-GB" w:eastAsia="en-GB"/>
        </w:rPr>
        <w:t xml:space="preserve"> the demands of local curricula.</w:t>
      </w:r>
    </w:p>
    <w:p w:rsidR="00D11DF5" w:rsidRPr="00E84520" w:rsidRDefault="00D11DF5" w:rsidP="00CD6AA6">
      <w:pPr>
        <w:numPr>
          <w:ilvl w:val="0"/>
          <w:numId w:val="8"/>
        </w:numPr>
        <w:tabs>
          <w:tab w:val="clear" w:pos="714"/>
        </w:tabs>
        <w:suppressAutoHyphens w:val="0"/>
        <w:spacing w:before="100" w:beforeAutospacing="1" w:after="100" w:afterAutospacing="1"/>
        <w:ind w:left="737" w:hanging="340"/>
        <w:jc w:val="both"/>
        <w:rPr>
          <w:rFonts w:eastAsia="Times New Roman"/>
          <w:lang w:val="en-GB" w:eastAsia="en-GB"/>
        </w:rPr>
      </w:pPr>
      <w:r w:rsidRPr="00E84520">
        <w:rPr>
          <w:rFonts w:eastAsia="Times New Roman"/>
          <w:lang w:val="en-GB" w:eastAsia="en-GB"/>
        </w:rPr>
        <w:t>They can be designed for</w:t>
      </w:r>
      <w:r w:rsidR="00FB6788" w:rsidRPr="00E84520">
        <w:rPr>
          <w:rFonts w:eastAsia="Times New Roman"/>
          <w:lang w:val="en-GB" w:eastAsia="en-GB"/>
        </w:rPr>
        <w:t xml:space="preserve"> use on different platforms; </w:t>
      </w:r>
    </w:p>
    <w:p w:rsidR="00D11DF5" w:rsidRPr="00E84520" w:rsidRDefault="00D11DF5" w:rsidP="00CD6AA6">
      <w:pPr>
        <w:numPr>
          <w:ilvl w:val="0"/>
          <w:numId w:val="8"/>
        </w:numPr>
        <w:tabs>
          <w:tab w:val="clear" w:pos="714"/>
        </w:tabs>
        <w:suppressAutoHyphens w:val="0"/>
        <w:spacing w:before="100" w:beforeAutospacing="1" w:after="100" w:afterAutospacing="1"/>
        <w:ind w:left="737" w:hanging="340"/>
        <w:jc w:val="both"/>
        <w:rPr>
          <w:rFonts w:eastAsia="Times New Roman"/>
          <w:lang w:val="en-GB" w:eastAsia="en-GB"/>
        </w:rPr>
      </w:pPr>
      <w:r w:rsidRPr="00E84520">
        <w:rPr>
          <w:rFonts w:eastAsia="Times New Roman"/>
          <w:lang w:val="en-GB" w:eastAsia="en-GB"/>
        </w:rPr>
        <w:t xml:space="preserve">They are generally cost-effective. </w:t>
      </w:r>
    </w:p>
    <w:p w:rsidR="00AC4671" w:rsidRPr="00E84520" w:rsidRDefault="00D11DF5" w:rsidP="00D11DF5">
      <w:pPr>
        <w:pStyle w:val="BodyText"/>
        <w:rPr>
          <w:lang w:val="en-GB"/>
        </w:rPr>
      </w:pPr>
      <w:r w:rsidRPr="00E84520">
        <w:rPr>
          <w:rFonts w:eastAsia="Times New Roman"/>
          <w:lang w:val="en-GB" w:eastAsia="en-GB"/>
        </w:rPr>
        <w:t xml:space="preserve">Furthermore, LORs are highly versatile because they contain small portions of learning materials that can be updated in a straightforward manner. Consequently, learning processes </w:t>
      </w:r>
      <w:r w:rsidRPr="00E84520">
        <w:rPr>
          <w:rFonts w:eastAsia="Times New Roman"/>
          <w:lang w:val="en-GB" w:eastAsia="en-GB"/>
        </w:rPr>
        <w:lastRenderedPageBreak/>
        <w:t>which are based on LOR have become a new ‘school’, since LORs allow the possibility to create various learning and knowledge-seeking patterns. Even though it is not possible to fully equate LORs to conventional learning and teaching methods in all countries, they have been considered to sufficiently match an ideal conception of modern learning. In fact, there is one simple prerequisite for LOR-based learning: an Internet connection. That is why it is categorised the designations ‘online learning’ or ‘e-</w:t>
      </w:r>
      <w:r w:rsidR="00976D0E">
        <w:rPr>
          <w:rFonts w:eastAsia="Times New Roman"/>
          <w:lang w:val="en-GB" w:eastAsia="en-GB"/>
        </w:rPr>
        <w:t>learning’.</w:t>
      </w:r>
    </w:p>
    <w:p w:rsidR="00D11DF5" w:rsidRPr="00E84520" w:rsidRDefault="00D11DF5" w:rsidP="008E343C">
      <w:pPr>
        <w:pStyle w:val="Heading1"/>
        <w:numPr>
          <w:ilvl w:val="0"/>
          <w:numId w:val="20"/>
        </w:numPr>
        <w:rPr>
          <w:iCs/>
        </w:rPr>
      </w:pPr>
      <w:r w:rsidRPr="00E84520">
        <w:rPr>
          <w:iCs/>
        </w:rPr>
        <w:t>Learning Object</w:t>
      </w:r>
      <w:r w:rsidR="005826AE">
        <w:rPr>
          <w:iCs/>
        </w:rPr>
        <w:t>s</w:t>
      </w:r>
      <w:r w:rsidRPr="00E84520">
        <w:rPr>
          <w:iCs/>
        </w:rPr>
        <w:t xml:space="preserve"> </w:t>
      </w:r>
      <w:r w:rsidRPr="00E84520">
        <w:t>Repositories</w:t>
      </w:r>
    </w:p>
    <w:p w:rsidR="00D11DF5" w:rsidRPr="00E84520" w:rsidRDefault="00064287" w:rsidP="00BE595B">
      <w:pPr>
        <w:autoSpaceDE w:val="0"/>
        <w:autoSpaceDN w:val="0"/>
        <w:adjustRightInd w:val="0"/>
        <w:jc w:val="both"/>
        <w:rPr>
          <w:lang w:val="en-GB"/>
        </w:rPr>
      </w:pPr>
      <w:r>
        <w:rPr>
          <w:lang w:val="en-GB"/>
        </w:rPr>
        <w:t>The</w:t>
      </w:r>
      <w:r w:rsidR="00D11DF5" w:rsidRPr="00E84520">
        <w:rPr>
          <w:lang w:val="en-GB"/>
        </w:rPr>
        <w:t xml:space="preserve"> published </w:t>
      </w:r>
      <w:r w:rsidR="00D11DF5" w:rsidRPr="00E84520">
        <w:rPr>
          <w:rFonts w:eastAsia="Times New Roman"/>
          <w:lang w:val="en-GB" w:eastAsia="en-GB"/>
        </w:rPr>
        <w:t>scholarship</w:t>
      </w:r>
      <w:r w:rsidR="00D11DF5" w:rsidRPr="00E84520">
        <w:rPr>
          <w:lang w:val="en-GB"/>
        </w:rPr>
        <w:t xml:space="preserve"> seem to agree that ‘learning object repositories’ are a set of large, interconnected databases which store, reproduce and deliver learning objects through the Internet. Prior to the emergence of this term, various other terms had been used to denote them such as ‘Learning Resource Bank’, ‘Knowledge Repositories’, ‘Digital Repositories’ and ‘Digital Libraries’ among many other t</w:t>
      </w:r>
      <w:r w:rsidR="00E84520">
        <w:rPr>
          <w:lang w:val="en-GB"/>
        </w:rPr>
        <w:t xml:space="preserve">erms that refer to the entities </w:t>
      </w:r>
      <w:r w:rsidR="00D11DF5" w:rsidRPr="00E84520">
        <w:rPr>
          <w:lang w:val="en-GB"/>
        </w:rPr>
        <w:t xml:space="preserve">which provide the learner with information or learning resources in a digital environment. However, the term ‘Learning Object Repositories’ has been directly linked to e-learning and e-content objects that are used in accordance </w:t>
      </w:r>
      <w:r w:rsidR="00E84520">
        <w:rPr>
          <w:lang w:val="en-GB"/>
        </w:rPr>
        <w:t xml:space="preserve">with specific teaching targets </w:t>
      </w:r>
      <w:r w:rsidR="00D11DF5" w:rsidRPr="00E84520">
        <w:rPr>
          <w:lang w:val="en-GB"/>
        </w:rPr>
        <w:t>[20] [21].</w:t>
      </w:r>
    </w:p>
    <w:p w:rsidR="00612B60" w:rsidRPr="00E84520" w:rsidRDefault="00612B60" w:rsidP="008E343C">
      <w:pPr>
        <w:pStyle w:val="Heading1"/>
        <w:numPr>
          <w:ilvl w:val="0"/>
          <w:numId w:val="20"/>
        </w:numPr>
      </w:pPr>
      <w:r w:rsidRPr="00E84520">
        <w:t>Proposed Model</w:t>
      </w:r>
    </w:p>
    <w:p w:rsidR="00AC4671" w:rsidRPr="00E84520" w:rsidRDefault="00612B60" w:rsidP="00065EA6">
      <w:pPr>
        <w:autoSpaceDE w:val="0"/>
        <w:autoSpaceDN w:val="0"/>
        <w:adjustRightInd w:val="0"/>
        <w:jc w:val="both"/>
        <w:rPr>
          <w:lang w:val="en-GB"/>
        </w:rPr>
      </w:pPr>
      <w:r w:rsidRPr="00E84520">
        <w:rPr>
          <w:lang w:val="en-GB"/>
        </w:rPr>
        <w:t xml:space="preserve">The aim of this study is to design </w:t>
      </w:r>
      <w:r w:rsidR="005F46B0">
        <w:rPr>
          <w:lang w:val="en-GB"/>
        </w:rPr>
        <w:t>a proposed model for intelligent E</w:t>
      </w:r>
      <w:r w:rsidRPr="00E84520">
        <w:rPr>
          <w:lang w:val="en-GB"/>
        </w:rPr>
        <w:t>-learning repository man</w:t>
      </w:r>
      <w:r w:rsidR="005F46B0">
        <w:rPr>
          <w:lang w:val="en-GB"/>
        </w:rPr>
        <w:t>agement system based on an earlier paper (</w:t>
      </w:r>
      <w:r w:rsidRPr="00E84520">
        <w:rPr>
          <w:lang w:val="en-GB"/>
        </w:rPr>
        <w:t xml:space="preserve">E-Learning Repository System for Sharing Learning Resources </w:t>
      </w:r>
      <w:r w:rsidR="00AC44B7" w:rsidRPr="00E84520">
        <w:rPr>
          <w:lang w:val="en-GB"/>
        </w:rPr>
        <w:t>among</w:t>
      </w:r>
      <w:r w:rsidRPr="00E84520">
        <w:rPr>
          <w:lang w:val="en-GB"/>
        </w:rPr>
        <w:t xml:space="preserve"> Saudi Universities)</w:t>
      </w:r>
      <w:r w:rsidR="00AC44B7">
        <w:rPr>
          <w:lang w:val="en-GB"/>
        </w:rPr>
        <w:t>.</w:t>
      </w:r>
      <w:r w:rsidR="005F46B0">
        <w:rPr>
          <w:lang w:val="en-GB"/>
        </w:rPr>
        <w:t xml:space="preserve"> </w:t>
      </w:r>
      <w:r w:rsidR="00AC44B7">
        <w:rPr>
          <w:lang w:val="en-GB"/>
        </w:rPr>
        <w:t>T</w:t>
      </w:r>
      <w:r w:rsidRPr="00E84520">
        <w:rPr>
          <w:lang w:val="en-GB"/>
        </w:rPr>
        <w:t>he lecturers in Saud</w:t>
      </w:r>
      <w:r w:rsidR="00AC44B7">
        <w:rPr>
          <w:lang w:val="en-GB"/>
        </w:rPr>
        <w:t>i universities have urgent need</w:t>
      </w:r>
      <w:r w:rsidRPr="00E84520">
        <w:rPr>
          <w:lang w:val="en-GB"/>
        </w:rPr>
        <w:t xml:space="preserve"> for e-learning materials on repository for enhance</w:t>
      </w:r>
      <w:r w:rsidR="00AC44B7">
        <w:rPr>
          <w:lang w:val="en-GB"/>
        </w:rPr>
        <w:t>d</w:t>
      </w:r>
      <w:r w:rsidRPr="00E84520">
        <w:rPr>
          <w:lang w:val="en-GB"/>
        </w:rPr>
        <w:t xml:space="preserve"> </w:t>
      </w:r>
      <w:r w:rsidR="00AC44B7">
        <w:rPr>
          <w:lang w:val="en-GB"/>
        </w:rPr>
        <w:t>E</w:t>
      </w:r>
      <w:r w:rsidRPr="00E84520">
        <w:rPr>
          <w:lang w:val="en-GB"/>
        </w:rPr>
        <w:t xml:space="preserve">-learning experience in </w:t>
      </w:r>
      <w:r w:rsidR="00AC44B7">
        <w:rPr>
          <w:lang w:val="en-GB"/>
        </w:rPr>
        <w:t xml:space="preserve">the </w:t>
      </w:r>
      <w:r w:rsidRPr="00E84520">
        <w:rPr>
          <w:lang w:val="en-GB"/>
        </w:rPr>
        <w:t>Saudi Universities.</w:t>
      </w:r>
    </w:p>
    <w:p w:rsidR="00AC4671" w:rsidRPr="00E84520" w:rsidRDefault="006851CB" w:rsidP="002C2417">
      <w:pPr>
        <w:pStyle w:val="Heading2"/>
        <w:numPr>
          <w:ilvl w:val="0"/>
          <w:numId w:val="19"/>
        </w:numPr>
        <w:rPr>
          <w:b/>
        </w:rPr>
      </w:pPr>
      <w:r w:rsidRPr="00E84520">
        <w:rPr>
          <w:b/>
        </w:rPr>
        <w:lastRenderedPageBreak/>
        <w:t>Unified e-Learning Repository System</w:t>
      </w:r>
      <w:r w:rsidR="007F45E1" w:rsidRPr="00E84520">
        <w:rPr>
          <w:b/>
        </w:rPr>
        <w:t xml:space="preserve"> (ULRS)</w:t>
      </w:r>
    </w:p>
    <w:p w:rsidR="00B707C6" w:rsidRPr="00E84520" w:rsidRDefault="00B707C6" w:rsidP="006851CB">
      <w:pPr>
        <w:autoSpaceDE w:val="0"/>
        <w:autoSpaceDN w:val="0"/>
        <w:adjustRightInd w:val="0"/>
        <w:jc w:val="both"/>
        <w:rPr>
          <w:lang w:val="en-GB"/>
        </w:rPr>
      </w:pPr>
      <w:r w:rsidRPr="00E84520">
        <w:rPr>
          <w:lang w:val="en-GB"/>
        </w:rPr>
        <w:t>This study proposes the Unified e-Learning Repository System (ULRS)</w:t>
      </w:r>
      <w:r w:rsidR="00752A25" w:rsidRPr="00E84520">
        <w:rPr>
          <w:lang w:val="en-GB"/>
        </w:rPr>
        <w:t xml:space="preserve"> for s</w:t>
      </w:r>
      <w:r w:rsidR="005826AE">
        <w:rPr>
          <w:lang w:val="en-GB"/>
        </w:rPr>
        <w:t>haring learning objects across E</w:t>
      </w:r>
      <w:r w:rsidR="00752A25" w:rsidRPr="00E84520">
        <w:rPr>
          <w:lang w:val="en-GB"/>
        </w:rPr>
        <w:t>-Learning systems</w:t>
      </w:r>
      <w:r w:rsidRPr="00E84520">
        <w:rPr>
          <w:lang w:val="en-GB"/>
        </w:rPr>
        <w:t xml:space="preserve">. </w:t>
      </w:r>
      <w:r w:rsidR="00D3238D">
        <w:rPr>
          <w:lang w:val="en-GB"/>
        </w:rPr>
        <w:t>As shown in “Fig</w:t>
      </w:r>
      <w:r w:rsidR="00A23BEE">
        <w:rPr>
          <w:lang w:val="en-GB"/>
        </w:rPr>
        <w:t>.1</w:t>
      </w:r>
      <w:r w:rsidR="00D3238D">
        <w:rPr>
          <w:lang w:val="en-GB"/>
        </w:rPr>
        <w:t>”</w:t>
      </w:r>
      <w:r w:rsidR="00A23BEE">
        <w:rPr>
          <w:lang w:val="en-GB"/>
        </w:rPr>
        <w:t xml:space="preserve"> t</w:t>
      </w:r>
      <w:r w:rsidRPr="00E84520">
        <w:rPr>
          <w:lang w:val="en-GB"/>
        </w:rPr>
        <w:t>he ULRS</w:t>
      </w:r>
      <w:r w:rsidR="00D11DF5" w:rsidRPr="00E84520">
        <w:rPr>
          <w:lang w:val="en-GB"/>
        </w:rPr>
        <w:t xml:space="preserve"> can be used </w:t>
      </w:r>
      <w:r w:rsidR="005826AE">
        <w:rPr>
          <w:lang w:val="en-GB"/>
        </w:rPr>
        <w:t>for</w:t>
      </w:r>
      <w:r w:rsidR="00D11DF5" w:rsidRPr="00E84520">
        <w:rPr>
          <w:lang w:val="en-GB"/>
        </w:rPr>
        <w:t xml:space="preserve"> provid</w:t>
      </w:r>
      <w:r w:rsidRPr="00E84520">
        <w:rPr>
          <w:lang w:val="en-GB"/>
        </w:rPr>
        <w:t xml:space="preserve">ing anytime availability </w:t>
      </w:r>
      <w:r w:rsidR="005826AE">
        <w:rPr>
          <w:lang w:val="en-GB"/>
        </w:rPr>
        <w:t>of</w:t>
      </w:r>
      <w:r w:rsidRPr="00E84520">
        <w:rPr>
          <w:lang w:val="en-GB"/>
        </w:rPr>
        <w:t xml:space="preserve"> learning </w:t>
      </w:r>
      <w:r w:rsidR="00D11DF5" w:rsidRPr="00E84520">
        <w:rPr>
          <w:lang w:val="en-GB"/>
        </w:rPr>
        <w:t xml:space="preserve">resources and minimizing the expensive groups required for maintenance moreover improving the usefulness. </w:t>
      </w:r>
    </w:p>
    <w:p w:rsidR="00D11DF5" w:rsidRPr="00E84520" w:rsidRDefault="00752A25" w:rsidP="005826AE">
      <w:pPr>
        <w:autoSpaceDE w:val="0"/>
        <w:autoSpaceDN w:val="0"/>
        <w:adjustRightInd w:val="0"/>
        <w:ind w:firstLine="340"/>
        <w:jc w:val="both"/>
        <w:rPr>
          <w:lang w:val="en-GB"/>
        </w:rPr>
      </w:pPr>
      <w:r w:rsidRPr="00E84520">
        <w:rPr>
          <w:lang w:val="en-GB"/>
        </w:rPr>
        <w:t>The ULRS implements</w:t>
      </w:r>
      <w:r w:rsidR="00B707C6" w:rsidRPr="00E84520">
        <w:rPr>
          <w:lang w:val="en-GB"/>
        </w:rPr>
        <w:t xml:space="preserve"> different groups with v</w:t>
      </w:r>
      <w:r w:rsidR="00B3244F">
        <w:rPr>
          <w:lang w:val="en-GB"/>
        </w:rPr>
        <w:t xml:space="preserve">arious permissions and </w:t>
      </w:r>
      <w:r w:rsidR="00B707C6" w:rsidRPr="00E84520">
        <w:rPr>
          <w:lang w:val="en-GB"/>
        </w:rPr>
        <w:t>access</w:t>
      </w:r>
      <w:r w:rsidR="00B3244F">
        <w:rPr>
          <w:lang w:val="en-GB"/>
        </w:rPr>
        <w:t xml:space="preserve"> control</w:t>
      </w:r>
      <w:r w:rsidR="00B707C6" w:rsidRPr="00E84520">
        <w:rPr>
          <w:lang w:val="en-GB"/>
        </w:rPr>
        <w:t xml:space="preserve">. </w:t>
      </w:r>
      <w:r w:rsidR="000B0A49">
        <w:rPr>
          <w:lang w:val="en-GB"/>
        </w:rPr>
        <w:t>Teacher</w:t>
      </w:r>
      <w:r w:rsidR="00D11DF5" w:rsidRPr="00E84520">
        <w:rPr>
          <w:lang w:val="en-GB"/>
        </w:rPr>
        <w:t xml:space="preserve"> groups can </w:t>
      </w:r>
      <w:r w:rsidR="00B3244F">
        <w:rPr>
          <w:lang w:val="en-GB"/>
        </w:rPr>
        <w:t>be implement</w:t>
      </w:r>
      <w:r w:rsidR="00D11DF5" w:rsidRPr="00E84520">
        <w:rPr>
          <w:lang w:val="en-GB"/>
        </w:rPr>
        <w:t xml:space="preserve">ed to observe and review the </w:t>
      </w:r>
      <w:r w:rsidRPr="00E84520">
        <w:rPr>
          <w:lang w:val="en-GB"/>
        </w:rPr>
        <w:t xml:space="preserve">learning </w:t>
      </w:r>
      <w:r w:rsidR="00D11DF5" w:rsidRPr="00E84520">
        <w:rPr>
          <w:lang w:val="en-GB"/>
        </w:rPr>
        <w:t>materials, resources and feedback from learners to scrutinize their progress.</w:t>
      </w:r>
      <w:r w:rsidR="00E84520">
        <w:rPr>
          <w:lang w:val="en-GB"/>
        </w:rPr>
        <w:t xml:space="preserve"> </w:t>
      </w:r>
      <w:r w:rsidR="00D11DF5" w:rsidRPr="00E84520">
        <w:rPr>
          <w:lang w:val="en-GB"/>
        </w:rPr>
        <w:t>In addition, the material can be updated on the basis of new introduction, development and more impor</w:t>
      </w:r>
      <w:r w:rsidRPr="00E84520">
        <w:rPr>
          <w:lang w:val="en-GB"/>
        </w:rPr>
        <w:t xml:space="preserve">tantly from learner responses. </w:t>
      </w:r>
      <w:r w:rsidR="0059398B" w:rsidRPr="00E84520">
        <w:rPr>
          <w:lang w:val="en-GB"/>
        </w:rPr>
        <w:t>Students or learner groups are the main users of the</w:t>
      </w:r>
      <w:r w:rsidR="00B3244F">
        <w:rPr>
          <w:lang w:val="en-GB"/>
        </w:rPr>
        <w:t xml:space="preserve"> learning resources with read</w:t>
      </w:r>
      <w:r w:rsidR="0059398B" w:rsidRPr="00E84520">
        <w:rPr>
          <w:lang w:val="en-GB"/>
        </w:rPr>
        <w:t xml:space="preserve"> access. As </w:t>
      </w:r>
      <w:r w:rsidR="00B3244F">
        <w:rPr>
          <w:lang w:val="en-GB"/>
        </w:rPr>
        <w:t xml:space="preserve">a </w:t>
      </w:r>
      <w:r w:rsidR="0059398B" w:rsidRPr="00E84520">
        <w:rPr>
          <w:lang w:val="en-GB"/>
        </w:rPr>
        <w:t>proof of concept, the ULRS has been develop</w:t>
      </w:r>
      <w:r w:rsidR="00D11DF5" w:rsidRPr="00E84520">
        <w:rPr>
          <w:lang w:val="en-GB"/>
        </w:rPr>
        <w:t xml:space="preserve">ed and </w:t>
      </w:r>
      <w:r w:rsidR="0059398B" w:rsidRPr="00E84520">
        <w:rPr>
          <w:lang w:val="en-GB"/>
        </w:rPr>
        <w:t>implemented in an online scenario. T</w:t>
      </w:r>
      <w:r w:rsidR="00B3244F">
        <w:rPr>
          <w:lang w:val="en-GB"/>
        </w:rPr>
        <w:t>eacher and learner are</w:t>
      </w:r>
      <w:r w:rsidR="008B6B4A" w:rsidRPr="00E84520">
        <w:rPr>
          <w:lang w:val="en-GB"/>
        </w:rPr>
        <w:t xml:space="preserve"> two specific roles to determine access and permissions to certain resources. Individual access is determined by the authentication system in place. There are </w:t>
      </w:r>
      <w:r w:rsidR="00D11DF5" w:rsidRPr="00E84520">
        <w:rPr>
          <w:lang w:val="en-GB"/>
        </w:rPr>
        <w:t xml:space="preserve">three </w:t>
      </w:r>
      <w:r w:rsidR="008B6B4A" w:rsidRPr="00E84520">
        <w:rPr>
          <w:lang w:val="en-GB"/>
        </w:rPr>
        <w:t xml:space="preserve">options to search learning resources in ULRS. Meta data or information about learning objects, users and their roles are stored in the database. The ULRS is powered </w:t>
      </w:r>
      <w:r w:rsidR="00E82233">
        <w:rPr>
          <w:lang w:val="en-GB"/>
        </w:rPr>
        <w:t>with the following search agent</w:t>
      </w:r>
      <w:r w:rsidR="008B6B4A" w:rsidRPr="00E84520">
        <w:rPr>
          <w:lang w:val="en-GB"/>
        </w:rPr>
        <w:t>s</w:t>
      </w:r>
      <w:r w:rsidR="00D11DF5" w:rsidRPr="00E84520">
        <w:rPr>
          <w:lang w:val="en-GB"/>
        </w:rPr>
        <w:t>:</w:t>
      </w:r>
    </w:p>
    <w:p w:rsidR="008B6B4A" w:rsidRPr="00E84520" w:rsidRDefault="003813BD" w:rsidP="00E82233">
      <w:pPr>
        <w:pStyle w:val="NoSpacing"/>
        <w:numPr>
          <w:ilvl w:val="0"/>
          <w:numId w:val="8"/>
        </w:numPr>
        <w:ind w:left="340" w:hanging="340"/>
        <w:rPr>
          <w:rFonts w:ascii="Times New Roman" w:hAnsi="Times New Roman" w:cs="Times New Roman"/>
          <w:sz w:val="20"/>
          <w:szCs w:val="20"/>
          <w:lang w:val="en-GB"/>
        </w:rPr>
      </w:pPr>
      <w:r w:rsidRPr="003813BD">
        <w:rPr>
          <w:noProof/>
          <w:lang w:val="en-GB" w:eastAsia="en-GB"/>
        </w:rPr>
        <w:pict>
          <v:shape id="Text Box 16" o:spid="_x0000_s1027" type="#_x0000_t202" style="position:absolute;left:0;text-align:left;margin-left:0;margin-top:83pt;width:244.5pt;height:306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wrapcoords="-66 -53 -66 21547 21666 21547 21666 -53 -66 -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cYLAIAAFoEAAAOAAAAZHJzL2Uyb0RvYy54bWysVNuO2yAQfa/Uf0C8N3aySZq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">
            <v:textbox>
              <w:txbxContent>
                <w:p w:rsidR="002000C5" w:rsidRDefault="002000C5" w:rsidP="002000C5">
                  <w:pPr>
                    <w:pStyle w:val="BodyText"/>
                    <w:jc w:val="center"/>
                  </w:pPr>
                </w:p>
                <w:p w:rsidR="002000C5" w:rsidRDefault="002000C5" w:rsidP="002000C5">
                  <w:pPr>
                    <w:pStyle w:val="BodyText"/>
                  </w:pPr>
                  <w:r>
                    <w:rPr>
                      <w:noProof/>
                      <w:lang w:val="en-GB" w:eastAsia="en-GB"/>
                    </w:rPr>
                    <w:drawing>
                      <wp:inline distT="0" distB="0" distL="0" distR="0">
                        <wp:extent cx="2563501" cy="3385820"/>
                        <wp:effectExtent l="0" t="0" r="825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1221" cy="3396016"/>
                                </a:xfrm>
                                <a:prstGeom prst="rect">
                                  <a:avLst/>
                                </a:prstGeom>
                              </pic:spPr>
                            </pic:pic>
                          </a:graphicData>
                        </a:graphic>
                      </wp:inline>
                    </w:drawing>
                  </w:r>
                </w:p>
                <w:p w:rsidR="002000C5" w:rsidRDefault="002000C5" w:rsidP="002000C5">
                  <w:pPr>
                    <w:pStyle w:val="BodyText"/>
                    <w:rPr>
                      <w:sz w:val="16"/>
                    </w:rPr>
                  </w:pPr>
                </w:p>
                <w:p w:rsidR="002000C5" w:rsidRPr="002000C5" w:rsidRDefault="002000C5" w:rsidP="002000C5">
                  <w:pPr>
                    <w:pStyle w:val="BodyText"/>
                    <w:jc w:val="center"/>
                    <w:rPr>
                      <w:b/>
                      <w:sz w:val="16"/>
                    </w:rPr>
                  </w:pPr>
                  <w:r>
                    <w:rPr>
                      <w:b/>
                      <w:sz w:val="16"/>
                    </w:rPr>
                    <w:t>Figure 2. Teacher/Lecturer Agent Model</w:t>
                  </w:r>
                </w:p>
                <w:p w:rsidR="002000C5" w:rsidRDefault="002000C5" w:rsidP="002000C5">
                  <w:pPr>
                    <w:pStyle w:val="BodyText"/>
                  </w:pPr>
                </w:p>
                <w:p w:rsidR="002000C5" w:rsidRDefault="002000C5" w:rsidP="002000C5">
                  <w:pPr>
                    <w:pStyle w:val="BodyText"/>
                  </w:pPr>
                </w:p>
                <w:p w:rsidR="002000C5" w:rsidRDefault="002000C5" w:rsidP="002000C5">
                  <w:pPr>
                    <w:pStyle w:val="BodyText"/>
                  </w:pPr>
                </w:p>
                <w:p w:rsidR="002000C5" w:rsidRDefault="002000C5" w:rsidP="002000C5">
                  <w:pPr>
                    <w:pStyle w:val="BodyText"/>
                  </w:pPr>
                </w:p>
                <w:p w:rsidR="002000C5" w:rsidRDefault="002000C5" w:rsidP="002000C5">
                  <w:pPr>
                    <w:pStyle w:val="BodyText"/>
                  </w:pPr>
                </w:p>
                <w:p w:rsidR="002000C5" w:rsidRDefault="002000C5" w:rsidP="002000C5">
                  <w:pPr>
                    <w:pStyle w:val="BodyText"/>
                    <w:jc w:val="center"/>
                    <w:rPr>
                      <w:sz w:val="18"/>
                    </w:rPr>
                  </w:pPr>
                </w:p>
                <w:p w:rsidR="002000C5" w:rsidRDefault="002000C5" w:rsidP="002000C5">
                  <w:pPr>
                    <w:pStyle w:val="BodyText"/>
                    <w:jc w:val="center"/>
                    <w:rPr>
                      <w:sz w:val="18"/>
                    </w:rPr>
                  </w:pPr>
                </w:p>
                <w:p w:rsidR="002000C5" w:rsidRDefault="002000C5" w:rsidP="002000C5">
                  <w:pPr>
                    <w:pStyle w:val="BodyText"/>
                    <w:jc w:val="center"/>
                    <w:rPr>
                      <w:sz w:val="18"/>
                    </w:rPr>
                  </w:pPr>
                </w:p>
                <w:p w:rsidR="002000C5" w:rsidRDefault="002000C5" w:rsidP="002000C5">
                  <w:pPr>
                    <w:pStyle w:val="BodyText"/>
                    <w:jc w:val="center"/>
                    <w:rPr>
                      <w:sz w:val="18"/>
                    </w:rPr>
                  </w:pPr>
                </w:p>
                <w:p w:rsidR="002000C5" w:rsidRDefault="002000C5" w:rsidP="002000C5">
                  <w:pPr>
                    <w:pStyle w:val="BodyText"/>
                    <w:jc w:val="center"/>
                    <w:rPr>
                      <w:sz w:val="18"/>
                    </w:rPr>
                  </w:pPr>
                </w:p>
                <w:p w:rsidR="002000C5" w:rsidRDefault="002000C5" w:rsidP="002000C5">
                  <w:pPr>
                    <w:pStyle w:val="BodyText"/>
                    <w:jc w:val="center"/>
                    <w:rPr>
                      <w:sz w:val="18"/>
                    </w:rPr>
                  </w:pPr>
                </w:p>
                <w:p w:rsidR="002000C5" w:rsidRDefault="002000C5" w:rsidP="002000C5">
                  <w:pPr>
                    <w:pStyle w:val="BodyText"/>
                    <w:jc w:val="center"/>
                    <w:rPr>
                      <w:sz w:val="18"/>
                    </w:rPr>
                  </w:pPr>
                </w:p>
                <w:p w:rsidR="002000C5" w:rsidRDefault="002000C5" w:rsidP="002000C5">
                  <w:pPr>
                    <w:pStyle w:val="BodyText"/>
                    <w:jc w:val="center"/>
                    <w:rPr>
                      <w:sz w:val="18"/>
                    </w:rPr>
                  </w:pPr>
                </w:p>
              </w:txbxContent>
            </v:textbox>
            <w10:wrap type="tight" anchorx="margin"/>
          </v:shape>
        </w:pict>
      </w:r>
      <w:r w:rsidR="008B6B4A" w:rsidRPr="00E84520">
        <w:rPr>
          <w:rFonts w:ascii="Times New Roman" w:hAnsi="Times New Roman" w:cs="Times New Roman"/>
          <w:sz w:val="20"/>
          <w:szCs w:val="20"/>
          <w:lang w:val="en-GB"/>
        </w:rPr>
        <w:t>G</w:t>
      </w:r>
      <w:r w:rsidR="00D11DF5" w:rsidRPr="00E84520">
        <w:rPr>
          <w:rFonts w:ascii="Times New Roman" w:hAnsi="Times New Roman" w:cs="Times New Roman"/>
          <w:sz w:val="20"/>
          <w:szCs w:val="20"/>
          <w:lang w:val="en-GB"/>
        </w:rPr>
        <w:t xml:space="preserve">eneral search </w:t>
      </w:r>
      <w:r w:rsidR="00E82233">
        <w:rPr>
          <w:rFonts w:ascii="Times New Roman" w:hAnsi="Times New Roman" w:cs="Times New Roman"/>
          <w:sz w:val="20"/>
          <w:szCs w:val="20"/>
          <w:lang w:val="en-GB"/>
        </w:rPr>
        <w:t xml:space="preserve">– The </w:t>
      </w:r>
      <w:r w:rsidR="00BB39D5">
        <w:rPr>
          <w:rFonts w:ascii="Times New Roman" w:hAnsi="Times New Roman" w:cs="Times New Roman"/>
          <w:sz w:val="20"/>
          <w:szCs w:val="20"/>
          <w:lang w:val="en-GB"/>
        </w:rPr>
        <w:t>general search uses the exact search method for search of a keyword from the learning objects database on search text</w:t>
      </w:r>
      <w:r w:rsidR="00E82233">
        <w:rPr>
          <w:rFonts w:ascii="Times New Roman" w:hAnsi="Times New Roman" w:cs="Times New Roman"/>
          <w:sz w:val="20"/>
          <w:szCs w:val="20"/>
          <w:lang w:val="en-GB"/>
        </w:rPr>
        <w:t>.</w:t>
      </w:r>
      <w:r w:rsidR="00BB39D5">
        <w:rPr>
          <w:rFonts w:ascii="Times New Roman" w:hAnsi="Times New Roman" w:cs="Times New Roman"/>
          <w:sz w:val="20"/>
          <w:szCs w:val="20"/>
          <w:lang w:val="en-GB"/>
        </w:rPr>
        <w:t xml:space="preserve"> General search provides search on learning object name, title, content type, and subject area filters.</w:t>
      </w:r>
    </w:p>
    <w:p w:rsidR="008B6B4A" w:rsidRPr="00E84520" w:rsidRDefault="008B6B4A" w:rsidP="00E82233">
      <w:pPr>
        <w:pStyle w:val="NoSpacing"/>
        <w:numPr>
          <w:ilvl w:val="0"/>
          <w:numId w:val="8"/>
        </w:numPr>
        <w:ind w:left="340" w:hanging="340"/>
        <w:rPr>
          <w:rFonts w:ascii="Times New Roman" w:hAnsi="Times New Roman" w:cs="Times New Roman"/>
          <w:sz w:val="20"/>
          <w:szCs w:val="20"/>
          <w:lang w:val="en-GB"/>
        </w:rPr>
      </w:pPr>
      <w:r w:rsidRPr="00E84520">
        <w:rPr>
          <w:rFonts w:ascii="Times New Roman" w:hAnsi="Times New Roman" w:cs="Times New Roman"/>
          <w:sz w:val="20"/>
          <w:szCs w:val="20"/>
          <w:lang w:val="en-GB"/>
        </w:rPr>
        <w:t>S</w:t>
      </w:r>
      <w:r w:rsidR="00D11DF5" w:rsidRPr="00E84520">
        <w:rPr>
          <w:rFonts w:ascii="Times New Roman" w:hAnsi="Times New Roman" w:cs="Times New Roman"/>
          <w:sz w:val="20"/>
          <w:szCs w:val="20"/>
          <w:lang w:val="en-GB"/>
        </w:rPr>
        <w:t xml:space="preserve">earch using terms relate to the phrases you want to search for </w:t>
      </w:r>
      <w:r w:rsidR="00E82233">
        <w:rPr>
          <w:rFonts w:ascii="Times New Roman" w:hAnsi="Times New Roman" w:cs="Times New Roman"/>
          <w:sz w:val="20"/>
          <w:szCs w:val="20"/>
          <w:lang w:val="en-GB"/>
        </w:rPr>
        <w:t>–</w:t>
      </w:r>
      <w:r w:rsidR="00BB39D5">
        <w:rPr>
          <w:rFonts w:ascii="Times New Roman" w:hAnsi="Times New Roman" w:cs="Times New Roman"/>
          <w:sz w:val="20"/>
          <w:szCs w:val="20"/>
          <w:lang w:val="en-GB"/>
        </w:rPr>
        <w:t xml:space="preserve"> This search performs a text based exact </w:t>
      </w:r>
      <w:r w:rsidR="00BB39D5">
        <w:rPr>
          <w:rFonts w:ascii="Times New Roman" w:hAnsi="Times New Roman" w:cs="Times New Roman"/>
          <w:sz w:val="20"/>
          <w:szCs w:val="20"/>
          <w:lang w:val="en-GB"/>
        </w:rPr>
        <w:lastRenderedPageBreak/>
        <w:t>phrase search in the database using learning object name, title, content type and subject area filters.</w:t>
      </w:r>
    </w:p>
    <w:p w:rsidR="00AC4671" w:rsidRPr="00E26B47" w:rsidRDefault="00D11DF5" w:rsidP="00E26B47">
      <w:pPr>
        <w:pStyle w:val="NoSpacing"/>
        <w:numPr>
          <w:ilvl w:val="0"/>
          <w:numId w:val="8"/>
        </w:numPr>
        <w:ind w:left="340" w:hanging="340"/>
        <w:rPr>
          <w:rFonts w:ascii="Times New Roman" w:hAnsi="Times New Roman" w:cs="Times New Roman"/>
          <w:sz w:val="20"/>
          <w:szCs w:val="20"/>
          <w:lang w:val="en-GB"/>
        </w:rPr>
      </w:pPr>
      <w:r w:rsidRPr="00E84520">
        <w:rPr>
          <w:rFonts w:ascii="Times New Roman" w:hAnsi="Times New Roman" w:cs="Times New Roman"/>
          <w:sz w:val="20"/>
          <w:szCs w:val="20"/>
          <w:lang w:val="en-GB"/>
        </w:rPr>
        <w:t xml:space="preserve">Search by </w:t>
      </w:r>
      <w:r w:rsidR="00AD4D4E" w:rsidRPr="00E84520">
        <w:rPr>
          <w:rFonts w:ascii="Times New Roman" w:hAnsi="Times New Roman" w:cs="Times New Roman"/>
          <w:sz w:val="20"/>
          <w:szCs w:val="20"/>
          <w:lang w:val="en-GB"/>
        </w:rPr>
        <w:t>frequency of</w:t>
      </w:r>
      <w:r w:rsidRPr="00E84520">
        <w:rPr>
          <w:rFonts w:ascii="Times New Roman" w:hAnsi="Times New Roman" w:cs="Times New Roman"/>
          <w:sz w:val="20"/>
          <w:szCs w:val="20"/>
          <w:lang w:val="en-GB"/>
        </w:rPr>
        <w:t xml:space="preserve"> search phrases</w:t>
      </w:r>
      <w:r w:rsidR="00E82233">
        <w:rPr>
          <w:rFonts w:ascii="Times New Roman" w:hAnsi="Times New Roman" w:cs="Times New Roman"/>
          <w:sz w:val="20"/>
          <w:szCs w:val="20"/>
          <w:lang w:val="en-GB"/>
        </w:rPr>
        <w:t xml:space="preserve"> –</w:t>
      </w:r>
      <w:r w:rsidR="00747017">
        <w:rPr>
          <w:rFonts w:ascii="Times New Roman" w:hAnsi="Times New Roman" w:cs="Times New Roman"/>
          <w:sz w:val="20"/>
          <w:szCs w:val="20"/>
          <w:lang w:val="en-GB"/>
        </w:rPr>
        <w:t xml:space="preserve"> The search text is used to query the database. Results are presented based on the frequency of search text. </w:t>
      </w:r>
    </w:p>
    <w:p w:rsidR="00B501A5" w:rsidRPr="00E84520" w:rsidRDefault="00B501A5" w:rsidP="002C2417">
      <w:pPr>
        <w:pStyle w:val="Heading2"/>
        <w:numPr>
          <w:ilvl w:val="0"/>
          <w:numId w:val="19"/>
        </w:numPr>
        <w:rPr>
          <w:b/>
        </w:rPr>
      </w:pPr>
      <w:r w:rsidRPr="00E84520">
        <w:rPr>
          <w:b/>
        </w:rPr>
        <w:t>Features of ULRS</w:t>
      </w:r>
    </w:p>
    <w:p w:rsidR="00B501A5" w:rsidRPr="00E84520" w:rsidRDefault="009517AF" w:rsidP="00B501A5">
      <w:pPr>
        <w:pStyle w:val="BodyText"/>
        <w:rPr>
          <w:lang w:val="en-GB" w:eastAsia="en-GB"/>
        </w:rPr>
      </w:pPr>
      <w:r w:rsidRPr="00E84520">
        <w:rPr>
          <w:lang w:val="en-GB" w:eastAsia="en-GB"/>
        </w:rPr>
        <w:t xml:space="preserve">Features </w:t>
      </w:r>
      <w:r w:rsidR="00B501A5" w:rsidRPr="00E84520">
        <w:rPr>
          <w:lang w:val="en-GB" w:eastAsia="en-GB"/>
        </w:rPr>
        <w:t>of the ULRS are described below.</w:t>
      </w:r>
    </w:p>
    <w:p w:rsidR="00B501A5" w:rsidRPr="00E84520" w:rsidRDefault="00D11DF5" w:rsidP="004468D1">
      <w:pPr>
        <w:pStyle w:val="Heading2"/>
        <w:numPr>
          <w:ilvl w:val="0"/>
          <w:numId w:val="1"/>
        </w:numPr>
        <w:jc w:val="both"/>
        <w:rPr>
          <w:i w:val="0"/>
        </w:rPr>
      </w:pPr>
      <w:r w:rsidRPr="00E84520">
        <w:rPr>
          <w:b/>
        </w:rPr>
        <w:t>Intelligent agents &amp; web use:</w:t>
      </w:r>
      <w:r w:rsidRPr="00E84520">
        <w:rPr>
          <w:i w:val="0"/>
        </w:rPr>
        <w:t xml:space="preserve"> The introduction of advanced technologies such as web-based and intelligent ag</w:t>
      </w:r>
      <w:r w:rsidR="00E84520">
        <w:rPr>
          <w:i w:val="0"/>
        </w:rPr>
        <w:t>ents can render the model light</w:t>
      </w:r>
      <w:r w:rsidRPr="00E84520">
        <w:rPr>
          <w:i w:val="0"/>
        </w:rPr>
        <w:t xml:space="preserve">weight and </w:t>
      </w:r>
      <w:r w:rsidR="008E7322">
        <w:rPr>
          <w:i w:val="0"/>
        </w:rPr>
        <w:t>flexible, thus the intelligent E</w:t>
      </w:r>
      <w:r w:rsidRPr="00E84520">
        <w:rPr>
          <w:i w:val="0"/>
        </w:rPr>
        <w:t>-learning system becomes a reality. This specific architecture has provided a flexible integration model where all the learning applications and components are freely connected and easily distributable over the Internet. In addition, the use of agents and intelligent content customization can be adapted for the various needs of individual learners.</w:t>
      </w:r>
      <w:r w:rsidR="008E7322">
        <w:rPr>
          <w:i w:val="0"/>
        </w:rPr>
        <w:t xml:space="preserve"> Although, we have not presented a complete Artificial Intelligence (AI) agents, however, search agents are inspired from AI applications.</w:t>
      </w:r>
    </w:p>
    <w:p w:rsidR="00D11DF5" w:rsidRPr="006F12A1" w:rsidRDefault="00884B22" w:rsidP="006F12A1">
      <w:pPr>
        <w:pStyle w:val="Heading2"/>
        <w:numPr>
          <w:ilvl w:val="0"/>
          <w:numId w:val="1"/>
        </w:numPr>
        <w:jc w:val="both"/>
        <w:rPr>
          <w:rFonts w:eastAsia="Times New Roman"/>
          <w:i w:val="0"/>
        </w:rPr>
      </w:pPr>
      <w:r w:rsidRPr="00E84520">
        <w:rPr>
          <w:b/>
        </w:rPr>
        <w:t>Users (Student. Teacher</w:t>
      </w:r>
      <w:r w:rsidR="00A96618" w:rsidRPr="00E84520">
        <w:rPr>
          <w:b/>
        </w:rPr>
        <w:t>/Lecturer</w:t>
      </w:r>
      <w:r w:rsidR="00E01F37" w:rsidRPr="00E84520">
        <w:rPr>
          <w:b/>
        </w:rPr>
        <w:t>, Administrator</w:t>
      </w:r>
      <w:r w:rsidR="00D11DF5" w:rsidRPr="00E84520">
        <w:rPr>
          <w:b/>
        </w:rPr>
        <w:t>) Agent Design</w:t>
      </w:r>
      <w:r w:rsidR="00B501A5" w:rsidRPr="00E84520">
        <w:rPr>
          <w:b/>
        </w:rPr>
        <w:t>:</w:t>
      </w:r>
      <w:r w:rsidR="00E84520">
        <w:rPr>
          <w:b/>
        </w:rPr>
        <w:t xml:space="preserve"> </w:t>
      </w:r>
      <w:r w:rsidR="00E01F37" w:rsidRPr="00E84520">
        <w:rPr>
          <w:i w:val="0"/>
        </w:rPr>
        <w:t>The ULRS implements</w:t>
      </w:r>
      <w:r w:rsidR="00E84520">
        <w:rPr>
          <w:i w:val="0"/>
        </w:rPr>
        <w:t xml:space="preserve"> </w:t>
      </w:r>
      <w:r w:rsidR="00E01F37" w:rsidRPr="00E84520">
        <w:rPr>
          <w:i w:val="0"/>
        </w:rPr>
        <w:t xml:space="preserve">three main roles, defined as </w:t>
      </w:r>
      <w:r w:rsidR="00D11DF5" w:rsidRPr="00E84520">
        <w:rPr>
          <w:i w:val="0"/>
        </w:rPr>
        <w:t>student</w:t>
      </w:r>
      <w:r w:rsidR="00E01F37" w:rsidRPr="00E84520">
        <w:rPr>
          <w:i w:val="0"/>
        </w:rPr>
        <w:t xml:space="preserve">, teacher and </w:t>
      </w:r>
      <w:r w:rsidR="00D11DF5" w:rsidRPr="00E84520">
        <w:rPr>
          <w:i w:val="0"/>
        </w:rPr>
        <w:t>administrator.</w:t>
      </w:r>
      <w:r w:rsidR="006F12A1">
        <w:rPr>
          <w:i w:val="0"/>
        </w:rPr>
        <w:t xml:space="preserve"> </w:t>
      </w:r>
      <w:r w:rsidR="004468D1" w:rsidRPr="006F12A1">
        <w:rPr>
          <w:i w:val="0"/>
        </w:rPr>
        <w:t>A</w:t>
      </w:r>
      <w:r w:rsidR="0095393F" w:rsidRPr="006F12A1">
        <w:rPr>
          <w:i w:val="0"/>
        </w:rPr>
        <w:t xml:space="preserve"> user</w:t>
      </w:r>
      <w:r w:rsidR="00D11DF5" w:rsidRPr="006F12A1">
        <w:rPr>
          <w:i w:val="0"/>
        </w:rPr>
        <w:t xml:space="preserve"> registers in the </w:t>
      </w:r>
      <w:r w:rsidR="004468D1" w:rsidRPr="006F12A1">
        <w:rPr>
          <w:i w:val="0"/>
        </w:rPr>
        <w:t xml:space="preserve">ULRS by </w:t>
      </w:r>
      <w:r w:rsidR="00D11DF5" w:rsidRPr="006F12A1">
        <w:rPr>
          <w:i w:val="0"/>
        </w:rPr>
        <w:t>adding details such as first name, surname, gender, address, email, date   of birth, country and hometown</w:t>
      </w:r>
      <w:r w:rsidR="00E01F37" w:rsidRPr="006F12A1">
        <w:rPr>
          <w:i w:val="0"/>
        </w:rPr>
        <w:t xml:space="preserve"> and </w:t>
      </w:r>
      <w:r w:rsidR="0095393F" w:rsidRPr="006F12A1">
        <w:rPr>
          <w:i w:val="0"/>
        </w:rPr>
        <w:t>university</w:t>
      </w:r>
      <w:r w:rsidR="00D11DF5" w:rsidRPr="006F12A1">
        <w:rPr>
          <w:i w:val="0"/>
        </w:rPr>
        <w:t>.</w:t>
      </w:r>
      <w:r w:rsidR="00E84520" w:rsidRPr="006F12A1">
        <w:rPr>
          <w:i w:val="0"/>
        </w:rPr>
        <w:t xml:space="preserve"> </w:t>
      </w:r>
      <w:r w:rsidR="00D11DF5" w:rsidRPr="006F12A1">
        <w:rPr>
          <w:i w:val="0"/>
        </w:rPr>
        <w:t xml:space="preserve">The </w:t>
      </w:r>
      <w:r w:rsidR="0095393F" w:rsidRPr="006F12A1">
        <w:rPr>
          <w:i w:val="0"/>
        </w:rPr>
        <w:t>users</w:t>
      </w:r>
      <w:r w:rsidR="00D11DF5" w:rsidRPr="006F12A1">
        <w:rPr>
          <w:i w:val="0"/>
        </w:rPr>
        <w:t xml:space="preserve"> can update the registered details at any time, including his or her interest fields.</w:t>
      </w:r>
    </w:p>
    <w:p w:rsidR="00EE5020" w:rsidRPr="00E84520" w:rsidRDefault="00E01F37" w:rsidP="00E01F37">
      <w:pPr>
        <w:pStyle w:val="Heading2"/>
        <w:numPr>
          <w:ilvl w:val="0"/>
          <w:numId w:val="1"/>
        </w:numPr>
        <w:jc w:val="both"/>
      </w:pPr>
      <w:r w:rsidRPr="00E84520">
        <w:rPr>
          <w:b/>
        </w:rPr>
        <w:t>Users</w:t>
      </w:r>
      <w:r w:rsidR="00D11DF5" w:rsidRPr="00E84520">
        <w:rPr>
          <w:b/>
        </w:rPr>
        <w:t xml:space="preserve"> agent for profile management </w:t>
      </w:r>
    </w:p>
    <w:p w:rsidR="00D11DF5" w:rsidRPr="00E84520" w:rsidRDefault="00D11DF5" w:rsidP="00EE5020">
      <w:pPr>
        <w:pStyle w:val="ListParagraph"/>
        <w:spacing w:line="240" w:lineRule="auto"/>
        <w:ind w:left="216"/>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T</w:t>
      </w:r>
      <w:r w:rsidR="00884B22" w:rsidRPr="00E84520">
        <w:rPr>
          <w:rFonts w:ascii="Times New Roman" w:hAnsi="Times New Roman" w:cs="Times New Roman"/>
          <w:sz w:val="20"/>
          <w:szCs w:val="20"/>
          <w:lang w:val="en-GB"/>
        </w:rPr>
        <w:t>he characteristics of the users’</w:t>
      </w:r>
      <w:r w:rsidRPr="00E84520">
        <w:rPr>
          <w:rFonts w:ascii="Times New Roman" w:hAnsi="Times New Roman" w:cs="Times New Roman"/>
          <w:sz w:val="20"/>
          <w:szCs w:val="20"/>
          <w:lang w:val="en-GB"/>
        </w:rPr>
        <w:t xml:space="preserve"> profile agent include the following:</w:t>
      </w:r>
    </w:p>
    <w:p w:rsidR="00D11DF5" w:rsidRPr="00E84520" w:rsidRDefault="00D11DF5" w:rsidP="00A96618">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Registration and login (Authentication Service) –</w:t>
      </w:r>
      <w:r w:rsidRPr="00E84520">
        <w:rPr>
          <w:rFonts w:ascii="Times New Roman" w:hAnsi="Times New Roman" w:cs="Times New Roman"/>
          <w:sz w:val="20"/>
          <w:szCs w:val="20"/>
          <w:lang w:val="en-GB"/>
        </w:rPr>
        <w:t xml:space="preserve"> New users can first register in e-learning system with their specific details. Registered students can login with a combination of user name and password.</w:t>
      </w:r>
    </w:p>
    <w:p w:rsidR="00D11DF5" w:rsidRPr="00E84520" w:rsidRDefault="00884B22" w:rsidP="00A96618">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U</w:t>
      </w:r>
      <w:r w:rsidR="00D11DF5" w:rsidRPr="00E84520">
        <w:rPr>
          <w:rFonts w:ascii="Times New Roman" w:hAnsi="Times New Roman" w:cs="Times New Roman"/>
          <w:b/>
          <w:sz w:val="20"/>
          <w:szCs w:val="20"/>
          <w:lang w:val="en-GB"/>
        </w:rPr>
        <w:t>sers  profile details –</w:t>
      </w:r>
      <w:r w:rsidR="00D11DF5" w:rsidRPr="00E84520">
        <w:rPr>
          <w:rFonts w:ascii="Times New Roman" w:hAnsi="Times New Roman" w:cs="Times New Roman"/>
          <w:sz w:val="20"/>
          <w:szCs w:val="20"/>
          <w:lang w:val="en-GB"/>
        </w:rPr>
        <w:t xml:space="preserve"> These can include the user’s first name, last name, date of birth,</w:t>
      </w:r>
      <w:r w:rsidR="00E84520">
        <w:rPr>
          <w:rFonts w:ascii="Times New Roman" w:hAnsi="Times New Roman" w:cs="Times New Roman"/>
          <w:sz w:val="20"/>
          <w:szCs w:val="20"/>
          <w:lang w:val="en-GB"/>
        </w:rPr>
        <w:t xml:space="preserve"> </w:t>
      </w:r>
      <w:r w:rsidR="00D11DF5" w:rsidRPr="00E84520">
        <w:rPr>
          <w:rFonts w:ascii="Times New Roman" w:hAnsi="Times New Roman" w:cs="Times New Roman"/>
          <w:sz w:val="20"/>
          <w:szCs w:val="20"/>
          <w:lang w:val="en-GB"/>
        </w:rPr>
        <w:t>university, gender, age, address, email address and education level (to be selected from the options that are most recently achieved). Then, there is the most important selection of “subject of interest” as first preferred from available courses, with three different interests to define to insure adaptive e-learning.</w:t>
      </w:r>
    </w:p>
    <w:p w:rsidR="00D11DF5" w:rsidRPr="00E84520" w:rsidRDefault="00D11DF5" w:rsidP="00A96618">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Profile management –</w:t>
      </w:r>
      <w:r w:rsidRPr="00E84520">
        <w:rPr>
          <w:rFonts w:ascii="Times New Roman" w:hAnsi="Times New Roman" w:cs="Times New Roman"/>
          <w:sz w:val="20"/>
          <w:szCs w:val="20"/>
          <w:lang w:val="en-GB"/>
        </w:rPr>
        <w:t xml:space="preserve"> the user can update his or her parameters and details anytime by logging into the system under the (my profile) tab.</w:t>
      </w:r>
    </w:p>
    <w:p w:rsidR="00D11DF5" w:rsidRPr="00E84520" w:rsidRDefault="00E84520" w:rsidP="00A96618">
      <w:pPr>
        <w:pStyle w:val="ListParagraph"/>
        <w:numPr>
          <w:ilvl w:val="0"/>
          <w:numId w:val="9"/>
        </w:numPr>
        <w:spacing w:line="240" w:lineRule="auto"/>
        <w:jc w:val="both"/>
        <w:rPr>
          <w:rFonts w:ascii="Times New Roman" w:hAnsi="Times New Roman" w:cs="Times New Roman"/>
          <w:sz w:val="20"/>
          <w:szCs w:val="20"/>
          <w:lang w:val="en-GB"/>
        </w:rPr>
      </w:pPr>
      <w:r>
        <w:rPr>
          <w:rFonts w:ascii="Times New Roman" w:hAnsi="Times New Roman" w:cs="Times New Roman"/>
          <w:b/>
          <w:sz w:val="20"/>
          <w:szCs w:val="20"/>
          <w:lang w:val="en-GB"/>
        </w:rPr>
        <w:t xml:space="preserve"> S</w:t>
      </w:r>
      <w:r w:rsidR="00D11DF5" w:rsidRPr="00E84520">
        <w:rPr>
          <w:rFonts w:ascii="Times New Roman" w:hAnsi="Times New Roman" w:cs="Times New Roman"/>
          <w:b/>
          <w:sz w:val="20"/>
          <w:szCs w:val="20"/>
          <w:lang w:val="en-GB"/>
        </w:rPr>
        <w:t xml:space="preserve">earch  </w:t>
      </w:r>
    </w:p>
    <w:p w:rsidR="00D11DF5" w:rsidRPr="00E84520" w:rsidRDefault="00D11DF5" w:rsidP="00E84520">
      <w:pPr>
        <w:pStyle w:val="ListParagraph"/>
        <w:spacing w:line="240" w:lineRule="auto"/>
        <w:ind w:firstLine="6"/>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 xml:space="preserve">Can be use general, search relate, frequently from database </w:t>
      </w:r>
    </w:p>
    <w:p w:rsidR="00884B22" w:rsidRPr="00E84520" w:rsidRDefault="00A96618" w:rsidP="00884B22">
      <w:pPr>
        <w:pStyle w:val="Heading2"/>
        <w:numPr>
          <w:ilvl w:val="0"/>
          <w:numId w:val="1"/>
        </w:numPr>
        <w:jc w:val="both"/>
        <w:rPr>
          <w:b/>
        </w:rPr>
      </w:pPr>
      <w:r w:rsidRPr="00E84520">
        <w:rPr>
          <w:b/>
        </w:rPr>
        <w:t>Lecturers/</w:t>
      </w:r>
      <w:r w:rsidR="00884B22" w:rsidRPr="00E84520">
        <w:rPr>
          <w:b/>
        </w:rPr>
        <w:t>Teachers</w:t>
      </w:r>
      <w:r w:rsidR="00D11DF5" w:rsidRPr="00E84520">
        <w:rPr>
          <w:b/>
        </w:rPr>
        <w:t xml:space="preserve"> Agent Design</w:t>
      </w:r>
    </w:p>
    <w:p w:rsidR="00D11DF5" w:rsidRPr="00E84520" w:rsidRDefault="00D11DF5" w:rsidP="00D11DF5">
      <w:pPr>
        <w:jc w:val="both"/>
        <w:rPr>
          <w:lang w:val="en-GB"/>
        </w:rPr>
      </w:pPr>
      <w:r w:rsidRPr="00E84520">
        <w:rPr>
          <w:lang w:val="en-GB"/>
        </w:rPr>
        <w:t xml:space="preserve">The </w:t>
      </w:r>
      <w:r w:rsidR="00A96618" w:rsidRPr="00E84520">
        <w:rPr>
          <w:lang w:val="en-GB"/>
        </w:rPr>
        <w:t xml:space="preserve">lecturers or </w:t>
      </w:r>
      <w:r w:rsidR="00884B22" w:rsidRPr="00E84520">
        <w:rPr>
          <w:bCs/>
          <w:lang w:val="en-GB"/>
        </w:rPr>
        <w:t>teacher</w:t>
      </w:r>
      <w:r w:rsidRPr="00E84520">
        <w:rPr>
          <w:bCs/>
          <w:lang w:val="en-GB"/>
        </w:rPr>
        <w:t>’s</w:t>
      </w:r>
      <w:r w:rsidRPr="00E84520">
        <w:rPr>
          <w:lang w:val="en-GB"/>
        </w:rPr>
        <w:t xml:space="preserve"> intelligent agent is used to handle all learning related contents and course resources.</w:t>
      </w:r>
    </w:p>
    <w:p w:rsidR="00D11DF5" w:rsidRPr="00E84520" w:rsidRDefault="00D11DF5" w:rsidP="00762D2C">
      <w:pPr>
        <w:ind w:firstLine="340"/>
        <w:jc w:val="both"/>
        <w:rPr>
          <w:lang w:val="en-GB"/>
        </w:rPr>
      </w:pPr>
      <w:r w:rsidRPr="00E84520">
        <w:rPr>
          <w:lang w:val="en-GB"/>
        </w:rPr>
        <w:t xml:space="preserve">The </w:t>
      </w:r>
      <w:r w:rsidR="00A35E69" w:rsidRPr="00E84520">
        <w:rPr>
          <w:bCs/>
          <w:lang w:val="en-GB"/>
        </w:rPr>
        <w:t xml:space="preserve">teacher </w:t>
      </w:r>
      <w:r w:rsidRPr="00E84520">
        <w:rPr>
          <w:lang w:val="en-GB"/>
        </w:rPr>
        <w:t xml:space="preserve">is responsible for designing and developing courses topics, online learning content, and sample evaluation </w:t>
      </w:r>
      <w:r w:rsidRPr="00E84520">
        <w:rPr>
          <w:lang w:val="en-GB"/>
        </w:rPr>
        <w:lastRenderedPageBreak/>
        <w:t>questions which the students can use to fill their respective field</w:t>
      </w:r>
      <w:r w:rsidR="00762D2C">
        <w:rPr>
          <w:lang w:val="en-GB"/>
        </w:rPr>
        <w:t>s of interest. The teacher</w:t>
      </w:r>
      <w:r w:rsidRPr="00E84520">
        <w:rPr>
          <w:lang w:val="en-GB"/>
        </w:rPr>
        <w:t xml:space="preserve"> is also responsible for:</w:t>
      </w:r>
    </w:p>
    <w:p w:rsidR="00D11DF5" w:rsidRPr="00E84520" w:rsidRDefault="00D11DF5" w:rsidP="00D11DF5">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Adding or deleting courses of interest in relation to the topics.</w:t>
      </w:r>
    </w:p>
    <w:p w:rsidR="000211E8" w:rsidRPr="00A23BEE" w:rsidRDefault="00D11DF5" w:rsidP="006A3A65">
      <w:pPr>
        <w:pStyle w:val="ListParagraph"/>
        <w:numPr>
          <w:ilvl w:val="0"/>
          <w:numId w:val="9"/>
        </w:numPr>
        <w:spacing w:line="240" w:lineRule="auto"/>
        <w:jc w:val="both"/>
        <w:rPr>
          <w:rFonts w:ascii="Times New Roman" w:hAnsi="Times New Roman" w:cs="Times New Roman"/>
          <w:sz w:val="20"/>
          <w:szCs w:val="20"/>
          <w:rtl/>
          <w:lang w:val="en-GB"/>
        </w:rPr>
      </w:pPr>
      <w:r w:rsidRPr="00A23BEE">
        <w:rPr>
          <w:rFonts w:ascii="Times New Roman" w:hAnsi="Times New Roman" w:cs="Times New Roman"/>
          <w:sz w:val="20"/>
          <w:szCs w:val="20"/>
          <w:lang w:val="en-GB"/>
        </w:rPr>
        <w:t>Building and managing sample questions addressed to the learners in order to test their knowledge of the topic they have chosen in the profile.</w:t>
      </w:r>
    </w:p>
    <w:p w:rsidR="00A35E69" w:rsidRPr="00E84520" w:rsidRDefault="00D11DF5" w:rsidP="00C956DC">
      <w:pPr>
        <w:pStyle w:val="Heading2"/>
        <w:jc w:val="both"/>
      </w:pPr>
      <w:r w:rsidRPr="00E84520">
        <w:rPr>
          <w:b/>
        </w:rPr>
        <w:t xml:space="preserve">Design of the </w:t>
      </w:r>
      <w:r w:rsidRPr="00E84520">
        <w:rPr>
          <w:b/>
          <w:bCs/>
        </w:rPr>
        <w:t>Lecturers</w:t>
      </w:r>
      <w:r w:rsidR="00A96618" w:rsidRPr="00E84520">
        <w:rPr>
          <w:b/>
          <w:bCs/>
        </w:rPr>
        <w:t>/Teachers</w:t>
      </w:r>
      <w:r w:rsidR="00A35E69" w:rsidRPr="00E84520">
        <w:rPr>
          <w:b/>
        </w:rPr>
        <w:t xml:space="preserve"> agent for profile management </w:t>
      </w:r>
    </w:p>
    <w:p w:rsidR="00D11DF5" w:rsidRPr="00E84520" w:rsidRDefault="00A35E69" w:rsidP="009244E6">
      <w:pPr>
        <w:jc w:val="both"/>
        <w:rPr>
          <w:lang w:val="en-GB"/>
        </w:rPr>
      </w:pPr>
      <w:r w:rsidRPr="00E84520">
        <w:rPr>
          <w:lang w:val="en-GB"/>
        </w:rPr>
        <w:t>W</w:t>
      </w:r>
      <w:r w:rsidR="00D11DF5" w:rsidRPr="00E84520">
        <w:rPr>
          <w:lang w:val="en-GB"/>
        </w:rPr>
        <w:t xml:space="preserve">hen logged in </w:t>
      </w:r>
      <w:r w:rsidR="00D11DF5" w:rsidRPr="00E84520">
        <w:rPr>
          <w:bCs/>
          <w:lang w:val="en-GB"/>
        </w:rPr>
        <w:t>with</w:t>
      </w:r>
      <w:r w:rsidR="00956751" w:rsidRPr="00E84520">
        <w:rPr>
          <w:lang w:val="en-GB"/>
        </w:rPr>
        <w:t xml:space="preserve"> a lecturer or teacher</w:t>
      </w:r>
      <w:r w:rsidR="00D11DF5" w:rsidRPr="00E84520">
        <w:rPr>
          <w:lang w:val="en-GB"/>
        </w:rPr>
        <w:t xml:space="preserve"> account, the </w:t>
      </w:r>
      <w:r w:rsidR="00956751" w:rsidRPr="00E84520">
        <w:rPr>
          <w:lang w:val="en-GB"/>
        </w:rPr>
        <w:t>user</w:t>
      </w:r>
      <w:r w:rsidR="00D11DF5" w:rsidRPr="00E84520">
        <w:rPr>
          <w:lang w:val="en-GB"/>
        </w:rPr>
        <w:t xml:space="preserve"> has permissions to create, delete or update</w:t>
      </w:r>
      <w:r w:rsidR="00956751" w:rsidRPr="00E84520">
        <w:rPr>
          <w:lang w:val="en-GB"/>
        </w:rPr>
        <w:t xml:space="preserve"> and </w:t>
      </w:r>
      <w:r w:rsidR="00D11DF5" w:rsidRPr="00E84520">
        <w:rPr>
          <w:lang w:val="en-GB"/>
        </w:rPr>
        <w:t>course</w:t>
      </w:r>
      <w:r w:rsidR="00956751" w:rsidRPr="00E84520">
        <w:rPr>
          <w:lang w:val="en-GB"/>
        </w:rPr>
        <w:t xml:space="preserve"> content. Moreover, lecture</w:t>
      </w:r>
      <w:r w:rsidR="00D11DF5" w:rsidRPr="00E84520">
        <w:rPr>
          <w:lang w:val="en-GB"/>
        </w:rPr>
        <w:t>r has the same profi</w:t>
      </w:r>
      <w:r w:rsidR="00956751" w:rsidRPr="00E84520">
        <w:rPr>
          <w:lang w:val="en-GB"/>
        </w:rPr>
        <w:t>le parameters and functions as</w:t>
      </w:r>
      <w:r w:rsidR="00D11DF5" w:rsidRPr="00E84520">
        <w:rPr>
          <w:lang w:val="en-GB"/>
        </w:rPr>
        <w:t xml:space="preserve"> the student profile.</w:t>
      </w:r>
    </w:p>
    <w:p w:rsidR="00D11DF5" w:rsidRPr="00E84520" w:rsidRDefault="00D11DF5" w:rsidP="009244E6">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Login (Authentication Service) –</w:t>
      </w:r>
      <w:r w:rsidR="00956751" w:rsidRPr="00E84520">
        <w:rPr>
          <w:rFonts w:ascii="Times New Roman" w:hAnsi="Times New Roman" w:cs="Times New Roman"/>
          <w:sz w:val="20"/>
          <w:szCs w:val="20"/>
          <w:lang w:val="en-GB"/>
        </w:rPr>
        <w:t xml:space="preserve"> The lecturer</w:t>
      </w:r>
      <w:r w:rsidRPr="00E84520">
        <w:rPr>
          <w:rFonts w:ascii="Times New Roman" w:hAnsi="Times New Roman" w:cs="Times New Roman"/>
          <w:sz w:val="20"/>
          <w:szCs w:val="20"/>
          <w:lang w:val="en-GB"/>
        </w:rPr>
        <w:t xml:space="preserve"> can log into the e-learning system with a user name and password.</w:t>
      </w:r>
    </w:p>
    <w:p w:rsidR="00D11DF5" w:rsidRPr="00E84520" w:rsidRDefault="00D11DF5" w:rsidP="009244E6">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bCs/>
          <w:sz w:val="20"/>
          <w:szCs w:val="20"/>
          <w:lang w:val="en-GB"/>
        </w:rPr>
        <w:t>Lecturers</w:t>
      </w:r>
      <w:r w:rsidRPr="00E84520">
        <w:rPr>
          <w:rFonts w:ascii="Times New Roman" w:hAnsi="Times New Roman" w:cs="Times New Roman"/>
          <w:b/>
          <w:sz w:val="20"/>
          <w:szCs w:val="20"/>
          <w:lang w:val="en-GB"/>
        </w:rPr>
        <w:t xml:space="preserve"> profile details –</w:t>
      </w:r>
      <w:r w:rsidRPr="00E84520">
        <w:rPr>
          <w:rFonts w:ascii="Times New Roman" w:hAnsi="Times New Roman" w:cs="Times New Roman"/>
          <w:sz w:val="20"/>
          <w:szCs w:val="20"/>
          <w:lang w:val="en-GB"/>
        </w:rPr>
        <w:t xml:space="preserve"> These include first name, surname, date of birth, gender, age, postal address, hometown, email, education level (to be selected from the options most recently achieved).</w:t>
      </w:r>
    </w:p>
    <w:p w:rsidR="00D11DF5" w:rsidRPr="00762D2C" w:rsidRDefault="00D11DF5" w:rsidP="00762D2C">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Profile management –</w:t>
      </w:r>
      <w:r w:rsidRPr="00E84520">
        <w:rPr>
          <w:rFonts w:ascii="Times New Roman" w:hAnsi="Times New Roman" w:cs="Times New Roman"/>
          <w:sz w:val="20"/>
          <w:szCs w:val="20"/>
          <w:lang w:val="en-GB"/>
        </w:rPr>
        <w:t xml:space="preserve"> the </w:t>
      </w:r>
      <w:r w:rsidR="00B55715" w:rsidRPr="00E84520">
        <w:rPr>
          <w:rFonts w:ascii="Times New Roman" w:hAnsi="Times New Roman" w:cs="Times New Roman"/>
          <w:sz w:val="20"/>
          <w:szCs w:val="20"/>
          <w:lang w:val="en-GB"/>
        </w:rPr>
        <w:t>lecturer</w:t>
      </w:r>
      <w:r w:rsidRPr="00E84520">
        <w:rPr>
          <w:rFonts w:ascii="Times New Roman" w:hAnsi="Times New Roman" w:cs="Times New Roman"/>
          <w:sz w:val="20"/>
          <w:szCs w:val="20"/>
          <w:lang w:val="en-GB"/>
        </w:rPr>
        <w:t>’s details and parameters can be updated anytime by using the correct login and authentication details.</w:t>
      </w:r>
    </w:p>
    <w:p w:rsidR="00D11DF5" w:rsidRPr="00E84520" w:rsidRDefault="00D11DF5" w:rsidP="001D1844">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 xml:space="preserve">Course Designer – </w:t>
      </w:r>
      <w:r w:rsidRPr="00E84520">
        <w:rPr>
          <w:rFonts w:ascii="Times New Roman" w:hAnsi="Times New Roman" w:cs="Times New Roman"/>
          <w:sz w:val="20"/>
          <w:szCs w:val="20"/>
          <w:lang w:val="en-GB"/>
        </w:rPr>
        <w:t>the lecturer has control over the course content resources.</w:t>
      </w:r>
      <w:r w:rsid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New course topics can be added, deleted or edited by the lecturers under (course designer) tab, thus enabling the management of interest topics for students. </w:t>
      </w:r>
    </w:p>
    <w:p w:rsidR="00D11DF5" w:rsidRPr="00E84520" w:rsidRDefault="00D11DF5" w:rsidP="001D1844">
      <w:pPr>
        <w:pStyle w:val="ListParagraph"/>
        <w:numPr>
          <w:ilvl w:val="0"/>
          <w:numId w:val="9"/>
        </w:numPr>
        <w:spacing w:line="240" w:lineRule="auto"/>
        <w:jc w:val="both"/>
        <w:rPr>
          <w:rFonts w:ascii="Times New Roman" w:hAnsi="Times New Roman" w:cs="Times New Roman"/>
          <w:b/>
          <w:bCs/>
          <w:sz w:val="20"/>
          <w:szCs w:val="20"/>
          <w:lang w:val="en-GB"/>
        </w:rPr>
      </w:pPr>
      <w:r w:rsidRPr="00E84520">
        <w:rPr>
          <w:rFonts w:ascii="Times New Roman" w:hAnsi="Times New Roman" w:cs="Times New Roman"/>
          <w:b/>
          <w:bCs/>
          <w:sz w:val="20"/>
          <w:szCs w:val="20"/>
          <w:lang w:val="en-GB"/>
        </w:rPr>
        <w:t>Materials Course</w:t>
      </w:r>
      <w:r w:rsidR="001D1844" w:rsidRPr="00E84520">
        <w:rPr>
          <w:rFonts w:ascii="Times New Roman" w:hAnsi="Times New Roman" w:cs="Times New Roman"/>
          <w:b/>
          <w:bCs/>
          <w:sz w:val="20"/>
          <w:szCs w:val="20"/>
          <w:lang w:val="en-GB"/>
        </w:rPr>
        <w:t xml:space="preserve"> –</w:t>
      </w:r>
      <w:r w:rsidRPr="00E84520">
        <w:rPr>
          <w:rFonts w:ascii="Times New Roman" w:hAnsi="Times New Roman" w:cs="Times New Roman"/>
          <w:sz w:val="20"/>
          <w:szCs w:val="20"/>
          <w:lang w:val="en-GB"/>
        </w:rPr>
        <w:t>New</w:t>
      </w:r>
      <w:r w:rsid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Material course topics can be added, deleted or edited by the lecturers under (Material course)</w:t>
      </w:r>
    </w:p>
    <w:p w:rsidR="00AC4671" w:rsidRDefault="001D1844" w:rsidP="001D1844">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Search</w:t>
      </w:r>
      <w:r w:rsidRPr="00E84520">
        <w:rPr>
          <w:rFonts w:ascii="Times New Roman" w:hAnsi="Times New Roman" w:cs="Times New Roman"/>
          <w:sz w:val="20"/>
          <w:szCs w:val="20"/>
          <w:lang w:val="en-GB"/>
        </w:rPr>
        <w:t xml:space="preserve"> – </w:t>
      </w:r>
      <w:r w:rsidR="00D11DF5" w:rsidRPr="00E84520">
        <w:rPr>
          <w:rFonts w:ascii="Times New Roman" w:hAnsi="Times New Roman" w:cs="Times New Roman"/>
          <w:sz w:val="20"/>
          <w:szCs w:val="20"/>
          <w:lang w:val="en-GB"/>
        </w:rPr>
        <w:t xml:space="preserve">Can be use general, search relate, frequently from database </w:t>
      </w:r>
    </w:p>
    <w:p w:rsidR="00762D2C" w:rsidRPr="00E84520" w:rsidRDefault="00762D2C" w:rsidP="00762D2C">
      <w:pPr>
        <w:pStyle w:val="Heading2"/>
        <w:numPr>
          <w:ilvl w:val="0"/>
          <w:numId w:val="1"/>
        </w:numPr>
        <w:jc w:val="both"/>
        <w:rPr>
          <w:b/>
        </w:rPr>
      </w:pPr>
      <w:r>
        <w:rPr>
          <w:b/>
        </w:rPr>
        <w:t>Student</w:t>
      </w:r>
      <w:r w:rsidRPr="00E84520">
        <w:rPr>
          <w:b/>
        </w:rPr>
        <w:t xml:space="preserve"> Agent Design</w:t>
      </w:r>
    </w:p>
    <w:p w:rsidR="00762D2C" w:rsidRPr="00A23BEE" w:rsidRDefault="00762D2C" w:rsidP="00762D2C">
      <w:pPr>
        <w:jc w:val="both"/>
        <w:rPr>
          <w:rtl/>
          <w:lang w:val="en-GB"/>
        </w:rPr>
      </w:pPr>
      <w:r w:rsidRPr="00E84520">
        <w:rPr>
          <w:lang w:val="en-GB"/>
        </w:rPr>
        <w:t xml:space="preserve">The </w:t>
      </w:r>
      <w:r>
        <w:rPr>
          <w:lang w:val="en-GB"/>
        </w:rPr>
        <w:t>student</w:t>
      </w:r>
      <w:r w:rsidRPr="00E84520">
        <w:rPr>
          <w:bCs/>
          <w:lang w:val="en-GB"/>
        </w:rPr>
        <w:t xml:space="preserve"> </w:t>
      </w:r>
      <w:r w:rsidRPr="00E84520">
        <w:rPr>
          <w:lang w:val="en-GB"/>
        </w:rPr>
        <w:t xml:space="preserve">is </w:t>
      </w:r>
      <w:r>
        <w:rPr>
          <w:lang w:val="en-GB"/>
        </w:rPr>
        <w:t xml:space="preserve">the target use of courses and learning objects. The student agent is </w:t>
      </w:r>
      <w:r w:rsidRPr="00E84520">
        <w:rPr>
          <w:lang w:val="en-GB"/>
        </w:rPr>
        <w:t xml:space="preserve">responsible for </w:t>
      </w:r>
      <w:r>
        <w:rPr>
          <w:lang w:val="en-GB"/>
        </w:rPr>
        <w:t xml:space="preserve">access to </w:t>
      </w:r>
      <w:r w:rsidRPr="00E84520">
        <w:rPr>
          <w:lang w:val="en-GB"/>
        </w:rPr>
        <w:t>course topics, online learning content, and evaluation questions</w:t>
      </w:r>
      <w:r>
        <w:rPr>
          <w:lang w:val="en-GB"/>
        </w:rPr>
        <w:t xml:space="preserve"> in the relevant subject area</w:t>
      </w:r>
      <w:r w:rsidRPr="00E84520">
        <w:rPr>
          <w:lang w:val="en-GB"/>
        </w:rPr>
        <w:t xml:space="preserve">. </w:t>
      </w:r>
    </w:p>
    <w:p w:rsidR="00762D2C" w:rsidRPr="00E84520" w:rsidRDefault="00762D2C" w:rsidP="00C956DC">
      <w:pPr>
        <w:pStyle w:val="Heading2"/>
        <w:jc w:val="both"/>
      </w:pPr>
      <w:r w:rsidRPr="00E84520">
        <w:rPr>
          <w:b/>
        </w:rPr>
        <w:t xml:space="preserve">Design of the </w:t>
      </w:r>
      <w:r>
        <w:rPr>
          <w:b/>
          <w:bCs/>
        </w:rPr>
        <w:t>Student</w:t>
      </w:r>
      <w:r w:rsidRPr="00E84520">
        <w:rPr>
          <w:b/>
        </w:rPr>
        <w:t xml:space="preserve"> agent for profile management </w:t>
      </w:r>
    </w:p>
    <w:p w:rsidR="00762D2C" w:rsidRPr="00E84520" w:rsidRDefault="00762D2C" w:rsidP="00762D2C">
      <w:pPr>
        <w:jc w:val="both"/>
        <w:rPr>
          <w:lang w:val="en-GB"/>
        </w:rPr>
      </w:pPr>
      <w:r w:rsidRPr="00E84520">
        <w:rPr>
          <w:lang w:val="en-GB"/>
        </w:rPr>
        <w:t xml:space="preserve">When logged in </w:t>
      </w:r>
      <w:r w:rsidRPr="00E84520">
        <w:rPr>
          <w:bCs/>
          <w:lang w:val="en-GB"/>
        </w:rPr>
        <w:t>with</w:t>
      </w:r>
      <w:r w:rsidRPr="00E84520">
        <w:rPr>
          <w:lang w:val="en-GB"/>
        </w:rPr>
        <w:t xml:space="preserve"> a </w:t>
      </w:r>
      <w:r>
        <w:rPr>
          <w:lang w:val="en-GB"/>
        </w:rPr>
        <w:t>student</w:t>
      </w:r>
      <w:r w:rsidR="00C956DC">
        <w:rPr>
          <w:lang w:val="en-GB"/>
        </w:rPr>
        <w:t xml:space="preserve"> account, the</w:t>
      </w:r>
      <w:r w:rsidRPr="00E84520">
        <w:rPr>
          <w:lang w:val="en-GB"/>
        </w:rPr>
        <w:t xml:space="preserve"> user has permissions to </w:t>
      </w:r>
      <w:r>
        <w:rPr>
          <w:lang w:val="en-GB"/>
        </w:rPr>
        <w:t>search, read and navigate through the</w:t>
      </w:r>
      <w:r w:rsidRPr="00E84520">
        <w:rPr>
          <w:lang w:val="en-GB"/>
        </w:rPr>
        <w:t xml:space="preserve"> course content. Moreover, </w:t>
      </w:r>
      <w:r>
        <w:rPr>
          <w:lang w:val="en-GB"/>
        </w:rPr>
        <w:t>student</w:t>
      </w:r>
      <w:r w:rsidRPr="00E84520">
        <w:rPr>
          <w:lang w:val="en-GB"/>
        </w:rPr>
        <w:t xml:space="preserve"> has the same profile parameters and functions as the </w:t>
      </w:r>
      <w:r>
        <w:rPr>
          <w:lang w:val="en-GB"/>
        </w:rPr>
        <w:t>lecturer</w:t>
      </w:r>
      <w:r w:rsidRPr="00E84520">
        <w:rPr>
          <w:lang w:val="en-GB"/>
        </w:rPr>
        <w:t xml:space="preserve"> profile.</w:t>
      </w:r>
    </w:p>
    <w:p w:rsidR="00762D2C" w:rsidRPr="00E84520" w:rsidRDefault="00762D2C" w:rsidP="00762D2C">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Login (Authentication Service) –</w:t>
      </w:r>
      <w:r w:rsidRPr="00E84520">
        <w:rPr>
          <w:rFonts w:ascii="Times New Roman" w:hAnsi="Times New Roman" w:cs="Times New Roman"/>
          <w:sz w:val="20"/>
          <w:szCs w:val="20"/>
          <w:lang w:val="en-GB"/>
        </w:rPr>
        <w:t xml:space="preserve"> </w:t>
      </w:r>
      <w:r>
        <w:rPr>
          <w:rFonts w:ascii="Times New Roman" w:hAnsi="Times New Roman" w:cs="Times New Roman"/>
          <w:sz w:val="20"/>
          <w:szCs w:val="20"/>
          <w:lang w:val="en-GB"/>
        </w:rPr>
        <w:t>A</w:t>
      </w:r>
      <w:r w:rsidRPr="00E84520">
        <w:rPr>
          <w:rFonts w:ascii="Times New Roman" w:hAnsi="Times New Roman" w:cs="Times New Roman"/>
          <w:sz w:val="20"/>
          <w:szCs w:val="20"/>
          <w:lang w:val="en-GB"/>
        </w:rPr>
        <w:t xml:space="preserve"> </w:t>
      </w:r>
      <w:r>
        <w:rPr>
          <w:rFonts w:ascii="Times New Roman" w:hAnsi="Times New Roman" w:cs="Times New Roman"/>
          <w:sz w:val="20"/>
          <w:szCs w:val="20"/>
          <w:lang w:val="en-GB"/>
        </w:rPr>
        <w:t>student</w:t>
      </w:r>
      <w:r w:rsidRPr="00E84520">
        <w:rPr>
          <w:rFonts w:ascii="Times New Roman" w:hAnsi="Times New Roman" w:cs="Times New Roman"/>
          <w:sz w:val="20"/>
          <w:szCs w:val="20"/>
          <w:lang w:val="en-GB"/>
        </w:rPr>
        <w:t xml:space="preserve"> can log into the e-learning system with a user name and password.</w:t>
      </w:r>
    </w:p>
    <w:p w:rsidR="00762D2C" w:rsidRPr="00E84520" w:rsidRDefault="00C956DC" w:rsidP="00762D2C">
      <w:pPr>
        <w:pStyle w:val="ListParagraph"/>
        <w:numPr>
          <w:ilvl w:val="0"/>
          <w:numId w:val="9"/>
        </w:numPr>
        <w:spacing w:line="240" w:lineRule="auto"/>
        <w:jc w:val="both"/>
        <w:rPr>
          <w:rFonts w:ascii="Times New Roman" w:hAnsi="Times New Roman" w:cs="Times New Roman"/>
          <w:sz w:val="20"/>
          <w:szCs w:val="20"/>
          <w:lang w:val="en-GB"/>
        </w:rPr>
      </w:pPr>
      <w:r>
        <w:rPr>
          <w:rFonts w:ascii="Times New Roman" w:hAnsi="Times New Roman" w:cs="Times New Roman"/>
          <w:b/>
          <w:bCs/>
          <w:sz w:val="20"/>
          <w:szCs w:val="20"/>
          <w:lang w:val="en-GB"/>
        </w:rPr>
        <w:t>Student’s</w:t>
      </w:r>
      <w:r w:rsidR="00762D2C" w:rsidRPr="00E84520">
        <w:rPr>
          <w:rFonts w:ascii="Times New Roman" w:hAnsi="Times New Roman" w:cs="Times New Roman"/>
          <w:b/>
          <w:sz w:val="20"/>
          <w:szCs w:val="20"/>
          <w:lang w:val="en-GB"/>
        </w:rPr>
        <w:t xml:space="preserve"> profile details –</w:t>
      </w:r>
      <w:r w:rsidR="00762D2C" w:rsidRPr="00E84520">
        <w:rPr>
          <w:rFonts w:ascii="Times New Roman" w:hAnsi="Times New Roman" w:cs="Times New Roman"/>
          <w:sz w:val="20"/>
          <w:szCs w:val="20"/>
          <w:lang w:val="en-GB"/>
        </w:rPr>
        <w:t xml:space="preserve"> These include first name, surname, </w:t>
      </w:r>
      <w:r w:rsidRPr="00E84520">
        <w:rPr>
          <w:rFonts w:ascii="Times New Roman" w:hAnsi="Times New Roman" w:cs="Times New Roman"/>
          <w:sz w:val="20"/>
          <w:szCs w:val="20"/>
          <w:lang w:val="en-GB"/>
        </w:rPr>
        <w:t>date</w:t>
      </w:r>
      <w:r>
        <w:rPr>
          <w:rFonts w:ascii="Times New Roman" w:hAnsi="Times New Roman" w:cs="Times New Roman"/>
          <w:sz w:val="20"/>
          <w:szCs w:val="20"/>
          <w:lang w:val="en-GB"/>
        </w:rPr>
        <w:t xml:space="preserve"> </w:t>
      </w:r>
      <w:r w:rsidR="00762D2C" w:rsidRPr="00E84520">
        <w:rPr>
          <w:rFonts w:ascii="Times New Roman" w:hAnsi="Times New Roman" w:cs="Times New Roman"/>
          <w:sz w:val="20"/>
          <w:szCs w:val="20"/>
          <w:lang w:val="en-GB"/>
        </w:rPr>
        <w:t>of birth, gender, age, postal address, hometown, email, education level</w:t>
      </w:r>
      <w:r>
        <w:rPr>
          <w:rFonts w:ascii="Times New Roman" w:hAnsi="Times New Roman" w:cs="Times New Roman"/>
          <w:sz w:val="20"/>
          <w:szCs w:val="20"/>
          <w:lang w:val="en-GB"/>
        </w:rPr>
        <w:t>,</w:t>
      </w:r>
      <w:r w:rsidR="00762D2C" w:rsidRPr="00E84520">
        <w:rPr>
          <w:rFonts w:ascii="Times New Roman" w:hAnsi="Times New Roman" w:cs="Times New Roman"/>
          <w:sz w:val="20"/>
          <w:szCs w:val="20"/>
          <w:lang w:val="en-GB"/>
        </w:rPr>
        <w:t xml:space="preserve"> </w:t>
      </w:r>
      <w:r>
        <w:rPr>
          <w:rFonts w:ascii="Times New Roman" w:hAnsi="Times New Roman" w:cs="Times New Roman"/>
          <w:sz w:val="20"/>
          <w:szCs w:val="20"/>
          <w:lang w:val="en-GB"/>
        </w:rPr>
        <w:t>and enrolled courses</w:t>
      </w:r>
      <w:r w:rsidR="00762D2C" w:rsidRPr="00E84520">
        <w:rPr>
          <w:rFonts w:ascii="Times New Roman" w:hAnsi="Times New Roman" w:cs="Times New Roman"/>
          <w:sz w:val="20"/>
          <w:szCs w:val="20"/>
          <w:lang w:val="en-GB"/>
        </w:rPr>
        <w:t>.</w:t>
      </w:r>
    </w:p>
    <w:p w:rsidR="00762D2C" w:rsidRPr="00762D2C" w:rsidRDefault="00762D2C" w:rsidP="00762D2C">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Profile management –</w:t>
      </w:r>
      <w:r w:rsidRPr="00E84520">
        <w:rPr>
          <w:rFonts w:ascii="Times New Roman" w:hAnsi="Times New Roman" w:cs="Times New Roman"/>
          <w:sz w:val="20"/>
          <w:szCs w:val="20"/>
          <w:lang w:val="en-GB"/>
        </w:rPr>
        <w:t xml:space="preserve"> the </w:t>
      </w:r>
      <w:r w:rsidR="00C956DC">
        <w:rPr>
          <w:rFonts w:ascii="Times New Roman" w:hAnsi="Times New Roman" w:cs="Times New Roman"/>
          <w:sz w:val="20"/>
          <w:szCs w:val="20"/>
          <w:lang w:val="en-GB"/>
        </w:rPr>
        <w:t>student</w:t>
      </w:r>
      <w:r w:rsidRPr="00E84520">
        <w:rPr>
          <w:rFonts w:ascii="Times New Roman" w:hAnsi="Times New Roman" w:cs="Times New Roman"/>
          <w:sz w:val="20"/>
          <w:szCs w:val="20"/>
          <w:lang w:val="en-GB"/>
        </w:rPr>
        <w:t>’s details and parameters can be updated anytime by using the correct login and authentication details</w:t>
      </w:r>
      <w:r w:rsidR="00C956DC">
        <w:rPr>
          <w:rFonts w:ascii="Times New Roman" w:hAnsi="Times New Roman" w:cs="Times New Roman"/>
          <w:sz w:val="20"/>
          <w:szCs w:val="20"/>
          <w:lang w:val="en-GB"/>
        </w:rPr>
        <w:t xml:space="preserve"> by individual user in the student role</w:t>
      </w:r>
      <w:r w:rsidRPr="00E84520">
        <w:rPr>
          <w:rFonts w:ascii="Times New Roman" w:hAnsi="Times New Roman" w:cs="Times New Roman"/>
          <w:sz w:val="20"/>
          <w:szCs w:val="20"/>
          <w:lang w:val="en-GB"/>
        </w:rPr>
        <w:t>.</w:t>
      </w:r>
    </w:p>
    <w:p w:rsidR="00C956DC" w:rsidRDefault="00762D2C" w:rsidP="00C956DC">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lastRenderedPageBreak/>
        <w:t>C</w:t>
      </w:r>
      <w:r w:rsidR="00C956DC">
        <w:rPr>
          <w:rFonts w:ascii="Times New Roman" w:hAnsi="Times New Roman" w:cs="Times New Roman"/>
          <w:b/>
          <w:sz w:val="20"/>
          <w:szCs w:val="20"/>
          <w:lang w:val="en-GB"/>
        </w:rPr>
        <w:t>ourse Access</w:t>
      </w:r>
      <w:r w:rsidRPr="00E84520">
        <w:rPr>
          <w:rFonts w:ascii="Times New Roman" w:hAnsi="Times New Roman" w:cs="Times New Roman"/>
          <w:b/>
          <w:sz w:val="20"/>
          <w:szCs w:val="20"/>
          <w:lang w:val="en-GB"/>
        </w:rPr>
        <w:t xml:space="preserve"> – </w:t>
      </w:r>
      <w:r w:rsidR="00C956DC">
        <w:rPr>
          <w:rFonts w:ascii="Times New Roman" w:hAnsi="Times New Roman" w:cs="Times New Roman"/>
          <w:sz w:val="20"/>
          <w:szCs w:val="20"/>
          <w:lang w:val="en-GB"/>
        </w:rPr>
        <w:t>a student</w:t>
      </w:r>
      <w:r w:rsidRPr="00E84520">
        <w:rPr>
          <w:rFonts w:ascii="Times New Roman" w:hAnsi="Times New Roman" w:cs="Times New Roman"/>
          <w:sz w:val="20"/>
          <w:szCs w:val="20"/>
          <w:lang w:val="en-GB"/>
        </w:rPr>
        <w:t xml:space="preserve"> has </w:t>
      </w:r>
      <w:r w:rsidR="00C956DC">
        <w:rPr>
          <w:rFonts w:ascii="Times New Roman" w:hAnsi="Times New Roman" w:cs="Times New Roman"/>
          <w:sz w:val="20"/>
          <w:szCs w:val="20"/>
          <w:lang w:val="en-GB"/>
        </w:rPr>
        <w:t>access to the enrolled course and</w:t>
      </w:r>
      <w:r w:rsidRPr="00E84520">
        <w:rPr>
          <w:rFonts w:ascii="Times New Roman" w:hAnsi="Times New Roman" w:cs="Times New Roman"/>
          <w:sz w:val="20"/>
          <w:szCs w:val="20"/>
          <w:lang w:val="en-GB"/>
        </w:rPr>
        <w:t xml:space="preserve"> content resources.</w:t>
      </w:r>
      <w:r>
        <w:rPr>
          <w:rFonts w:ascii="Times New Roman" w:hAnsi="Times New Roman" w:cs="Times New Roman"/>
          <w:sz w:val="20"/>
          <w:szCs w:val="20"/>
          <w:lang w:val="en-GB"/>
        </w:rPr>
        <w:t xml:space="preserve"> </w:t>
      </w:r>
      <w:r w:rsidR="00C956DC">
        <w:rPr>
          <w:rFonts w:ascii="Times New Roman" w:hAnsi="Times New Roman" w:cs="Times New Roman"/>
          <w:sz w:val="20"/>
          <w:szCs w:val="20"/>
          <w:lang w:val="en-GB"/>
        </w:rPr>
        <w:t>Access to course material, learning objects, assessment objects can be delegated by teacher or course administrator</w:t>
      </w:r>
      <w:r w:rsidRPr="00E84520">
        <w:rPr>
          <w:rFonts w:ascii="Times New Roman" w:hAnsi="Times New Roman" w:cs="Times New Roman"/>
          <w:sz w:val="20"/>
          <w:szCs w:val="20"/>
          <w:lang w:val="en-GB"/>
        </w:rPr>
        <w:t>.</w:t>
      </w:r>
    </w:p>
    <w:p w:rsidR="00762D2C" w:rsidRDefault="00762D2C" w:rsidP="00C956DC">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Search</w:t>
      </w:r>
      <w:r w:rsidRPr="00E84520">
        <w:rPr>
          <w:rFonts w:ascii="Times New Roman" w:hAnsi="Times New Roman" w:cs="Times New Roman"/>
          <w:sz w:val="20"/>
          <w:szCs w:val="20"/>
          <w:lang w:val="en-GB"/>
        </w:rPr>
        <w:t xml:space="preserve"> – Can be use general, search relate, frequently from database</w:t>
      </w:r>
    </w:p>
    <w:p w:rsidR="002B6CE2" w:rsidRPr="00E84520" w:rsidRDefault="002B6CE2" w:rsidP="002B6CE2">
      <w:pPr>
        <w:pStyle w:val="Heading2"/>
        <w:numPr>
          <w:ilvl w:val="0"/>
          <w:numId w:val="1"/>
        </w:numPr>
        <w:jc w:val="both"/>
        <w:rPr>
          <w:b/>
        </w:rPr>
      </w:pPr>
      <w:r>
        <w:rPr>
          <w:b/>
        </w:rPr>
        <w:t>Administrator</w:t>
      </w:r>
      <w:r w:rsidRPr="00E84520">
        <w:rPr>
          <w:b/>
        </w:rPr>
        <w:t xml:space="preserve"> Agent Design</w:t>
      </w:r>
    </w:p>
    <w:p w:rsidR="002B6CE2" w:rsidRPr="002B6CE2" w:rsidRDefault="002B6CE2" w:rsidP="002B6CE2">
      <w:pPr>
        <w:jc w:val="both"/>
        <w:rPr>
          <w:lang w:val="en-GB"/>
        </w:rPr>
      </w:pPr>
      <w:r w:rsidRPr="00E84520">
        <w:rPr>
          <w:lang w:val="en-GB"/>
        </w:rPr>
        <w:t xml:space="preserve">The </w:t>
      </w:r>
      <w:r>
        <w:rPr>
          <w:lang w:val="en-GB"/>
        </w:rPr>
        <w:t>administrator has a top level access create and assign roles to teacher and student user groups. The administrator has full control on access, permission, courses, course content</w:t>
      </w:r>
      <w:r w:rsidR="001E51D6">
        <w:rPr>
          <w:lang w:val="en-GB"/>
        </w:rPr>
        <w:t>,</w:t>
      </w:r>
      <w:r>
        <w:rPr>
          <w:lang w:val="en-GB"/>
        </w:rPr>
        <w:t xml:space="preserve"> and user groups</w:t>
      </w:r>
      <w:r w:rsidRPr="00E84520">
        <w:rPr>
          <w:lang w:val="en-GB"/>
        </w:rPr>
        <w:t xml:space="preserve">. </w:t>
      </w:r>
    </w:p>
    <w:p w:rsidR="00956751" w:rsidRPr="00E84520" w:rsidRDefault="00956751" w:rsidP="00C956DC">
      <w:pPr>
        <w:pStyle w:val="Heading2"/>
        <w:jc w:val="both"/>
      </w:pPr>
      <w:r w:rsidRPr="00E84520">
        <w:rPr>
          <w:b/>
        </w:rPr>
        <w:t xml:space="preserve">Design of the </w:t>
      </w:r>
      <w:r w:rsidRPr="00E84520">
        <w:rPr>
          <w:b/>
          <w:bCs/>
        </w:rPr>
        <w:t>Administrator</w:t>
      </w:r>
      <w:r w:rsidRPr="00E84520">
        <w:rPr>
          <w:b/>
        </w:rPr>
        <w:t xml:space="preserve"> agent for profile management </w:t>
      </w:r>
    </w:p>
    <w:p w:rsidR="00956751" w:rsidRPr="00E84520" w:rsidRDefault="00956751" w:rsidP="00956751">
      <w:pPr>
        <w:jc w:val="both"/>
        <w:rPr>
          <w:lang w:val="en-GB"/>
        </w:rPr>
      </w:pPr>
      <w:r w:rsidRPr="00E84520">
        <w:rPr>
          <w:lang w:val="en-GB"/>
        </w:rPr>
        <w:t xml:space="preserve">When logged in </w:t>
      </w:r>
      <w:r w:rsidRPr="00E84520">
        <w:rPr>
          <w:bCs/>
          <w:lang w:val="en-GB"/>
        </w:rPr>
        <w:t>with</w:t>
      </w:r>
      <w:r w:rsidRPr="00E84520">
        <w:rPr>
          <w:lang w:val="en-GB"/>
        </w:rPr>
        <w:t xml:space="preserve"> an admin account, the administrator has permissions to create, delete or update the course content. Moreover, administrator has the same profile parameters and functions like the student profile.</w:t>
      </w:r>
    </w:p>
    <w:p w:rsidR="00956751" w:rsidRPr="00E84520" w:rsidRDefault="00956751" w:rsidP="00956751">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Login (Authentication Service) –</w:t>
      </w:r>
      <w:r w:rsidRPr="00E84520">
        <w:rPr>
          <w:rFonts w:ascii="Times New Roman" w:hAnsi="Times New Roman" w:cs="Times New Roman"/>
          <w:sz w:val="20"/>
          <w:szCs w:val="20"/>
          <w:lang w:val="en-GB"/>
        </w:rPr>
        <w:t xml:space="preserve"> The administrator can log into the e-learning system with a user name and password.</w:t>
      </w:r>
    </w:p>
    <w:p w:rsidR="00956751" w:rsidRPr="00E84520" w:rsidRDefault="00B55715" w:rsidP="00956751">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bCs/>
          <w:sz w:val="20"/>
          <w:szCs w:val="20"/>
          <w:lang w:val="en-GB"/>
        </w:rPr>
        <w:t>U</w:t>
      </w:r>
      <w:r w:rsidRPr="00E84520">
        <w:rPr>
          <w:rFonts w:ascii="Times New Roman" w:hAnsi="Times New Roman" w:cs="Times New Roman"/>
          <w:b/>
          <w:sz w:val="20"/>
          <w:szCs w:val="20"/>
          <w:lang w:val="en-GB"/>
        </w:rPr>
        <w:t>ser</w:t>
      </w:r>
      <w:r w:rsidR="00956751" w:rsidRPr="00E84520">
        <w:rPr>
          <w:rFonts w:ascii="Times New Roman" w:hAnsi="Times New Roman" w:cs="Times New Roman"/>
          <w:b/>
          <w:sz w:val="20"/>
          <w:szCs w:val="20"/>
          <w:lang w:val="en-GB"/>
        </w:rPr>
        <w:t>s</w:t>
      </w:r>
      <w:r w:rsidRPr="00E84520">
        <w:rPr>
          <w:rFonts w:ascii="Times New Roman" w:hAnsi="Times New Roman" w:cs="Times New Roman"/>
          <w:b/>
          <w:sz w:val="20"/>
          <w:szCs w:val="20"/>
          <w:lang w:val="en-GB"/>
        </w:rPr>
        <w:t xml:space="preserve"> management</w:t>
      </w:r>
      <w:r w:rsidR="00956751" w:rsidRPr="00E84520">
        <w:rPr>
          <w:rFonts w:ascii="Times New Roman" w:hAnsi="Times New Roman" w:cs="Times New Roman"/>
          <w:b/>
          <w:sz w:val="20"/>
          <w:szCs w:val="20"/>
          <w:lang w:val="en-GB"/>
        </w:rPr>
        <w:t xml:space="preserve"> –</w:t>
      </w:r>
      <w:r w:rsidRPr="00E84520">
        <w:rPr>
          <w:rFonts w:ascii="Times New Roman" w:hAnsi="Times New Roman" w:cs="Times New Roman"/>
          <w:sz w:val="20"/>
          <w:szCs w:val="20"/>
          <w:lang w:val="en-GB"/>
        </w:rPr>
        <w:t>A user with administrator role can create, update and delete users</w:t>
      </w:r>
      <w:r w:rsidR="00956751" w:rsidRPr="00E84520">
        <w:rPr>
          <w:rFonts w:ascii="Times New Roman" w:hAnsi="Times New Roman" w:cs="Times New Roman"/>
          <w:sz w:val="20"/>
          <w:szCs w:val="20"/>
          <w:lang w:val="en-GB"/>
        </w:rPr>
        <w:t>.</w:t>
      </w:r>
      <w:r w:rsidRPr="00E84520">
        <w:rPr>
          <w:rFonts w:ascii="Times New Roman" w:hAnsi="Times New Roman" w:cs="Times New Roman"/>
          <w:sz w:val="20"/>
          <w:szCs w:val="20"/>
          <w:lang w:val="en-GB"/>
        </w:rPr>
        <w:t xml:space="preserve"> Administrator can create, update, delete and maintain the repository file tree structure.</w:t>
      </w:r>
    </w:p>
    <w:p w:rsidR="00956751" w:rsidRPr="00E84520" w:rsidRDefault="00956751" w:rsidP="00956751">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 xml:space="preserve">Course Designer – </w:t>
      </w:r>
      <w:r w:rsidRPr="00E84520">
        <w:rPr>
          <w:rFonts w:ascii="Times New Roman" w:hAnsi="Times New Roman" w:cs="Times New Roman"/>
          <w:sz w:val="20"/>
          <w:szCs w:val="20"/>
          <w:lang w:val="en-GB"/>
        </w:rPr>
        <w:t xml:space="preserve">the </w:t>
      </w:r>
      <w:r w:rsidR="00B55715" w:rsidRPr="00E84520">
        <w:rPr>
          <w:rFonts w:ascii="Times New Roman" w:hAnsi="Times New Roman" w:cs="Times New Roman"/>
          <w:sz w:val="20"/>
          <w:szCs w:val="20"/>
          <w:lang w:val="en-GB"/>
        </w:rPr>
        <w:t>administrator</w:t>
      </w:r>
      <w:r w:rsidRPr="00E84520">
        <w:rPr>
          <w:rFonts w:ascii="Times New Roman" w:hAnsi="Times New Roman" w:cs="Times New Roman"/>
          <w:sz w:val="20"/>
          <w:szCs w:val="20"/>
          <w:lang w:val="en-GB"/>
        </w:rPr>
        <w:t xml:space="preserve"> has control over </w:t>
      </w:r>
      <w:r w:rsidR="00B55715" w:rsidRPr="00E84520">
        <w:rPr>
          <w:rFonts w:ascii="Times New Roman" w:hAnsi="Times New Roman" w:cs="Times New Roman"/>
          <w:sz w:val="20"/>
          <w:szCs w:val="20"/>
          <w:lang w:val="en-GB"/>
        </w:rPr>
        <w:t>creating new courses, updating, archiving and maintaining existing courses</w:t>
      </w:r>
      <w:r w:rsidRPr="00E84520">
        <w:rPr>
          <w:rFonts w:ascii="Times New Roman" w:hAnsi="Times New Roman" w:cs="Times New Roman"/>
          <w:sz w:val="20"/>
          <w:szCs w:val="20"/>
          <w:lang w:val="en-GB"/>
        </w:rPr>
        <w:t>.</w:t>
      </w:r>
      <w:r w:rsid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New course topics can be added, deleted or edited by the </w:t>
      </w:r>
      <w:r w:rsidR="00B55715" w:rsidRPr="00E84520">
        <w:rPr>
          <w:rFonts w:ascii="Times New Roman" w:hAnsi="Times New Roman" w:cs="Times New Roman"/>
          <w:sz w:val="20"/>
          <w:szCs w:val="20"/>
          <w:lang w:val="en-GB"/>
        </w:rPr>
        <w:t xml:space="preserve">administrator as well as </w:t>
      </w:r>
      <w:r w:rsidRPr="00E84520">
        <w:rPr>
          <w:rFonts w:ascii="Times New Roman" w:hAnsi="Times New Roman" w:cs="Times New Roman"/>
          <w:sz w:val="20"/>
          <w:szCs w:val="20"/>
          <w:lang w:val="en-GB"/>
        </w:rPr>
        <w:t xml:space="preserve">lecturers under (course designer) tab, thus enabling the management of interest topics for students. </w:t>
      </w:r>
    </w:p>
    <w:p w:rsidR="00956751" w:rsidRPr="00E84520" w:rsidRDefault="00956751" w:rsidP="00956751">
      <w:pPr>
        <w:pStyle w:val="ListParagraph"/>
        <w:numPr>
          <w:ilvl w:val="0"/>
          <w:numId w:val="9"/>
        </w:numPr>
        <w:spacing w:line="240" w:lineRule="auto"/>
        <w:jc w:val="both"/>
        <w:rPr>
          <w:rFonts w:ascii="Times New Roman" w:hAnsi="Times New Roman" w:cs="Times New Roman"/>
          <w:sz w:val="20"/>
          <w:szCs w:val="20"/>
          <w:lang w:val="en-GB"/>
        </w:rPr>
      </w:pPr>
      <w:r w:rsidRPr="00E84520">
        <w:rPr>
          <w:rFonts w:ascii="Times New Roman" w:hAnsi="Times New Roman" w:cs="Times New Roman"/>
          <w:b/>
          <w:sz w:val="20"/>
          <w:szCs w:val="20"/>
          <w:lang w:val="en-GB"/>
        </w:rPr>
        <w:t>Search</w:t>
      </w:r>
      <w:r w:rsidRPr="00E84520">
        <w:rPr>
          <w:rFonts w:ascii="Times New Roman" w:hAnsi="Times New Roman" w:cs="Times New Roman"/>
          <w:sz w:val="20"/>
          <w:szCs w:val="20"/>
          <w:lang w:val="en-GB"/>
        </w:rPr>
        <w:t xml:space="preserve"> – Can be use general, search relate, frequently from database </w:t>
      </w:r>
    </w:p>
    <w:p w:rsidR="00195EB6" w:rsidRPr="00E84520" w:rsidRDefault="00195EB6" w:rsidP="00C3393D">
      <w:pPr>
        <w:pStyle w:val="Heading1"/>
        <w:numPr>
          <w:ilvl w:val="0"/>
          <w:numId w:val="20"/>
        </w:numPr>
        <w:rPr>
          <w:b/>
          <w:bCs/>
          <w:color w:val="FF0000"/>
        </w:rPr>
      </w:pPr>
      <w:r w:rsidRPr="00E84520">
        <w:t>Conclusion</w:t>
      </w:r>
    </w:p>
    <w:p w:rsidR="00C3393D" w:rsidRPr="00E84520" w:rsidRDefault="009517AF" w:rsidP="009517AF">
      <w:pPr>
        <w:pStyle w:val="BodyText"/>
        <w:ind w:firstLine="0"/>
        <w:rPr>
          <w:lang w:val="en-GB"/>
        </w:rPr>
      </w:pPr>
      <w:r w:rsidRPr="00E84520">
        <w:rPr>
          <w:lang w:val="en-GB" w:eastAsia="en-GB"/>
        </w:rPr>
        <w:t xml:space="preserve">E-learning has been growing in popularity and use worldwide. Learning objects form an important part of the e-Learning pedagogy and architecture. To maximum the benefits of creating and sharing learning resources, it is eminent to have a centralized repository with defined access to all stakeholders. </w:t>
      </w:r>
      <w:r w:rsidRPr="00E84520">
        <w:rPr>
          <w:lang w:val="en-GB"/>
        </w:rPr>
        <w:t xml:space="preserve">This study proposes the Unified e-Learning Repository System (ULRS) for sharing learning objects across e-Learning systems. The proposed design has been developed and deployed as a proof of concept. Future work will focus </w:t>
      </w:r>
      <w:r w:rsidR="00C956DC">
        <w:rPr>
          <w:lang w:val="en-GB"/>
        </w:rPr>
        <w:t>on evaluation of the proposed U</w:t>
      </w:r>
      <w:r w:rsidRPr="00E84520">
        <w:rPr>
          <w:lang w:val="en-GB"/>
        </w:rPr>
        <w:t>L</w:t>
      </w:r>
      <w:r w:rsidR="00C956DC">
        <w:rPr>
          <w:lang w:val="en-GB"/>
        </w:rPr>
        <w:t>R</w:t>
      </w:r>
      <w:r w:rsidRPr="00E84520">
        <w:rPr>
          <w:lang w:val="en-GB"/>
        </w:rPr>
        <w:t>S or learning objects repository.</w:t>
      </w:r>
    </w:p>
    <w:p w:rsidR="00AC4671" w:rsidRPr="00E84520" w:rsidRDefault="00AC4671" w:rsidP="00065EA6">
      <w:pPr>
        <w:pStyle w:val="BodyText"/>
        <w:ind w:firstLine="0"/>
        <w:rPr>
          <w:lang w:val="en-GB"/>
        </w:rPr>
      </w:pPr>
    </w:p>
    <w:p w:rsidR="00AC4671" w:rsidRPr="00E84520" w:rsidRDefault="00AC4671">
      <w:pPr>
        <w:pStyle w:val="Heading1"/>
      </w:pPr>
      <w:r w:rsidRPr="00E84520">
        <w:t>References</w:t>
      </w:r>
    </w:p>
    <w:p w:rsidR="00AC4671" w:rsidRPr="00E84520" w:rsidRDefault="00AC4671">
      <w:pPr>
        <w:pStyle w:val="BodyText"/>
        <w:rPr>
          <w:lang w:val="en-GB"/>
        </w:rPr>
      </w:pPr>
    </w:p>
    <w:p w:rsidR="00324E51" w:rsidRPr="00E84520" w:rsidRDefault="00FF6FC8" w:rsidP="00B56638">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 xml:space="preserve">[1] </w:t>
      </w:r>
      <w:r w:rsidR="00324E51" w:rsidRPr="00E84520">
        <w:rPr>
          <w:rFonts w:ascii="Times New Roman" w:hAnsi="Times New Roman" w:cs="Times New Roman"/>
          <w:sz w:val="20"/>
          <w:szCs w:val="20"/>
          <w:lang w:val="en-GB"/>
        </w:rPr>
        <w:t xml:space="preserve">B. Holmes and J. Gardner. E-learning: </w:t>
      </w:r>
      <w:r w:rsidR="00B56638" w:rsidRPr="00E84520">
        <w:rPr>
          <w:rFonts w:ascii="Times New Roman" w:hAnsi="Times New Roman" w:cs="Times New Roman"/>
          <w:sz w:val="20"/>
          <w:szCs w:val="20"/>
          <w:lang w:val="en-GB"/>
        </w:rPr>
        <w:t>c</w:t>
      </w:r>
      <w:r w:rsidR="00324E51" w:rsidRPr="00E84520">
        <w:rPr>
          <w:rFonts w:ascii="Times New Roman" w:hAnsi="Times New Roman" w:cs="Times New Roman"/>
          <w:sz w:val="20"/>
          <w:szCs w:val="20"/>
          <w:lang w:val="en-GB"/>
        </w:rPr>
        <w:t xml:space="preserve">oncepts and practice. </w:t>
      </w:r>
      <w:r w:rsidR="00B56638" w:rsidRPr="00E84520">
        <w:rPr>
          <w:rFonts w:ascii="Times New Roman" w:hAnsi="Times New Roman" w:cs="Times New Roman"/>
          <w:sz w:val="20"/>
          <w:szCs w:val="20"/>
          <w:lang w:val="en-GB"/>
        </w:rPr>
        <w:t xml:space="preserve">London: </w:t>
      </w:r>
      <w:r w:rsidR="00324E51" w:rsidRPr="00E84520">
        <w:rPr>
          <w:rFonts w:ascii="Times New Roman" w:hAnsi="Times New Roman" w:cs="Times New Roman"/>
          <w:sz w:val="20"/>
          <w:szCs w:val="20"/>
          <w:lang w:val="en-GB"/>
        </w:rPr>
        <w:t>Sage, 2006.</w:t>
      </w:r>
    </w:p>
    <w:p w:rsidR="00D11DF5" w:rsidRPr="00E84520" w:rsidRDefault="00B56638" w:rsidP="00B56638">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[2]</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M. </w:t>
      </w:r>
      <w:proofErr w:type="spellStart"/>
      <w:r w:rsidR="00D11DF5" w:rsidRPr="00E84520">
        <w:rPr>
          <w:rFonts w:ascii="Times New Roman" w:hAnsi="Times New Roman" w:cs="Times New Roman"/>
          <w:sz w:val="20"/>
          <w:szCs w:val="20"/>
          <w:lang w:val="en-GB"/>
        </w:rPr>
        <w:t>Abuhamdeh</w:t>
      </w:r>
      <w:proofErr w:type="spellEnd"/>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A hierarchical framework to quantitatively evaluate success factors of mobile learning.</w:t>
      </w:r>
      <w:r w:rsidRPr="00E84520">
        <w:rPr>
          <w:rFonts w:ascii="Times New Roman" w:hAnsi="Times New Roman" w:cs="Times New Roman"/>
          <w:sz w:val="20"/>
          <w:szCs w:val="20"/>
          <w:lang w:val="en-GB"/>
        </w:rPr>
        <w:t xml:space="preserve">” Amman, Jordan: The </w:t>
      </w:r>
      <w:r w:rsidR="00D11DF5" w:rsidRPr="00E84520">
        <w:rPr>
          <w:rFonts w:ascii="Times New Roman" w:hAnsi="Times New Roman" w:cs="Times New Roman"/>
          <w:sz w:val="20"/>
          <w:szCs w:val="20"/>
          <w:lang w:val="en-GB"/>
        </w:rPr>
        <w:t>University of Banking and Financial Sciences</w:t>
      </w:r>
      <w:r w:rsidRPr="00E84520">
        <w:rPr>
          <w:rFonts w:ascii="Times New Roman" w:hAnsi="Times New Roman" w:cs="Times New Roman"/>
          <w:sz w:val="20"/>
          <w:szCs w:val="20"/>
          <w:lang w:val="en-GB"/>
        </w:rPr>
        <w:t>,</w:t>
      </w:r>
      <w:r w:rsid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2010. Unpublished PhD Thesis</w:t>
      </w:r>
    </w:p>
    <w:p w:rsidR="00D11DF5" w:rsidRPr="00E84520" w:rsidRDefault="00B56638" w:rsidP="004B12E0">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lastRenderedPageBreak/>
        <w:t>[3]</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K. </w:t>
      </w:r>
      <w:proofErr w:type="spellStart"/>
      <w:r w:rsidRPr="00E84520">
        <w:rPr>
          <w:rFonts w:ascii="Times New Roman" w:hAnsi="Times New Roman" w:cs="Times New Roman"/>
          <w:sz w:val="20"/>
          <w:szCs w:val="20"/>
          <w:lang w:val="en-GB"/>
        </w:rPr>
        <w:t>Jairak</w:t>
      </w:r>
      <w:proofErr w:type="spellEnd"/>
      <w:r w:rsidRPr="00E84520">
        <w:rPr>
          <w:rFonts w:ascii="Times New Roman" w:hAnsi="Times New Roman" w:cs="Times New Roman"/>
          <w:sz w:val="20"/>
          <w:szCs w:val="20"/>
          <w:lang w:val="en-GB"/>
        </w:rPr>
        <w:t xml:space="preserve">, P. </w:t>
      </w:r>
      <w:proofErr w:type="spellStart"/>
      <w:r w:rsidRPr="00E84520">
        <w:rPr>
          <w:rFonts w:ascii="Times New Roman" w:hAnsi="Times New Roman" w:cs="Times New Roman"/>
          <w:sz w:val="20"/>
          <w:szCs w:val="20"/>
          <w:lang w:val="en-GB"/>
        </w:rPr>
        <w:t>Praneetpolgrang</w:t>
      </w:r>
      <w:proofErr w:type="spellEnd"/>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and</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K. </w:t>
      </w:r>
      <w:proofErr w:type="spellStart"/>
      <w:r w:rsidRPr="00E84520">
        <w:rPr>
          <w:rFonts w:ascii="Times New Roman" w:hAnsi="Times New Roman" w:cs="Times New Roman"/>
          <w:sz w:val="20"/>
          <w:szCs w:val="20"/>
          <w:lang w:val="en-GB"/>
        </w:rPr>
        <w:t>Mekhabunchakij</w:t>
      </w:r>
      <w:proofErr w:type="spellEnd"/>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An acceptance of mobile learning for higher education students in Thailand.</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2009</w:t>
      </w:r>
      <w:r w:rsidR="004B12E0" w:rsidRPr="00E84520">
        <w:rPr>
          <w:rFonts w:ascii="Times New Roman" w:hAnsi="Times New Roman" w:cs="Times New Roman"/>
          <w:sz w:val="20"/>
          <w:szCs w:val="20"/>
          <w:lang w:val="en-GB"/>
        </w:rPr>
        <w:t>.</w:t>
      </w:r>
      <w:r w:rsidRPr="00E84520">
        <w:rPr>
          <w:rFonts w:ascii="Times New Roman" w:hAnsi="Times New Roman" w:cs="Times New Roman"/>
          <w:sz w:val="20"/>
          <w:szCs w:val="20"/>
          <w:lang w:val="en-GB"/>
        </w:rPr>
        <w:t xml:space="preserve"> </w:t>
      </w:r>
      <w:r w:rsidR="00E84520">
        <w:rPr>
          <w:rFonts w:ascii="Times New Roman" w:hAnsi="Times New Roman" w:cs="Times New Roman"/>
          <w:sz w:val="20"/>
          <w:szCs w:val="20"/>
          <w:lang w:val="en-GB"/>
        </w:rPr>
        <w:t>The 6</w:t>
      </w:r>
      <w:r w:rsidR="00E84520" w:rsidRPr="00E84520">
        <w:rPr>
          <w:rFonts w:ascii="Times New Roman" w:hAnsi="Times New Roman" w:cs="Times New Roman"/>
          <w:sz w:val="20"/>
          <w:szCs w:val="20"/>
          <w:vertAlign w:val="superscript"/>
          <w:lang w:val="en-GB"/>
        </w:rPr>
        <w:t>th</w:t>
      </w:r>
      <w:r w:rsidR="00D11DF5" w:rsidRPr="00E84520">
        <w:rPr>
          <w:rFonts w:ascii="Times New Roman" w:hAnsi="Times New Roman" w:cs="Times New Roman"/>
          <w:sz w:val="20"/>
          <w:szCs w:val="20"/>
          <w:lang w:val="en-GB"/>
        </w:rPr>
        <w:t xml:space="preserve"> International Conference on eLearning for Knowledge-Based Society, Thailand.</w:t>
      </w:r>
      <w:r w:rsidRPr="00E84520">
        <w:rPr>
          <w:rFonts w:ascii="Times New Roman" w:hAnsi="Times New Roman" w:cs="Times New Roman"/>
          <w:sz w:val="20"/>
          <w:szCs w:val="20"/>
          <w:lang w:val="en-GB"/>
        </w:rPr>
        <w:t xml:space="preserve"> </w:t>
      </w:r>
    </w:p>
    <w:p w:rsidR="00D11DF5" w:rsidRPr="00E84520" w:rsidRDefault="00B56638" w:rsidP="004B12E0">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 xml:space="preserve">[4] Y. </w:t>
      </w:r>
      <w:proofErr w:type="spellStart"/>
      <w:r w:rsidR="00D11DF5" w:rsidRPr="00E84520">
        <w:rPr>
          <w:rFonts w:ascii="Times New Roman" w:hAnsi="Times New Roman" w:cs="Times New Roman"/>
          <w:sz w:val="20"/>
          <w:szCs w:val="20"/>
          <w:lang w:val="en-GB"/>
        </w:rPr>
        <w:t>Alshumaimeri</w:t>
      </w:r>
      <w:proofErr w:type="spellEnd"/>
      <w:r w:rsidRPr="00E84520">
        <w:rPr>
          <w:rFonts w:ascii="Times New Roman" w:hAnsi="Times New Roman" w:cs="Times New Roman"/>
          <w:sz w:val="20"/>
          <w:szCs w:val="20"/>
          <w:lang w:val="en-GB"/>
        </w:rPr>
        <w:t xml:space="preserve"> and</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R. </w:t>
      </w:r>
      <w:proofErr w:type="spellStart"/>
      <w:r w:rsidRPr="00E84520">
        <w:rPr>
          <w:rFonts w:ascii="Times New Roman" w:hAnsi="Times New Roman" w:cs="Times New Roman"/>
          <w:sz w:val="20"/>
          <w:szCs w:val="20"/>
          <w:lang w:val="en-GB"/>
        </w:rPr>
        <w:t>Alhassan</w:t>
      </w:r>
      <w:proofErr w:type="spellEnd"/>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 xml:space="preserve">Current availability and use of ICT among </w:t>
      </w:r>
      <w:r w:rsidRPr="00E84520">
        <w:rPr>
          <w:rFonts w:ascii="Times New Roman" w:hAnsi="Times New Roman" w:cs="Times New Roman"/>
          <w:sz w:val="20"/>
          <w:szCs w:val="20"/>
          <w:lang w:val="en-GB"/>
        </w:rPr>
        <w:t>s</w:t>
      </w:r>
      <w:r w:rsidR="00D11DF5" w:rsidRPr="00E84520">
        <w:rPr>
          <w:rFonts w:ascii="Times New Roman" w:hAnsi="Times New Roman" w:cs="Times New Roman"/>
          <w:sz w:val="20"/>
          <w:szCs w:val="20"/>
          <w:lang w:val="en-GB"/>
        </w:rPr>
        <w:t xml:space="preserve">econdary EFL </w:t>
      </w:r>
      <w:r w:rsidRPr="00E84520">
        <w:rPr>
          <w:rFonts w:ascii="Times New Roman" w:hAnsi="Times New Roman" w:cs="Times New Roman"/>
          <w:sz w:val="20"/>
          <w:szCs w:val="20"/>
          <w:lang w:val="en-GB"/>
        </w:rPr>
        <w:t>t</w:t>
      </w:r>
      <w:r w:rsidR="00D11DF5" w:rsidRPr="00E84520">
        <w:rPr>
          <w:rFonts w:ascii="Times New Roman" w:hAnsi="Times New Roman" w:cs="Times New Roman"/>
          <w:sz w:val="20"/>
          <w:szCs w:val="20"/>
          <w:lang w:val="en-GB"/>
        </w:rPr>
        <w:t>eachers in Saudi Arabia.</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2010</w:t>
      </w:r>
      <w:r w:rsidR="004B12E0" w:rsidRPr="00E84520">
        <w:rPr>
          <w:rFonts w:ascii="Times New Roman" w:hAnsi="Times New Roman" w:cs="Times New Roman"/>
          <w:sz w:val="20"/>
          <w:szCs w:val="20"/>
          <w:lang w:val="en-GB"/>
        </w:rPr>
        <w:t xml:space="preserve">. </w:t>
      </w:r>
      <w:r w:rsidR="00D11DF5" w:rsidRPr="00E84520">
        <w:rPr>
          <w:rFonts w:ascii="Times New Roman" w:hAnsi="Times New Roman" w:cs="Times New Roman"/>
          <w:sz w:val="20"/>
          <w:szCs w:val="20"/>
          <w:lang w:val="en-GB"/>
        </w:rPr>
        <w:t>Global Learn Asia Pacific 2010 Conference on Learning and Technology, Penang, Malaysia.</w:t>
      </w:r>
      <w:r w:rsidRPr="00E84520">
        <w:rPr>
          <w:rFonts w:ascii="Times New Roman" w:hAnsi="Times New Roman" w:cs="Times New Roman"/>
          <w:sz w:val="20"/>
          <w:szCs w:val="20"/>
          <w:lang w:val="en-GB"/>
        </w:rPr>
        <w:t xml:space="preserve"> </w:t>
      </w:r>
    </w:p>
    <w:p w:rsidR="00D11DF5" w:rsidRPr="00E84520" w:rsidRDefault="002B3885" w:rsidP="002B3885">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[5] F. N. Al-Fahad</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Students</w:t>
      </w:r>
      <w:r w:rsidRPr="00E84520">
        <w:rPr>
          <w:rFonts w:ascii="Times New Roman" w:hAnsi="Times New Roman" w:cs="Times New Roman"/>
          <w:sz w:val="20"/>
          <w:szCs w:val="20"/>
          <w:lang w:val="en-GB"/>
        </w:rPr>
        <w:t xml:space="preserve">’ </w:t>
      </w:r>
      <w:r w:rsidR="00D11DF5" w:rsidRPr="00E84520">
        <w:rPr>
          <w:rFonts w:ascii="Times New Roman" w:hAnsi="Times New Roman" w:cs="Times New Roman"/>
          <w:sz w:val="20"/>
          <w:szCs w:val="20"/>
          <w:lang w:val="en-GB"/>
        </w:rPr>
        <w:t xml:space="preserve">attitudes and perceptions towards the effectiveness of mobile learning in </w:t>
      </w:r>
      <w:r w:rsidRPr="00E84520">
        <w:rPr>
          <w:rFonts w:ascii="Times New Roman" w:hAnsi="Times New Roman" w:cs="Times New Roman"/>
          <w:sz w:val="20"/>
          <w:szCs w:val="20"/>
          <w:lang w:val="en-GB"/>
        </w:rPr>
        <w:t>K</w:t>
      </w:r>
      <w:r w:rsidR="00D11DF5" w:rsidRPr="00E84520">
        <w:rPr>
          <w:rFonts w:ascii="Times New Roman" w:hAnsi="Times New Roman" w:cs="Times New Roman"/>
          <w:sz w:val="20"/>
          <w:szCs w:val="20"/>
          <w:lang w:val="en-GB"/>
        </w:rPr>
        <w:t xml:space="preserve">ing </w:t>
      </w:r>
      <w:r w:rsidRPr="00E84520">
        <w:rPr>
          <w:rFonts w:ascii="Times New Roman" w:hAnsi="Times New Roman" w:cs="Times New Roman"/>
          <w:sz w:val="20"/>
          <w:szCs w:val="20"/>
          <w:lang w:val="en-GB"/>
        </w:rPr>
        <w:t>Saud</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University</w:t>
      </w:r>
      <w:r w:rsidR="00D11DF5" w:rsidRPr="00E84520">
        <w:rPr>
          <w:rFonts w:ascii="Times New Roman" w:hAnsi="Times New Roman" w:cs="Times New Roman"/>
          <w:sz w:val="20"/>
          <w:szCs w:val="20"/>
          <w:lang w:val="en-GB"/>
        </w:rPr>
        <w:t xml:space="preserve">, Saudi </w:t>
      </w:r>
      <w:r w:rsidRPr="00E84520">
        <w:rPr>
          <w:rFonts w:ascii="Times New Roman" w:hAnsi="Times New Roman" w:cs="Times New Roman"/>
          <w:sz w:val="20"/>
          <w:szCs w:val="20"/>
          <w:lang w:val="en-GB"/>
        </w:rPr>
        <w:t>Arabia</w:t>
      </w:r>
      <w:r w:rsidR="00D11DF5" w:rsidRPr="00E84520">
        <w:rPr>
          <w:rFonts w:ascii="Times New Roman" w:hAnsi="Times New Roman" w:cs="Times New Roman"/>
          <w:sz w:val="20"/>
          <w:szCs w:val="20"/>
          <w:lang w:val="en-GB"/>
        </w:rPr>
        <w:t>.</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 xml:space="preserve"> The Turkish Online Journal of Educational Technology, 8 (2), </w:t>
      </w:r>
      <w:r w:rsidRPr="00E84520">
        <w:rPr>
          <w:rFonts w:ascii="Times New Roman" w:hAnsi="Times New Roman" w:cs="Times New Roman"/>
          <w:sz w:val="20"/>
          <w:szCs w:val="20"/>
          <w:lang w:val="en-GB"/>
        </w:rPr>
        <w:t xml:space="preserve">2009, </w:t>
      </w:r>
      <w:r w:rsidR="00D11DF5" w:rsidRPr="00E84520">
        <w:rPr>
          <w:rFonts w:ascii="Times New Roman" w:hAnsi="Times New Roman" w:cs="Times New Roman"/>
          <w:sz w:val="20"/>
          <w:szCs w:val="20"/>
          <w:lang w:val="en-GB"/>
        </w:rPr>
        <w:t xml:space="preserve">111-119. </w:t>
      </w:r>
    </w:p>
    <w:p w:rsidR="00D11DF5" w:rsidRPr="00E84520" w:rsidRDefault="002B3885" w:rsidP="002B3885">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[6]</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F. H. </w:t>
      </w:r>
      <w:proofErr w:type="spellStart"/>
      <w:r w:rsidR="00D11DF5" w:rsidRPr="00E84520">
        <w:rPr>
          <w:rFonts w:ascii="Times New Roman" w:hAnsi="Times New Roman" w:cs="Times New Roman"/>
          <w:sz w:val="20"/>
          <w:szCs w:val="20"/>
          <w:lang w:val="en-GB"/>
        </w:rPr>
        <w:t>Chanchary</w:t>
      </w:r>
      <w:proofErr w:type="spellEnd"/>
      <w:r w:rsidRPr="00E84520">
        <w:rPr>
          <w:rFonts w:ascii="Times New Roman" w:hAnsi="Times New Roman" w:cs="Times New Roman"/>
          <w:sz w:val="20"/>
          <w:szCs w:val="20"/>
          <w:lang w:val="en-GB"/>
        </w:rPr>
        <w:t xml:space="preserve"> and</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S. </w:t>
      </w:r>
      <w:r w:rsidR="00D11DF5" w:rsidRPr="00E84520">
        <w:rPr>
          <w:rFonts w:ascii="Times New Roman" w:hAnsi="Times New Roman" w:cs="Times New Roman"/>
          <w:sz w:val="20"/>
          <w:szCs w:val="20"/>
          <w:lang w:val="en-GB"/>
        </w:rPr>
        <w:t>Islam</w:t>
      </w:r>
      <w:r w:rsidRPr="00E84520">
        <w:rPr>
          <w:rFonts w:ascii="Times New Roman" w:hAnsi="Times New Roman" w:cs="Times New Roman"/>
          <w:sz w:val="20"/>
          <w:szCs w:val="20"/>
          <w:lang w:val="en-GB"/>
        </w:rPr>
        <w:t>. “</w:t>
      </w:r>
      <w:r w:rsidR="00D11DF5" w:rsidRPr="00E84520">
        <w:rPr>
          <w:rFonts w:ascii="Times New Roman" w:hAnsi="Times New Roman" w:cs="Times New Roman"/>
          <w:sz w:val="20"/>
          <w:szCs w:val="20"/>
          <w:lang w:val="en-GB"/>
        </w:rPr>
        <w:t>Mobile learning in Saudi Arabia - prospects and challenges</w:t>
      </w:r>
      <w:r w:rsidRPr="00E84520">
        <w:rPr>
          <w:rFonts w:ascii="Times New Roman" w:hAnsi="Times New Roman" w:cs="Times New Roman"/>
          <w:sz w:val="20"/>
          <w:szCs w:val="20"/>
          <w:lang w:val="en-GB"/>
        </w:rPr>
        <w:t>”</w:t>
      </w:r>
      <w:r w:rsidR="00D11DF5" w:rsidRPr="00E84520">
        <w:rPr>
          <w:rFonts w:ascii="Times New Roman" w:hAnsi="Times New Roman" w:cs="Times New Roman"/>
          <w:i/>
          <w:iCs/>
          <w:sz w:val="20"/>
          <w:szCs w:val="20"/>
          <w:lang w:val="en-GB"/>
        </w:rPr>
        <w:t xml:space="preserve"> </w:t>
      </w:r>
      <w:r w:rsidRPr="00E84520">
        <w:rPr>
          <w:rFonts w:ascii="Times New Roman" w:hAnsi="Times New Roman" w:cs="Times New Roman"/>
          <w:sz w:val="20"/>
          <w:szCs w:val="20"/>
          <w:lang w:val="en-GB"/>
        </w:rPr>
        <w:t xml:space="preserve">2011. </w:t>
      </w:r>
      <w:r w:rsidR="00D11DF5" w:rsidRPr="00E84520">
        <w:rPr>
          <w:rFonts w:ascii="Times New Roman" w:hAnsi="Times New Roman" w:cs="Times New Roman"/>
          <w:sz w:val="20"/>
          <w:szCs w:val="20"/>
          <w:lang w:val="en-GB"/>
        </w:rPr>
        <w:t xml:space="preserve">International Arab Conference on Information Technology, </w:t>
      </w:r>
      <w:proofErr w:type="spellStart"/>
      <w:r w:rsidR="00D11DF5" w:rsidRPr="00E84520">
        <w:rPr>
          <w:rFonts w:ascii="Times New Roman" w:hAnsi="Times New Roman" w:cs="Times New Roman"/>
          <w:sz w:val="20"/>
          <w:szCs w:val="20"/>
          <w:lang w:val="en-GB"/>
        </w:rPr>
        <w:t>Zarqa</w:t>
      </w:r>
      <w:proofErr w:type="spellEnd"/>
      <w:r w:rsidR="00D11DF5" w:rsidRPr="00E84520">
        <w:rPr>
          <w:rFonts w:ascii="Times New Roman" w:hAnsi="Times New Roman" w:cs="Times New Roman"/>
          <w:sz w:val="20"/>
          <w:szCs w:val="20"/>
          <w:lang w:val="en-GB"/>
        </w:rPr>
        <w:t xml:space="preserve"> University, Jordan.</w:t>
      </w:r>
      <w:r w:rsidRPr="00E84520">
        <w:rPr>
          <w:rFonts w:ascii="Times New Roman" w:hAnsi="Times New Roman" w:cs="Times New Roman"/>
          <w:sz w:val="20"/>
          <w:szCs w:val="20"/>
          <w:lang w:val="en-GB"/>
        </w:rPr>
        <w:t xml:space="preserve"> </w:t>
      </w:r>
    </w:p>
    <w:p w:rsidR="00D11DF5" w:rsidRPr="00E84520" w:rsidRDefault="002B3885" w:rsidP="002B3885">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 xml:space="preserve">[7] A. </w:t>
      </w:r>
      <w:proofErr w:type="spellStart"/>
      <w:r w:rsidR="00D11DF5" w:rsidRPr="00E84520">
        <w:rPr>
          <w:rFonts w:ascii="Times New Roman" w:hAnsi="Times New Roman" w:cs="Times New Roman"/>
          <w:sz w:val="20"/>
          <w:szCs w:val="20"/>
          <w:lang w:val="en-GB"/>
        </w:rPr>
        <w:t>Habboush</w:t>
      </w:r>
      <w:proofErr w:type="spellEnd"/>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A. </w:t>
      </w:r>
      <w:proofErr w:type="spellStart"/>
      <w:r w:rsidR="00D11DF5" w:rsidRPr="00E84520">
        <w:rPr>
          <w:rFonts w:ascii="Times New Roman" w:hAnsi="Times New Roman" w:cs="Times New Roman"/>
          <w:sz w:val="20"/>
          <w:szCs w:val="20"/>
          <w:lang w:val="en-GB"/>
        </w:rPr>
        <w:t>Nassuora</w:t>
      </w:r>
      <w:proofErr w:type="spellEnd"/>
      <w:r w:rsidRPr="00E84520">
        <w:rPr>
          <w:rFonts w:ascii="Times New Roman" w:hAnsi="Times New Roman" w:cs="Times New Roman"/>
          <w:sz w:val="20"/>
          <w:szCs w:val="20"/>
          <w:lang w:val="en-GB"/>
        </w:rPr>
        <w:t xml:space="preserve"> and</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A. Hussein</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Acceptance of mobile learning by university students</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 American Journal of Scientific Research</w:t>
      </w:r>
      <w:r w:rsidRPr="00E84520">
        <w:rPr>
          <w:rFonts w:ascii="Times New Roman" w:hAnsi="Times New Roman" w:cs="Times New Roman"/>
          <w:sz w:val="20"/>
          <w:szCs w:val="20"/>
          <w:lang w:val="en-GB"/>
        </w:rPr>
        <w:t xml:space="preserve">. </w:t>
      </w:r>
      <w:r w:rsidR="00D11DF5" w:rsidRPr="00E84520">
        <w:rPr>
          <w:rFonts w:ascii="Times New Roman" w:hAnsi="Times New Roman" w:cs="Times New Roman"/>
          <w:sz w:val="20"/>
          <w:szCs w:val="20"/>
          <w:lang w:val="en-GB"/>
        </w:rPr>
        <w:t xml:space="preserve">(22), </w:t>
      </w:r>
      <w:r w:rsidRPr="00E84520">
        <w:rPr>
          <w:rFonts w:ascii="Times New Roman" w:hAnsi="Times New Roman" w:cs="Times New Roman"/>
          <w:sz w:val="20"/>
          <w:szCs w:val="20"/>
          <w:lang w:val="en-GB"/>
        </w:rPr>
        <w:t xml:space="preserve">2011, </w:t>
      </w:r>
      <w:r w:rsidR="00D11DF5" w:rsidRPr="00E84520">
        <w:rPr>
          <w:rFonts w:ascii="Times New Roman" w:hAnsi="Times New Roman" w:cs="Times New Roman"/>
          <w:sz w:val="20"/>
          <w:szCs w:val="20"/>
          <w:lang w:val="en-GB"/>
        </w:rPr>
        <w:t xml:space="preserve">119-122.  </w:t>
      </w:r>
    </w:p>
    <w:p w:rsidR="00D11DF5" w:rsidRPr="00E84520" w:rsidRDefault="00D11DF5" w:rsidP="00AB05D9">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[8]</w:t>
      </w:r>
      <w:r w:rsidR="00AB05D9" w:rsidRPr="00E84520">
        <w:rPr>
          <w:rFonts w:ascii="Times New Roman" w:hAnsi="Times New Roman" w:cs="Times New Roman"/>
          <w:sz w:val="20"/>
          <w:szCs w:val="20"/>
          <w:lang w:val="en-GB"/>
        </w:rPr>
        <w:t xml:space="preserve"> S. </w:t>
      </w:r>
      <w:r w:rsidRPr="00E84520">
        <w:rPr>
          <w:rFonts w:ascii="Times New Roman" w:hAnsi="Times New Roman" w:cs="Times New Roman"/>
          <w:sz w:val="20"/>
          <w:szCs w:val="20"/>
          <w:lang w:val="en-GB"/>
        </w:rPr>
        <w:t>Wains</w:t>
      </w:r>
      <w:r w:rsidR="00AB05D9" w:rsidRPr="00E84520">
        <w:rPr>
          <w:rFonts w:ascii="Times New Roman" w:hAnsi="Times New Roman" w:cs="Times New Roman"/>
          <w:sz w:val="20"/>
          <w:szCs w:val="20"/>
          <w:lang w:val="en-GB"/>
        </w:rPr>
        <w:t xml:space="preserve"> and</w:t>
      </w:r>
      <w:r w:rsidRPr="00E84520">
        <w:rPr>
          <w:rFonts w:ascii="Times New Roman" w:hAnsi="Times New Roman" w:cs="Times New Roman"/>
          <w:sz w:val="20"/>
          <w:szCs w:val="20"/>
          <w:lang w:val="en-GB"/>
        </w:rPr>
        <w:t xml:space="preserve"> </w:t>
      </w:r>
      <w:r w:rsidR="00AB05D9" w:rsidRPr="00E84520">
        <w:rPr>
          <w:rFonts w:ascii="Times New Roman" w:hAnsi="Times New Roman" w:cs="Times New Roman"/>
          <w:sz w:val="20"/>
          <w:szCs w:val="20"/>
          <w:lang w:val="en-GB"/>
        </w:rPr>
        <w:t xml:space="preserve">W. </w:t>
      </w:r>
      <w:r w:rsidRPr="00E84520">
        <w:rPr>
          <w:rFonts w:ascii="Times New Roman" w:hAnsi="Times New Roman" w:cs="Times New Roman"/>
          <w:sz w:val="20"/>
          <w:szCs w:val="20"/>
          <w:lang w:val="en-GB"/>
        </w:rPr>
        <w:t xml:space="preserve">Mahmood. </w:t>
      </w:r>
      <w:r w:rsidR="00AB05D9" w:rsidRPr="00E84520">
        <w:rPr>
          <w:rFonts w:ascii="Times New Roman" w:hAnsi="Times New Roman" w:cs="Times New Roman"/>
          <w:sz w:val="20"/>
          <w:szCs w:val="20"/>
          <w:lang w:val="en-GB"/>
        </w:rPr>
        <w:t>“</w:t>
      </w:r>
      <w:r w:rsidRPr="00E84520">
        <w:rPr>
          <w:rFonts w:ascii="Times New Roman" w:hAnsi="Times New Roman" w:cs="Times New Roman"/>
          <w:sz w:val="20"/>
          <w:szCs w:val="20"/>
          <w:lang w:val="en-GB"/>
        </w:rPr>
        <w:t>Integrating m-Learning with e-learning.</w:t>
      </w:r>
      <w:r w:rsidR="00AB05D9" w:rsidRPr="00E84520">
        <w:rPr>
          <w:rFonts w:ascii="Times New Roman" w:hAnsi="Times New Roman" w:cs="Times New Roman"/>
          <w:sz w:val="20"/>
          <w:szCs w:val="20"/>
          <w:lang w:val="en-GB"/>
        </w:rPr>
        <w:t>”</w:t>
      </w:r>
      <w:r w:rsidRPr="00E84520">
        <w:rPr>
          <w:rFonts w:ascii="Times New Roman" w:hAnsi="Times New Roman" w:cs="Times New Roman"/>
          <w:sz w:val="20"/>
          <w:szCs w:val="20"/>
          <w:lang w:val="en-GB"/>
        </w:rPr>
        <w:t xml:space="preserve"> </w:t>
      </w:r>
      <w:r w:rsidR="00AB05D9" w:rsidRPr="00E84520">
        <w:rPr>
          <w:rFonts w:ascii="Times New Roman" w:hAnsi="Times New Roman" w:cs="Times New Roman"/>
          <w:sz w:val="20"/>
          <w:szCs w:val="20"/>
          <w:lang w:val="en-GB"/>
        </w:rPr>
        <w:t xml:space="preserve">2008. </w:t>
      </w:r>
      <w:r w:rsidR="00E84520">
        <w:rPr>
          <w:rFonts w:ascii="Times New Roman" w:hAnsi="Times New Roman" w:cs="Times New Roman"/>
          <w:sz w:val="20"/>
          <w:szCs w:val="20"/>
          <w:lang w:val="en-GB"/>
        </w:rPr>
        <w:t xml:space="preserve">The </w:t>
      </w:r>
      <w:r w:rsidRPr="00E84520">
        <w:rPr>
          <w:rFonts w:ascii="Times New Roman" w:hAnsi="Times New Roman" w:cs="Times New Roman"/>
          <w:sz w:val="20"/>
          <w:szCs w:val="20"/>
          <w:lang w:val="en-GB"/>
        </w:rPr>
        <w:t xml:space="preserve">9th ACM Special Interest Group for Information Technology Education (SIGITE’08), Ohio, USA.    </w:t>
      </w:r>
    </w:p>
    <w:p w:rsidR="00870132" w:rsidRPr="00E84520" w:rsidRDefault="00D11DF5" w:rsidP="00882D94">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 xml:space="preserve">[9] </w:t>
      </w:r>
      <w:r w:rsidR="00DE739E" w:rsidRPr="00E84520">
        <w:rPr>
          <w:rFonts w:ascii="Times New Roman" w:hAnsi="Times New Roman" w:cs="Times New Roman"/>
          <w:sz w:val="20"/>
          <w:szCs w:val="20"/>
          <w:lang w:val="en-GB"/>
        </w:rPr>
        <w:t xml:space="preserve">D. </w:t>
      </w:r>
      <w:proofErr w:type="spellStart"/>
      <w:r w:rsidRPr="00E84520">
        <w:rPr>
          <w:rFonts w:ascii="Times New Roman" w:hAnsi="Times New Roman" w:cs="Times New Roman"/>
          <w:sz w:val="20"/>
          <w:szCs w:val="20"/>
          <w:lang w:val="en-GB"/>
        </w:rPr>
        <w:t>Phuangthong</w:t>
      </w:r>
      <w:proofErr w:type="spellEnd"/>
      <w:r w:rsidR="00DE739E" w:rsidRPr="00E84520">
        <w:rPr>
          <w:rFonts w:ascii="Times New Roman" w:hAnsi="Times New Roman" w:cs="Times New Roman"/>
          <w:sz w:val="20"/>
          <w:szCs w:val="20"/>
          <w:lang w:val="en-GB"/>
        </w:rPr>
        <w:t xml:space="preserve"> and</w:t>
      </w:r>
      <w:r w:rsidRPr="00E84520">
        <w:rPr>
          <w:rFonts w:ascii="Times New Roman" w:hAnsi="Times New Roman" w:cs="Times New Roman"/>
          <w:sz w:val="20"/>
          <w:szCs w:val="20"/>
          <w:lang w:val="en-GB"/>
        </w:rPr>
        <w:t xml:space="preserve"> </w:t>
      </w:r>
      <w:r w:rsidR="00DE739E" w:rsidRPr="00E84520">
        <w:rPr>
          <w:rFonts w:ascii="Times New Roman" w:hAnsi="Times New Roman" w:cs="Times New Roman"/>
          <w:sz w:val="20"/>
          <w:szCs w:val="20"/>
          <w:lang w:val="en-GB"/>
        </w:rPr>
        <w:t xml:space="preserve">S. </w:t>
      </w:r>
      <w:proofErr w:type="spellStart"/>
      <w:r w:rsidRPr="00E84520">
        <w:rPr>
          <w:rFonts w:ascii="Times New Roman" w:hAnsi="Times New Roman" w:cs="Times New Roman"/>
          <w:sz w:val="20"/>
          <w:szCs w:val="20"/>
          <w:lang w:val="en-GB"/>
        </w:rPr>
        <w:t>Malisawan</w:t>
      </w:r>
      <w:proofErr w:type="spellEnd"/>
      <w:r w:rsidR="00DE739E" w:rsidRPr="00E84520">
        <w:rPr>
          <w:rFonts w:ascii="Times New Roman" w:hAnsi="Times New Roman" w:cs="Times New Roman"/>
          <w:sz w:val="20"/>
          <w:szCs w:val="20"/>
          <w:lang w:val="en-GB"/>
        </w:rPr>
        <w:t>. “</w:t>
      </w:r>
      <w:r w:rsidRPr="00E84520">
        <w:rPr>
          <w:rFonts w:ascii="Times New Roman" w:hAnsi="Times New Roman" w:cs="Times New Roman"/>
          <w:sz w:val="20"/>
          <w:szCs w:val="20"/>
          <w:lang w:val="en-GB"/>
        </w:rPr>
        <w:t xml:space="preserve">A study of </w:t>
      </w:r>
      <w:proofErr w:type="spellStart"/>
      <w:r w:rsidRPr="00E84520">
        <w:rPr>
          <w:rFonts w:ascii="Times New Roman" w:hAnsi="Times New Roman" w:cs="Times New Roman"/>
          <w:sz w:val="20"/>
          <w:szCs w:val="20"/>
          <w:lang w:val="en-GB"/>
        </w:rPr>
        <w:t>behavioral</w:t>
      </w:r>
      <w:proofErr w:type="spellEnd"/>
      <w:r w:rsidRPr="00E84520">
        <w:rPr>
          <w:rFonts w:ascii="Times New Roman" w:hAnsi="Times New Roman" w:cs="Times New Roman"/>
          <w:sz w:val="20"/>
          <w:szCs w:val="20"/>
          <w:lang w:val="en-GB"/>
        </w:rPr>
        <w:t xml:space="preserve"> intention for 3G mobile </w:t>
      </w:r>
      <w:r w:rsidR="009954A1" w:rsidRPr="00E84520">
        <w:rPr>
          <w:rFonts w:ascii="Times New Roman" w:hAnsi="Times New Roman" w:cs="Times New Roman"/>
          <w:sz w:val="20"/>
          <w:szCs w:val="20"/>
          <w:lang w:val="en-GB"/>
        </w:rPr>
        <w:t>i</w:t>
      </w:r>
      <w:r w:rsidRPr="00E84520">
        <w:rPr>
          <w:rFonts w:ascii="Times New Roman" w:hAnsi="Times New Roman" w:cs="Times New Roman"/>
          <w:sz w:val="20"/>
          <w:szCs w:val="20"/>
          <w:lang w:val="en-GB"/>
        </w:rPr>
        <w:t>nternet technology: Preliminary research on mobile learning.</w:t>
      </w:r>
      <w:r w:rsidR="009954A1" w:rsidRPr="00E84520">
        <w:rPr>
          <w:rFonts w:ascii="Times New Roman" w:hAnsi="Times New Roman" w:cs="Times New Roman"/>
          <w:sz w:val="20"/>
          <w:szCs w:val="20"/>
          <w:lang w:val="en-GB"/>
        </w:rPr>
        <w:t>”</w:t>
      </w:r>
      <w:r w:rsidRPr="00E84520">
        <w:rPr>
          <w:rFonts w:ascii="Times New Roman" w:hAnsi="Times New Roman" w:cs="Times New Roman"/>
          <w:sz w:val="20"/>
          <w:szCs w:val="20"/>
          <w:lang w:val="en-GB"/>
        </w:rPr>
        <w:t xml:space="preserve"> </w:t>
      </w:r>
      <w:r w:rsidR="00DE739E" w:rsidRPr="00E84520">
        <w:rPr>
          <w:rFonts w:ascii="Times New Roman" w:hAnsi="Times New Roman" w:cs="Times New Roman"/>
          <w:sz w:val="20"/>
          <w:szCs w:val="20"/>
          <w:lang w:val="en-GB"/>
        </w:rPr>
        <w:t>2005</w:t>
      </w:r>
      <w:r w:rsidR="009954A1"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presented at the Second International Conference on eLearning for Knowledge-Based </w:t>
      </w:r>
    </w:p>
    <w:p w:rsidR="00D11DF5" w:rsidRPr="00E84520" w:rsidRDefault="00D11DF5" w:rsidP="00882D94">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Society, Bangkok, Thailand.</w:t>
      </w:r>
    </w:p>
    <w:p w:rsidR="00D11DF5" w:rsidRPr="00E84520" w:rsidRDefault="00882D94" w:rsidP="00882D94">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[10]</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Z. </w:t>
      </w:r>
      <w:r w:rsidR="00D11DF5" w:rsidRPr="00E84520">
        <w:rPr>
          <w:rFonts w:ascii="Times New Roman" w:hAnsi="Times New Roman" w:cs="Times New Roman"/>
          <w:sz w:val="20"/>
          <w:szCs w:val="20"/>
          <w:lang w:val="en-GB"/>
        </w:rPr>
        <w:t xml:space="preserve">Liu, </w:t>
      </w:r>
      <w:r w:rsidRPr="00E84520">
        <w:rPr>
          <w:rFonts w:ascii="Times New Roman" w:hAnsi="Times New Roman" w:cs="Times New Roman"/>
          <w:sz w:val="20"/>
          <w:szCs w:val="20"/>
          <w:lang w:val="en-GB"/>
        </w:rPr>
        <w:t xml:space="preserve">G. </w:t>
      </w:r>
      <w:r w:rsidR="00D11DF5" w:rsidRPr="00E84520">
        <w:rPr>
          <w:rFonts w:ascii="Times New Roman" w:hAnsi="Times New Roman" w:cs="Times New Roman"/>
          <w:sz w:val="20"/>
          <w:szCs w:val="20"/>
          <w:lang w:val="en-GB"/>
        </w:rPr>
        <w:t>Zhao</w:t>
      </w:r>
      <w:r w:rsidRPr="00E84520">
        <w:rPr>
          <w:rFonts w:ascii="Times New Roman" w:hAnsi="Times New Roman" w:cs="Times New Roman"/>
          <w:sz w:val="20"/>
          <w:szCs w:val="20"/>
          <w:lang w:val="en-GB"/>
        </w:rPr>
        <w:t xml:space="preserve">, W. </w:t>
      </w:r>
      <w:r w:rsidR="00D11DF5" w:rsidRPr="00E84520">
        <w:rPr>
          <w:rFonts w:ascii="Times New Roman" w:hAnsi="Times New Roman" w:cs="Times New Roman"/>
          <w:sz w:val="20"/>
          <w:szCs w:val="20"/>
          <w:lang w:val="en-GB"/>
        </w:rPr>
        <w:t>Zheng</w:t>
      </w:r>
      <w:r w:rsidRPr="00E84520">
        <w:rPr>
          <w:rFonts w:ascii="Times New Roman" w:hAnsi="Times New Roman" w:cs="Times New Roman"/>
          <w:sz w:val="20"/>
          <w:szCs w:val="20"/>
          <w:lang w:val="en-GB"/>
        </w:rPr>
        <w:t xml:space="preserve"> and</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J. Jin.</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 xml:space="preserve">The research and exploration of </w:t>
      </w:r>
      <w:r w:rsidRPr="00E84520">
        <w:rPr>
          <w:rFonts w:ascii="Times New Roman" w:hAnsi="Times New Roman" w:cs="Times New Roman"/>
          <w:sz w:val="20"/>
          <w:szCs w:val="20"/>
          <w:lang w:val="en-GB"/>
        </w:rPr>
        <w:t>mobile-learning based on Web 2.</w:t>
      </w:r>
      <w:r w:rsidR="00D11DF5" w:rsidRPr="00E84520">
        <w:rPr>
          <w:rFonts w:ascii="Times New Roman" w:hAnsi="Times New Roman" w:cs="Times New Roman"/>
          <w:sz w:val="20"/>
          <w:szCs w:val="20"/>
          <w:lang w:val="en-GB"/>
        </w:rPr>
        <w:t>0.</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2008</w:t>
      </w:r>
      <w:r w:rsidR="001A6314" w:rsidRPr="00E84520">
        <w:rPr>
          <w:rFonts w:ascii="Times New Roman" w:hAnsi="Times New Roman" w:cs="Times New Roman"/>
          <w:sz w:val="20"/>
          <w:szCs w:val="20"/>
          <w:lang w:val="en-GB"/>
        </w:rPr>
        <w:t>.</w:t>
      </w:r>
      <w:r w:rsidRPr="00E84520">
        <w:rPr>
          <w:rFonts w:ascii="Times New Roman" w:hAnsi="Times New Roman" w:cs="Times New Roman"/>
          <w:sz w:val="20"/>
          <w:szCs w:val="20"/>
          <w:lang w:val="en-GB"/>
        </w:rPr>
        <w:t xml:space="preserve"> </w:t>
      </w:r>
      <w:r w:rsidR="00D11DF5" w:rsidRPr="00E84520">
        <w:rPr>
          <w:rFonts w:ascii="Times New Roman" w:hAnsi="Times New Roman" w:cs="Times New Roman"/>
          <w:sz w:val="20"/>
          <w:szCs w:val="20"/>
          <w:lang w:val="en-GB"/>
        </w:rPr>
        <w:t xml:space="preserve">International Symposium on Knowledge Acquisition and </w:t>
      </w:r>
      <w:proofErr w:type="spellStart"/>
      <w:r w:rsidR="00D11DF5" w:rsidRPr="00E84520">
        <w:rPr>
          <w:rFonts w:ascii="Times New Roman" w:hAnsi="Times New Roman" w:cs="Times New Roman"/>
          <w:sz w:val="20"/>
          <w:szCs w:val="20"/>
          <w:lang w:val="en-GB"/>
        </w:rPr>
        <w:t>Modeling</w:t>
      </w:r>
      <w:proofErr w:type="spellEnd"/>
      <w:r w:rsidR="00D11DF5" w:rsidRPr="00E84520">
        <w:rPr>
          <w:rFonts w:ascii="Times New Roman" w:hAnsi="Times New Roman" w:cs="Times New Roman"/>
          <w:sz w:val="20"/>
          <w:szCs w:val="20"/>
          <w:lang w:val="en-GB"/>
        </w:rPr>
        <w:t xml:space="preserve"> (KAM'08), Wuhan, China. </w:t>
      </w:r>
    </w:p>
    <w:p w:rsidR="00D11DF5" w:rsidRPr="00E84520" w:rsidRDefault="005E23A1" w:rsidP="005E23A1">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 xml:space="preserve">[11] P. Y. </w:t>
      </w:r>
      <w:r w:rsidR="00D11DF5" w:rsidRPr="00E84520">
        <w:rPr>
          <w:rFonts w:ascii="Times New Roman" w:hAnsi="Times New Roman" w:cs="Times New Roman"/>
          <w:sz w:val="20"/>
          <w:szCs w:val="20"/>
          <w:lang w:val="en-GB"/>
        </w:rPr>
        <w:t>Chao</w:t>
      </w:r>
      <w:r w:rsidRPr="00E84520">
        <w:rPr>
          <w:rFonts w:ascii="Times New Roman" w:hAnsi="Times New Roman" w:cs="Times New Roman"/>
          <w:sz w:val="20"/>
          <w:szCs w:val="20"/>
          <w:lang w:val="en-GB"/>
        </w:rPr>
        <w:t xml:space="preserve"> and</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G. D. </w:t>
      </w:r>
      <w:r w:rsidR="00D11DF5" w:rsidRPr="00E84520">
        <w:rPr>
          <w:rFonts w:ascii="Times New Roman" w:hAnsi="Times New Roman" w:cs="Times New Roman"/>
          <w:sz w:val="20"/>
          <w:szCs w:val="20"/>
          <w:lang w:val="en-GB"/>
        </w:rPr>
        <w:t xml:space="preserve">Chen, </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Augmenting paper</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 xml:space="preserve">based learning with mobile phones. </w:t>
      </w:r>
      <w:proofErr w:type="gramStart"/>
      <w:r w:rsidRPr="00E84520">
        <w:rPr>
          <w:rFonts w:ascii="Times New Roman" w:hAnsi="Times New Roman" w:cs="Times New Roman"/>
          <w:sz w:val="20"/>
          <w:szCs w:val="20"/>
          <w:lang w:val="en-GB"/>
        </w:rPr>
        <w:t>in</w:t>
      </w:r>
      <w:proofErr w:type="gramEnd"/>
      <w:r w:rsidRPr="00E84520">
        <w:rPr>
          <w:rFonts w:ascii="Times New Roman" w:hAnsi="Times New Roman" w:cs="Times New Roman"/>
          <w:sz w:val="20"/>
          <w:szCs w:val="20"/>
          <w:lang w:val="en-GB"/>
        </w:rPr>
        <w:t xml:space="preserve"> </w:t>
      </w:r>
      <w:r w:rsidR="00D11DF5" w:rsidRPr="00E84520">
        <w:rPr>
          <w:rFonts w:ascii="Times New Roman" w:hAnsi="Times New Roman" w:cs="Times New Roman"/>
          <w:sz w:val="20"/>
          <w:szCs w:val="20"/>
          <w:lang w:val="en-GB"/>
        </w:rPr>
        <w:t>Interacting with Computers</w:t>
      </w:r>
      <w:r w:rsidRPr="00E84520">
        <w:rPr>
          <w:rFonts w:ascii="Times New Roman" w:hAnsi="Times New Roman" w:cs="Times New Roman"/>
          <w:sz w:val="20"/>
          <w:szCs w:val="20"/>
          <w:lang w:val="en-GB"/>
        </w:rPr>
        <w:t xml:space="preserve">, </w:t>
      </w:r>
      <w:r w:rsidR="00D11DF5" w:rsidRPr="00E84520">
        <w:rPr>
          <w:rFonts w:ascii="Times New Roman" w:hAnsi="Times New Roman" w:cs="Times New Roman"/>
          <w:sz w:val="20"/>
          <w:szCs w:val="20"/>
          <w:lang w:val="en-GB"/>
        </w:rPr>
        <w:t xml:space="preserve">21, </w:t>
      </w:r>
      <w:r w:rsidRPr="00E84520">
        <w:rPr>
          <w:rFonts w:ascii="Times New Roman" w:hAnsi="Times New Roman" w:cs="Times New Roman"/>
          <w:sz w:val="20"/>
          <w:szCs w:val="20"/>
          <w:lang w:val="en-GB"/>
        </w:rPr>
        <w:t>2009, 173-185.</w:t>
      </w:r>
    </w:p>
    <w:p w:rsidR="00D11DF5" w:rsidRPr="00E84520" w:rsidRDefault="005E23A1" w:rsidP="001A6314">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[12]</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R. B</w:t>
      </w:r>
      <w:r w:rsidR="00D11DF5" w:rsidRPr="00E84520">
        <w:rPr>
          <w:rFonts w:ascii="Times New Roman" w:hAnsi="Times New Roman" w:cs="Times New Roman"/>
          <w:sz w:val="20"/>
          <w:szCs w:val="20"/>
          <w:lang w:val="en-GB"/>
        </w:rPr>
        <w:t xml:space="preserve">rown, </w:t>
      </w:r>
      <w:r w:rsidRPr="00E84520">
        <w:rPr>
          <w:rFonts w:ascii="Times New Roman" w:hAnsi="Times New Roman" w:cs="Times New Roman"/>
          <w:sz w:val="20"/>
          <w:szCs w:val="20"/>
          <w:lang w:val="en-GB"/>
        </w:rPr>
        <w:t>H.</w:t>
      </w:r>
      <w:r w:rsidR="00D11DF5" w:rsidRPr="00E84520">
        <w:rPr>
          <w:rFonts w:ascii="Times New Roman" w:hAnsi="Times New Roman" w:cs="Times New Roman"/>
          <w:sz w:val="20"/>
          <w:szCs w:val="20"/>
          <w:lang w:val="en-GB"/>
        </w:rPr>
        <w:t xml:space="preserve"> </w:t>
      </w:r>
      <w:proofErr w:type="spellStart"/>
      <w:r w:rsidR="00D11DF5" w:rsidRPr="00E84520">
        <w:rPr>
          <w:rFonts w:ascii="Times New Roman" w:hAnsi="Times New Roman" w:cs="Times New Roman"/>
          <w:sz w:val="20"/>
          <w:szCs w:val="20"/>
          <w:lang w:val="en-GB"/>
        </w:rPr>
        <w:t>Ryu</w:t>
      </w:r>
      <w:proofErr w:type="spellEnd"/>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and</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D. Parsons</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Mobile helper for university students: a design for a mobile learning environment.</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 xml:space="preserve"> </w:t>
      </w:r>
      <w:r w:rsidR="001A6314" w:rsidRPr="00E84520">
        <w:rPr>
          <w:rFonts w:ascii="Times New Roman" w:hAnsi="Times New Roman" w:cs="Times New Roman"/>
          <w:sz w:val="20"/>
          <w:szCs w:val="20"/>
          <w:lang w:val="en-GB"/>
        </w:rPr>
        <w:t xml:space="preserve">2006. </w:t>
      </w:r>
      <w:r w:rsidR="00E84520">
        <w:rPr>
          <w:rFonts w:ascii="Times New Roman" w:hAnsi="Times New Roman" w:cs="Times New Roman"/>
          <w:sz w:val="20"/>
          <w:szCs w:val="20"/>
          <w:lang w:val="en-GB"/>
        </w:rPr>
        <w:t>T</w:t>
      </w:r>
      <w:r w:rsidR="00D11DF5" w:rsidRPr="00E84520">
        <w:rPr>
          <w:rFonts w:ascii="Times New Roman" w:hAnsi="Times New Roman" w:cs="Times New Roman"/>
          <w:sz w:val="20"/>
          <w:szCs w:val="20"/>
          <w:lang w:val="en-GB"/>
        </w:rPr>
        <w:t>he 18</w:t>
      </w:r>
      <w:r w:rsidR="00D11DF5" w:rsidRPr="00E84520">
        <w:rPr>
          <w:rFonts w:ascii="Times New Roman" w:hAnsi="Times New Roman" w:cs="Times New Roman"/>
          <w:sz w:val="20"/>
          <w:szCs w:val="20"/>
          <w:vertAlign w:val="superscript"/>
          <w:lang w:val="en-GB"/>
        </w:rPr>
        <w:t>th</w:t>
      </w:r>
      <w:r w:rsidR="00D11DF5" w:rsidRPr="00E84520">
        <w:rPr>
          <w:rFonts w:ascii="Times New Roman" w:hAnsi="Times New Roman" w:cs="Times New Roman"/>
          <w:sz w:val="20"/>
          <w:szCs w:val="20"/>
          <w:lang w:val="en-GB"/>
        </w:rPr>
        <w:t xml:space="preserve"> Australia conference on Computer-Human Interaction: Design: Activities, Artefacts and Environments, Sydney, Australia.</w:t>
      </w:r>
      <w:r w:rsidRPr="00E84520">
        <w:rPr>
          <w:rFonts w:ascii="Times New Roman" w:hAnsi="Times New Roman" w:cs="Times New Roman"/>
          <w:sz w:val="20"/>
          <w:szCs w:val="20"/>
          <w:lang w:val="en-GB"/>
        </w:rPr>
        <w:t xml:space="preserve"> </w:t>
      </w:r>
    </w:p>
    <w:p w:rsidR="00D11DF5" w:rsidRPr="00E84520" w:rsidRDefault="00285B3A" w:rsidP="00285B3A">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lastRenderedPageBreak/>
        <w:t>[13] Wikipedia</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King Khalid University (KKU) and e-Learning.</w:t>
      </w:r>
      <w:r w:rsidRPr="00E84520">
        <w:rPr>
          <w:rFonts w:ascii="Times New Roman" w:hAnsi="Times New Roman" w:cs="Times New Roman"/>
          <w:sz w:val="20"/>
          <w:szCs w:val="20"/>
          <w:lang w:val="en-GB"/>
        </w:rPr>
        <w:t xml:space="preserve">” 2012 </w:t>
      </w:r>
      <w:r w:rsidR="00D11DF5" w:rsidRPr="00E84520">
        <w:rPr>
          <w:rFonts w:ascii="Times New Roman" w:hAnsi="Times New Roman" w:cs="Times New Roman"/>
          <w:sz w:val="20"/>
          <w:szCs w:val="20"/>
          <w:lang w:val="en-GB"/>
        </w:rPr>
        <w:t xml:space="preserve">Available at: </w:t>
      </w:r>
      <w:r w:rsidRPr="00E84520">
        <w:rPr>
          <w:rFonts w:ascii="Times New Roman" w:hAnsi="Times New Roman" w:cs="Times New Roman"/>
          <w:sz w:val="20"/>
          <w:szCs w:val="20"/>
          <w:lang w:val="en-GB"/>
        </w:rPr>
        <w:t>&lt;</w:t>
      </w:r>
      <w:hyperlink r:id="rId13" w:tgtFrame="_blank" w:history="1">
        <w:r w:rsidR="00D11DF5" w:rsidRPr="00E84520">
          <w:rPr>
            <w:rFonts w:ascii="Times New Roman" w:hAnsi="Times New Roman" w:cs="Times New Roman"/>
            <w:sz w:val="20"/>
            <w:szCs w:val="20"/>
            <w:lang w:val="en-GB"/>
          </w:rPr>
          <w:t>http://en.wikipedia.org/wiki/King_Khalid_University</w:t>
        </w:r>
      </w:hyperlink>
      <w:r w:rsidRPr="00E84520">
        <w:rPr>
          <w:rFonts w:ascii="Times New Roman" w:hAnsi="Times New Roman" w:cs="Times New Roman"/>
          <w:sz w:val="20"/>
          <w:szCs w:val="20"/>
          <w:lang w:val="en-GB"/>
        </w:rPr>
        <w:t>&gt;</w:t>
      </w:r>
    </w:p>
    <w:p w:rsidR="00D11DF5" w:rsidRPr="00E84520" w:rsidRDefault="00285B3A" w:rsidP="00CC0F57">
      <w:pPr>
        <w:pStyle w:val="NoSpacing"/>
        <w:jc w:val="both"/>
        <w:rPr>
          <w:rFonts w:ascii="Times New Roman" w:eastAsia="Times New Roman" w:hAnsi="Times New Roman" w:cs="Times New Roman"/>
          <w:sz w:val="20"/>
          <w:szCs w:val="20"/>
          <w:lang w:val="en-GB" w:eastAsia="en-GB"/>
        </w:rPr>
      </w:pPr>
      <w:r w:rsidRPr="00E84520">
        <w:rPr>
          <w:rFonts w:ascii="Times New Roman" w:hAnsi="Times New Roman" w:cs="Times New Roman"/>
          <w:sz w:val="20"/>
          <w:szCs w:val="20"/>
          <w:lang w:val="en-GB"/>
        </w:rPr>
        <w:t>[14]</w:t>
      </w:r>
      <w:r w:rsidRPr="00E84520">
        <w:rPr>
          <w:rFonts w:ascii="Times New Roman" w:eastAsia="Times New Roman" w:hAnsi="Times New Roman" w:cs="Times New Roman"/>
          <w:sz w:val="20"/>
          <w:szCs w:val="20"/>
          <w:lang w:val="en-GB" w:eastAsia="en-GB"/>
        </w:rPr>
        <w:t xml:space="preserve"> S. </w:t>
      </w:r>
      <w:proofErr w:type="spellStart"/>
      <w:r w:rsidRPr="00E84520">
        <w:rPr>
          <w:rFonts w:ascii="Times New Roman" w:eastAsia="Times New Roman" w:hAnsi="Times New Roman" w:cs="Times New Roman"/>
          <w:sz w:val="20"/>
          <w:szCs w:val="20"/>
          <w:lang w:val="en-GB" w:eastAsia="en-GB"/>
        </w:rPr>
        <w:t>Downes</w:t>
      </w:r>
      <w:proofErr w:type="spellEnd"/>
      <w:r w:rsidRPr="00E84520">
        <w:rPr>
          <w:rFonts w:ascii="Times New Roman" w:eastAsia="Times New Roman" w:hAnsi="Times New Roman" w:cs="Times New Roman"/>
          <w:sz w:val="20"/>
          <w:szCs w:val="20"/>
          <w:lang w:val="en-GB" w:eastAsia="en-GB"/>
        </w:rPr>
        <w:t>.</w:t>
      </w:r>
      <w:r w:rsidR="00D11DF5" w:rsidRPr="00E84520">
        <w:rPr>
          <w:rFonts w:ascii="Times New Roman" w:eastAsia="Times New Roman" w:hAnsi="Times New Roman" w:cs="Times New Roman"/>
          <w:sz w:val="20"/>
          <w:szCs w:val="20"/>
          <w:lang w:val="en-GB" w:eastAsia="en-GB"/>
        </w:rPr>
        <w:t xml:space="preserve"> </w:t>
      </w:r>
      <w:r w:rsidRPr="00E84520">
        <w:rPr>
          <w:rFonts w:ascii="Times New Roman" w:eastAsia="Times New Roman" w:hAnsi="Times New Roman" w:cs="Times New Roman"/>
          <w:sz w:val="20"/>
          <w:szCs w:val="20"/>
          <w:lang w:val="en-GB" w:eastAsia="en-GB"/>
        </w:rPr>
        <w:t>“</w:t>
      </w:r>
      <w:r w:rsidR="00D11DF5" w:rsidRPr="00E84520">
        <w:rPr>
          <w:rFonts w:ascii="Times New Roman" w:eastAsia="Times New Roman" w:hAnsi="Times New Roman" w:cs="Times New Roman"/>
          <w:sz w:val="20"/>
          <w:szCs w:val="20"/>
          <w:lang w:val="en-GB" w:eastAsia="en-GB"/>
        </w:rPr>
        <w:t>Learning objects: Resources for distance education world-wide.</w:t>
      </w:r>
      <w:r w:rsidRPr="00E84520">
        <w:rPr>
          <w:rFonts w:ascii="Times New Roman" w:eastAsia="Times New Roman" w:hAnsi="Times New Roman" w:cs="Times New Roman"/>
          <w:sz w:val="20"/>
          <w:szCs w:val="20"/>
          <w:lang w:val="en-GB" w:eastAsia="en-GB"/>
        </w:rPr>
        <w:t>”</w:t>
      </w:r>
      <w:r w:rsidR="00E84520">
        <w:rPr>
          <w:rFonts w:ascii="Times New Roman" w:eastAsia="Times New Roman" w:hAnsi="Times New Roman" w:cs="Times New Roman"/>
          <w:sz w:val="20"/>
          <w:szCs w:val="20"/>
          <w:lang w:val="en-GB" w:eastAsia="en-GB"/>
        </w:rPr>
        <w:t xml:space="preserve"> </w:t>
      </w:r>
      <w:r w:rsidR="00D11DF5" w:rsidRPr="00E84520">
        <w:rPr>
          <w:rFonts w:ascii="Times New Roman" w:eastAsia="Times New Roman" w:hAnsi="Times New Roman" w:cs="Times New Roman"/>
          <w:sz w:val="20"/>
          <w:szCs w:val="20"/>
          <w:lang w:val="en-GB" w:eastAsia="en-GB"/>
        </w:rPr>
        <w:t xml:space="preserve">International Review of Research in Open and Distance Learning, 2001. Available at: </w:t>
      </w:r>
      <w:r w:rsidRPr="00E84520">
        <w:rPr>
          <w:rFonts w:ascii="Times New Roman" w:eastAsia="Times New Roman" w:hAnsi="Times New Roman" w:cs="Times New Roman"/>
          <w:sz w:val="20"/>
          <w:szCs w:val="20"/>
          <w:lang w:val="en-GB" w:eastAsia="en-GB"/>
        </w:rPr>
        <w:t>&lt;</w:t>
      </w:r>
      <w:hyperlink r:id="rId14" w:tgtFrame="_blank" w:history="1">
        <w:r w:rsidR="00D11DF5" w:rsidRPr="00E84520">
          <w:rPr>
            <w:rFonts w:ascii="Times New Roman" w:eastAsia="Times New Roman" w:hAnsi="Times New Roman" w:cs="Times New Roman"/>
            <w:sz w:val="20"/>
            <w:szCs w:val="20"/>
            <w:lang w:val="en-GB" w:eastAsia="en-GB"/>
          </w:rPr>
          <w:t>http://www.irrodl.org/index.php/irrodl/article/view/32</w:t>
        </w:r>
      </w:hyperlink>
      <w:r w:rsidR="00D11DF5" w:rsidRPr="00E84520">
        <w:rPr>
          <w:rFonts w:ascii="Times New Roman" w:eastAsia="Times New Roman" w:hAnsi="Times New Roman" w:cs="Times New Roman"/>
          <w:sz w:val="20"/>
          <w:szCs w:val="20"/>
          <w:lang w:val="en-GB" w:eastAsia="en-GB"/>
        </w:rPr>
        <w:t>.</w:t>
      </w:r>
      <w:r w:rsidR="00F51B37" w:rsidRPr="00E84520">
        <w:rPr>
          <w:rFonts w:ascii="Times New Roman" w:eastAsia="Times New Roman" w:hAnsi="Times New Roman" w:cs="Times New Roman"/>
          <w:sz w:val="20"/>
          <w:szCs w:val="20"/>
          <w:lang w:val="en-GB" w:eastAsia="en-GB"/>
        </w:rPr>
        <w:t xml:space="preserve">&gt; </w:t>
      </w:r>
    </w:p>
    <w:p w:rsidR="00D11DF5" w:rsidRPr="00E84520" w:rsidRDefault="00285B3A" w:rsidP="00CC0F57">
      <w:pPr>
        <w:pStyle w:val="NoSpacing"/>
        <w:jc w:val="both"/>
        <w:rPr>
          <w:rFonts w:ascii="Times New Roman" w:eastAsia="Times New Roman" w:hAnsi="Times New Roman" w:cs="Times New Roman"/>
          <w:sz w:val="20"/>
          <w:szCs w:val="20"/>
          <w:lang w:val="en-GB" w:eastAsia="en-GB"/>
        </w:rPr>
      </w:pPr>
      <w:bookmarkStart w:id="1" w:name="ref12"/>
      <w:bookmarkEnd w:id="1"/>
      <w:r w:rsidRPr="00E84520">
        <w:rPr>
          <w:rFonts w:ascii="Times New Roman" w:hAnsi="Times New Roman" w:cs="Times New Roman"/>
          <w:sz w:val="20"/>
          <w:szCs w:val="20"/>
          <w:lang w:val="en-GB"/>
        </w:rPr>
        <w:t>[15]</w:t>
      </w:r>
      <w:r w:rsidRPr="00E84520">
        <w:rPr>
          <w:rFonts w:ascii="Times New Roman" w:eastAsia="Times New Roman" w:hAnsi="Times New Roman" w:cs="Times New Roman"/>
          <w:sz w:val="20"/>
          <w:szCs w:val="20"/>
          <w:lang w:val="en-GB" w:eastAsia="en-GB"/>
        </w:rPr>
        <w:t xml:space="preserve"> S. </w:t>
      </w:r>
      <w:proofErr w:type="spellStart"/>
      <w:r w:rsidRPr="00E84520">
        <w:rPr>
          <w:rFonts w:ascii="Times New Roman" w:eastAsia="Times New Roman" w:hAnsi="Times New Roman" w:cs="Times New Roman"/>
          <w:sz w:val="20"/>
          <w:szCs w:val="20"/>
          <w:lang w:val="en-GB" w:eastAsia="en-GB"/>
        </w:rPr>
        <w:t>Downes</w:t>
      </w:r>
      <w:proofErr w:type="spellEnd"/>
      <w:r w:rsidRPr="00E84520">
        <w:rPr>
          <w:rFonts w:ascii="Times New Roman" w:eastAsia="Times New Roman" w:hAnsi="Times New Roman" w:cs="Times New Roman"/>
          <w:sz w:val="20"/>
          <w:szCs w:val="20"/>
          <w:lang w:val="en-GB" w:eastAsia="en-GB"/>
        </w:rPr>
        <w:t>.</w:t>
      </w:r>
      <w:r w:rsidR="00D11DF5" w:rsidRPr="00E84520">
        <w:rPr>
          <w:rFonts w:ascii="Times New Roman" w:eastAsia="Times New Roman" w:hAnsi="Times New Roman" w:cs="Times New Roman"/>
          <w:sz w:val="20"/>
          <w:szCs w:val="20"/>
          <w:lang w:val="en-GB" w:eastAsia="en-GB"/>
        </w:rPr>
        <w:t xml:space="preserve"> </w:t>
      </w:r>
      <w:r w:rsidRPr="00E84520">
        <w:rPr>
          <w:rFonts w:ascii="Times New Roman" w:eastAsia="Times New Roman" w:hAnsi="Times New Roman" w:cs="Times New Roman"/>
          <w:sz w:val="20"/>
          <w:szCs w:val="20"/>
          <w:lang w:val="en-GB" w:eastAsia="en-GB"/>
        </w:rPr>
        <w:t>“</w:t>
      </w:r>
      <w:r w:rsidR="00D11DF5" w:rsidRPr="00E84520">
        <w:rPr>
          <w:rFonts w:ascii="Times New Roman" w:eastAsia="Times New Roman" w:hAnsi="Times New Roman" w:cs="Times New Roman"/>
          <w:sz w:val="20"/>
          <w:szCs w:val="20"/>
          <w:lang w:val="en-GB" w:eastAsia="en-GB"/>
        </w:rPr>
        <w:t xml:space="preserve">Design and reusability of learning objects in an academic context: </w:t>
      </w:r>
      <w:r w:rsidRPr="00E84520">
        <w:rPr>
          <w:rFonts w:ascii="Times New Roman" w:eastAsia="Times New Roman" w:hAnsi="Times New Roman" w:cs="Times New Roman"/>
          <w:sz w:val="20"/>
          <w:szCs w:val="20"/>
          <w:lang w:val="en-GB" w:eastAsia="en-GB"/>
        </w:rPr>
        <w:t>a</w:t>
      </w:r>
      <w:r w:rsidR="00D11DF5" w:rsidRPr="00E84520">
        <w:rPr>
          <w:rFonts w:ascii="Times New Roman" w:eastAsia="Times New Roman" w:hAnsi="Times New Roman" w:cs="Times New Roman"/>
          <w:sz w:val="20"/>
          <w:szCs w:val="20"/>
          <w:lang w:val="en-GB" w:eastAsia="en-GB"/>
        </w:rPr>
        <w:t xml:space="preserve"> new economy of education?</w:t>
      </w:r>
      <w:r w:rsidRPr="00E84520">
        <w:rPr>
          <w:rFonts w:ascii="Times New Roman" w:eastAsia="Times New Roman" w:hAnsi="Times New Roman" w:cs="Times New Roman"/>
          <w:sz w:val="20"/>
          <w:szCs w:val="20"/>
          <w:lang w:val="en-GB" w:eastAsia="en-GB"/>
        </w:rPr>
        <w:t>”</w:t>
      </w:r>
      <w:r w:rsidR="00E84520">
        <w:rPr>
          <w:rFonts w:ascii="Times New Roman" w:eastAsia="Times New Roman" w:hAnsi="Times New Roman" w:cs="Times New Roman"/>
          <w:sz w:val="20"/>
          <w:szCs w:val="20"/>
          <w:lang w:val="en-GB" w:eastAsia="en-GB"/>
        </w:rPr>
        <w:t xml:space="preserve"> </w:t>
      </w:r>
      <w:r w:rsidR="00D11DF5" w:rsidRPr="00E84520">
        <w:rPr>
          <w:rFonts w:ascii="Times New Roman" w:eastAsia="Times New Roman" w:hAnsi="Times New Roman" w:cs="Times New Roman"/>
          <w:sz w:val="20"/>
          <w:szCs w:val="20"/>
          <w:lang w:val="en-GB" w:eastAsia="en-GB"/>
        </w:rPr>
        <w:t>USDLA Journal, 17(1)</w:t>
      </w:r>
      <w:r w:rsidR="00F51B37" w:rsidRPr="00E84520">
        <w:rPr>
          <w:rFonts w:ascii="Times New Roman" w:eastAsia="Times New Roman" w:hAnsi="Times New Roman" w:cs="Times New Roman"/>
          <w:sz w:val="20"/>
          <w:szCs w:val="20"/>
          <w:lang w:val="en-GB" w:eastAsia="en-GB"/>
        </w:rPr>
        <w:t>,</w:t>
      </w:r>
      <w:r w:rsidR="00D11DF5" w:rsidRPr="00E84520">
        <w:rPr>
          <w:rFonts w:ascii="Times New Roman" w:eastAsia="Times New Roman" w:hAnsi="Times New Roman" w:cs="Times New Roman"/>
          <w:sz w:val="20"/>
          <w:szCs w:val="20"/>
          <w:lang w:val="en-GB" w:eastAsia="en-GB"/>
        </w:rPr>
        <w:t xml:space="preserve"> </w:t>
      </w:r>
      <w:r w:rsidRPr="00E84520">
        <w:rPr>
          <w:rFonts w:ascii="Times New Roman" w:eastAsia="Times New Roman" w:hAnsi="Times New Roman" w:cs="Times New Roman"/>
          <w:sz w:val="20"/>
          <w:szCs w:val="20"/>
          <w:lang w:val="en-GB" w:eastAsia="en-GB"/>
        </w:rPr>
        <w:t>2003</w:t>
      </w:r>
      <w:r w:rsidR="00F51B37" w:rsidRPr="00E84520">
        <w:rPr>
          <w:rFonts w:ascii="Times New Roman" w:eastAsia="Times New Roman" w:hAnsi="Times New Roman" w:cs="Times New Roman"/>
          <w:sz w:val="20"/>
          <w:szCs w:val="20"/>
          <w:lang w:val="en-GB" w:eastAsia="en-GB"/>
        </w:rPr>
        <w:t xml:space="preserve">. </w:t>
      </w:r>
      <w:r w:rsidR="00D11DF5" w:rsidRPr="00E84520">
        <w:rPr>
          <w:rFonts w:ascii="Times New Roman" w:eastAsia="Times New Roman" w:hAnsi="Times New Roman" w:cs="Times New Roman"/>
          <w:sz w:val="20"/>
          <w:szCs w:val="20"/>
          <w:lang w:val="en-GB" w:eastAsia="en-GB"/>
        </w:rPr>
        <w:t xml:space="preserve">Available at: </w:t>
      </w:r>
      <w:r w:rsidR="00F51B37" w:rsidRPr="00E84520">
        <w:rPr>
          <w:rFonts w:ascii="Times New Roman" w:eastAsia="Times New Roman" w:hAnsi="Times New Roman" w:cs="Times New Roman"/>
          <w:sz w:val="20"/>
          <w:szCs w:val="20"/>
          <w:lang w:val="en-GB" w:eastAsia="en-GB"/>
        </w:rPr>
        <w:t>&lt;</w:t>
      </w:r>
      <w:hyperlink r:id="rId15" w:tgtFrame="_blank" w:history="1">
        <w:r w:rsidR="00D11DF5" w:rsidRPr="00E84520">
          <w:rPr>
            <w:rFonts w:ascii="Times New Roman" w:eastAsia="Times New Roman" w:hAnsi="Times New Roman" w:cs="Times New Roman"/>
            <w:sz w:val="20"/>
            <w:szCs w:val="20"/>
            <w:lang w:val="en-GB" w:eastAsia="en-GB"/>
          </w:rPr>
          <w:t>http://www.usdla.org/html/journal/JAN03_Issue/article01.html</w:t>
        </w:r>
      </w:hyperlink>
      <w:r w:rsidR="00D11DF5" w:rsidRPr="00E84520">
        <w:rPr>
          <w:rFonts w:ascii="Times New Roman" w:eastAsia="Times New Roman" w:hAnsi="Times New Roman" w:cs="Times New Roman"/>
          <w:sz w:val="20"/>
          <w:szCs w:val="20"/>
          <w:lang w:val="en-GB" w:eastAsia="en-GB"/>
        </w:rPr>
        <w:t>.</w:t>
      </w:r>
      <w:r w:rsidR="00F51B37" w:rsidRPr="00E84520">
        <w:rPr>
          <w:rFonts w:ascii="Times New Roman" w:eastAsia="Times New Roman" w:hAnsi="Times New Roman" w:cs="Times New Roman"/>
          <w:sz w:val="20"/>
          <w:szCs w:val="20"/>
          <w:lang w:val="en-GB" w:eastAsia="en-GB"/>
        </w:rPr>
        <w:t xml:space="preserve">&gt; </w:t>
      </w:r>
    </w:p>
    <w:p w:rsidR="00D11DF5" w:rsidRPr="00E84520" w:rsidRDefault="00E11A7D" w:rsidP="00CC0F57">
      <w:pPr>
        <w:pStyle w:val="NoSpacing"/>
        <w:jc w:val="both"/>
        <w:rPr>
          <w:rFonts w:ascii="Times New Roman" w:eastAsia="Times New Roman" w:hAnsi="Times New Roman" w:cs="Times New Roman"/>
          <w:sz w:val="20"/>
          <w:szCs w:val="20"/>
          <w:lang w:val="en-GB" w:eastAsia="en-GB"/>
        </w:rPr>
      </w:pPr>
      <w:bookmarkStart w:id="2" w:name="ref13"/>
      <w:bookmarkEnd w:id="2"/>
      <w:r w:rsidRPr="00E84520">
        <w:rPr>
          <w:rFonts w:ascii="Times New Roman" w:hAnsi="Times New Roman" w:cs="Times New Roman"/>
          <w:sz w:val="20"/>
          <w:szCs w:val="20"/>
          <w:lang w:val="en-GB"/>
        </w:rPr>
        <w:t xml:space="preserve">[16] </w:t>
      </w:r>
      <w:r w:rsidRPr="00E84520">
        <w:rPr>
          <w:rFonts w:ascii="Times New Roman" w:eastAsia="Times New Roman" w:hAnsi="Times New Roman" w:cs="Times New Roman"/>
          <w:sz w:val="20"/>
          <w:szCs w:val="20"/>
          <w:lang w:val="en-GB" w:eastAsia="en-GB"/>
        </w:rPr>
        <w:t xml:space="preserve">S. </w:t>
      </w:r>
      <w:proofErr w:type="spellStart"/>
      <w:r w:rsidRPr="00E84520">
        <w:rPr>
          <w:rFonts w:ascii="Times New Roman" w:eastAsia="Times New Roman" w:hAnsi="Times New Roman" w:cs="Times New Roman"/>
          <w:sz w:val="20"/>
          <w:szCs w:val="20"/>
          <w:lang w:val="en-GB" w:eastAsia="en-GB"/>
        </w:rPr>
        <w:t>Downes</w:t>
      </w:r>
      <w:proofErr w:type="spellEnd"/>
      <w:r w:rsidRPr="00E84520">
        <w:rPr>
          <w:rFonts w:ascii="Times New Roman" w:eastAsia="Times New Roman" w:hAnsi="Times New Roman" w:cs="Times New Roman"/>
          <w:sz w:val="20"/>
          <w:szCs w:val="20"/>
          <w:lang w:val="en-GB" w:eastAsia="en-GB"/>
        </w:rPr>
        <w:t>. “</w:t>
      </w:r>
      <w:r w:rsidR="00D11DF5" w:rsidRPr="00E84520">
        <w:rPr>
          <w:rFonts w:ascii="Times New Roman" w:eastAsia="Times New Roman" w:hAnsi="Times New Roman" w:cs="Times New Roman"/>
          <w:sz w:val="20"/>
          <w:szCs w:val="20"/>
          <w:lang w:val="en-GB" w:eastAsia="en-GB"/>
        </w:rPr>
        <w:t>The rise of learning objects.</w:t>
      </w:r>
      <w:r w:rsidRPr="00E84520">
        <w:rPr>
          <w:rFonts w:ascii="Times New Roman" w:eastAsia="Times New Roman" w:hAnsi="Times New Roman" w:cs="Times New Roman"/>
          <w:sz w:val="20"/>
          <w:szCs w:val="20"/>
          <w:lang w:val="en-GB" w:eastAsia="en-GB"/>
        </w:rPr>
        <w:t>”</w:t>
      </w:r>
      <w:r w:rsidR="00D11DF5" w:rsidRPr="00E84520">
        <w:rPr>
          <w:rFonts w:ascii="Times New Roman" w:eastAsia="Times New Roman" w:hAnsi="Times New Roman" w:cs="Times New Roman"/>
          <w:sz w:val="20"/>
          <w:szCs w:val="20"/>
          <w:lang w:val="en-GB" w:eastAsia="en-GB"/>
        </w:rPr>
        <w:t xml:space="preserve"> In International Journal of Instructional Technology and Distance Learning, 1(3)</w:t>
      </w:r>
      <w:r w:rsidRPr="00E84520">
        <w:rPr>
          <w:rFonts w:ascii="Times New Roman" w:eastAsia="Times New Roman" w:hAnsi="Times New Roman" w:cs="Times New Roman"/>
          <w:sz w:val="20"/>
          <w:szCs w:val="20"/>
          <w:lang w:val="en-GB" w:eastAsia="en-GB"/>
        </w:rPr>
        <w:t xml:space="preserve">, 2004. </w:t>
      </w:r>
      <w:r w:rsidR="00D11DF5" w:rsidRPr="00E84520">
        <w:rPr>
          <w:rFonts w:ascii="Times New Roman" w:eastAsia="Times New Roman" w:hAnsi="Times New Roman" w:cs="Times New Roman"/>
          <w:sz w:val="20"/>
          <w:szCs w:val="20"/>
          <w:lang w:val="en-GB" w:eastAsia="en-GB"/>
        </w:rPr>
        <w:t xml:space="preserve">Available at: </w:t>
      </w:r>
      <w:r w:rsidRPr="00E84520">
        <w:rPr>
          <w:rFonts w:ascii="Times New Roman" w:eastAsia="Times New Roman" w:hAnsi="Times New Roman" w:cs="Times New Roman"/>
          <w:sz w:val="20"/>
          <w:szCs w:val="20"/>
          <w:lang w:val="en-GB" w:eastAsia="en-GB"/>
        </w:rPr>
        <w:t>&lt;</w:t>
      </w:r>
      <w:hyperlink r:id="rId16" w:history="1">
        <w:r w:rsidRPr="00E84520">
          <w:rPr>
            <w:rFonts w:ascii="Times New Roman" w:eastAsia="Times New Roman" w:hAnsi="Times New Roman" w:cs="Times New Roman"/>
            <w:sz w:val="20"/>
            <w:szCs w:val="20"/>
            <w:lang w:val="en-GB" w:eastAsia="en-GB"/>
          </w:rPr>
          <w:t>http://www.itdl.org/Journal/Mar_04/editor.htm</w:t>
        </w:r>
      </w:hyperlink>
      <w:r w:rsidRPr="00E84520">
        <w:rPr>
          <w:rFonts w:ascii="Times New Roman" w:eastAsia="Times New Roman" w:hAnsi="Times New Roman" w:cs="Times New Roman"/>
          <w:sz w:val="20"/>
          <w:szCs w:val="20"/>
          <w:lang w:val="en-GB" w:eastAsia="en-GB"/>
        </w:rPr>
        <w:t xml:space="preserve">&gt; </w:t>
      </w:r>
    </w:p>
    <w:p w:rsidR="00D11DF5" w:rsidRPr="00E84520" w:rsidRDefault="00E11A7D" w:rsidP="00CC0F57">
      <w:pPr>
        <w:pStyle w:val="NoSpacing"/>
        <w:jc w:val="both"/>
        <w:rPr>
          <w:rFonts w:ascii="Times New Roman" w:eastAsia="Times New Roman" w:hAnsi="Times New Roman" w:cs="Times New Roman"/>
          <w:sz w:val="20"/>
          <w:szCs w:val="20"/>
          <w:lang w:val="en-GB" w:eastAsia="en-GB"/>
        </w:rPr>
      </w:pPr>
      <w:bookmarkStart w:id="3" w:name="ref19"/>
      <w:bookmarkEnd w:id="3"/>
      <w:r w:rsidRPr="00E84520">
        <w:rPr>
          <w:rFonts w:ascii="Times New Roman" w:hAnsi="Times New Roman" w:cs="Times New Roman"/>
          <w:sz w:val="20"/>
          <w:szCs w:val="20"/>
          <w:lang w:val="en-GB"/>
        </w:rPr>
        <w:t xml:space="preserve">[17] A. </w:t>
      </w:r>
      <w:proofErr w:type="spellStart"/>
      <w:r w:rsidRPr="00E84520">
        <w:rPr>
          <w:rFonts w:ascii="Times New Roman" w:hAnsi="Times New Roman" w:cs="Times New Roman"/>
          <w:sz w:val="20"/>
          <w:szCs w:val="20"/>
          <w:lang w:val="en-GB"/>
        </w:rPr>
        <w:t>Marenco</w:t>
      </w:r>
      <w:proofErr w:type="spellEnd"/>
      <w:r w:rsidR="00D11DF5" w:rsidRPr="00E84520">
        <w:rPr>
          <w:rFonts w:ascii="Times New Roman" w:hAnsi="Times New Roman" w:cs="Times New Roman"/>
          <w:sz w:val="20"/>
          <w:szCs w:val="20"/>
          <w:lang w:val="en-GB"/>
        </w:rPr>
        <w:t xml:space="preserve"> and </w:t>
      </w:r>
      <w:r w:rsidRPr="00E84520">
        <w:rPr>
          <w:rFonts w:ascii="Times New Roman" w:hAnsi="Times New Roman" w:cs="Times New Roman"/>
          <w:sz w:val="20"/>
          <w:szCs w:val="20"/>
          <w:lang w:val="en-GB"/>
        </w:rPr>
        <w:t xml:space="preserve">J. </w:t>
      </w:r>
      <w:proofErr w:type="spellStart"/>
      <w:r w:rsidRPr="00E84520">
        <w:rPr>
          <w:rFonts w:ascii="Times New Roman" w:hAnsi="Times New Roman" w:cs="Times New Roman"/>
          <w:sz w:val="20"/>
          <w:szCs w:val="20"/>
          <w:lang w:val="en-GB"/>
        </w:rPr>
        <w:t>Makevich</w:t>
      </w:r>
      <w:proofErr w:type="spellEnd"/>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Using learning object repositories effectively in online courses.</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2009. </w:t>
      </w:r>
      <w:r w:rsidR="00D11DF5" w:rsidRPr="00E84520">
        <w:rPr>
          <w:rFonts w:ascii="Times New Roman" w:hAnsi="Times New Roman" w:cs="Times New Roman"/>
          <w:sz w:val="20"/>
          <w:szCs w:val="20"/>
          <w:lang w:val="en-GB"/>
        </w:rPr>
        <w:t xml:space="preserve">Online </w:t>
      </w:r>
      <w:proofErr w:type="spellStart"/>
      <w:r w:rsidR="00D11DF5" w:rsidRPr="00E84520">
        <w:rPr>
          <w:rFonts w:ascii="Times New Roman" w:hAnsi="Times New Roman" w:cs="Times New Roman"/>
          <w:sz w:val="20"/>
          <w:szCs w:val="20"/>
          <w:lang w:val="en-GB"/>
        </w:rPr>
        <w:t>Powerpoint</w:t>
      </w:r>
      <w:proofErr w:type="spellEnd"/>
      <w:r w:rsidR="00D11DF5" w:rsidRPr="00E84520">
        <w:rPr>
          <w:rFonts w:ascii="Times New Roman" w:hAnsi="Times New Roman" w:cs="Times New Roman"/>
          <w:sz w:val="20"/>
          <w:szCs w:val="20"/>
          <w:lang w:val="en-GB"/>
        </w:rPr>
        <w:t xml:space="preserve"> presentation</w:t>
      </w:r>
      <w:r w:rsidRPr="00E84520">
        <w:rPr>
          <w:rFonts w:ascii="Times New Roman" w:hAnsi="Times New Roman" w:cs="Times New Roman"/>
          <w:sz w:val="20"/>
          <w:szCs w:val="20"/>
          <w:lang w:val="en-GB"/>
        </w:rPr>
        <w:t>, a</w:t>
      </w:r>
      <w:r w:rsidR="00D11DF5" w:rsidRPr="00E84520">
        <w:rPr>
          <w:rFonts w:ascii="Times New Roman" w:hAnsi="Times New Roman" w:cs="Times New Roman"/>
          <w:sz w:val="20"/>
          <w:szCs w:val="20"/>
          <w:lang w:val="en-GB"/>
        </w:rPr>
        <w:t>vailable at:</w:t>
      </w:r>
      <w:r w:rsidRPr="00E84520">
        <w:rPr>
          <w:rFonts w:ascii="Times New Roman" w:hAnsi="Times New Roman" w:cs="Times New Roman"/>
          <w:sz w:val="20"/>
          <w:szCs w:val="20"/>
          <w:lang w:val="en-GB"/>
        </w:rPr>
        <w:t xml:space="preserve"> &lt;</w:t>
      </w:r>
      <w:hyperlink r:id="rId17" w:tgtFrame="_blank" w:history="1">
        <w:r w:rsidR="00D11DF5" w:rsidRPr="00E84520">
          <w:rPr>
            <w:rFonts w:ascii="Times New Roman" w:hAnsi="Times New Roman" w:cs="Times New Roman"/>
            <w:sz w:val="20"/>
            <w:szCs w:val="20"/>
            <w:lang w:val="en-GB"/>
          </w:rPr>
          <w:t>http://www.slideshare.net/jmakevich/using-learning-object-repositories-effectively-in-online-courses</w:t>
        </w:r>
      </w:hyperlink>
      <w:r w:rsidR="00D11DF5" w:rsidRPr="00E84520">
        <w:rPr>
          <w:rFonts w:ascii="Times New Roman" w:hAnsi="Times New Roman" w:cs="Times New Roman"/>
          <w:sz w:val="20"/>
          <w:szCs w:val="20"/>
          <w:lang w:val="en-GB"/>
        </w:rPr>
        <w:t>.</w:t>
      </w:r>
      <w:r w:rsidRPr="00E84520">
        <w:rPr>
          <w:rFonts w:ascii="Times New Roman" w:hAnsi="Times New Roman" w:cs="Times New Roman"/>
          <w:sz w:val="20"/>
          <w:szCs w:val="20"/>
          <w:lang w:val="en-GB"/>
        </w:rPr>
        <w:t>&gt;</w:t>
      </w:r>
    </w:p>
    <w:p w:rsidR="008D1F83" w:rsidRPr="00E84520" w:rsidRDefault="00F11E9A" w:rsidP="008D1F83">
      <w:pPr>
        <w:pStyle w:val="NoSpacing"/>
        <w:jc w:val="both"/>
        <w:rPr>
          <w:rFonts w:ascii="Times New Roman" w:hAnsi="Times New Roman" w:cs="Times New Roman"/>
          <w:sz w:val="20"/>
          <w:szCs w:val="20"/>
          <w:lang w:val="en-GB"/>
        </w:rPr>
      </w:pPr>
      <w:bookmarkStart w:id="4" w:name="ref18"/>
      <w:bookmarkEnd w:id="4"/>
      <w:r w:rsidRPr="00E84520">
        <w:rPr>
          <w:rFonts w:ascii="Times New Roman" w:hAnsi="Times New Roman" w:cs="Times New Roman"/>
          <w:sz w:val="20"/>
          <w:szCs w:val="20"/>
          <w:lang w:val="en-GB"/>
        </w:rPr>
        <w:t>[18]</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C. Lynch</w:t>
      </w:r>
      <w:r w:rsidR="00D11DF5" w:rsidRPr="00E84520">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Institutional repositories: Essential infrastructure for scholarship in the digital age.</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 xml:space="preserve"> ARL Bimonthly Report, 226. </w:t>
      </w:r>
      <w:r w:rsidRPr="00E84520">
        <w:rPr>
          <w:rFonts w:ascii="Times New Roman" w:hAnsi="Times New Roman" w:cs="Times New Roman"/>
          <w:sz w:val="20"/>
          <w:szCs w:val="20"/>
          <w:lang w:val="en-GB"/>
        </w:rPr>
        <w:t>2003, Online research article</w:t>
      </w:r>
      <w:r w:rsidR="008D1F83" w:rsidRPr="00E84520">
        <w:rPr>
          <w:rFonts w:ascii="Times New Roman" w:hAnsi="Times New Roman" w:cs="Times New Roman"/>
          <w:sz w:val="20"/>
          <w:szCs w:val="20"/>
          <w:lang w:val="en-GB"/>
        </w:rPr>
        <w:t xml:space="preserve">, </w:t>
      </w:r>
    </w:p>
    <w:p w:rsidR="00D11DF5" w:rsidRPr="00E84520" w:rsidRDefault="008D1F83" w:rsidP="00CC0F57">
      <w:pPr>
        <w:pStyle w:val="NoSpacing"/>
        <w:rPr>
          <w:rFonts w:ascii="Times New Roman" w:eastAsia="Times New Roman" w:hAnsi="Times New Roman" w:cs="Times New Roman"/>
          <w:sz w:val="20"/>
          <w:szCs w:val="20"/>
          <w:lang w:val="en-GB" w:eastAsia="en-GB"/>
        </w:rPr>
      </w:pPr>
      <w:proofErr w:type="gramStart"/>
      <w:r w:rsidRPr="00E84520">
        <w:rPr>
          <w:rFonts w:ascii="Times New Roman" w:hAnsi="Times New Roman" w:cs="Times New Roman"/>
          <w:sz w:val="20"/>
          <w:szCs w:val="20"/>
          <w:lang w:val="en-GB"/>
        </w:rPr>
        <w:t>a</w:t>
      </w:r>
      <w:r w:rsidR="00D11DF5" w:rsidRPr="00E84520">
        <w:rPr>
          <w:rFonts w:ascii="Times New Roman" w:hAnsi="Times New Roman" w:cs="Times New Roman"/>
          <w:sz w:val="20"/>
          <w:szCs w:val="20"/>
          <w:lang w:val="en-GB"/>
        </w:rPr>
        <w:t>vailable</w:t>
      </w:r>
      <w:proofErr w:type="gramEnd"/>
      <w:r w:rsidRPr="00E84520">
        <w:rPr>
          <w:rFonts w:ascii="Times New Roman" w:hAnsi="Times New Roman" w:cs="Times New Roman"/>
          <w:sz w:val="20"/>
          <w:szCs w:val="20"/>
          <w:lang w:val="en-GB"/>
        </w:rPr>
        <w:t xml:space="preserve"> </w:t>
      </w:r>
      <w:r w:rsidR="00D11DF5" w:rsidRPr="00E84520">
        <w:rPr>
          <w:rFonts w:ascii="Times New Roman" w:hAnsi="Times New Roman" w:cs="Times New Roman"/>
          <w:sz w:val="20"/>
          <w:szCs w:val="20"/>
          <w:lang w:val="en-GB"/>
        </w:rPr>
        <w:t>at:</w:t>
      </w:r>
      <w:r w:rsidR="00976D0E">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&lt;</w:t>
      </w:r>
      <w:hyperlink r:id="rId18" w:tgtFrame="_blank" w:history="1">
        <w:r w:rsidR="00D11DF5" w:rsidRPr="00E84520">
          <w:rPr>
            <w:rFonts w:ascii="Times New Roman" w:hAnsi="Times New Roman" w:cs="Times New Roman"/>
            <w:sz w:val="20"/>
            <w:szCs w:val="20"/>
            <w:lang w:val="en-GB"/>
          </w:rPr>
          <w:t>http://www.arl.org/storage/documents/publications/arl-br-226.pdf</w:t>
        </w:r>
      </w:hyperlink>
      <w:r w:rsidR="00D11DF5" w:rsidRPr="00E84520">
        <w:rPr>
          <w:rFonts w:ascii="Times New Roman" w:hAnsi="Times New Roman" w:cs="Times New Roman"/>
          <w:sz w:val="20"/>
          <w:szCs w:val="20"/>
          <w:lang w:val="en-GB"/>
        </w:rPr>
        <w:t>.</w:t>
      </w:r>
      <w:r w:rsidRPr="00E84520">
        <w:rPr>
          <w:rFonts w:ascii="Times New Roman" w:hAnsi="Times New Roman" w:cs="Times New Roman"/>
          <w:sz w:val="20"/>
          <w:szCs w:val="20"/>
          <w:lang w:val="en-GB"/>
        </w:rPr>
        <w:t>&gt;</w:t>
      </w:r>
      <w:r w:rsidR="00D11DF5" w:rsidRPr="00E84520">
        <w:rPr>
          <w:rFonts w:ascii="Times New Roman" w:hAnsi="Times New Roman" w:cs="Times New Roman"/>
          <w:sz w:val="20"/>
          <w:szCs w:val="20"/>
          <w:lang w:val="en-GB"/>
        </w:rPr>
        <w:t xml:space="preserve"> </w:t>
      </w:r>
    </w:p>
    <w:p w:rsidR="00D11DF5" w:rsidRPr="00E84520" w:rsidRDefault="008D1F83" w:rsidP="00286DFE">
      <w:pPr>
        <w:pStyle w:val="NoSpacing"/>
        <w:jc w:val="both"/>
        <w:rPr>
          <w:rFonts w:ascii="Times New Roman" w:hAnsi="Times New Roman" w:cs="Times New Roman"/>
          <w:sz w:val="20"/>
          <w:szCs w:val="20"/>
          <w:lang w:val="en-GB"/>
        </w:rPr>
      </w:pPr>
      <w:bookmarkStart w:id="5" w:name="ref36"/>
      <w:bookmarkEnd w:id="5"/>
      <w:r w:rsidRPr="00E84520">
        <w:rPr>
          <w:rFonts w:ascii="Times New Roman" w:hAnsi="Times New Roman" w:cs="Times New Roman"/>
          <w:sz w:val="20"/>
          <w:szCs w:val="20"/>
          <w:lang w:val="en-GB"/>
        </w:rPr>
        <w:t xml:space="preserve">[19] D. </w:t>
      </w:r>
      <w:r w:rsidR="00D11DF5" w:rsidRPr="00E84520">
        <w:rPr>
          <w:rFonts w:ascii="Times New Roman" w:hAnsi="Times New Roman" w:cs="Times New Roman"/>
          <w:sz w:val="20"/>
          <w:szCs w:val="20"/>
          <w:lang w:val="en-GB"/>
        </w:rPr>
        <w:t xml:space="preserve">Wiley. </w:t>
      </w:r>
      <w:r w:rsidRPr="00E84520">
        <w:rPr>
          <w:rFonts w:ascii="Times New Roman" w:hAnsi="Times New Roman" w:cs="Times New Roman"/>
          <w:sz w:val="20"/>
          <w:szCs w:val="20"/>
          <w:lang w:val="en-GB"/>
        </w:rPr>
        <w:t>“</w:t>
      </w:r>
      <w:r w:rsidR="00D11DF5" w:rsidRPr="00E84520">
        <w:rPr>
          <w:rFonts w:ascii="Times New Roman" w:hAnsi="Times New Roman" w:cs="Times New Roman"/>
          <w:sz w:val="20"/>
          <w:szCs w:val="20"/>
          <w:lang w:val="en-GB"/>
        </w:rPr>
        <w:t>Connecting learning objects to instructional design theory: A definition, a metaphor, and a taxonomy.</w:t>
      </w:r>
      <w:r w:rsidRPr="00E84520">
        <w:rPr>
          <w:rFonts w:ascii="Times New Roman" w:hAnsi="Times New Roman" w:cs="Times New Roman"/>
          <w:sz w:val="20"/>
          <w:szCs w:val="20"/>
          <w:lang w:val="en-GB"/>
        </w:rPr>
        <w:t>”</w:t>
      </w:r>
      <w:r w:rsidR="00976D0E">
        <w:rPr>
          <w:rFonts w:ascii="Times New Roman" w:hAnsi="Times New Roman" w:cs="Times New Roman"/>
          <w:sz w:val="20"/>
          <w:szCs w:val="20"/>
          <w:lang w:val="en-GB"/>
        </w:rPr>
        <w:t xml:space="preserve"> </w:t>
      </w:r>
      <w:r w:rsidRPr="00E84520">
        <w:rPr>
          <w:rFonts w:ascii="Times New Roman" w:hAnsi="Times New Roman" w:cs="Times New Roman"/>
          <w:i/>
          <w:iCs/>
          <w:sz w:val="20"/>
          <w:szCs w:val="20"/>
          <w:lang w:val="en-GB"/>
        </w:rPr>
        <w:t>The instructional use of learning objects</w:t>
      </w:r>
      <w:r w:rsidRPr="00E84520">
        <w:rPr>
          <w:rFonts w:ascii="Times New Roman" w:hAnsi="Times New Roman" w:cs="Times New Roman"/>
          <w:sz w:val="20"/>
          <w:szCs w:val="20"/>
          <w:lang w:val="en-GB"/>
        </w:rPr>
        <w:t>. D. Wiley (Ed.), Bloomington, 2002. 3</w:t>
      </w:r>
      <w:r w:rsidR="00286DFE" w:rsidRPr="00E84520">
        <w:rPr>
          <w:rFonts w:ascii="Times New Roman" w:hAnsi="Times New Roman" w:cs="Times New Roman"/>
          <w:sz w:val="20"/>
          <w:szCs w:val="20"/>
          <w:lang w:val="en-GB"/>
        </w:rPr>
        <w:t xml:space="preserve"> – </w:t>
      </w:r>
      <w:r w:rsidRPr="00E84520">
        <w:rPr>
          <w:rFonts w:ascii="Times New Roman" w:hAnsi="Times New Roman" w:cs="Times New Roman"/>
          <w:sz w:val="20"/>
          <w:szCs w:val="20"/>
          <w:lang w:val="en-GB"/>
        </w:rPr>
        <w:t>24</w:t>
      </w:r>
      <w:r w:rsidR="00286DFE" w:rsidRPr="00E84520">
        <w:rPr>
          <w:rFonts w:ascii="Times New Roman" w:hAnsi="Times New Roman" w:cs="Times New Roman"/>
          <w:sz w:val="20"/>
          <w:szCs w:val="20"/>
          <w:lang w:val="en-GB"/>
        </w:rPr>
        <w:t>.</w:t>
      </w:r>
    </w:p>
    <w:p w:rsidR="00D11DF5" w:rsidRPr="00E84520" w:rsidRDefault="00D11DF5" w:rsidP="00286DFE">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 xml:space="preserve">[20] </w:t>
      </w:r>
      <w:r w:rsidR="00286DFE" w:rsidRPr="00E84520">
        <w:rPr>
          <w:rFonts w:ascii="Times New Roman" w:hAnsi="Times New Roman" w:cs="Times New Roman"/>
          <w:sz w:val="20"/>
          <w:szCs w:val="20"/>
          <w:lang w:val="en-GB"/>
        </w:rPr>
        <w:t xml:space="preserve">R. </w:t>
      </w:r>
      <w:r w:rsidRPr="00E84520">
        <w:rPr>
          <w:rFonts w:ascii="Times New Roman" w:hAnsi="Times New Roman" w:cs="Times New Roman"/>
          <w:sz w:val="20"/>
          <w:szCs w:val="20"/>
          <w:lang w:val="en-GB"/>
        </w:rPr>
        <w:t>Lehman</w:t>
      </w:r>
      <w:r w:rsidR="00286DFE" w:rsidRPr="00E84520">
        <w:rPr>
          <w:rFonts w:ascii="Times New Roman" w:hAnsi="Times New Roman" w:cs="Times New Roman"/>
          <w:sz w:val="20"/>
          <w:szCs w:val="20"/>
          <w:lang w:val="en-GB"/>
        </w:rPr>
        <w:t>. “Learning Object Repositories”</w:t>
      </w:r>
      <w:r w:rsidR="00976D0E">
        <w:rPr>
          <w:rFonts w:ascii="Times New Roman" w:hAnsi="Times New Roman" w:cs="Times New Roman"/>
          <w:sz w:val="20"/>
          <w:szCs w:val="20"/>
          <w:lang w:val="en-GB"/>
        </w:rPr>
        <w:t xml:space="preserve">, </w:t>
      </w:r>
      <w:r w:rsidRPr="00E84520">
        <w:rPr>
          <w:rFonts w:ascii="Times New Roman" w:hAnsi="Times New Roman" w:cs="Times New Roman"/>
          <w:sz w:val="20"/>
          <w:szCs w:val="20"/>
          <w:lang w:val="en-GB"/>
        </w:rPr>
        <w:t xml:space="preserve">New Directions for Adult </w:t>
      </w:r>
      <w:r w:rsidR="00286DFE" w:rsidRPr="00E84520">
        <w:rPr>
          <w:rFonts w:ascii="Times New Roman" w:hAnsi="Times New Roman" w:cs="Times New Roman"/>
          <w:sz w:val="20"/>
          <w:szCs w:val="20"/>
          <w:lang w:val="en-GB"/>
        </w:rPr>
        <w:t>and</w:t>
      </w:r>
      <w:r w:rsidRPr="00E84520">
        <w:rPr>
          <w:rFonts w:ascii="Times New Roman" w:hAnsi="Times New Roman" w:cs="Times New Roman"/>
          <w:sz w:val="20"/>
          <w:szCs w:val="20"/>
          <w:lang w:val="en-GB"/>
        </w:rPr>
        <w:t xml:space="preserve"> Continuing</w:t>
      </w:r>
      <w:r w:rsidR="00286DFE" w:rsidRPr="00E84520">
        <w:rPr>
          <w:rFonts w:ascii="Times New Roman" w:hAnsi="Times New Roman" w:cs="Times New Roman"/>
          <w:sz w:val="20"/>
          <w:szCs w:val="20"/>
          <w:lang w:val="en-GB"/>
        </w:rPr>
        <w:t xml:space="preserve"> Education.</w:t>
      </w:r>
      <w:r w:rsidRPr="00E84520">
        <w:rPr>
          <w:rFonts w:ascii="Times New Roman" w:hAnsi="Times New Roman" w:cs="Times New Roman"/>
          <w:sz w:val="20"/>
          <w:szCs w:val="20"/>
          <w:lang w:val="en-GB"/>
        </w:rPr>
        <w:t xml:space="preserve"> </w:t>
      </w:r>
      <w:r w:rsidR="00286DFE" w:rsidRPr="00E84520">
        <w:rPr>
          <w:rFonts w:ascii="Times New Roman" w:hAnsi="Times New Roman" w:cs="Times New Roman"/>
          <w:sz w:val="20"/>
          <w:szCs w:val="20"/>
          <w:lang w:val="en-GB"/>
        </w:rPr>
        <w:t xml:space="preserve">113, </w:t>
      </w:r>
      <w:proofErr w:type="gramStart"/>
      <w:r w:rsidR="00286DFE" w:rsidRPr="00E84520">
        <w:rPr>
          <w:rFonts w:ascii="Times New Roman" w:hAnsi="Times New Roman" w:cs="Times New Roman"/>
          <w:sz w:val="20"/>
          <w:szCs w:val="20"/>
          <w:lang w:val="en-GB"/>
        </w:rPr>
        <w:t>Spring</w:t>
      </w:r>
      <w:proofErr w:type="gramEnd"/>
      <w:r w:rsidR="00286DFE" w:rsidRPr="00E84520">
        <w:rPr>
          <w:rFonts w:ascii="Times New Roman" w:hAnsi="Times New Roman" w:cs="Times New Roman"/>
          <w:sz w:val="20"/>
          <w:szCs w:val="20"/>
          <w:lang w:val="en-GB"/>
        </w:rPr>
        <w:t>, 2007,</w:t>
      </w:r>
      <w:r w:rsidRPr="00E84520">
        <w:rPr>
          <w:rFonts w:ascii="Times New Roman" w:hAnsi="Times New Roman" w:cs="Times New Roman"/>
          <w:sz w:val="20"/>
          <w:szCs w:val="20"/>
          <w:lang w:val="en-GB"/>
        </w:rPr>
        <w:t xml:space="preserve"> 57-66</w:t>
      </w:r>
    </w:p>
    <w:p w:rsidR="009B570E" w:rsidRPr="00E84520" w:rsidRDefault="00D11DF5" w:rsidP="009B570E">
      <w:pPr>
        <w:pStyle w:val="NoSpacing"/>
        <w:jc w:val="both"/>
        <w:rPr>
          <w:rFonts w:ascii="Times New Roman" w:hAnsi="Times New Roman" w:cs="Times New Roman"/>
          <w:sz w:val="20"/>
          <w:szCs w:val="20"/>
          <w:lang w:val="en-GB"/>
        </w:rPr>
      </w:pPr>
      <w:r w:rsidRPr="00E84520">
        <w:rPr>
          <w:rFonts w:ascii="Times New Roman" w:hAnsi="Times New Roman" w:cs="Times New Roman"/>
          <w:sz w:val="20"/>
          <w:szCs w:val="20"/>
          <w:lang w:val="en-GB"/>
        </w:rPr>
        <w:t xml:space="preserve">[21] </w:t>
      </w:r>
      <w:r w:rsidR="009B570E" w:rsidRPr="00E84520">
        <w:rPr>
          <w:rFonts w:ascii="Times New Roman" w:hAnsi="Times New Roman" w:cs="Times New Roman"/>
          <w:sz w:val="20"/>
          <w:szCs w:val="20"/>
          <w:lang w:val="en-GB"/>
        </w:rPr>
        <w:t xml:space="preserve">I. </w:t>
      </w:r>
      <w:proofErr w:type="spellStart"/>
      <w:r w:rsidRPr="00E84520">
        <w:rPr>
          <w:rFonts w:ascii="Times New Roman" w:hAnsi="Times New Roman" w:cs="Times New Roman"/>
          <w:sz w:val="20"/>
          <w:szCs w:val="20"/>
          <w:lang w:val="en-GB"/>
        </w:rPr>
        <w:t>MacLaren</w:t>
      </w:r>
      <w:proofErr w:type="spellEnd"/>
      <w:r w:rsidRPr="00E84520">
        <w:rPr>
          <w:rFonts w:ascii="Times New Roman" w:hAnsi="Times New Roman" w:cs="Times New Roman"/>
          <w:sz w:val="20"/>
          <w:szCs w:val="20"/>
          <w:lang w:val="en-GB"/>
        </w:rPr>
        <w:t xml:space="preserve">, </w:t>
      </w:r>
      <w:r w:rsidR="009B570E" w:rsidRPr="00E84520">
        <w:rPr>
          <w:rFonts w:ascii="Times New Roman" w:hAnsi="Times New Roman" w:cs="Times New Roman"/>
          <w:sz w:val="20"/>
          <w:szCs w:val="20"/>
          <w:lang w:val="en-GB"/>
        </w:rPr>
        <w:t>“New trends in web-based learning: objects, repositories and</w:t>
      </w:r>
      <w:r w:rsidR="00976D0E">
        <w:rPr>
          <w:rFonts w:ascii="Times New Roman" w:hAnsi="Times New Roman" w:cs="Times New Roman"/>
          <w:sz w:val="20"/>
          <w:szCs w:val="20"/>
          <w:lang w:val="en-GB"/>
        </w:rPr>
        <w:t xml:space="preserve"> learner engagement.” </w:t>
      </w:r>
      <w:r w:rsidRPr="00E84520">
        <w:rPr>
          <w:rFonts w:ascii="Times New Roman" w:hAnsi="Times New Roman" w:cs="Times New Roman"/>
          <w:sz w:val="20"/>
          <w:szCs w:val="20"/>
          <w:lang w:val="en-GB"/>
        </w:rPr>
        <w:t xml:space="preserve">European Journal of Engineering Education, </w:t>
      </w:r>
      <w:r w:rsidR="005D01E4">
        <w:rPr>
          <w:rFonts w:ascii="Times New Roman" w:hAnsi="Times New Roman" w:cs="Times New Roman"/>
          <w:sz w:val="20"/>
          <w:szCs w:val="20"/>
          <w:lang w:val="en-GB"/>
        </w:rPr>
        <w:t>March</w:t>
      </w:r>
      <w:r w:rsidR="009B570E" w:rsidRPr="00E84520">
        <w:rPr>
          <w:rFonts w:ascii="Times New Roman" w:hAnsi="Times New Roman" w:cs="Times New Roman"/>
          <w:sz w:val="20"/>
          <w:szCs w:val="20"/>
          <w:lang w:val="en-GB"/>
        </w:rPr>
        <w:t xml:space="preserve"> 2004, 29(1), 65-71.</w:t>
      </w:r>
    </w:p>
    <w:p w:rsidR="009B570E" w:rsidRPr="00E84520" w:rsidRDefault="009B570E" w:rsidP="009B570E">
      <w:pPr>
        <w:pStyle w:val="references"/>
        <w:tabs>
          <w:tab w:val="clear" w:pos="360"/>
        </w:tabs>
        <w:ind w:left="0" w:firstLine="0"/>
        <w:rPr>
          <w:lang w:val="en-GB"/>
        </w:rPr>
        <w:sectPr w:rsidR="009B570E" w:rsidRPr="00E84520" w:rsidSect="00D3238D">
          <w:type w:val="continuous"/>
          <w:pgSz w:w="11906" w:h="16838"/>
          <w:pgMar w:top="1080" w:right="737" w:bottom="2432" w:left="737" w:header="720" w:footer="720" w:gutter="0"/>
          <w:cols w:num="2" w:space="360"/>
          <w:docGrid w:linePitch="360"/>
        </w:sectPr>
      </w:pPr>
    </w:p>
    <w:p w:rsidR="00AC4671" w:rsidRPr="00E84520" w:rsidRDefault="00AC4671" w:rsidP="00065EA6">
      <w:pPr>
        <w:jc w:val="both"/>
        <w:rPr>
          <w:lang w:val="en-GB"/>
        </w:rPr>
      </w:pPr>
    </w:p>
    <w:sectPr w:rsidR="00AC4671" w:rsidRPr="00E84520" w:rsidSect="00BA17CA">
      <w:type w:val="continuous"/>
      <w:pgSz w:w="11906" w:h="16838"/>
      <w:pgMar w:top="1080" w:right="737" w:bottom="2432"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C23" w:rsidRDefault="00E61C23" w:rsidP="00E61C23">
      <w:r>
        <w:separator/>
      </w:r>
    </w:p>
  </w:endnote>
  <w:endnote w:type="continuationSeparator" w:id="0">
    <w:p w:rsidR="00E61C23" w:rsidRDefault="00E61C23" w:rsidP="00E61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23" w:rsidRDefault="00E61C23" w:rsidP="00E61C23">
    <w:pPr>
      <w:pStyle w:val="Footer"/>
      <w:jc w:val="left"/>
    </w:pPr>
    <w:r>
      <w:rPr>
        <w:rFonts w:ascii="Segoe UI" w:hAnsi="Segoe UI" w:cs="Segoe UI"/>
      </w:rPr>
      <w:t>978-1-4799-5739-2/14/$31.00 ©2014 IEEE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C23" w:rsidRDefault="00E61C23" w:rsidP="00E61C23">
      <w:r>
        <w:separator/>
      </w:r>
    </w:p>
  </w:footnote>
  <w:footnote w:type="continuationSeparator" w:id="0">
    <w:p w:rsidR="00E61C23" w:rsidRDefault="00E61C23" w:rsidP="00E61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82C6A90"/>
    <w:lvl w:ilvl="0">
      <w:start w:val="1"/>
      <w:numFmt w:val="bullet"/>
      <w:lvlText w:val=""/>
      <w:lvlJc w:val="left"/>
      <w:pPr>
        <w:tabs>
          <w:tab w:val="num" w:pos="360"/>
        </w:tabs>
        <w:ind w:left="360" w:hanging="360"/>
      </w:pPr>
      <w:rPr>
        <w:rFonts w:ascii="Symbol" w:hAnsi="Symbol" w:hint="default"/>
        <w:i w:val="0"/>
        <w:iCs w:val="0"/>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rPr>
        <w:b w:val="0"/>
        <w:bCs w:val="0"/>
        <w:i/>
        <w:iCs/>
        <w:sz w:val="20"/>
        <w:szCs w:val="2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BAF5C69"/>
    <w:multiLevelType w:val="hybridMultilevel"/>
    <w:tmpl w:val="91445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B063C4"/>
    <w:multiLevelType w:val="hybridMultilevel"/>
    <w:tmpl w:val="38020A92"/>
    <w:lvl w:ilvl="0" w:tplc="FDA06714">
      <w:start w:val="1"/>
      <w:numFmt w:val="upperRoman"/>
      <w:lvlText w:val="%1."/>
      <w:lvlJc w:val="left"/>
      <w:pPr>
        <w:ind w:left="1080" w:hanging="72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C403D7"/>
    <w:multiLevelType w:val="hybridMultilevel"/>
    <w:tmpl w:val="16D42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537297"/>
    <w:multiLevelType w:val="hybridMultilevel"/>
    <w:tmpl w:val="6780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7F5CBA"/>
    <w:multiLevelType w:val="hybridMultilevel"/>
    <w:tmpl w:val="C04247DA"/>
    <w:lvl w:ilvl="0" w:tplc="7DF48FA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0BC7191"/>
    <w:multiLevelType w:val="multilevel"/>
    <w:tmpl w:val="7D3AA300"/>
    <w:lvl w:ilvl="0">
      <w:start w:val="1"/>
      <w:numFmt w:val="bullet"/>
      <w:lvlText w:val=""/>
      <w:lvlJc w:val="left"/>
      <w:pPr>
        <w:tabs>
          <w:tab w:val="num" w:pos="714"/>
        </w:tabs>
        <w:ind w:left="714" w:hanging="360"/>
      </w:pPr>
      <w:rPr>
        <w:rFonts w:ascii="Symbol" w:hAnsi="Symbol" w:hint="default"/>
      </w:rPr>
    </w:lvl>
    <w:lvl w:ilvl="1">
      <w:start w:val="1"/>
      <w:numFmt w:val="decimal"/>
      <w:lvlText w:val="%2."/>
      <w:lvlJc w:val="left"/>
      <w:pPr>
        <w:ind w:left="1434" w:hanging="360"/>
      </w:pPr>
      <w:rPr>
        <w:rFonts w:hint="default"/>
      </w:rPr>
    </w:lvl>
    <w:lvl w:ilvl="2" w:tentative="1">
      <w:start w:val="1"/>
      <w:numFmt w:val="decimal"/>
      <w:lvlText w:val="%3."/>
      <w:lvlJc w:val="left"/>
      <w:pPr>
        <w:tabs>
          <w:tab w:val="num" w:pos="2154"/>
        </w:tabs>
        <w:ind w:left="2154" w:hanging="360"/>
      </w:pPr>
    </w:lvl>
    <w:lvl w:ilvl="3" w:tentative="1">
      <w:start w:val="1"/>
      <w:numFmt w:val="decimal"/>
      <w:lvlText w:val="%4."/>
      <w:lvlJc w:val="left"/>
      <w:pPr>
        <w:tabs>
          <w:tab w:val="num" w:pos="2874"/>
        </w:tabs>
        <w:ind w:left="2874" w:hanging="360"/>
      </w:pPr>
    </w:lvl>
    <w:lvl w:ilvl="4" w:tentative="1">
      <w:start w:val="1"/>
      <w:numFmt w:val="decimal"/>
      <w:lvlText w:val="%5."/>
      <w:lvlJc w:val="left"/>
      <w:pPr>
        <w:tabs>
          <w:tab w:val="num" w:pos="3594"/>
        </w:tabs>
        <w:ind w:left="3594" w:hanging="360"/>
      </w:pPr>
    </w:lvl>
    <w:lvl w:ilvl="5" w:tentative="1">
      <w:start w:val="1"/>
      <w:numFmt w:val="decimal"/>
      <w:lvlText w:val="%6."/>
      <w:lvlJc w:val="left"/>
      <w:pPr>
        <w:tabs>
          <w:tab w:val="num" w:pos="4314"/>
        </w:tabs>
        <w:ind w:left="4314" w:hanging="360"/>
      </w:pPr>
    </w:lvl>
    <w:lvl w:ilvl="6" w:tentative="1">
      <w:start w:val="1"/>
      <w:numFmt w:val="decimal"/>
      <w:lvlText w:val="%7."/>
      <w:lvlJc w:val="left"/>
      <w:pPr>
        <w:tabs>
          <w:tab w:val="num" w:pos="5034"/>
        </w:tabs>
        <w:ind w:left="5034" w:hanging="360"/>
      </w:pPr>
    </w:lvl>
    <w:lvl w:ilvl="7" w:tentative="1">
      <w:start w:val="1"/>
      <w:numFmt w:val="decimal"/>
      <w:lvlText w:val="%8."/>
      <w:lvlJc w:val="left"/>
      <w:pPr>
        <w:tabs>
          <w:tab w:val="num" w:pos="5754"/>
        </w:tabs>
        <w:ind w:left="5754" w:hanging="360"/>
      </w:pPr>
    </w:lvl>
    <w:lvl w:ilvl="8" w:tentative="1">
      <w:start w:val="1"/>
      <w:numFmt w:val="decimal"/>
      <w:lvlText w:val="%9."/>
      <w:lvlJc w:val="left"/>
      <w:pPr>
        <w:tabs>
          <w:tab w:val="num" w:pos="6474"/>
        </w:tabs>
        <w:ind w:left="6474" w:hanging="360"/>
      </w:pPr>
    </w:lvl>
  </w:abstractNum>
  <w:abstractNum w:abstractNumId="12">
    <w:nsid w:val="553C1622"/>
    <w:multiLevelType w:val="multilevel"/>
    <w:tmpl w:val="D2E0915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0B024F"/>
    <w:multiLevelType w:val="hybridMultilevel"/>
    <w:tmpl w:val="5B56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337F5"/>
    <w:multiLevelType w:val="hybridMultilevel"/>
    <w:tmpl w:val="0D56DA34"/>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A23530"/>
    <w:multiLevelType w:val="hybridMultilevel"/>
    <w:tmpl w:val="6EB6A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1"/>
  </w:num>
  <w:num w:numId="9">
    <w:abstractNumId w:val="13"/>
  </w:num>
  <w:num w:numId="10">
    <w:abstractNumId w:val="14"/>
  </w:num>
  <w:num w:numId="11">
    <w:abstractNumId w:val="6"/>
  </w:num>
  <w:num w:numId="12">
    <w:abstractNumId w:val="9"/>
  </w:num>
  <w:num w:numId="13">
    <w:abstractNumId w:val="0"/>
  </w:num>
  <w:num w:numId="14">
    <w:abstractNumId w:val="15"/>
  </w:num>
  <w:num w:numId="15">
    <w:abstractNumId w:val="0"/>
  </w:num>
  <w:num w:numId="16">
    <w:abstractNumId w:val="0"/>
  </w:num>
  <w:num w:numId="17">
    <w:abstractNumId w:val="8"/>
  </w:num>
  <w:num w:numId="18">
    <w:abstractNumId w:val="0"/>
  </w:num>
  <w:num w:numId="19">
    <w:abstractNumId w:val="1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rsids>
    <w:rsidRoot w:val="00D576F4"/>
    <w:rsid w:val="000211E8"/>
    <w:rsid w:val="00024184"/>
    <w:rsid w:val="00064287"/>
    <w:rsid w:val="00065EA6"/>
    <w:rsid w:val="00086E71"/>
    <w:rsid w:val="000B0A49"/>
    <w:rsid w:val="000B3D89"/>
    <w:rsid w:val="00110EDA"/>
    <w:rsid w:val="00167620"/>
    <w:rsid w:val="001771EF"/>
    <w:rsid w:val="00180CA1"/>
    <w:rsid w:val="00195EB6"/>
    <w:rsid w:val="001A5AE7"/>
    <w:rsid w:val="001A6314"/>
    <w:rsid w:val="001D1844"/>
    <w:rsid w:val="001D1C03"/>
    <w:rsid w:val="001E51D6"/>
    <w:rsid w:val="002000C5"/>
    <w:rsid w:val="0025307F"/>
    <w:rsid w:val="00285B3A"/>
    <w:rsid w:val="00286DFE"/>
    <w:rsid w:val="002B3885"/>
    <w:rsid w:val="002B6CE2"/>
    <w:rsid w:val="002C2417"/>
    <w:rsid w:val="002D4F2C"/>
    <w:rsid w:val="002E5494"/>
    <w:rsid w:val="003226CC"/>
    <w:rsid w:val="00324E51"/>
    <w:rsid w:val="003813BD"/>
    <w:rsid w:val="00393E80"/>
    <w:rsid w:val="0039592A"/>
    <w:rsid w:val="00433519"/>
    <w:rsid w:val="004468D1"/>
    <w:rsid w:val="00465709"/>
    <w:rsid w:val="00472087"/>
    <w:rsid w:val="004B12E0"/>
    <w:rsid w:val="004E6F02"/>
    <w:rsid w:val="00506072"/>
    <w:rsid w:val="00572DCC"/>
    <w:rsid w:val="005826AE"/>
    <w:rsid w:val="0059398B"/>
    <w:rsid w:val="005B1E9A"/>
    <w:rsid w:val="005D01E4"/>
    <w:rsid w:val="005E23A1"/>
    <w:rsid w:val="005F46B0"/>
    <w:rsid w:val="005F683B"/>
    <w:rsid w:val="00612B60"/>
    <w:rsid w:val="00641C23"/>
    <w:rsid w:val="006663AD"/>
    <w:rsid w:val="00674A2B"/>
    <w:rsid w:val="006851CB"/>
    <w:rsid w:val="006E511D"/>
    <w:rsid w:val="006F12A1"/>
    <w:rsid w:val="006F32EB"/>
    <w:rsid w:val="006F5DC9"/>
    <w:rsid w:val="00727F6E"/>
    <w:rsid w:val="00747017"/>
    <w:rsid w:val="00752A25"/>
    <w:rsid w:val="00760272"/>
    <w:rsid w:val="00762D2C"/>
    <w:rsid w:val="007854F7"/>
    <w:rsid w:val="007B1EC1"/>
    <w:rsid w:val="007F09C8"/>
    <w:rsid w:val="007F45E1"/>
    <w:rsid w:val="007F46F8"/>
    <w:rsid w:val="00800C3E"/>
    <w:rsid w:val="008054C1"/>
    <w:rsid w:val="008543B3"/>
    <w:rsid w:val="00870132"/>
    <w:rsid w:val="00882D94"/>
    <w:rsid w:val="00884B22"/>
    <w:rsid w:val="008B6B4A"/>
    <w:rsid w:val="008D1F83"/>
    <w:rsid w:val="008E2DD9"/>
    <w:rsid w:val="008E343C"/>
    <w:rsid w:val="008E6157"/>
    <w:rsid w:val="008E7322"/>
    <w:rsid w:val="008F1346"/>
    <w:rsid w:val="00915238"/>
    <w:rsid w:val="009244E6"/>
    <w:rsid w:val="009517AF"/>
    <w:rsid w:val="0095393F"/>
    <w:rsid w:val="00956751"/>
    <w:rsid w:val="00976D0E"/>
    <w:rsid w:val="009954A1"/>
    <w:rsid w:val="009B570E"/>
    <w:rsid w:val="009B7040"/>
    <w:rsid w:val="009B789C"/>
    <w:rsid w:val="009D0AF3"/>
    <w:rsid w:val="009E5226"/>
    <w:rsid w:val="00A06024"/>
    <w:rsid w:val="00A23BEE"/>
    <w:rsid w:val="00A35E69"/>
    <w:rsid w:val="00A96618"/>
    <w:rsid w:val="00AA09E2"/>
    <w:rsid w:val="00AB05D9"/>
    <w:rsid w:val="00AC44B7"/>
    <w:rsid w:val="00AC4671"/>
    <w:rsid w:val="00AD4D4E"/>
    <w:rsid w:val="00B244B5"/>
    <w:rsid w:val="00B3244F"/>
    <w:rsid w:val="00B501A5"/>
    <w:rsid w:val="00B55715"/>
    <w:rsid w:val="00B56638"/>
    <w:rsid w:val="00B60CE5"/>
    <w:rsid w:val="00B707C6"/>
    <w:rsid w:val="00B72C6B"/>
    <w:rsid w:val="00BA17CA"/>
    <w:rsid w:val="00BB39D5"/>
    <w:rsid w:val="00BC136E"/>
    <w:rsid w:val="00BC26BD"/>
    <w:rsid w:val="00BE595B"/>
    <w:rsid w:val="00BF3870"/>
    <w:rsid w:val="00BF49FD"/>
    <w:rsid w:val="00BF6741"/>
    <w:rsid w:val="00C20337"/>
    <w:rsid w:val="00C3275E"/>
    <w:rsid w:val="00C3393D"/>
    <w:rsid w:val="00C57CDF"/>
    <w:rsid w:val="00C7539A"/>
    <w:rsid w:val="00C956DC"/>
    <w:rsid w:val="00CB4A66"/>
    <w:rsid w:val="00CC0F57"/>
    <w:rsid w:val="00CD6AA6"/>
    <w:rsid w:val="00D11DF5"/>
    <w:rsid w:val="00D30540"/>
    <w:rsid w:val="00D3238D"/>
    <w:rsid w:val="00D52147"/>
    <w:rsid w:val="00D576F4"/>
    <w:rsid w:val="00D87341"/>
    <w:rsid w:val="00DE739E"/>
    <w:rsid w:val="00E01F37"/>
    <w:rsid w:val="00E04EB2"/>
    <w:rsid w:val="00E11A7D"/>
    <w:rsid w:val="00E26B47"/>
    <w:rsid w:val="00E61AC8"/>
    <w:rsid w:val="00E61C23"/>
    <w:rsid w:val="00E66AF3"/>
    <w:rsid w:val="00E82233"/>
    <w:rsid w:val="00E84520"/>
    <w:rsid w:val="00E868F8"/>
    <w:rsid w:val="00EB335C"/>
    <w:rsid w:val="00EC44EF"/>
    <w:rsid w:val="00EC6866"/>
    <w:rsid w:val="00EC7232"/>
    <w:rsid w:val="00EE027D"/>
    <w:rsid w:val="00EE5020"/>
    <w:rsid w:val="00F11E9A"/>
    <w:rsid w:val="00F51B37"/>
    <w:rsid w:val="00FA7E0B"/>
    <w:rsid w:val="00FB6788"/>
    <w:rsid w:val="00FF6FC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CA"/>
    <w:pPr>
      <w:suppressAutoHyphens/>
      <w:jc w:val="center"/>
    </w:pPr>
    <w:rPr>
      <w:rFonts w:eastAsia="SimSun"/>
      <w:lang w:val="en-US" w:eastAsia="zh-CN"/>
    </w:rPr>
  </w:style>
  <w:style w:type="paragraph" w:styleId="Heading1">
    <w:name w:val="heading 1"/>
    <w:basedOn w:val="Normal"/>
    <w:next w:val="BodyText"/>
    <w:qFormat/>
    <w:rsid w:val="00BA17CA"/>
    <w:pPr>
      <w:keepNext/>
      <w:keepLines/>
      <w:tabs>
        <w:tab w:val="left" w:pos="216"/>
        <w:tab w:val="left" w:pos="283"/>
        <w:tab w:val="left" w:pos="340"/>
        <w:tab w:val="left" w:pos="397"/>
      </w:tabs>
      <w:spacing w:before="160" w:after="80"/>
      <w:outlineLvl w:val="0"/>
    </w:pPr>
    <w:rPr>
      <w:smallCaps/>
      <w:lang w:val="en-GB" w:eastAsia="en-GB"/>
    </w:rPr>
  </w:style>
  <w:style w:type="paragraph" w:styleId="Heading2">
    <w:name w:val="heading 2"/>
    <w:basedOn w:val="Normal"/>
    <w:next w:val="BodyText"/>
    <w:qFormat/>
    <w:rsid w:val="00BA17CA"/>
    <w:pPr>
      <w:keepNext/>
      <w:keepLines/>
      <w:spacing w:before="120" w:after="60"/>
      <w:jc w:val="left"/>
      <w:outlineLvl w:val="1"/>
    </w:pPr>
    <w:rPr>
      <w:i/>
      <w:iCs/>
      <w:lang w:val="en-GB" w:eastAsia="en-GB"/>
    </w:rPr>
  </w:style>
  <w:style w:type="paragraph" w:styleId="Heading3">
    <w:name w:val="heading 3"/>
    <w:basedOn w:val="Normal"/>
    <w:next w:val="BodyText"/>
    <w:qFormat/>
    <w:rsid w:val="00BA17CA"/>
    <w:pPr>
      <w:tabs>
        <w:tab w:val="left" w:pos="540"/>
        <w:tab w:val="num" w:pos="1800"/>
      </w:tabs>
      <w:spacing w:line="240" w:lineRule="exact"/>
      <w:ind w:firstLine="180"/>
      <w:jc w:val="both"/>
      <w:outlineLvl w:val="2"/>
    </w:pPr>
    <w:rPr>
      <w:i/>
      <w:iCs/>
      <w:lang w:val="en-GB" w:eastAsia="en-GB"/>
    </w:rPr>
  </w:style>
  <w:style w:type="paragraph" w:styleId="Heading4">
    <w:name w:val="heading 4"/>
    <w:basedOn w:val="Normal"/>
    <w:next w:val="BodyText"/>
    <w:qFormat/>
    <w:rsid w:val="00BA17CA"/>
    <w:pPr>
      <w:tabs>
        <w:tab w:val="left" w:pos="720"/>
        <w:tab w:val="num" w:pos="2520"/>
      </w:tabs>
      <w:spacing w:before="40" w:after="40"/>
      <w:ind w:firstLine="360"/>
      <w:jc w:val="both"/>
      <w:outlineLvl w:val="3"/>
    </w:pPr>
    <w:rPr>
      <w:i/>
      <w:iCs/>
      <w:lang w:val="en-GB" w:eastAsia="en-GB"/>
    </w:rPr>
  </w:style>
  <w:style w:type="paragraph" w:styleId="Heading5">
    <w:name w:val="heading 5"/>
    <w:basedOn w:val="Normal"/>
    <w:next w:val="BodyText"/>
    <w:qFormat/>
    <w:rsid w:val="00BA17CA"/>
    <w:pPr>
      <w:tabs>
        <w:tab w:val="left" w:pos="360"/>
      </w:tabs>
      <w:spacing w:before="160" w:after="80"/>
      <w:outlineLvl w:val="4"/>
    </w:pPr>
    <w:rPr>
      <w:smallCap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A17CA"/>
    <w:rPr>
      <w:rFonts w:cs="Times New Roman"/>
      <w:i w:val="0"/>
      <w:iCs w:val="0"/>
    </w:rPr>
  </w:style>
  <w:style w:type="character" w:customStyle="1" w:styleId="WW8Num1z1">
    <w:name w:val="WW8Num1z1"/>
    <w:rsid w:val="00BA17CA"/>
    <w:rPr>
      <w:rFonts w:cs="Times New Roman"/>
    </w:rPr>
  </w:style>
  <w:style w:type="character" w:customStyle="1" w:styleId="WW8Num1z3">
    <w:name w:val="WW8Num1z3"/>
    <w:rsid w:val="00BA17CA"/>
    <w:rPr>
      <w:rFonts w:ascii="Times New Roman" w:hAnsi="Times New Roman" w:cs="Times New Roman"/>
      <w:b w:val="0"/>
      <w:bCs w:val="0"/>
      <w:i/>
      <w:iCs/>
      <w:sz w:val="20"/>
      <w:szCs w:val="20"/>
    </w:rPr>
  </w:style>
  <w:style w:type="character" w:customStyle="1" w:styleId="WW8Num2z0">
    <w:name w:val="WW8Num2z0"/>
    <w:rsid w:val="00BA17CA"/>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BA17CA"/>
    <w:rPr>
      <w:rFonts w:ascii="Symbol" w:hAnsi="Symbol" w:cs="Symbol"/>
    </w:rPr>
  </w:style>
  <w:style w:type="character" w:customStyle="1" w:styleId="WW8Num4z0">
    <w:name w:val="WW8Num4z0"/>
    <w:rsid w:val="00BA17CA"/>
    <w:rPr>
      <w:rFonts w:cs="Times New Roman"/>
    </w:rPr>
  </w:style>
  <w:style w:type="character" w:customStyle="1" w:styleId="WW8Num5z0">
    <w:name w:val="WW8Num5z0"/>
    <w:rsid w:val="00BA17CA"/>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BA17CA"/>
    <w:rPr>
      <w:rFonts w:ascii="Times New Roman" w:hAnsi="Times New Roman" w:cs="Times New Roman"/>
      <w:b w:val="0"/>
      <w:bCs w:val="0"/>
      <w:i w:val="0"/>
      <w:iCs w:val="0"/>
      <w:sz w:val="16"/>
      <w:szCs w:val="16"/>
    </w:rPr>
  </w:style>
  <w:style w:type="character" w:customStyle="1" w:styleId="Absatz-Standardschriftart">
    <w:name w:val="Absatz-Standardschriftart"/>
    <w:rsid w:val="00BA17CA"/>
  </w:style>
  <w:style w:type="character" w:customStyle="1" w:styleId="WW8Num7z0">
    <w:name w:val="WW8Num7z0"/>
    <w:rsid w:val="00BA17CA"/>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BA17CA"/>
  </w:style>
  <w:style w:type="character" w:customStyle="1" w:styleId="WW-Absatz-Standardschriftart">
    <w:name w:val="WW-Absatz-Standardschriftart"/>
    <w:rsid w:val="00BA17CA"/>
  </w:style>
  <w:style w:type="character" w:customStyle="1" w:styleId="WW-Absatz-Standardschriftart1">
    <w:name w:val="WW-Absatz-Standardschriftart1"/>
    <w:rsid w:val="00BA17CA"/>
  </w:style>
  <w:style w:type="character" w:customStyle="1" w:styleId="WW-Absatz-Standardschriftart11">
    <w:name w:val="WW-Absatz-Standardschriftart11"/>
    <w:rsid w:val="00BA17CA"/>
  </w:style>
  <w:style w:type="character" w:customStyle="1" w:styleId="WW-Absatz-Standardschriftart111">
    <w:name w:val="WW-Absatz-Standardschriftart111"/>
    <w:rsid w:val="00BA17CA"/>
  </w:style>
  <w:style w:type="character" w:customStyle="1" w:styleId="WW-Absatz-Standardschriftart1111">
    <w:name w:val="WW-Absatz-Standardschriftart1111"/>
    <w:rsid w:val="00BA17CA"/>
  </w:style>
  <w:style w:type="character" w:customStyle="1" w:styleId="WW-Absatz-Standardschriftart11111">
    <w:name w:val="WW-Absatz-Standardschriftart11111"/>
    <w:rsid w:val="00BA17CA"/>
  </w:style>
  <w:style w:type="character" w:customStyle="1" w:styleId="WW-Absatz-Standardschriftart111111">
    <w:name w:val="WW-Absatz-Standardschriftart111111"/>
    <w:rsid w:val="00BA17CA"/>
  </w:style>
  <w:style w:type="character" w:customStyle="1" w:styleId="WW-Absatz-Standardschriftart1111111">
    <w:name w:val="WW-Absatz-Standardschriftart1111111"/>
    <w:rsid w:val="00BA17CA"/>
  </w:style>
  <w:style w:type="character" w:customStyle="1" w:styleId="WW8Num1z4">
    <w:name w:val="WW8Num1z4"/>
    <w:rsid w:val="00BA17CA"/>
    <w:rPr>
      <w:rFonts w:cs="Times New Roman"/>
    </w:rPr>
  </w:style>
  <w:style w:type="character" w:customStyle="1" w:styleId="WW-Absatz-Standardschriftart11111111">
    <w:name w:val="WW-Absatz-Standardschriftart11111111"/>
    <w:rsid w:val="00BA17CA"/>
  </w:style>
  <w:style w:type="character" w:customStyle="1" w:styleId="WW8Num2z1">
    <w:name w:val="WW8Num2z1"/>
    <w:rsid w:val="00BA17CA"/>
    <w:rPr>
      <w:rFonts w:cs="Times New Roman"/>
    </w:rPr>
  </w:style>
  <w:style w:type="character" w:customStyle="1" w:styleId="WW8Num3z1">
    <w:name w:val="WW8Num3z1"/>
    <w:rsid w:val="00BA17CA"/>
    <w:rPr>
      <w:rFonts w:ascii="Courier New" w:hAnsi="Courier New" w:cs="Courier New"/>
    </w:rPr>
  </w:style>
  <w:style w:type="character" w:customStyle="1" w:styleId="WW8Num3z2">
    <w:name w:val="WW8Num3z2"/>
    <w:rsid w:val="00BA17CA"/>
    <w:rPr>
      <w:rFonts w:ascii="Wingdings" w:hAnsi="Wingdings" w:cs="Wingdings"/>
    </w:rPr>
  </w:style>
  <w:style w:type="character" w:customStyle="1" w:styleId="WW8Num5z1">
    <w:name w:val="WW8Num5z1"/>
    <w:rsid w:val="00BA17CA"/>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BA17CA"/>
    <w:rPr>
      <w:rFonts w:ascii="Times New Roman" w:hAnsi="Times New Roman" w:cs="Times New Roman"/>
      <w:b w:val="0"/>
      <w:bCs w:val="0"/>
      <w:i/>
      <w:iCs/>
      <w:sz w:val="20"/>
      <w:szCs w:val="20"/>
    </w:rPr>
  </w:style>
  <w:style w:type="character" w:customStyle="1" w:styleId="WW8Num5z4">
    <w:name w:val="WW8Num5z4"/>
    <w:rsid w:val="00BA17CA"/>
    <w:rPr>
      <w:rFonts w:cs="Times New Roman"/>
    </w:rPr>
  </w:style>
  <w:style w:type="character" w:customStyle="1" w:styleId="WW8Num7z1">
    <w:name w:val="WW8Num7z1"/>
    <w:rsid w:val="00BA17CA"/>
    <w:rPr>
      <w:rFonts w:cs="Times New Roman"/>
    </w:rPr>
  </w:style>
  <w:style w:type="character" w:customStyle="1" w:styleId="WW8Num8z0">
    <w:name w:val="WW8Num8z0"/>
    <w:rsid w:val="00BA17CA"/>
    <w:rPr>
      <w:rFonts w:ascii="Times New Roman" w:hAnsi="Times New Roman" w:cs="Times New Roman"/>
      <w:b w:val="0"/>
      <w:bCs w:val="0"/>
      <w:i w:val="0"/>
      <w:iCs w:val="0"/>
      <w:sz w:val="16"/>
      <w:szCs w:val="16"/>
    </w:rPr>
  </w:style>
  <w:style w:type="character" w:customStyle="1" w:styleId="WW-DefaultParagraphFont1">
    <w:name w:val="WW-Default Paragraph Font1"/>
    <w:rsid w:val="00BA17CA"/>
  </w:style>
  <w:style w:type="paragraph" w:customStyle="1" w:styleId="Heading">
    <w:name w:val="Heading"/>
    <w:basedOn w:val="Normal"/>
    <w:next w:val="BodyText"/>
    <w:rsid w:val="00BA17CA"/>
    <w:pPr>
      <w:keepNext/>
      <w:spacing w:before="240" w:after="120"/>
    </w:pPr>
    <w:rPr>
      <w:rFonts w:ascii="Arial" w:eastAsia="DejaVu Sans" w:hAnsi="Arial" w:cs="Lohit Hindi"/>
      <w:sz w:val="28"/>
      <w:szCs w:val="28"/>
    </w:rPr>
  </w:style>
  <w:style w:type="paragraph" w:styleId="BodyText">
    <w:name w:val="Body Text"/>
    <w:basedOn w:val="Normal"/>
    <w:link w:val="BodyTextChar"/>
    <w:uiPriority w:val="99"/>
    <w:rsid w:val="00BA17CA"/>
    <w:pPr>
      <w:spacing w:after="6"/>
      <w:ind w:firstLine="288"/>
      <w:jc w:val="both"/>
    </w:pPr>
    <w:rPr>
      <w:spacing w:val="-1"/>
    </w:rPr>
  </w:style>
  <w:style w:type="paragraph" w:styleId="List">
    <w:name w:val="List"/>
    <w:basedOn w:val="BodyText"/>
    <w:rsid w:val="00BA17CA"/>
    <w:rPr>
      <w:rFonts w:cs="Lohit Hindi"/>
    </w:rPr>
  </w:style>
  <w:style w:type="paragraph" w:styleId="Caption">
    <w:name w:val="caption"/>
    <w:basedOn w:val="Normal"/>
    <w:qFormat/>
    <w:rsid w:val="00BA17CA"/>
    <w:pPr>
      <w:suppressLineNumbers/>
      <w:spacing w:before="120" w:after="120"/>
    </w:pPr>
    <w:rPr>
      <w:rFonts w:cs="Lohit Hindi"/>
      <w:i/>
      <w:iCs/>
      <w:sz w:val="24"/>
      <w:szCs w:val="24"/>
    </w:rPr>
  </w:style>
  <w:style w:type="paragraph" w:customStyle="1" w:styleId="Index">
    <w:name w:val="Index"/>
    <w:basedOn w:val="Normal"/>
    <w:rsid w:val="00BA17CA"/>
    <w:pPr>
      <w:suppressLineNumbers/>
    </w:pPr>
    <w:rPr>
      <w:rFonts w:cs="Lohit Hindi"/>
    </w:rPr>
  </w:style>
  <w:style w:type="paragraph" w:customStyle="1" w:styleId="Abstract">
    <w:name w:val="Abstract"/>
    <w:rsid w:val="00BA17CA"/>
    <w:pPr>
      <w:suppressAutoHyphens/>
      <w:spacing w:after="200"/>
      <w:ind w:firstLine="170"/>
      <w:jc w:val="both"/>
    </w:pPr>
    <w:rPr>
      <w:rFonts w:eastAsia="SimSun"/>
      <w:b/>
      <w:bCs/>
      <w:sz w:val="18"/>
      <w:szCs w:val="18"/>
      <w:lang w:val="en-US" w:eastAsia="zh-CN"/>
    </w:rPr>
  </w:style>
  <w:style w:type="paragraph" w:customStyle="1" w:styleId="Affiliation">
    <w:name w:val="Affiliation"/>
    <w:rsid w:val="00BA17CA"/>
    <w:pPr>
      <w:suppressAutoHyphens/>
      <w:jc w:val="center"/>
    </w:pPr>
    <w:rPr>
      <w:rFonts w:eastAsia="SimSun"/>
      <w:lang w:val="en-US" w:eastAsia="zh-CN"/>
    </w:rPr>
  </w:style>
  <w:style w:type="paragraph" w:customStyle="1" w:styleId="Author">
    <w:name w:val="Author"/>
    <w:rsid w:val="00BA17CA"/>
    <w:pPr>
      <w:suppressAutoHyphens/>
      <w:spacing w:before="360" w:after="40"/>
      <w:jc w:val="center"/>
    </w:pPr>
    <w:rPr>
      <w:rFonts w:eastAsia="SimSun"/>
      <w:sz w:val="22"/>
      <w:szCs w:val="22"/>
      <w:lang w:val="en-US"/>
    </w:rPr>
  </w:style>
  <w:style w:type="paragraph" w:customStyle="1" w:styleId="bulletlist">
    <w:name w:val="bullet list"/>
    <w:basedOn w:val="BodyText"/>
    <w:rsid w:val="00BA17CA"/>
    <w:pPr>
      <w:tabs>
        <w:tab w:val="left" w:pos="648"/>
      </w:tabs>
      <w:ind w:left="648" w:hanging="360"/>
    </w:pPr>
  </w:style>
  <w:style w:type="paragraph" w:customStyle="1" w:styleId="equation">
    <w:name w:val="equation"/>
    <w:basedOn w:val="Normal"/>
    <w:rsid w:val="00BA17C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A17CA"/>
    <w:pPr>
      <w:tabs>
        <w:tab w:val="num" w:pos="0"/>
      </w:tabs>
      <w:suppressAutoHyphens/>
      <w:spacing w:before="80" w:after="200"/>
      <w:ind w:left="360" w:hanging="360"/>
      <w:jc w:val="center"/>
    </w:pPr>
    <w:rPr>
      <w:rFonts w:eastAsia="SimSun"/>
      <w:sz w:val="16"/>
      <w:szCs w:val="16"/>
      <w:lang w:val="en-US"/>
    </w:rPr>
  </w:style>
  <w:style w:type="paragraph" w:customStyle="1" w:styleId="footnote">
    <w:name w:val="footnote"/>
    <w:rsid w:val="00BA17CA"/>
    <w:pPr>
      <w:tabs>
        <w:tab w:val="left" w:pos="648"/>
      </w:tabs>
      <w:suppressAutoHyphens/>
      <w:spacing w:after="40"/>
      <w:ind w:firstLine="288"/>
    </w:pPr>
    <w:rPr>
      <w:rFonts w:eastAsia="SimSun"/>
      <w:sz w:val="16"/>
      <w:szCs w:val="16"/>
      <w:lang w:val="en-US" w:eastAsia="zh-CN"/>
    </w:rPr>
  </w:style>
  <w:style w:type="paragraph" w:customStyle="1" w:styleId="keywords">
    <w:name w:val="key words"/>
    <w:rsid w:val="00BA17CA"/>
    <w:pPr>
      <w:suppressAutoHyphens/>
      <w:spacing w:after="120"/>
      <w:ind w:firstLine="288"/>
      <w:jc w:val="both"/>
    </w:pPr>
    <w:rPr>
      <w:rFonts w:eastAsia="SimSun"/>
      <w:b/>
      <w:bCs/>
      <w:iCs/>
      <w:sz w:val="18"/>
      <w:szCs w:val="18"/>
      <w:lang w:val="en-US"/>
    </w:rPr>
  </w:style>
  <w:style w:type="paragraph" w:customStyle="1" w:styleId="papersubtitle">
    <w:name w:val="paper subtitle"/>
    <w:rsid w:val="00BA17CA"/>
    <w:pPr>
      <w:suppressAutoHyphens/>
      <w:spacing w:after="120"/>
      <w:jc w:val="center"/>
    </w:pPr>
    <w:rPr>
      <w:rFonts w:eastAsia="MS Mincho"/>
      <w:sz w:val="28"/>
      <w:szCs w:val="28"/>
      <w:lang w:val="en-US"/>
    </w:rPr>
  </w:style>
  <w:style w:type="paragraph" w:customStyle="1" w:styleId="papertitle">
    <w:name w:val="paper title"/>
    <w:rsid w:val="00BA17CA"/>
    <w:pPr>
      <w:suppressAutoHyphens/>
      <w:spacing w:after="120"/>
      <w:jc w:val="center"/>
    </w:pPr>
    <w:rPr>
      <w:rFonts w:eastAsia="MS Mincho"/>
      <w:sz w:val="48"/>
      <w:szCs w:val="48"/>
      <w:lang w:val="en-US"/>
    </w:rPr>
  </w:style>
  <w:style w:type="paragraph" w:customStyle="1" w:styleId="references">
    <w:name w:val="references"/>
    <w:rsid w:val="00BA17CA"/>
    <w:pPr>
      <w:tabs>
        <w:tab w:val="num" w:pos="360"/>
      </w:tabs>
      <w:suppressAutoHyphens/>
      <w:spacing w:after="50" w:line="180" w:lineRule="atLeast"/>
      <w:ind w:left="360" w:hanging="360"/>
      <w:jc w:val="both"/>
    </w:pPr>
    <w:rPr>
      <w:rFonts w:eastAsia="MS Mincho"/>
      <w:sz w:val="18"/>
      <w:szCs w:val="16"/>
      <w:lang w:val="en-US"/>
    </w:rPr>
  </w:style>
  <w:style w:type="paragraph" w:customStyle="1" w:styleId="sponsors">
    <w:name w:val="sponsors"/>
    <w:rsid w:val="00BA17CA"/>
    <w:pPr>
      <w:pBdr>
        <w:top w:val="single" w:sz="4" w:space="2" w:color="000000"/>
      </w:pBdr>
      <w:suppressAutoHyphens/>
      <w:ind w:firstLine="288"/>
    </w:pPr>
    <w:rPr>
      <w:rFonts w:eastAsia="SimSun"/>
      <w:sz w:val="16"/>
      <w:szCs w:val="16"/>
      <w:lang w:val="en-US" w:eastAsia="zh-CN"/>
    </w:rPr>
  </w:style>
  <w:style w:type="paragraph" w:customStyle="1" w:styleId="tablecolhead">
    <w:name w:val="table col head"/>
    <w:basedOn w:val="Normal"/>
    <w:rsid w:val="00BA17CA"/>
    <w:rPr>
      <w:b/>
      <w:bCs/>
      <w:sz w:val="16"/>
      <w:szCs w:val="16"/>
    </w:rPr>
  </w:style>
  <w:style w:type="paragraph" w:customStyle="1" w:styleId="tablecolsubhead">
    <w:name w:val="table col subhead"/>
    <w:basedOn w:val="tablecolhead"/>
    <w:rsid w:val="00BA17CA"/>
    <w:rPr>
      <w:i/>
      <w:iCs/>
      <w:sz w:val="15"/>
      <w:szCs w:val="15"/>
    </w:rPr>
  </w:style>
  <w:style w:type="paragraph" w:customStyle="1" w:styleId="tablecopy">
    <w:name w:val="table copy"/>
    <w:rsid w:val="00BA17CA"/>
    <w:pPr>
      <w:suppressAutoHyphens/>
      <w:jc w:val="both"/>
    </w:pPr>
    <w:rPr>
      <w:rFonts w:eastAsia="SimSun"/>
      <w:sz w:val="16"/>
      <w:szCs w:val="16"/>
      <w:lang w:val="en-US"/>
    </w:rPr>
  </w:style>
  <w:style w:type="paragraph" w:customStyle="1" w:styleId="tablefootnote">
    <w:name w:val="table footnote"/>
    <w:rsid w:val="00BA17CA"/>
    <w:pPr>
      <w:suppressAutoHyphens/>
      <w:spacing w:before="60" w:after="30"/>
      <w:jc w:val="right"/>
    </w:pPr>
    <w:rPr>
      <w:rFonts w:eastAsia="SimSun"/>
      <w:sz w:val="12"/>
      <w:szCs w:val="12"/>
      <w:lang w:val="en-US" w:eastAsia="zh-CN"/>
    </w:rPr>
  </w:style>
  <w:style w:type="paragraph" w:customStyle="1" w:styleId="tablehead">
    <w:name w:val="table head"/>
    <w:rsid w:val="00BA17CA"/>
    <w:pPr>
      <w:tabs>
        <w:tab w:val="num" w:pos="0"/>
        <w:tab w:val="left" w:pos="1080"/>
      </w:tabs>
      <w:suppressAutoHyphens/>
      <w:spacing w:before="240" w:after="120" w:line="216" w:lineRule="auto"/>
      <w:jc w:val="center"/>
    </w:pPr>
    <w:rPr>
      <w:rFonts w:eastAsia="SimSun"/>
      <w:smallCaps/>
      <w:sz w:val="16"/>
      <w:szCs w:val="16"/>
      <w:lang w:val="en-US"/>
    </w:rPr>
  </w:style>
  <w:style w:type="paragraph" w:customStyle="1" w:styleId="Framecontents">
    <w:name w:val="Frame contents"/>
    <w:basedOn w:val="BodyText"/>
    <w:rsid w:val="00BA17CA"/>
  </w:style>
  <w:style w:type="paragraph" w:customStyle="1" w:styleId="TableContents">
    <w:name w:val="Table Contents"/>
    <w:basedOn w:val="Normal"/>
    <w:rsid w:val="00BA17CA"/>
    <w:pPr>
      <w:suppressLineNumbers/>
    </w:pPr>
  </w:style>
  <w:style w:type="paragraph" w:customStyle="1" w:styleId="TableHeading">
    <w:name w:val="Table Heading"/>
    <w:basedOn w:val="TableContents"/>
    <w:rsid w:val="00BA17CA"/>
    <w:rPr>
      <w:b/>
      <w:bCs/>
    </w:rPr>
  </w:style>
  <w:style w:type="paragraph" w:customStyle="1" w:styleId="Default">
    <w:name w:val="Default"/>
    <w:rsid w:val="00D11DF5"/>
    <w:pPr>
      <w:autoSpaceDE w:val="0"/>
      <w:autoSpaceDN w:val="0"/>
      <w:adjustRightInd w:val="0"/>
    </w:pPr>
    <w:rPr>
      <w:rFonts w:eastAsia="Calibri"/>
      <w:color w:val="000000"/>
      <w:sz w:val="24"/>
      <w:szCs w:val="24"/>
      <w:lang w:eastAsia="en-US"/>
    </w:rPr>
  </w:style>
  <w:style w:type="paragraph" w:styleId="NoSpacing">
    <w:name w:val="No Spacing"/>
    <w:uiPriority w:val="1"/>
    <w:qFormat/>
    <w:rsid w:val="00D11DF5"/>
    <w:rPr>
      <w:rFonts w:ascii="Calibri" w:eastAsia="Calibri" w:hAnsi="Calibri" w:cs="Arial"/>
      <w:sz w:val="22"/>
      <w:szCs w:val="22"/>
      <w:lang w:val="en-IN" w:eastAsia="en-US"/>
    </w:rPr>
  </w:style>
  <w:style w:type="paragraph" w:styleId="ListParagraph">
    <w:name w:val="List Paragraph"/>
    <w:basedOn w:val="Normal"/>
    <w:uiPriority w:val="34"/>
    <w:qFormat/>
    <w:rsid w:val="00D11DF5"/>
    <w:pPr>
      <w:suppressAutoHyphens w:val="0"/>
      <w:spacing w:after="200" w:line="276" w:lineRule="auto"/>
      <w:ind w:left="720"/>
      <w:contextualSpacing/>
      <w:jc w:val="left"/>
    </w:pPr>
    <w:rPr>
      <w:rFonts w:ascii="Calibri" w:eastAsia="Calibri" w:hAnsi="Calibri" w:cs="Arial"/>
      <w:sz w:val="22"/>
      <w:szCs w:val="22"/>
      <w:lang w:val="en-IN" w:eastAsia="en-US"/>
    </w:rPr>
  </w:style>
  <w:style w:type="character" w:styleId="CommentReference">
    <w:name w:val="annotation reference"/>
    <w:basedOn w:val="DefaultParagraphFont"/>
    <w:uiPriority w:val="99"/>
    <w:semiHidden/>
    <w:unhideWhenUsed/>
    <w:rsid w:val="002D4F2C"/>
    <w:rPr>
      <w:sz w:val="16"/>
      <w:szCs w:val="16"/>
    </w:rPr>
  </w:style>
  <w:style w:type="paragraph" w:styleId="CommentText">
    <w:name w:val="annotation text"/>
    <w:basedOn w:val="Normal"/>
    <w:link w:val="CommentTextChar"/>
    <w:uiPriority w:val="99"/>
    <w:semiHidden/>
    <w:unhideWhenUsed/>
    <w:rsid w:val="002D4F2C"/>
  </w:style>
  <w:style w:type="character" w:customStyle="1" w:styleId="CommentTextChar">
    <w:name w:val="Comment Text Char"/>
    <w:basedOn w:val="DefaultParagraphFont"/>
    <w:link w:val="CommentText"/>
    <w:uiPriority w:val="99"/>
    <w:semiHidden/>
    <w:rsid w:val="002D4F2C"/>
    <w:rPr>
      <w:rFonts w:eastAsia="SimSun"/>
      <w:lang w:val="en-US" w:eastAsia="zh-CN"/>
    </w:rPr>
  </w:style>
  <w:style w:type="paragraph" w:styleId="CommentSubject">
    <w:name w:val="annotation subject"/>
    <w:basedOn w:val="CommentText"/>
    <w:next w:val="CommentText"/>
    <w:link w:val="CommentSubjectChar"/>
    <w:uiPriority w:val="99"/>
    <w:semiHidden/>
    <w:unhideWhenUsed/>
    <w:rsid w:val="002D4F2C"/>
    <w:rPr>
      <w:b/>
      <w:bCs/>
    </w:rPr>
  </w:style>
  <w:style w:type="character" w:customStyle="1" w:styleId="CommentSubjectChar">
    <w:name w:val="Comment Subject Char"/>
    <w:basedOn w:val="CommentTextChar"/>
    <w:link w:val="CommentSubject"/>
    <w:uiPriority w:val="99"/>
    <w:semiHidden/>
    <w:rsid w:val="002D4F2C"/>
    <w:rPr>
      <w:rFonts w:eastAsia="SimSun"/>
      <w:b/>
      <w:bCs/>
      <w:lang w:val="en-US" w:eastAsia="zh-CN"/>
    </w:rPr>
  </w:style>
  <w:style w:type="paragraph" w:styleId="BalloonText">
    <w:name w:val="Balloon Text"/>
    <w:basedOn w:val="Normal"/>
    <w:link w:val="BalloonTextChar"/>
    <w:uiPriority w:val="99"/>
    <w:semiHidden/>
    <w:unhideWhenUsed/>
    <w:rsid w:val="002D4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F2C"/>
    <w:rPr>
      <w:rFonts w:ascii="Segoe UI" w:eastAsia="SimSun" w:hAnsi="Segoe UI" w:cs="Segoe UI"/>
      <w:sz w:val="18"/>
      <w:szCs w:val="18"/>
      <w:lang w:val="en-US" w:eastAsia="zh-CN"/>
    </w:rPr>
  </w:style>
  <w:style w:type="character" w:styleId="Hyperlink">
    <w:name w:val="Hyperlink"/>
    <w:basedOn w:val="DefaultParagraphFont"/>
    <w:uiPriority w:val="99"/>
    <w:unhideWhenUsed/>
    <w:rsid w:val="00E11A7D"/>
    <w:rPr>
      <w:color w:val="0563C1" w:themeColor="hyperlink"/>
      <w:u w:val="single"/>
    </w:rPr>
  </w:style>
  <w:style w:type="character" w:customStyle="1" w:styleId="BodyTextChar">
    <w:name w:val="Body Text Char"/>
    <w:basedOn w:val="DefaultParagraphFont"/>
    <w:link w:val="BodyText"/>
    <w:uiPriority w:val="99"/>
    <w:rsid w:val="00E04EB2"/>
    <w:rPr>
      <w:rFonts w:eastAsia="SimSun"/>
      <w:spacing w:val="-1"/>
      <w:lang w:val="en-US" w:eastAsia="zh-CN"/>
    </w:rPr>
  </w:style>
  <w:style w:type="paragraph" w:styleId="Header">
    <w:name w:val="header"/>
    <w:basedOn w:val="Normal"/>
    <w:link w:val="HeaderChar"/>
    <w:uiPriority w:val="99"/>
    <w:semiHidden/>
    <w:unhideWhenUsed/>
    <w:rsid w:val="00E61C23"/>
    <w:pPr>
      <w:tabs>
        <w:tab w:val="center" w:pos="4513"/>
        <w:tab w:val="right" w:pos="9026"/>
      </w:tabs>
    </w:pPr>
  </w:style>
  <w:style w:type="character" w:customStyle="1" w:styleId="HeaderChar">
    <w:name w:val="Header Char"/>
    <w:basedOn w:val="DefaultParagraphFont"/>
    <w:link w:val="Header"/>
    <w:uiPriority w:val="99"/>
    <w:semiHidden/>
    <w:rsid w:val="00E61C23"/>
    <w:rPr>
      <w:rFonts w:eastAsia="SimSun"/>
      <w:lang w:val="en-US" w:eastAsia="zh-CN"/>
    </w:rPr>
  </w:style>
  <w:style w:type="paragraph" w:styleId="Footer">
    <w:name w:val="footer"/>
    <w:basedOn w:val="Normal"/>
    <w:link w:val="FooterChar"/>
    <w:uiPriority w:val="99"/>
    <w:semiHidden/>
    <w:unhideWhenUsed/>
    <w:rsid w:val="00E61C23"/>
    <w:pPr>
      <w:tabs>
        <w:tab w:val="center" w:pos="4513"/>
        <w:tab w:val="right" w:pos="9026"/>
      </w:tabs>
    </w:pPr>
  </w:style>
  <w:style w:type="character" w:customStyle="1" w:styleId="FooterChar">
    <w:name w:val="Footer Char"/>
    <w:basedOn w:val="DefaultParagraphFont"/>
    <w:link w:val="Footer"/>
    <w:uiPriority w:val="99"/>
    <w:semiHidden/>
    <w:rsid w:val="00E61C23"/>
    <w:rPr>
      <w:rFonts w:eastAsia="SimSu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unel.ac.uk/cedps" TargetMode="External"/><Relationship Id="rId13" Type="http://schemas.openxmlformats.org/officeDocument/2006/relationships/hyperlink" Target="http://en.wikipedia.org/wiki/King_Khalid_University" TargetMode="External"/><Relationship Id="rId18" Type="http://schemas.openxmlformats.org/officeDocument/2006/relationships/hyperlink" Target="http://www.arl.org/storage/documents/publications/arl-br-226.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www.slideshare.net/jmakevich/using-learning-object-repositories-effectively-in-online-courses" TargetMode="External"/><Relationship Id="rId2" Type="http://schemas.openxmlformats.org/officeDocument/2006/relationships/styles" Target="styles.xml"/><Relationship Id="rId16" Type="http://schemas.openxmlformats.org/officeDocument/2006/relationships/hyperlink" Target="http://www.itdl.org/Journal/Mar_04/edito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usdla.org/html/journal/JAN03_Issue/article01.html" TargetMode="External"/><Relationship Id="rId10" Type="http://schemas.openxmlformats.org/officeDocument/2006/relationships/hyperlink" Target="mailto:a.ullah3@herts.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7bayidh.alanazi,Maysam.Abbod%20%7d@brunel.ac.uk" TargetMode="External"/><Relationship Id="rId14" Type="http://schemas.openxmlformats.org/officeDocument/2006/relationships/hyperlink" Target="http://www.irrodl.org/index.php/irrodl/article/view/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Brunel University</Company>
  <LinksUpToDate>false</LinksUpToDate>
  <CharactersWithSpaces>22902</CharactersWithSpaces>
  <SharedDoc>false</SharedDoc>
  <HLinks>
    <vt:vector size="36" baseType="variant">
      <vt:variant>
        <vt:i4>4980755</vt:i4>
      </vt:variant>
      <vt:variant>
        <vt:i4>15</vt:i4>
      </vt:variant>
      <vt:variant>
        <vt:i4>0</vt:i4>
      </vt:variant>
      <vt:variant>
        <vt:i4>5</vt:i4>
      </vt:variant>
      <vt:variant>
        <vt:lpwstr>http://www.arl.org/storage/documents/publications/arl-br-226.pdf</vt:lpwstr>
      </vt:variant>
      <vt:variant>
        <vt:lpwstr/>
      </vt:variant>
      <vt:variant>
        <vt:i4>4653147</vt:i4>
      </vt:variant>
      <vt:variant>
        <vt:i4>12</vt:i4>
      </vt:variant>
      <vt:variant>
        <vt:i4>0</vt:i4>
      </vt:variant>
      <vt:variant>
        <vt:i4>5</vt:i4>
      </vt:variant>
      <vt:variant>
        <vt:lpwstr>http://www.slideshare.net/jmakevich/using-learning-object-repositories-effectively-in-online-courses</vt:lpwstr>
      </vt:variant>
      <vt:variant>
        <vt:lpwstr/>
      </vt:variant>
      <vt:variant>
        <vt:i4>3473495</vt:i4>
      </vt:variant>
      <vt:variant>
        <vt:i4>9</vt:i4>
      </vt:variant>
      <vt:variant>
        <vt:i4>0</vt:i4>
      </vt:variant>
      <vt:variant>
        <vt:i4>5</vt:i4>
      </vt:variant>
      <vt:variant>
        <vt:lpwstr>http://www.itdl.org/Journal/Mar_04/editor.htm</vt:lpwstr>
      </vt:variant>
      <vt:variant>
        <vt:lpwstr/>
      </vt:variant>
      <vt:variant>
        <vt:i4>8126550</vt:i4>
      </vt:variant>
      <vt:variant>
        <vt:i4>6</vt:i4>
      </vt:variant>
      <vt:variant>
        <vt:i4>0</vt:i4>
      </vt:variant>
      <vt:variant>
        <vt:i4>5</vt:i4>
      </vt:variant>
      <vt:variant>
        <vt:lpwstr>http://www.usdla.org/html/journal/JAN03_Issue/article01.html</vt:lpwstr>
      </vt:variant>
      <vt:variant>
        <vt:lpwstr/>
      </vt:variant>
      <vt:variant>
        <vt:i4>2687097</vt:i4>
      </vt:variant>
      <vt:variant>
        <vt:i4>3</vt:i4>
      </vt:variant>
      <vt:variant>
        <vt:i4>0</vt:i4>
      </vt:variant>
      <vt:variant>
        <vt:i4>5</vt:i4>
      </vt:variant>
      <vt:variant>
        <vt:lpwstr>http://www.irrodl.org/index.php/irrodl/article/view/32</vt:lpwstr>
      </vt:variant>
      <vt:variant>
        <vt:lpwstr/>
      </vt:variant>
      <vt:variant>
        <vt:i4>5963780</vt:i4>
      </vt:variant>
      <vt:variant>
        <vt:i4>0</vt:i4>
      </vt:variant>
      <vt:variant>
        <vt:i4>0</vt:i4>
      </vt:variant>
      <vt:variant>
        <vt:i4>5</vt:i4>
      </vt:variant>
      <vt:variant>
        <vt:lpwstr>http://en.wikipedia.org/wiki/King_Khalid_University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office1</cp:lastModifiedBy>
  <cp:revision>2</cp:revision>
  <cp:lastPrinted>1899-12-31T23:00:00Z</cp:lastPrinted>
  <dcterms:created xsi:type="dcterms:W3CDTF">2014-11-09T03:23:00Z</dcterms:created>
  <dcterms:modified xsi:type="dcterms:W3CDTF">2014-11-09T03:23:00Z</dcterms:modified>
</cp:coreProperties>
</file>