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407" w:rsidRPr="00444D4E" w:rsidRDefault="003758E7" w:rsidP="00444D4E">
      <w:pPr>
        <w:pStyle w:val="ICMEHeading1"/>
      </w:pPr>
      <w:r>
        <w:t>Mathematical talk: links with subject knowledge?</w:t>
      </w:r>
    </w:p>
    <w:p w:rsidR="00494407" w:rsidRPr="00A821F0" w:rsidRDefault="003A56C6" w:rsidP="00444D4E">
      <w:pPr>
        <w:pStyle w:val="ICMEAuthorInstitution"/>
      </w:pPr>
      <w:r>
        <w:rPr>
          <w:u w:val="single"/>
        </w:rPr>
        <w:t>Gwen Ineson</w:t>
      </w:r>
    </w:p>
    <w:p w:rsidR="00494407" w:rsidRPr="00A821F0" w:rsidRDefault="00B72CD1" w:rsidP="00444D4E">
      <w:pPr>
        <w:pStyle w:val="ICMEAuthorInstitution"/>
      </w:pPr>
      <w:r>
        <w:t xml:space="preserve">Brunel University </w:t>
      </w:r>
      <w:r w:rsidR="003A56C6">
        <w:t>London, UK</w:t>
      </w:r>
    </w:p>
    <w:p w:rsidR="00494407" w:rsidRPr="00444D4E" w:rsidRDefault="003758E7" w:rsidP="00444D4E">
      <w:pPr>
        <w:pStyle w:val="ICMEAbstract"/>
      </w:pPr>
      <w:r>
        <w:t>This poster pre</w:t>
      </w:r>
      <w:r w:rsidR="004767D1">
        <w:t>sents the results from a follow-</w:t>
      </w:r>
      <w:r>
        <w:t xml:space="preserve">up study to a London Mayor’s funded project which </w:t>
      </w:r>
      <w:r w:rsidR="004767D1">
        <w:t>aimed to</w:t>
      </w:r>
      <w:r>
        <w:t xml:space="preserve"> support teachers of KS1 pupils (age 4-6) to encourage mathematical talk in their classrooms. </w:t>
      </w:r>
      <w:r w:rsidR="004767D1">
        <w:t xml:space="preserve">The original study was an eighteen-month intervention </w:t>
      </w:r>
      <w:proofErr w:type="spellStart"/>
      <w:r w:rsidR="004767D1">
        <w:t>programme</w:t>
      </w:r>
      <w:proofErr w:type="spellEnd"/>
      <w:r w:rsidR="004767D1">
        <w:t xml:space="preserve"> to support teachers to develop their mathematics subject knowledge, </w:t>
      </w:r>
      <w:r w:rsidR="00EB783D">
        <w:t>as well as</w:t>
      </w:r>
      <w:r w:rsidR="004767D1">
        <w:t xml:space="preserve"> providing readings and activities to use</w:t>
      </w:r>
      <w:r w:rsidR="00501C51">
        <w:t xml:space="preserve"> in school</w:t>
      </w:r>
      <w:r w:rsidR="004767D1">
        <w:t xml:space="preserve"> </w:t>
      </w:r>
      <w:r w:rsidR="00EB783D">
        <w:t>with their pupils</w:t>
      </w:r>
      <w:r w:rsidR="004767D1">
        <w:t xml:space="preserve">. </w:t>
      </w:r>
      <w:r>
        <w:t xml:space="preserve">Findings </w:t>
      </w:r>
      <w:r w:rsidR="00E402CD">
        <w:t xml:space="preserve">from </w:t>
      </w:r>
      <w:r w:rsidR="004767D1">
        <w:t xml:space="preserve">follow-up </w:t>
      </w:r>
      <w:r w:rsidR="00E402CD">
        <w:t xml:space="preserve">interviews with eight teachers </w:t>
      </w:r>
      <w:r>
        <w:t xml:space="preserve">suggest that teachers </w:t>
      </w:r>
      <w:r w:rsidR="00E402CD">
        <w:t>want to feel confident about their subject knowledge before they fe</w:t>
      </w:r>
      <w:r w:rsidR="00EB783D">
        <w:t>el</w:t>
      </w:r>
      <w:r w:rsidR="00E402CD">
        <w:t xml:space="preserve"> able to encourage more mathematical talk in their classrooms. </w:t>
      </w:r>
    </w:p>
    <w:p w:rsidR="00494407" w:rsidRPr="00444D4E" w:rsidRDefault="005412C3" w:rsidP="00444D4E">
      <w:pPr>
        <w:pStyle w:val="ICMEHeading2"/>
      </w:pPr>
      <w:r>
        <w:t>INTRODUCTION</w:t>
      </w:r>
      <w:bookmarkStart w:id="0" w:name="_GoBack"/>
      <w:bookmarkEnd w:id="0"/>
    </w:p>
    <w:p w:rsidR="00110EC8" w:rsidRDefault="00866F1A" w:rsidP="00444D4E">
      <w:pPr>
        <w:pStyle w:val="ICMENormal"/>
      </w:pPr>
      <w:r>
        <w:t xml:space="preserve">There is a large body of research which has explored the type of knowledge that is necessary for effective mathematics teaching, but little of this work has focused on the impact that Subject Matter Knowledge </w:t>
      </w:r>
      <w:r w:rsidRPr="00866F1A">
        <w:t>(Shulman, 1986) has</w:t>
      </w:r>
      <w:r>
        <w:t xml:space="preserve"> on particular pedagogic approaches such as teachers’ use of talk in their mathematics classrooms. </w:t>
      </w:r>
      <w:r w:rsidR="00D340F3">
        <w:t>However,</w:t>
      </w:r>
      <w:r w:rsidR="005412C3">
        <w:t xml:space="preserve"> talk has </w:t>
      </w:r>
      <w:r w:rsidR="00D340F3">
        <w:t>been found to be instrumental in helping pupils make sense of their mathematical understanding (</w:t>
      </w:r>
      <w:r w:rsidR="00A87C12">
        <w:t xml:space="preserve">Mercer and </w:t>
      </w:r>
      <w:proofErr w:type="spellStart"/>
      <w:r w:rsidR="00A87C12">
        <w:t>Sams</w:t>
      </w:r>
      <w:proofErr w:type="spellEnd"/>
      <w:r w:rsidR="00A87C12">
        <w:t>, 2006</w:t>
      </w:r>
      <w:r w:rsidR="00D340F3">
        <w:t xml:space="preserve">) </w:t>
      </w:r>
      <w:r w:rsidR="00501C51">
        <w:t>and</w:t>
      </w:r>
      <w:r w:rsidR="00D340F3">
        <w:t xml:space="preserve"> t</w:t>
      </w:r>
      <w:r>
        <w:t xml:space="preserve">he original study sought to develop </w:t>
      </w:r>
      <w:r w:rsidR="00C25803">
        <w:t xml:space="preserve">these interacting strands through an intervention </w:t>
      </w:r>
      <w:proofErr w:type="spellStart"/>
      <w:r w:rsidR="00C25803">
        <w:t>programme</w:t>
      </w:r>
      <w:proofErr w:type="spellEnd"/>
      <w:r w:rsidR="00C25803">
        <w:t xml:space="preserve"> with Year One and Two (ages four – six) teachers from thirty-three schools in South West London. This poster presents the findings from a subsequent follow-up study which used semi-structured interviews to explore the teachers’ perceptions about how their subject knowledge interacted with their use </w:t>
      </w:r>
      <w:r w:rsidR="005412C3">
        <w:t xml:space="preserve">and encouragement </w:t>
      </w:r>
      <w:r w:rsidR="00C25803">
        <w:t xml:space="preserve">of mathematical talk in their classrooms. </w:t>
      </w:r>
    </w:p>
    <w:p w:rsidR="005412C3" w:rsidRPr="00444D4E" w:rsidRDefault="005412C3" w:rsidP="005412C3">
      <w:pPr>
        <w:pStyle w:val="ICMEHeading2"/>
      </w:pPr>
      <w:r>
        <w:t>FINDINGS</w:t>
      </w:r>
    </w:p>
    <w:p w:rsidR="005C388F" w:rsidRDefault="00A87C12" w:rsidP="00A87C12">
      <w:pPr>
        <w:pStyle w:val="ICMENormal"/>
      </w:pPr>
      <w:r>
        <w:t xml:space="preserve">Almost without exception, the teachers in the sample felt that their subject knowledge had improved. This is unsurprising given the resources </w:t>
      </w:r>
      <w:r w:rsidR="00C27E95">
        <w:t>that they were given</w:t>
      </w:r>
      <w:r>
        <w:t xml:space="preserve"> (such as subject knowledge texts and additional booster sessions) but there was also a clear correlation between feeling confident </w:t>
      </w:r>
      <w:r w:rsidR="00501C51">
        <w:t xml:space="preserve">as mathematics teachers </w:t>
      </w:r>
      <w:r>
        <w:t>and having s</w:t>
      </w:r>
      <w:r w:rsidR="00C27E95">
        <w:t xml:space="preserve">ecure subject knowledge. The implication of this was that teachers felt more confident to try different approaches in their classrooms which specifically focused on encouraging less teacher talk and more talk between </w:t>
      </w:r>
      <w:r w:rsidR="00501C51">
        <w:t>pupils</w:t>
      </w:r>
      <w:r w:rsidR="00C27E95">
        <w:t xml:space="preserve">. </w:t>
      </w:r>
      <w:r>
        <w:t>For example</w:t>
      </w:r>
      <w:r w:rsidR="00C27E95">
        <w:t xml:space="preserve">, the teacher below had secure subject knowledge and she explained how </w:t>
      </w:r>
      <w:r w:rsidR="00817E40">
        <w:t>this had</w:t>
      </w:r>
      <w:r w:rsidR="00C27E95">
        <w:t xml:space="preserve"> increased </w:t>
      </w:r>
      <w:r w:rsidR="00817E40">
        <w:t xml:space="preserve">her </w:t>
      </w:r>
      <w:r w:rsidR="00C27E95">
        <w:t xml:space="preserve">confidence to use tasks which required discussion about a variety </w:t>
      </w:r>
      <w:r w:rsidR="00817E40">
        <w:t>of problem solving approaches</w:t>
      </w:r>
      <w:r w:rsidR="00C27E95">
        <w:t xml:space="preserve">. </w:t>
      </w:r>
      <w:r>
        <w:t xml:space="preserve"> </w:t>
      </w:r>
    </w:p>
    <w:p w:rsidR="00A87C12" w:rsidRPr="00A87C12" w:rsidRDefault="00C27E95" w:rsidP="00A87C12">
      <w:pPr>
        <w:pStyle w:val="ICMEQuote"/>
      </w:pPr>
      <w:r>
        <w:t>…</w:t>
      </w:r>
      <w:r w:rsidR="00A87C12" w:rsidRPr="00A87C12">
        <w:t xml:space="preserve"> that element of subject knowledge</w:t>
      </w:r>
      <w:r>
        <w:t>…</w:t>
      </w:r>
      <w:r w:rsidR="00A87C12" w:rsidRPr="00A87C12">
        <w:t xml:space="preserve"> different ways that you can approach things and so your pedagogy, you know, how you</w:t>
      </w:r>
      <w:r>
        <w:t xml:space="preserve"> </w:t>
      </w:r>
      <w:r w:rsidR="00A87C12" w:rsidRPr="00A87C12">
        <w:t>set tasks up and what’s the best way and … knowing that there isn’t always one way of solving a problem.</w:t>
      </w:r>
    </w:p>
    <w:p w:rsidR="00C27E95" w:rsidRPr="00C27E95" w:rsidRDefault="00817E40" w:rsidP="00C27E95">
      <w:pPr>
        <w:pStyle w:val="ICMENormal"/>
      </w:pPr>
      <w:r>
        <w:t>Finally, the teacher below explained that the project had impacted on her</w:t>
      </w:r>
      <w:r w:rsidR="00C27E95">
        <w:t xml:space="preserve"> confiden</w:t>
      </w:r>
      <w:r>
        <w:t>ce</w:t>
      </w:r>
      <w:r w:rsidR="00C27E95">
        <w:t xml:space="preserve"> to probe the children’s mathematical understanding:</w:t>
      </w:r>
    </w:p>
    <w:p w:rsidR="00817E40" w:rsidRPr="00817E40" w:rsidRDefault="00C27E95" w:rsidP="00817E40">
      <w:pPr>
        <w:pStyle w:val="ICMEQuote"/>
      </w:pPr>
      <w:r w:rsidRPr="00C27E95">
        <w:t>We do a lot more putting the wrong answer up or, and having to explain why it’s the wrong answer.  So I think definitely … whereas before, is this right or wrong, whereas now it’s well why is it wrong or why is it right?</w:t>
      </w:r>
    </w:p>
    <w:p w:rsidR="00494407" w:rsidRPr="00A821F0" w:rsidRDefault="00494407" w:rsidP="00C51894">
      <w:pPr>
        <w:pStyle w:val="ICMEHeading3"/>
        <w:rPr>
          <w:szCs w:val="22"/>
          <w:lang w:val="en-US"/>
        </w:rPr>
      </w:pPr>
      <w:r w:rsidRPr="00A821F0">
        <w:rPr>
          <w:szCs w:val="22"/>
          <w:lang w:val="en-US"/>
        </w:rPr>
        <w:t>References</w:t>
      </w:r>
    </w:p>
    <w:p w:rsidR="00494407" w:rsidRPr="00A821F0" w:rsidRDefault="00866F1A" w:rsidP="00444D4E">
      <w:pPr>
        <w:pStyle w:val="ICMEReferences"/>
      </w:pPr>
      <w:r>
        <w:t>Shulman, L.S. (1986). Those who understand: knowledge growth in teaching. Educational Researcher, 15 (2), pp. 4-31.</w:t>
      </w:r>
    </w:p>
    <w:p w:rsidR="00A87C12" w:rsidRPr="00A821F0" w:rsidRDefault="00A87C12" w:rsidP="00C27E95">
      <w:pPr>
        <w:pStyle w:val="ICMEReferences"/>
      </w:pPr>
      <w:r w:rsidRPr="00A87C12">
        <w:rPr>
          <w:rStyle w:val="Strong"/>
          <w:b w:val="0"/>
          <w:bCs w:val="0"/>
        </w:rPr>
        <w:t>Mercer, N</w:t>
      </w:r>
      <w:r w:rsidRPr="00A87C12">
        <w:t xml:space="preserve">. and </w:t>
      </w:r>
      <w:proofErr w:type="spellStart"/>
      <w:r w:rsidRPr="00A87C12">
        <w:t>Sams</w:t>
      </w:r>
      <w:proofErr w:type="spellEnd"/>
      <w:r w:rsidRPr="00A87C12">
        <w:t xml:space="preserve">, C. (2006) Teaching children how to use language to solve </w:t>
      </w:r>
      <w:proofErr w:type="spellStart"/>
      <w:r w:rsidRPr="00A87C12">
        <w:t>maths</w:t>
      </w:r>
      <w:proofErr w:type="spellEnd"/>
      <w:r w:rsidRPr="00A87C12">
        <w:t xml:space="preserve"> problems,</w:t>
      </w:r>
      <w:r w:rsidRPr="00A87C12">
        <w:rPr>
          <w:rStyle w:val="apple-converted-space"/>
        </w:rPr>
        <w:t> </w:t>
      </w:r>
      <w:r w:rsidRPr="00A87C12">
        <w:rPr>
          <w:rStyle w:val="Emphasis"/>
          <w:i w:val="0"/>
          <w:iCs w:val="0"/>
        </w:rPr>
        <w:t>Language and Education</w:t>
      </w:r>
      <w:r>
        <w:t>, 20 (6), pp.</w:t>
      </w:r>
      <w:r w:rsidRPr="00A87C12">
        <w:t xml:space="preserve"> 507-528.</w:t>
      </w:r>
    </w:p>
    <w:sectPr w:rsidR="00A87C12" w:rsidRPr="00A821F0" w:rsidSect="001A1727">
      <w:headerReference w:type="even" r:id="rId7"/>
      <w:headerReference w:type="default" r:id="rId8"/>
      <w:footerReference w:type="even" r:id="rId9"/>
      <w:footerReference w:type="default" r:id="rId10"/>
      <w:headerReference w:type="first" r:id="rId11"/>
      <w:footerReference w:type="first" r:id="rId12"/>
      <w:pgSz w:w="11900" w:h="16840"/>
      <w:pgMar w:top="1418" w:right="1134" w:bottom="1418"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2F14" w:rsidRDefault="00A62F14" w:rsidP="00C04FCA">
      <w:pPr>
        <w:spacing w:after="0" w:line="240" w:lineRule="auto"/>
      </w:pPr>
      <w:r>
        <w:separator/>
      </w:r>
    </w:p>
  </w:endnote>
  <w:endnote w:type="continuationSeparator" w:id="0">
    <w:p w:rsidR="00A62F14" w:rsidRDefault="00A62F14" w:rsidP="00C04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117" w:rsidRDefault="00732117" w:rsidP="00444D4E">
    <w:pPr>
      <w:pStyle w:val="ICMEBaselineFirstPage"/>
    </w:pPr>
    <w:r>
      <w:t xml:space="preserve">1 - </w:t>
    </w:r>
    <w:r>
      <w:fldChar w:fldCharType="begin"/>
    </w:r>
    <w:r>
      <w:instrText xml:space="preserve"> PAGE  \* MERGEFORMAT </w:instrText>
    </w:r>
    <w:r>
      <w:fldChar w:fldCharType="separate"/>
    </w:r>
    <w:r w:rsidR="00501C51">
      <w:rPr>
        <w:noProof/>
      </w:rPr>
      <w:t>2</w:t>
    </w:r>
    <w: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117" w:rsidRDefault="00732117" w:rsidP="00444D4E">
    <w:pPr>
      <w:pStyle w:val="ICMEBaselineFirstPage"/>
    </w:pPr>
    <w:r>
      <w:tab/>
      <w:t xml:space="preserve">1 - </w:t>
    </w:r>
    <w:r>
      <w:fldChar w:fldCharType="begin"/>
    </w:r>
    <w:r>
      <w:instrText xml:space="preserve"> PAGE  \* MERGEFORMAT </w:instrText>
    </w:r>
    <w:r>
      <w:fldChar w:fldCharType="separate"/>
    </w:r>
    <w:r w:rsidR="00A821F0">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117" w:rsidRDefault="00732117" w:rsidP="00444D4E">
    <w:pPr>
      <w:pStyle w:val="ICMEBaselineFirstPage"/>
    </w:pPr>
    <w:r>
      <w:t xml:space="preserve">1 - </w:t>
    </w:r>
    <w:r>
      <w:fldChar w:fldCharType="begin"/>
    </w:r>
    <w:r>
      <w:instrText xml:space="preserve"> PAGE  \* MERGEFORMAT </w:instrText>
    </w:r>
    <w:r>
      <w:fldChar w:fldCharType="separate"/>
    </w:r>
    <w:r w:rsidR="0097246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2F14" w:rsidRDefault="00A62F14" w:rsidP="00C04FCA">
      <w:pPr>
        <w:spacing w:after="0" w:line="240" w:lineRule="auto"/>
      </w:pPr>
      <w:r>
        <w:separator/>
      </w:r>
    </w:p>
  </w:footnote>
  <w:footnote w:type="continuationSeparator" w:id="0">
    <w:p w:rsidR="00A62F14" w:rsidRDefault="00A62F14" w:rsidP="00C04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117" w:rsidRPr="005C388F" w:rsidRDefault="00732117" w:rsidP="001A1727">
    <w:pPr>
      <w:pStyle w:val="ICMEHeadline"/>
      <w:rPr>
        <w:lang w:val="en-US"/>
      </w:rPr>
    </w:pPr>
    <w:r w:rsidRPr="005C388F">
      <w:rPr>
        <w:lang w:val="en-US"/>
      </w:rPr>
      <w:t>Last names of the authors in the order as on the paper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117" w:rsidRPr="005C388F" w:rsidRDefault="00732117" w:rsidP="001A1727">
    <w:pPr>
      <w:pStyle w:val="ICMEHeadline"/>
      <w:jc w:val="right"/>
      <w:rPr>
        <w:lang w:val="en-US"/>
      </w:rPr>
    </w:pPr>
    <w:r w:rsidRPr="005C388F">
      <w:rPr>
        <w:lang w:val="en-US"/>
      </w:rPr>
      <w:t>Last names of the authors in the order as on the paper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4EA" w:rsidRDefault="008E54EA" w:rsidP="008E54EA">
    <w:pPr>
      <w:pStyle w:val="Header"/>
      <w:rPr>
        <w:lang w:val="en-US"/>
      </w:rPr>
    </w:pPr>
    <w:r w:rsidRPr="008E54EA">
      <w:rPr>
        <w:lang w:val="en-US"/>
      </w:rPr>
      <w:t>13th International Congress on Mathematical Education</w:t>
    </w:r>
    <w:r>
      <w:rPr>
        <w:lang w:val="en-US"/>
      </w:rPr>
      <w:t xml:space="preserve"> </w:t>
    </w:r>
    <w:r w:rsidR="00AE0ACF">
      <w:rPr>
        <w:lang w:val="en-US"/>
      </w:rPr>
      <w:tab/>
    </w:r>
  </w:p>
  <w:p w:rsidR="008E54EA" w:rsidRPr="008E54EA" w:rsidRDefault="008E54EA" w:rsidP="008E54EA">
    <w:pPr>
      <w:pStyle w:val="Header"/>
      <w:rPr>
        <w:lang w:val="en-US"/>
      </w:rPr>
    </w:pPr>
    <w:r>
      <w:rPr>
        <w:lang w:val="en-US"/>
      </w:rPr>
      <w:t>Hamburg, 24-31 July 2016</w:t>
    </w:r>
    <w:r w:rsidR="00A821F0">
      <w:rPr>
        <w:lang w:val="en-US"/>
      </w:rPr>
      <w:tab/>
    </w:r>
    <w:r w:rsidR="00A821F0">
      <w:rPr>
        <w:lang w:val="en-US"/>
      </w:rPr>
      <w:tab/>
      <w:t xml:space="preserve">      </w:t>
    </w:r>
    <w:r w:rsidR="00444D4E">
      <w:rPr>
        <w:lang w:val="en-US"/>
      </w:rPr>
      <w:t xml:space="preserve">          </w:t>
    </w:r>
    <w:r w:rsidR="00A821F0">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205FD5"/>
    <w:multiLevelType w:val="hybridMultilevel"/>
    <w:tmpl w:val="C7D26A4E"/>
    <w:lvl w:ilvl="0" w:tplc="A372BA24">
      <w:start w:val="1"/>
      <w:numFmt w:val="bullet"/>
      <w:pStyle w:val="PMEBullet"/>
      <w:lvlText w:val=""/>
      <w:lvlJc w:val="left"/>
      <w:pPr>
        <w:ind w:left="1145" w:hanging="360"/>
      </w:pPr>
      <w:rPr>
        <w:rFonts w:ascii="Symbol" w:hAnsi="Symbol" w:hint="default"/>
      </w:rPr>
    </w:lvl>
    <w:lvl w:ilvl="1" w:tplc="04070003" w:tentative="1">
      <w:start w:val="1"/>
      <w:numFmt w:val="bullet"/>
      <w:lvlText w:val="o"/>
      <w:lvlJc w:val="left"/>
      <w:pPr>
        <w:ind w:left="1865" w:hanging="360"/>
      </w:pPr>
      <w:rPr>
        <w:rFonts w:ascii="Courier New" w:hAnsi="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hint="default"/>
      </w:rPr>
    </w:lvl>
    <w:lvl w:ilvl="8" w:tplc="04070005" w:tentative="1">
      <w:start w:val="1"/>
      <w:numFmt w:val="bullet"/>
      <w:lvlText w:val=""/>
      <w:lvlJc w:val="left"/>
      <w:pPr>
        <w:ind w:left="69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B36"/>
    <w:rsid w:val="000028EA"/>
    <w:rsid w:val="0000296C"/>
    <w:rsid w:val="000118FB"/>
    <w:rsid w:val="00092FAC"/>
    <w:rsid w:val="000F3151"/>
    <w:rsid w:val="00106900"/>
    <w:rsid w:val="00110EC8"/>
    <w:rsid w:val="00140D5B"/>
    <w:rsid w:val="00196161"/>
    <w:rsid w:val="001A1727"/>
    <w:rsid w:val="001D36F8"/>
    <w:rsid w:val="001F04BC"/>
    <w:rsid w:val="0025519F"/>
    <w:rsid w:val="00283FEC"/>
    <w:rsid w:val="00326F77"/>
    <w:rsid w:val="00343180"/>
    <w:rsid w:val="003758E7"/>
    <w:rsid w:val="00381765"/>
    <w:rsid w:val="003958A6"/>
    <w:rsid w:val="003A56C6"/>
    <w:rsid w:val="003A764E"/>
    <w:rsid w:val="003F0D5C"/>
    <w:rsid w:val="00444D4E"/>
    <w:rsid w:val="004767D1"/>
    <w:rsid w:val="00494407"/>
    <w:rsid w:val="00500E5A"/>
    <w:rsid w:val="00501C51"/>
    <w:rsid w:val="005412C3"/>
    <w:rsid w:val="00584683"/>
    <w:rsid w:val="005A653D"/>
    <w:rsid w:val="005B4924"/>
    <w:rsid w:val="005C388F"/>
    <w:rsid w:val="005C6393"/>
    <w:rsid w:val="006113F0"/>
    <w:rsid w:val="00613004"/>
    <w:rsid w:val="006237F9"/>
    <w:rsid w:val="006325BD"/>
    <w:rsid w:val="006356E3"/>
    <w:rsid w:val="006F7F6D"/>
    <w:rsid w:val="00732117"/>
    <w:rsid w:val="00736370"/>
    <w:rsid w:val="00763ED6"/>
    <w:rsid w:val="00766B36"/>
    <w:rsid w:val="007B27AA"/>
    <w:rsid w:val="00817E40"/>
    <w:rsid w:val="0082163D"/>
    <w:rsid w:val="00831627"/>
    <w:rsid w:val="00857248"/>
    <w:rsid w:val="008625E8"/>
    <w:rsid w:val="00866F1A"/>
    <w:rsid w:val="00881552"/>
    <w:rsid w:val="008B1301"/>
    <w:rsid w:val="008D7FC2"/>
    <w:rsid w:val="008E54EA"/>
    <w:rsid w:val="009066EF"/>
    <w:rsid w:val="00933A55"/>
    <w:rsid w:val="0097246E"/>
    <w:rsid w:val="00980C72"/>
    <w:rsid w:val="009B36F1"/>
    <w:rsid w:val="009D64CC"/>
    <w:rsid w:val="009E03B9"/>
    <w:rsid w:val="009F0D20"/>
    <w:rsid w:val="00A331F7"/>
    <w:rsid w:val="00A42AA4"/>
    <w:rsid w:val="00A62F14"/>
    <w:rsid w:val="00A821F0"/>
    <w:rsid w:val="00A87C12"/>
    <w:rsid w:val="00AC6A5E"/>
    <w:rsid w:val="00AE0ACF"/>
    <w:rsid w:val="00B01FD0"/>
    <w:rsid w:val="00B4228F"/>
    <w:rsid w:val="00B72CD1"/>
    <w:rsid w:val="00BE0582"/>
    <w:rsid w:val="00BE40AA"/>
    <w:rsid w:val="00C04FCA"/>
    <w:rsid w:val="00C225E4"/>
    <w:rsid w:val="00C25803"/>
    <w:rsid w:val="00C27E95"/>
    <w:rsid w:val="00C35793"/>
    <w:rsid w:val="00C51894"/>
    <w:rsid w:val="00C96E0A"/>
    <w:rsid w:val="00D340F3"/>
    <w:rsid w:val="00D34132"/>
    <w:rsid w:val="00D82825"/>
    <w:rsid w:val="00D867D4"/>
    <w:rsid w:val="00E03DE8"/>
    <w:rsid w:val="00E3122B"/>
    <w:rsid w:val="00E35847"/>
    <w:rsid w:val="00E402CD"/>
    <w:rsid w:val="00E41B6F"/>
    <w:rsid w:val="00E83448"/>
    <w:rsid w:val="00E92920"/>
    <w:rsid w:val="00EB26D8"/>
    <w:rsid w:val="00EB783D"/>
    <w:rsid w:val="00EC1ACB"/>
    <w:rsid w:val="00F40017"/>
    <w:rsid w:val="00F90AE9"/>
    <w:rsid w:val="00FD25E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05615F"/>
  <w14:defaultImageDpi w14:val="300"/>
  <w15:docId w15:val="{46BFB96C-CB58-470A-BD4B-468989D9A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8"/>
        <w:szCs w:val="28"/>
        <w:lang w:val="de-DE" w:eastAsia="de-DE"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04FCA"/>
    <w:pPr>
      <w:spacing w:after="120" w:line="320" w:lineRule="atLeast"/>
      <w:jc w:val="both"/>
    </w:pPr>
  </w:style>
  <w:style w:type="paragraph" w:styleId="Heading1">
    <w:name w:val="heading 1"/>
    <w:basedOn w:val="Normal"/>
    <w:next w:val="Normal"/>
    <w:link w:val="Heading1Char"/>
    <w:uiPriority w:val="9"/>
    <w:rsid w:val="0049440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4407"/>
    <w:rPr>
      <w:rFonts w:asciiTheme="majorHAnsi" w:eastAsiaTheme="majorEastAsia" w:hAnsiTheme="majorHAnsi" w:cstheme="majorBidi"/>
      <w:b/>
      <w:bCs/>
      <w:color w:val="345A8A" w:themeColor="accent1" w:themeShade="B5"/>
      <w:sz w:val="32"/>
      <w:szCs w:val="32"/>
    </w:rPr>
  </w:style>
  <w:style w:type="paragraph" w:customStyle="1" w:styleId="ICMEHeading1">
    <w:name w:val="ICME Heading 1"/>
    <w:basedOn w:val="ICMENormal"/>
    <w:qFormat/>
    <w:rsid w:val="00444D4E"/>
    <w:pPr>
      <w:keepNext/>
      <w:spacing w:before="120"/>
      <w:jc w:val="center"/>
      <w:outlineLvl w:val="0"/>
    </w:pPr>
    <w:rPr>
      <w:b/>
      <w:bCs/>
      <w:caps/>
    </w:rPr>
  </w:style>
  <w:style w:type="paragraph" w:customStyle="1" w:styleId="ICMEAuthorInstitution">
    <w:name w:val="ICME Author/Institution"/>
    <w:basedOn w:val="ICMENormal"/>
    <w:qFormat/>
    <w:rsid w:val="00444D4E"/>
    <w:pPr>
      <w:jc w:val="center"/>
    </w:pPr>
  </w:style>
  <w:style w:type="paragraph" w:customStyle="1" w:styleId="ICMEAbstract">
    <w:name w:val="ICME Abstract"/>
    <w:basedOn w:val="ICMENormal"/>
    <w:qFormat/>
    <w:rsid w:val="00444D4E"/>
    <w:pPr>
      <w:spacing w:after="240"/>
    </w:pPr>
    <w:rPr>
      <w:i/>
      <w:iCs/>
      <w14:numSpacing w14:val="proportional"/>
    </w:rPr>
  </w:style>
  <w:style w:type="paragraph" w:customStyle="1" w:styleId="ICMEHeading2">
    <w:name w:val="ICME Heading 2"/>
    <w:basedOn w:val="ICMEHeading3"/>
    <w:qFormat/>
    <w:rsid w:val="00444D4E"/>
    <w:rPr>
      <w:szCs w:val="22"/>
      <w:lang w:val="en-US"/>
    </w:rPr>
  </w:style>
  <w:style w:type="paragraph" w:customStyle="1" w:styleId="ICMEHeading3">
    <w:name w:val="ICME Heading 3"/>
    <w:basedOn w:val="Normal"/>
    <w:qFormat/>
    <w:rsid w:val="00444D4E"/>
    <w:pPr>
      <w:keepNext/>
      <w:outlineLvl w:val="2"/>
    </w:pPr>
    <w:rPr>
      <w:b/>
      <w:sz w:val="22"/>
    </w:rPr>
  </w:style>
  <w:style w:type="paragraph" w:styleId="Header">
    <w:name w:val="header"/>
    <w:basedOn w:val="Normal"/>
    <w:link w:val="HeaderChar"/>
    <w:uiPriority w:val="99"/>
    <w:unhideWhenUsed/>
    <w:rsid w:val="00C04FCA"/>
    <w:pPr>
      <w:tabs>
        <w:tab w:val="center" w:pos="4536"/>
        <w:tab w:val="right" w:pos="9072"/>
      </w:tabs>
      <w:spacing w:after="0" w:line="240" w:lineRule="auto"/>
    </w:pPr>
  </w:style>
  <w:style w:type="character" w:customStyle="1" w:styleId="HeaderChar">
    <w:name w:val="Header Char"/>
    <w:basedOn w:val="DefaultParagraphFont"/>
    <w:link w:val="Header"/>
    <w:uiPriority w:val="99"/>
    <w:rsid w:val="00C04FCA"/>
    <w:rPr>
      <w:rFonts w:ascii="Times New Roman" w:hAnsi="Times New Roman"/>
      <w:sz w:val="28"/>
      <w:lang w:val="en-US"/>
    </w:rPr>
  </w:style>
  <w:style w:type="paragraph" w:styleId="Footer">
    <w:name w:val="footer"/>
    <w:basedOn w:val="Normal"/>
    <w:link w:val="FooterChar"/>
    <w:uiPriority w:val="99"/>
    <w:unhideWhenUsed/>
    <w:rsid w:val="00283FEC"/>
    <w:pPr>
      <w:pBdr>
        <w:top w:val="single" w:sz="4" w:space="1" w:color="auto"/>
      </w:pBdr>
      <w:tabs>
        <w:tab w:val="center" w:pos="4536"/>
        <w:tab w:val="right" w:pos="9072"/>
      </w:tabs>
      <w:spacing w:after="0" w:line="240" w:lineRule="auto"/>
    </w:pPr>
  </w:style>
  <w:style w:type="character" w:customStyle="1" w:styleId="FooterChar">
    <w:name w:val="Footer Char"/>
    <w:basedOn w:val="DefaultParagraphFont"/>
    <w:link w:val="Footer"/>
    <w:uiPriority w:val="99"/>
    <w:rsid w:val="00283FEC"/>
    <w:rPr>
      <w:rFonts w:ascii="Times New Roman" w:hAnsi="Times New Roman"/>
      <w:sz w:val="28"/>
      <w:lang w:val="en-US"/>
    </w:rPr>
  </w:style>
  <w:style w:type="paragraph" w:customStyle="1" w:styleId="ICMEBaselineFirstPage">
    <w:name w:val="ICME Baseline First Page"/>
    <w:basedOn w:val="ICMENormal"/>
    <w:qFormat/>
    <w:rsid w:val="00BE0582"/>
    <w:pPr>
      <w:spacing w:after="0" w:line="240" w:lineRule="auto"/>
    </w:pPr>
    <w:rPr>
      <w:sz w:val="21"/>
      <w:szCs w:val="21"/>
    </w:rPr>
  </w:style>
  <w:style w:type="table" w:styleId="TableGrid">
    <w:name w:val="Table Grid"/>
    <w:basedOn w:val="TableNormal"/>
    <w:uiPriority w:val="59"/>
    <w:rsid w:val="00C96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CMENormal">
    <w:name w:val="ICME Normal"/>
    <w:qFormat/>
    <w:rsid w:val="00444D4E"/>
    <w:pPr>
      <w:spacing w:after="120" w:line="320" w:lineRule="atLeast"/>
      <w:jc w:val="both"/>
    </w:pPr>
    <w:rPr>
      <w:sz w:val="22"/>
      <w:szCs w:val="22"/>
      <w:lang w:val="en-US"/>
    </w:rPr>
  </w:style>
  <w:style w:type="paragraph" w:customStyle="1" w:styleId="PMEBaseline">
    <w:name w:val="PME Baseline"/>
    <w:basedOn w:val="ICMENormal"/>
    <w:rsid w:val="00E83448"/>
    <w:pPr>
      <w:tabs>
        <w:tab w:val="right" w:pos="9639"/>
      </w:tabs>
    </w:pPr>
  </w:style>
  <w:style w:type="paragraph" w:customStyle="1" w:styleId="ICMEHeadline">
    <w:name w:val="ICME Headline"/>
    <w:basedOn w:val="Normal"/>
    <w:rsid w:val="001A1727"/>
    <w:rPr>
      <w:i/>
    </w:rPr>
  </w:style>
  <w:style w:type="paragraph" w:customStyle="1" w:styleId="PMEFigTitle">
    <w:name w:val="PME Fig Title"/>
    <w:basedOn w:val="ICMENormal"/>
    <w:next w:val="ICMENormal"/>
    <w:rsid w:val="00E83448"/>
    <w:pPr>
      <w:spacing w:before="120"/>
      <w:jc w:val="center"/>
    </w:pPr>
  </w:style>
  <w:style w:type="paragraph" w:customStyle="1" w:styleId="ICMEQuote">
    <w:name w:val="ICME Quote"/>
    <w:basedOn w:val="ICMENormal"/>
    <w:next w:val="ICMENormal"/>
    <w:qFormat/>
    <w:rsid w:val="00444D4E"/>
    <w:pPr>
      <w:spacing w:line="260" w:lineRule="atLeast"/>
      <w:ind w:left="289"/>
    </w:pPr>
    <w:rPr>
      <w:szCs w:val="26"/>
    </w:rPr>
  </w:style>
  <w:style w:type="paragraph" w:customStyle="1" w:styleId="ICMENumberedTranscript">
    <w:name w:val="ICME Numbered Transcript"/>
    <w:basedOn w:val="ICMENormal"/>
    <w:qFormat/>
    <w:rsid w:val="00F40017"/>
    <w:pPr>
      <w:tabs>
        <w:tab w:val="left" w:pos="992"/>
      </w:tabs>
      <w:spacing w:line="260" w:lineRule="atLeast"/>
      <w:ind w:left="1843" w:hanging="1440"/>
    </w:pPr>
  </w:style>
  <w:style w:type="paragraph" w:customStyle="1" w:styleId="ICMETranscript">
    <w:name w:val="ICME Transcript"/>
    <w:basedOn w:val="ICMENormal"/>
    <w:qFormat/>
    <w:rsid w:val="008D7FC2"/>
    <w:pPr>
      <w:spacing w:line="260" w:lineRule="atLeast"/>
      <w:ind w:left="1843" w:hanging="1440"/>
    </w:pPr>
    <w:rPr>
      <w:szCs w:val="26"/>
    </w:rPr>
  </w:style>
  <w:style w:type="paragraph" w:customStyle="1" w:styleId="PMEBullet">
    <w:name w:val="PME Bullet"/>
    <w:basedOn w:val="ICMENormal"/>
    <w:rsid w:val="000F3151"/>
    <w:pPr>
      <w:numPr>
        <w:numId w:val="1"/>
      </w:numPr>
      <w:spacing w:after="0"/>
      <w:ind w:left="992" w:hanging="567"/>
    </w:pPr>
  </w:style>
  <w:style w:type="paragraph" w:customStyle="1" w:styleId="ICMEReferences">
    <w:name w:val="ICME References"/>
    <w:basedOn w:val="ICMENormal"/>
    <w:qFormat/>
    <w:rsid w:val="007B27AA"/>
    <w:pPr>
      <w:spacing w:line="260" w:lineRule="atLeast"/>
      <w:ind w:left="289" w:hanging="289"/>
    </w:pPr>
    <w:rPr>
      <w:szCs w:val="26"/>
    </w:rPr>
  </w:style>
  <w:style w:type="paragraph" w:styleId="BalloonText">
    <w:name w:val="Balloon Text"/>
    <w:basedOn w:val="Normal"/>
    <w:link w:val="BalloonTextChar"/>
    <w:uiPriority w:val="99"/>
    <w:semiHidden/>
    <w:unhideWhenUsed/>
    <w:rsid w:val="008E5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4EA"/>
    <w:rPr>
      <w:rFonts w:ascii="Tahoma" w:hAnsi="Tahoma" w:cs="Tahoma"/>
      <w:sz w:val="16"/>
      <w:szCs w:val="16"/>
    </w:rPr>
  </w:style>
  <w:style w:type="paragraph" w:customStyle="1" w:styleId="ICMEFigTitle">
    <w:name w:val="ICME Fig Title"/>
    <w:basedOn w:val="PMEFigTitle"/>
    <w:qFormat/>
    <w:rsid w:val="00444D4E"/>
  </w:style>
  <w:style w:type="character" w:styleId="Hyperlink">
    <w:name w:val="Hyperlink"/>
    <w:basedOn w:val="DefaultParagraphFont"/>
    <w:uiPriority w:val="99"/>
    <w:unhideWhenUsed/>
    <w:rsid w:val="00BE40AA"/>
    <w:rPr>
      <w:color w:val="0000FF" w:themeColor="hyperlink"/>
      <w:u w:val="single"/>
    </w:rPr>
  </w:style>
  <w:style w:type="character" w:styleId="Strong">
    <w:name w:val="Strong"/>
    <w:basedOn w:val="DefaultParagraphFont"/>
    <w:uiPriority w:val="22"/>
    <w:qFormat/>
    <w:rsid w:val="00A87C12"/>
    <w:rPr>
      <w:b/>
      <w:bCs/>
    </w:rPr>
  </w:style>
  <w:style w:type="character" w:customStyle="1" w:styleId="apple-converted-space">
    <w:name w:val="apple-converted-space"/>
    <w:basedOn w:val="DefaultParagraphFont"/>
    <w:rsid w:val="00A87C12"/>
  </w:style>
  <w:style w:type="character" w:styleId="Emphasis">
    <w:name w:val="Emphasis"/>
    <w:basedOn w:val="DefaultParagraphFont"/>
    <w:uiPriority w:val="20"/>
    <w:qFormat/>
    <w:rsid w:val="00A87C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103354">
      <w:bodyDiv w:val="1"/>
      <w:marLeft w:val="0"/>
      <w:marRight w:val="0"/>
      <w:marTop w:val="0"/>
      <w:marBottom w:val="0"/>
      <w:divBdr>
        <w:top w:val="none" w:sz="0" w:space="0" w:color="auto"/>
        <w:left w:val="none" w:sz="0" w:space="0" w:color="auto"/>
        <w:bottom w:val="none" w:sz="0" w:space="0" w:color="auto"/>
        <w:right w:val="none" w:sz="0" w:space="0" w:color="auto"/>
      </w:divBdr>
      <w:divsChild>
        <w:div w:id="1670987452">
          <w:marLeft w:val="0"/>
          <w:marRight w:val="0"/>
          <w:marTop w:val="0"/>
          <w:marBottom w:val="0"/>
          <w:divBdr>
            <w:top w:val="none" w:sz="0" w:space="0" w:color="auto"/>
            <w:left w:val="none" w:sz="0" w:space="0" w:color="auto"/>
            <w:bottom w:val="none" w:sz="0" w:space="0" w:color="auto"/>
            <w:right w:val="none" w:sz="0" w:space="0" w:color="auto"/>
          </w:divBdr>
        </w:div>
        <w:div w:id="1588804000">
          <w:marLeft w:val="0"/>
          <w:marRight w:val="0"/>
          <w:marTop w:val="0"/>
          <w:marBottom w:val="0"/>
          <w:divBdr>
            <w:top w:val="none" w:sz="0" w:space="0" w:color="auto"/>
            <w:left w:val="none" w:sz="0" w:space="0" w:color="auto"/>
            <w:bottom w:val="none" w:sz="0" w:space="0" w:color="auto"/>
            <w:right w:val="none" w:sz="0" w:space="0" w:color="auto"/>
          </w:divBdr>
        </w:div>
        <w:div w:id="1278174182">
          <w:marLeft w:val="0"/>
          <w:marRight w:val="0"/>
          <w:marTop w:val="0"/>
          <w:marBottom w:val="0"/>
          <w:divBdr>
            <w:top w:val="none" w:sz="0" w:space="0" w:color="auto"/>
            <w:left w:val="none" w:sz="0" w:space="0" w:color="auto"/>
            <w:bottom w:val="none" w:sz="0" w:space="0" w:color="auto"/>
            <w:right w:val="none" w:sz="0" w:space="0" w:color="auto"/>
          </w:divBdr>
        </w:div>
        <w:div w:id="599875327">
          <w:marLeft w:val="0"/>
          <w:marRight w:val="0"/>
          <w:marTop w:val="0"/>
          <w:marBottom w:val="0"/>
          <w:divBdr>
            <w:top w:val="none" w:sz="0" w:space="0" w:color="auto"/>
            <w:left w:val="none" w:sz="0" w:space="0" w:color="auto"/>
            <w:bottom w:val="none" w:sz="0" w:space="0" w:color="auto"/>
            <w:right w:val="none" w:sz="0" w:space="0" w:color="auto"/>
          </w:divBdr>
        </w:div>
        <w:div w:id="1894148859">
          <w:marLeft w:val="0"/>
          <w:marRight w:val="0"/>
          <w:marTop w:val="0"/>
          <w:marBottom w:val="0"/>
          <w:divBdr>
            <w:top w:val="none" w:sz="0" w:space="0" w:color="auto"/>
            <w:left w:val="none" w:sz="0" w:space="0" w:color="auto"/>
            <w:bottom w:val="none" w:sz="0" w:space="0" w:color="auto"/>
            <w:right w:val="none" w:sz="0" w:space="0" w:color="auto"/>
          </w:divBdr>
        </w:div>
        <w:div w:id="1508670167">
          <w:marLeft w:val="0"/>
          <w:marRight w:val="0"/>
          <w:marTop w:val="0"/>
          <w:marBottom w:val="0"/>
          <w:divBdr>
            <w:top w:val="none" w:sz="0" w:space="0" w:color="auto"/>
            <w:left w:val="none" w:sz="0" w:space="0" w:color="auto"/>
            <w:bottom w:val="none" w:sz="0" w:space="0" w:color="auto"/>
            <w:right w:val="none" w:sz="0" w:space="0" w:color="auto"/>
          </w:divBdr>
        </w:div>
        <w:div w:id="824203238">
          <w:marLeft w:val="0"/>
          <w:marRight w:val="0"/>
          <w:marTop w:val="0"/>
          <w:marBottom w:val="0"/>
          <w:divBdr>
            <w:top w:val="none" w:sz="0" w:space="0" w:color="auto"/>
            <w:left w:val="none" w:sz="0" w:space="0" w:color="auto"/>
            <w:bottom w:val="none" w:sz="0" w:space="0" w:color="auto"/>
            <w:right w:val="none" w:sz="0" w:space="0" w:color="auto"/>
          </w:divBdr>
        </w:div>
        <w:div w:id="1188904262">
          <w:marLeft w:val="0"/>
          <w:marRight w:val="0"/>
          <w:marTop w:val="0"/>
          <w:marBottom w:val="0"/>
          <w:divBdr>
            <w:top w:val="none" w:sz="0" w:space="0" w:color="auto"/>
            <w:left w:val="none" w:sz="0" w:space="0" w:color="auto"/>
            <w:bottom w:val="none" w:sz="0" w:space="0" w:color="auto"/>
            <w:right w:val="none" w:sz="0" w:space="0" w:color="auto"/>
          </w:divBdr>
        </w:div>
        <w:div w:id="1237012054">
          <w:marLeft w:val="0"/>
          <w:marRight w:val="0"/>
          <w:marTop w:val="0"/>
          <w:marBottom w:val="0"/>
          <w:divBdr>
            <w:top w:val="none" w:sz="0" w:space="0" w:color="auto"/>
            <w:left w:val="none" w:sz="0" w:space="0" w:color="auto"/>
            <w:bottom w:val="none" w:sz="0" w:space="0" w:color="auto"/>
            <w:right w:val="none" w:sz="0" w:space="0" w:color="auto"/>
          </w:divBdr>
        </w:div>
        <w:div w:id="1491562305">
          <w:marLeft w:val="0"/>
          <w:marRight w:val="0"/>
          <w:marTop w:val="0"/>
          <w:marBottom w:val="0"/>
          <w:divBdr>
            <w:top w:val="none" w:sz="0" w:space="0" w:color="auto"/>
            <w:left w:val="none" w:sz="0" w:space="0" w:color="auto"/>
            <w:bottom w:val="none" w:sz="0" w:space="0" w:color="auto"/>
            <w:right w:val="none" w:sz="0" w:space="0" w:color="auto"/>
          </w:divBdr>
        </w:div>
        <w:div w:id="1061445158">
          <w:marLeft w:val="0"/>
          <w:marRight w:val="0"/>
          <w:marTop w:val="0"/>
          <w:marBottom w:val="0"/>
          <w:divBdr>
            <w:top w:val="none" w:sz="0" w:space="0" w:color="auto"/>
            <w:left w:val="none" w:sz="0" w:space="0" w:color="auto"/>
            <w:bottom w:val="none" w:sz="0" w:space="0" w:color="auto"/>
            <w:right w:val="none" w:sz="0" w:space="0" w:color="auto"/>
          </w:divBdr>
        </w:div>
        <w:div w:id="140539141">
          <w:marLeft w:val="0"/>
          <w:marRight w:val="0"/>
          <w:marTop w:val="0"/>
          <w:marBottom w:val="0"/>
          <w:divBdr>
            <w:top w:val="none" w:sz="0" w:space="0" w:color="auto"/>
            <w:left w:val="none" w:sz="0" w:space="0" w:color="auto"/>
            <w:bottom w:val="none" w:sz="0" w:space="0" w:color="auto"/>
            <w:right w:val="none" w:sz="0" w:space="0" w:color="auto"/>
          </w:divBdr>
        </w:div>
        <w:div w:id="1734691144">
          <w:marLeft w:val="0"/>
          <w:marRight w:val="0"/>
          <w:marTop w:val="0"/>
          <w:marBottom w:val="0"/>
          <w:divBdr>
            <w:top w:val="none" w:sz="0" w:space="0" w:color="auto"/>
            <w:left w:val="none" w:sz="0" w:space="0" w:color="auto"/>
            <w:bottom w:val="none" w:sz="0" w:space="0" w:color="auto"/>
            <w:right w:val="none" w:sz="0" w:space="0" w:color="auto"/>
          </w:divBdr>
        </w:div>
        <w:div w:id="2014601283">
          <w:marLeft w:val="0"/>
          <w:marRight w:val="0"/>
          <w:marTop w:val="0"/>
          <w:marBottom w:val="0"/>
          <w:divBdr>
            <w:top w:val="none" w:sz="0" w:space="0" w:color="auto"/>
            <w:left w:val="none" w:sz="0" w:space="0" w:color="auto"/>
            <w:bottom w:val="none" w:sz="0" w:space="0" w:color="auto"/>
            <w:right w:val="none" w:sz="0" w:space="0" w:color="auto"/>
          </w:divBdr>
        </w:div>
        <w:div w:id="33426563">
          <w:marLeft w:val="0"/>
          <w:marRight w:val="0"/>
          <w:marTop w:val="0"/>
          <w:marBottom w:val="0"/>
          <w:divBdr>
            <w:top w:val="none" w:sz="0" w:space="0" w:color="auto"/>
            <w:left w:val="none" w:sz="0" w:space="0" w:color="auto"/>
            <w:bottom w:val="none" w:sz="0" w:space="0" w:color="auto"/>
            <w:right w:val="none" w:sz="0" w:space="0" w:color="auto"/>
          </w:divBdr>
        </w:div>
        <w:div w:id="439378191">
          <w:marLeft w:val="0"/>
          <w:marRight w:val="0"/>
          <w:marTop w:val="0"/>
          <w:marBottom w:val="0"/>
          <w:divBdr>
            <w:top w:val="none" w:sz="0" w:space="0" w:color="auto"/>
            <w:left w:val="none" w:sz="0" w:space="0" w:color="auto"/>
            <w:bottom w:val="none" w:sz="0" w:space="0" w:color="auto"/>
            <w:right w:val="none" w:sz="0" w:space="0" w:color="auto"/>
          </w:divBdr>
        </w:div>
        <w:div w:id="653754350">
          <w:marLeft w:val="0"/>
          <w:marRight w:val="0"/>
          <w:marTop w:val="0"/>
          <w:marBottom w:val="0"/>
          <w:divBdr>
            <w:top w:val="none" w:sz="0" w:space="0" w:color="auto"/>
            <w:left w:val="none" w:sz="0" w:space="0" w:color="auto"/>
            <w:bottom w:val="none" w:sz="0" w:space="0" w:color="auto"/>
            <w:right w:val="none" w:sz="0" w:space="0" w:color="auto"/>
          </w:divBdr>
        </w:div>
        <w:div w:id="1816794078">
          <w:marLeft w:val="0"/>
          <w:marRight w:val="0"/>
          <w:marTop w:val="0"/>
          <w:marBottom w:val="0"/>
          <w:divBdr>
            <w:top w:val="none" w:sz="0" w:space="0" w:color="auto"/>
            <w:left w:val="none" w:sz="0" w:space="0" w:color="auto"/>
            <w:bottom w:val="none" w:sz="0" w:space="0" w:color="auto"/>
            <w:right w:val="none" w:sz="0" w:space="0" w:color="auto"/>
          </w:divBdr>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rieleKaiser\AppData\Local\Microsoft\Windows\Temporary%20Internet%20Files\Content.Outlook\FDFIZ6KX\1301xx_PME_Template.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1301xx_PME_Template</Template>
  <TotalTime>203</TotalTime>
  <Pages>1</Pages>
  <Words>487</Words>
  <Characters>2782</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template-ICME-13</vt:lpstr>
      <vt:lpstr>template-ICME-13</vt:lpstr>
    </vt:vector>
  </TitlesOfParts>
  <Company>LMU München</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template-ICME-13</dc:title>
  <dc:creator>GabrieleKaiser</dc:creator>
  <cp:lastModifiedBy>Gwen Ineson</cp:lastModifiedBy>
  <cp:revision>6</cp:revision>
  <dcterms:created xsi:type="dcterms:W3CDTF">2016-04-18T14:13:00Z</dcterms:created>
  <dcterms:modified xsi:type="dcterms:W3CDTF">2017-12-04T13:16:00Z</dcterms:modified>
</cp:coreProperties>
</file>