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6DC50" w14:textId="77777777" w:rsidR="00393AB7" w:rsidRPr="00437814" w:rsidRDefault="00393AB7" w:rsidP="00BE13E4">
      <w:pPr>
        <w:pStyle w:val="NoSpacing"/>
        <w:rPr>
          <w:rFonts w:cs="Arial"/>
          <w:u w:val="single"/>
        </w:rPr>
      </w:pPr>
      <w:bookmarkStart w:id="0" w:name="_GoBack"/>
      <w:bookmarkEnd w:id="0"/>
      <w:r w:rsidRPr="00437814">
        <w:rPr>
          <w:rFonts w:cs="Arial"/>
          <w:u w:val="single"/>
        </w:rPr>
        <w:t xml:space="preserve">Editorial (EQUIPT </w:t>
      </w:r>
      <w:r w:rsidR="00185D72" w:rsidRPr="00437814">
        <w:rPr>
          <w:rFonts w:cs="Arial"/>
          <w:u w:val="single"/>
        </w:rPr>
        <w:t>Supplement</w:t>
      </w:r>
      <w:r w:rsidRPr="00437814">
        <w:rPr>
          <w:rFonts w:cs="Arial"/>
          <w:u w:val="single"/>
        </w:rPr>
        <w:t>)</w:t>
      </w:r>
    </w:p>
    <w:p w14:paraId="6A5EAFA5" w14:textId="77777777" w:rsidR="00393AB7" w:rsidRPr="00040E71" w:rsidRDefault="00393AB7" w:rsidP="00BE13E4">
      <w:pPr>
        <w:pStyle w:val="NoSpacing"/>
        <w:rPr>
          <w:rFonts w:cs="Arial"/>
        </w:rPr>
      </w:pPr>
    </w:p>
    <w:p w14:paraId="4D852AD3" w14:textId="77777777" w:rsidR="00393AB7" w:rsidRDefault="00393AB7" w:rsidP="00BE13E4">
      <w:pPr>
        <w:pStyle w:val="NoSpacing"/>
        <w:rPr>
          <w:rFonts w:cs="Arial"/>
        </w:rPr>
      </w:pPr>
    </w:p>
    <w:p w14:paraId="08C8D159" w14:textId="77777777" w:rsidR="00437814" w:rsidRPr="00040E71" w:rsidRDefault="00437814" w:rsidP="00BE13E4">
      <w:pPr>
        <w:pStyle w:val="NoSpacing"/>
        <w:rPr>
          <w:rFonts w:cs="Arial"/>
        </w:rPr>
      </w:pPr>
    </w:p>
    <w:p w14:paraId="1B13FE01" w14:textId="77777777" w:rsidR="00393AB7" w:rsidRPr="00040E71" w:rsidRDefault="0089497F" w:rsidP="00BE13E4">
      <w:pPr>
        <w:pStyle w:val="NoSpacing"/>
        <w:rPr>
          <w:rFonts w:cs="Arial"/>
          <w:b/>
        </w:rPr>
      </w:pPr>
      <w:r>
        <w:rPr>
          <w:rFonts w:cs="Arial"/>
          <w:b/>
        </w:rPr>
        <w:t>EQUIPTMOD as a basis for rational investment decisions in tobacco control</w:t>
      </w:r>
      <w:r w:rsidR="00393AB7" w:rsidRPr="00040E71">
        <w:rPr>
          <w:rFonts w:cs="Arial"/>
          <w:b/>
        </w:rPr>
        <w:t xml:space="preserve"> </w:t>
      </w:r>
    </w:p>
    <w:p w14:paraId="69042874" w14:textId="77777777" w:rsidR="00393AB7" w:rsidRPr="00040E71" w:rsidRDefault="00393AB7" w:rsidP="00BE13E4">
      <w:pPr>
        <w:pStyle w:val="NoSpacing"/>
        <w:rPr>
          <w:rFonts w:cs="Arial"/>
        </w:rPr>
      </w:pPr>
    </w:p>
    <w:p w14:paraId="5F90DDE7" w14:textId="77777777" w:rsidR="00437814" w:rsidRPr="00040E71" w:rsidRDefault="00437814" w:rsidP="00BE13E4">
      <w:pPr>
        <w:pStyle w:val="NoSpacing"/>
        <w:rPr>
          <w:rFonts w:cs="Arial"/>
        </w:rPr>
      </w:pPr>
    </w:p>
    <w:p w14:paraId="539DD91C" w14:textId="77777777" w:rsidR="00393AB7" w:rsidRPr="00040E71" w:rsidRDefault="00393AB7" w:rsidP="00BE13E4">
      <w:pPr>
        <w:pStyle w:val="NoSpacing"/>
        <w:rPr>
          <w:rFonts w:cs="Arial"/>
        </w:rPr>
      </w:pPr>
      <w:r w:rsidRPr="00040E71">
        <w:rPr>
          <w:rFonts w:cs="Arial"/>
        </w:rPr>
        <w:t>Subhash Pokhrel</w:t>
      </w:r>
      <w:r w:rsidRPr="00040E71">
        <w:rPr>
          <w:rFonts w:cs="Arial"/>
          <w:vertAlign w:val="superscript"/>
        </w:rPr>
        <w:t>1</w:t>
      </w:r>
      <w:r w:rsidR="00DF02A0" w:rsidRPr="00040E71">
        <w:rPr>
          <w:rFonts w:cs="Arial"/>
          <w:vertAlign w:val="superscript"/>
        </w:rPr>
        <w:t>,*</w:t>
      </w:r>
      <w:r w:rsidRPr="00040E71">
        <w:rPr>
          <w:rFonts w:cs="Arial"/>
        </w:rPr>
        <w:t xml:space="preserve"> &amp; Robert West</w:t>
      </w:r>
      <w:r w:rsidRPr="00040E71">
        <w:rPr>
          <w:rFonts w:cs="Arial"/>
          <w:vertAlign w:val="superscript"/>
        </w:rPr>
        <w:t>2</w:t>
      </w:r>
      <w:r w:rsidRPr="00040E71">
        <w:rPr>
          <w:rFonts w:cs="Arial"/>
        </w:rPr>
        <w:t xml:space="preserve"> </w:t>
      </w:r>
    </w:p>
    <w:p w14:paraId="699EDA1E" w14:textId="77777777" w:rsidR="00393AB7" w:rsidRPr="00040E71" w:rsidRDefault="00393AB7" w:rsidP="00BE13E4">
      <w:pPr>
        <w:pStyle w:val="NoSpacing"/>
        <w:rPr>
          <w:rFonts w:cs="Arial"/>
          <w:vertAlign w:val="superscript"/>
        </w:rPr>
      </w:pPr>
    </w:p>
    <w:p w14:paraId="0E228DAA" w14:textId="77777777" w:rsidR="00393AB7" w:rsidRPr="00040E71" w:rsidRDefault="00393AB7" w:rsidP="00BE13E4">
      <w:pPr>
        <w:pStyle w:val="NoSpacing"/>
        <w:rPr>
          <w:rFonts w:cs="Arial"/>
        </w:rPr>
      </w:pPr>
      <w:r w:rsidRPr="00040E71">
        <w:rPr>
          <w:rFonts w:cs="Arial"/>
          <w:vertAlign w:val="superscript"/>
        </w:rPr>
        <w:t>1</w:t>
      </w:r>
      <w:r w:rsidRPr="00040E71">
        <w:rPr>
          <w:rFonts w:cs="Arial"/>
        </w:rPr>
        <w:t>Health Economics Research Group, Brunel University London, UK</w:t>
      </w:r>
    </w:p>
    <w:p w14:paraId="5EA16149" w14:textId="77777777" w:rsidR="00393AB7" w:rsidRPr="00040E71" w:rsidRDefault="00393AB7" w:rsidP="00BE13E4">
      <w:pPr>
        <w:pStyle w:val="NoSpacing"/>
        <w:rPr>
          <w:rFonts w:cs="Arial"/>
        </w:rPr>
      </w:pPr>
      <w:r w:rsidRPr="00040E71">
        <w:rPr>
          <w:rFonts w:cs="Arial"/>
          <w:vertAlign w:val="superscript"/>
        </w:rPr>
        <w:t>2</w:t>
      </w:r>
      <w:r w:rsidRPr="00040E71">
        <w:rPr>
          <w:rFonts w:cs="Arial"/>
        </w:rPr>
        <w:t>Institute of Epidemiology &amp; Health, University College London, UK</w:t>
      </w:r>
    </w:p>
    <w:p w14:paraId="701E2600" w14:textId="77777777" w:rsidR="00DF02A0" w:rsidRPr="00040E71" w:rsidRDefault="00DF02A0" w:rsidP="00BE13E4">
      <w:pPr>
        <w:pStyle w:val="NoSpacing"/>
        <w:rPr>
          <w:rFonts w:cs="Arial"/>
        </w:rPr>
      </w:pPr>
    </w:p>
    <w:p w14:paraId="4FA4D133" w14:textId="77777777" w:rsidR="00393AB7" w:rsidRPr="00040E71" w:rsidRDefault="00DF02A0" w:rsidP="00BE13E4">
      <w:pPr>
        <w:pStyle w:val="NoSpacing"/>
        <w:rPr>
          <w:rFonts w:cs="Arial"/>
        </w:rPr>
      </w:pPr>
      <w:r w:rsidRPr="00040E71">
        <w:rPr>
          <w:rFonts w:cs="Arial"/>
        </w:rPr>
        <w:t xml:space="preserve">*Corresponding author (Email: </w:t>
      </w:r>
      <w:hyperlink r:id="rId7" w:history="1">
        <w:r w:rsidRPr="00040E71">
          <w:rPr>
            <w:rStyle w:val="Hyperlink"/>
            <w:rFonts w:cs="Arial"/>
          </w:rPr>
          <w:t>Subhash.Pokhrel@brunel.ac.uk</w:t>
        </w:r>
      </w:hyperlink>
      <w:r w:rsidRPr="00040E71">
        <w:rPr>
          <w:rFonts w:cs="Arial"/>
        </w:rPr>
        <w:t>)</w:t>
      </w:r>
    </w:p>
    <w:p w14:paraId="00FA6D78" w14:textId="77777777" w:rsidR="00DF02A0" w:rsidRPr="00040E71" w:rsidRDefault="00DF02A0" w:rsidP="00BE13E4">
      <w:pPr>
        <w:pStyle w:val="NoSpacing"/>
        <w:rPr>
          <w:rFonts w:cs="Arial"/>
        </w:rPr>
      </w:pPr>
    </w:p>
    <w:p w14:paraId="22464334" w14:textId="77777777" w:rsidR="00DF02A0" w:rsidRPr="00040E71" w:rsidRDefault="00DF02A0" w:rsidP="00BE13E4">
      <w:pPr>
        <w:pStyle w:val="NoSpacing"/>
        <w:rPr>
          <w:rFonts w:cs="Arial"/>
        </w:rPr>
      </w:pPr>
    </w:p>
    <w:p w14:paraId="7C8CD49D" w14:textId="77777777" w:rsidR="00DF02A0" w:rsidRDefault="00E60C3B" w:rsidP="00BE13E4">
      <w:pPr>
        <w:pStyle w:val="NoSpacing"/>
        <w:rPr>
          <w:rFonts w:cs="Arial"/>
        </w:rPr>
      </w:pPr>
      <w:r w:rsidRPr="00E60C3B">
        <w:rPr>
          <w:rFonts w:cs="Arial"/>
          <w:i/>
        </w:rPr>
        <w:t xml:space="preserve">Conflict of interest declaration: </w:t>
      </w:r>
      <w:r w:rsidR="00EC6307">
        <w:rPr>
          <w:rFonts w:cs="Arial"/>
        </w:rPr>
        <w:t>RW undertakes research and c</w:t>
      </w:r>
      <w:r w:rsidR="001F64E2">
        <w:rPr>
          <w:rFonts w:cs="Arial"/>
        </w:rPr>
        <w:t>onsultancy for companies that</w:t>
      </w:r>
      <w:r w:rsidR="00EC6307">
        <w:rPr>
          <w:rFonts w:cs="Arial"/>
        </w:rPr>
        <w:t xml:space="preserve"> develop and manufacture smoking cessation medicines. He is an advisor to the UK’s National Centre for Smoking Cessation and Training. His research is mainly funded by Cancer Research UK.</w:t>
      </w:r>
    </w:p>
    <w:p w14:paraId="41C5959E" w14:textId="77777777" w:rsidR="001F64E2" w:rsidRPr="00040E71" w:rsidRDefault="001F64E2" w:rsidP="00BE13E4">
      <w:pPr>
        <w:pStyle w:val="NoSpacing"/>
        <w:rPr>
          <w:rFonts w:cs="Arial"/>
        </w:rPr>
      </w:pPr>
    </w:p>
    <w:p w14:paraId="540992F5" w14:textId="77777777" w:rsidR="00393AB7" w:rsidRPr="00040E71" w:rsidRDefault="00393AB7" w:rsidP="00BE13E4">
      <w:pPr>
        <w:pStyle w:val="NoSpacing"/>
        <w:rPr>
          <w:rFonts w:cs="Arial"/>
        </w:rPr>
      </w:pPr>
    </w:p>
    <w:p w14:paraId="0E57A290" w14:textId="77777777" w:rsidR="00DF02A0" w:rsidRPr="00040E71" w:rsidRDefault="00DF02A0" w:rsidP="00BE13E4">
      <w:pPr>
        <w:pStyle w:val="NoSpacing"/>
        <w:rPr>
          <w:rFonts w:cs="Arial"/>
        </w:rPr>
      </w:pPr>
      <w:r w:rsidRPr="00040E71">
        <w:rPr>
          <w:rFonts w:cs="Arial"/>
          <w:b/>
        </w:rPr>
        <w:t>Key Message</w:t>
      </w:r>
      <w:r w:rsidRPr="00040E71">
        <w:rPr>
          <w:rFonts w:cs="Arial"/>
        </w:rPr>
        <w:t>:</w:t>
      </w:r>
    </w:p>
    <w:p w14:paraId="530434D2" w14:textId="77777777" w:rsidR="00393AB7" w:rsidRPr="00040E71" w:rsidRDefault="00DF02A0" w:rsidP="00BE13E4">
      <w:pPr>
        <w:pStyle w:val="NoSpacing"/>
        <w:rPr>
          <w:rFonts w:cs="Arial"/>
        </w:rPr>
      </w:pPr>
      <w:r w:rsidRPr="00040E71">
        <w:rPr>
          <w:rFonts w:cs="Arial"/>
        </w:rPr>
        <w:t xml:space="preserve"> </w:t>
      </w:r>
    </w:p>
    <w:p w14:paraId="636B3334" w14:textId="77777777" w:rsidR="00393AB7" w:rsidRPr="00040E71" w:rsidRDefault="00B60923" w:rsidP="00BE13E4">
      <w:pPr>
        <w:pStyle w:val="NoSpacing"/>
        <w:rPr>
          <w:rFonts w:cs="Arial"/>
          <w:i/>
        </w:rPr>
      </w:pPr>
      <w:r w:rsidRPr="00040E71">
        <w:rPr>
          <w:rFonts w:cs="Arial"/>
          <w:i/>
        </w:rPr>
        <w:t>EQUIPTMOD</w:t>
      </w:r>
      <w:r w:rsidR="0089497F">
        <w:rPr>
          <w:rFonts w:cs="Arial"/>
          <w:i/>
        </w:rPr>
        <w:t xml:space="preserve"> is an economic modelling tool that can be used by national and regional governments in Europe to assess the return on investment </w:t>
      </w:r>
      <w:r w:rsidR="00D109B7">
        <w:rPr>
          <w:rFonts w:cs="Arial"/>
          <w:i/>
        </w:rPr>
        <w:t xml:space="preserve">(ROI) </w:t>
      </w:r>
      <w:r w:rsidR="0089497F">
        <w:rPr>
          <w:rFonts w:cs="Arial"/>
          <w:i/>
        </w:rPr>
        <w:t>of different tobacco control scenarios</w:t>
      </w:r>
      <w:r w:rsidRPr="00040E71">
        <w:rPr>
          <w:rFonts w:cs="Arial"/>
          <w:i/>
        </w:rPr>
        <w:t xml:space="preserve"> </w:t>
      </w:r>
      <w:r w:rsidR="0089497F">
        <w:rPr>
          <w:rFonts w:cs="Arial"/>
          <w:i/>
        </w:rPr>
        <w:t>using the best available evidence, and so provides a rational basis for decision making in this crucial area of population health.</w:t>
      </w:r>
      <w:r w:rsidRPr="00040E71">
        <w:rPr>
          <w:rFonts w:cs="Arial"/>
          <w:i/>
        </w:rPr>
        <w:t xml:space="preserve"> </w:t>
      </w:r>
    </w:p>
    <w:p w14:paraId="229846B5" w14:textId="77777777" w:rsidR="00393AB7" w:rsidRPr="00040E71" w:rsidRDefault="00393AB7" w:rsidP="00BE13E4">
      <w:pPr>
        <w:pStyle w:val="NoSpacing"/>
        <w:rPr>
          <w:rFonts w:cs="Arial"/>
        </w:rPr>
      </w:pPr>
    </w:p>
    <w:p w14:paraId="46DD480C" w14:textId="77777777" w:rsidR="00393AB7" w:rsidRPr="00040E71" w:rsidRDefault="00393AB7" w:rsidP="00BE13E4">
      <w:pPr>
        <w:pStyle w:val="NoSpacing"/>
        <w:rPr>
          <w:rFonts w:cs="Arial"/>
        </w:rPr>
      </w:pPr>
    </w:p>
    <w:p w14:paraId="3221DA57" w14:textId="77777777" w:rsidR="00DF02A0" w:rsidRPr="00040E71" w:rsidRDefault="00DF02A0" w:rsidP="00BE13E4">
      <w:pPr>
        <w:pStyle w:val="NoSpacing"/>
        <w:rPr>
          <w:rFonts w:cs="Arial"/>
        </w:rPr>
      </w:pPr>
    </w:p>
    <w:p w14:paraId="57C1F73F" w14:textId="77777777" w:rsidR="00393AB7" w:rsidRPr="00040E71" w:rsidRDefault="00D232E1" w:rsidP="00BE13E4">
      <w:pPr>
        <w:pStyle w:val="NoSpacing"/>
        <w:rPr>
          <w:rFonts w:cs="Arial"/>
          <w:b/>
        </w:rPr>
      </w:pPr>
      <w:r w:rsidRPr="00040E71">
        <w:rPr>
          <w:rFonts w:cs="Arial"/>
          <w:b/>
        </w:rPr>
        <w:t xml:space="preserve">Introduction </w:t>
      </w:r>
    </w:p>
    <w:p w14:paraId="47371C34" w14:textId="77777777" w:rsidR="00F04CA6" w:rsidRPr="00040E71" w:rsidRDefault="00F04CA6" w:rsidP="00BE13E4">
      <w:pPr>
        <w:pStyle w:val="NoSpacing"/>
        <w:rPr>
          <w:rFonts w:cs="Arial"/>
        </w:rPr>
      </w:pPr>
    </w:p>
    <w:p w14:paraId="2841DB72" w14:textId="77777777" w:rsidR="0000620D" w:rsidRPr="00040E71" w:rsidRDefault="00B60923" w:rsidP="00BE13E4">
      <w:pPr>
        <w:pStyle w:val="NoSpacing"/>
        <w:rPr>
          <w:rFonts w:cs="Arial"/>
        </w:rPr>
      </w:pPr>
      <w:r w:rsidRPr="00040E71">
        <w:rPr>
          <w:rFonts w:cs="Arial"/>
        </w:rPr>
        <w:t xml:space="preserve">So far as tobacco consumption is concerned, evidence couldn’t be clearer </w:t>
      </w:r>
      <w:r w:rsidR="00296B4A" w:rsidRPr="00040E71">
        <w:rPr>
          <w:rFonts w:cs="Arial"/>
        </w:rPr>
        <w:t xml:space="preserve">in two areas: (a) </w:t>
      </w:r>
      <w:r w:rsidR="00E25B9E" w:rsidRPr="00040E71">
        <w:rPr>
          <w:rFonts w:cs="Arial"/>
        </w:rPr>
        <w:t xml:space="preserve">that smoking </w:t>
      </w:r>
      <w:r w:rsidR="00393AB7" w:rsidRPr="00040E71">
        <w:rPr>
          <w:rFonts w:cs="Arial"/>
        </w:rPr>
        <w:t xml:space="preserve">is the cause of a wide range of </w:t>
      </w:r>
      <w:r w:rsidR="00E25B9E" w:rsidRPr="00040E71">
        <w:rPr>
          <w:rFonts w:cs="Arial"/>
        </w:rPr>
        <w:t xml:space="preserve">conditions </w:t>
      </w:r>
      <w:r w:rsidR="00393AB7" w:rsidRPr="00040E71">
        <w:rPr>
          <w:rFonts w:cs="Arial"/>
        </w:rPr>
        <w:t>including neoplasms, cardiovascul</w:t>
      </w:r>
      <w:r w:rsidR="00E25B9E" w:rsidRPr="00040E71">
        <w:rPr>
          <w:rFonts w:cs="Arial"/>
        </w:rPr>
        <w:t>ar and respiratory diseases</w:t>
      </w:r>
      <w:r w:rsidR="00296B4A" w:rsidRPr="00040E71">
        <w:rPr>
          <w:rFonts w:cs="Arial"/>
        </w:rPr>
        <w:t>;</w:t>
      </w:r>
      <w:r w:rsidR="00E25B9E" w:rsidRPr="00040E71">
        <w:rPr>
          <w:rFonts w:cs="Arial"/>
        </w:rPr>
        <w:t xml:space="preserve"> and </w:t>
      </w:r>
      <w:r w:rsidR="00296B4A" w:rsidRPr="00040E71">
        <w:rPr>
          <w:rFonts w:cs="Arial"/>
        </w:rPr>
        <w:t xml:space="preserve">(b) </w:t>
      </w:r>
      <w:r w:rsidR="00947C5C">
        <w:rPr>
          <w:rFonts w:cs="Arial"/>
        </w:rPr>
        <w:t xml:space="preserve">that smoking </w:t>
      </w:r>
      <w:r w:rsidR="00E25B9E" w:rsidRPr="00040E71">
        <w:rPr>
          <w:rFonts w:cs="Arial"/>
        </w:rPr>
        <w:t>kills</w:t>
      </w:r>
      <w:r w:rsidR="005A150A">
        <w:rPr>
          <w:rFonts w:cs="Arial"/>
        </w:rPr>
        <w:t xml:space="preserve"> </w:t>
      </w:r>
      <w:r w:rsidR="00E60C3B">
        <w:rPr>
          <w:rFonts w:cs="Arial"/>
        </w:rPr>
        <w:fldChar w:fldCharType="begin">
          <w:fldData xml:space="preserve">PEVuZE5vdGU+PENpdGU+PEF1dGhvcj5UaHVuPC9BdXRob3I+PFllYXI+MjAxMzwvWWVhcj48UmVj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</w:fldData>
        </w:fldChar>
      </w:r>
      <w:r w:rsidR="005A150A">
        <w:rPr>
          <w:rFonts w:cs="Arial"/>
        </w:rPr>
        <w:instrText xml:space="preserve"> ADDIN EN.CITE </w:instrText>
      </w:r>
      <w:r w:rsidR="00E60C3B">
        <w:rPr>
          <w:rFonts w:cs="Arial"/>
        </w:rPr>
        <w:fldChar w:fldCharType="begin">
          <w:fldData xml:space="preserve">PEVuZE5vdGU+PENpdGU+PEF1dGhvcj5UaHVuPC9BdXRob3I+PFllYXI+MjAxMzwvWWVhcj48UmVj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</w:fldData>
        </w:fldChar>
      </w:r>
      <w:r w:rsidR="005A150A">
        <w:rPr>
          <w:rFonts w:cs="Arial"/>
        </w:rPr>
        <w:instrText xml:space="preserve"> ADDIN EN.CITE.DATA </w:instrText>
      </w:r>
      <w:r w:rsidR="00E60C3B">
        <w:rPr>
          <w:rFonts w:cs="Arial"/>
        </w:rPr>
      </w:r>
      <w:r w:rsidR="00E60C3B">
        <w:rPr>
          <w:rFonts w:cs="Arial"/>
        </w:rPr>
        <w:fldChar w:fldCharType="end"/>
      </w:r>
      <w:r w:rsidR="00E60C3B">
        <w:rPr>
          <w:rFonts w:cs="Arial"/>
        </w:rPr>
      </w:r>
      <w:r w:rsidR="00E60C3B">
        <w:rPr>
          <w:rFonts w:cs="Arial"/>
        </w:rPr>
        <w:fldChar w:fldCharType="separate"/>
      </w:r>
      <w:r w:rsidR="005A150A">
        <w:rPr>
          <w:rFonts w:cs="Arial"/>
          <w:noProof/>
        </w:rPr>
        <w:t>(</w:t>
      </w:r>
      <w:hyperlink w:anchor="_ENREF_1" w:tooltip="Thun, 2013 #323" w:history="1">
        <w:r w:rsidR="001D3773">
          <w:rPr>
            <w:rFonts w:cs="Arial"/>
            <w:noProof/>
          </w:rPr>
          <w:t>1</w:t>
        </w:r>
      </w:hyperlink>
      <w:r w:rsidR="005A150A">
        <w:rPr>
          <w:rFonts w:cs="Arial"/>
          <w:noProof/>
        </w:rPr>
        <w:t xml:space="preserve">, </w:t>
      </w:r>
      <w:hyperlink w:anchor="_ENREF_2" w:tooltip="World Health Organisation, 2016 #324" w:history="1">
        <w:r w:rsidR="001D3773">
          <w:rPr>
            <w:rFonts w:cs="Arial"/>
            <w:noProof/>
          </w:rPr>
          <w:t>2</w:t>
        </w:r>
      </w:hyperlink>
      <w:r w:rsidR="005A150A">
        <w:rPr>
          <w:rFonts w:cs="Arial"/>
          <w:noProof/>
        </w:rPr>
        <w:t>)</w:t>
      </w:r>
      <w:r w:rsidR="00E60C3B">
        <w:rPr>
          <w:rFonts w:cs="Arial"/>
        </w:rPr>
        <w:fldChar w:fldCharType="end"/>
      </w:r>
      <w:r w:rsidR="00393AB7" w:rsidRPr="00040E71">
        <w:rPr>
          <w:rFonts w:cs="Arial"/>
        </w:rPr>
        <w:t xml:space="preserve">. </w:t>
      </w:r>
      <w:r w:rsidR="00296B4A" w:rsidRPr="00040E71">
        <w:rPr>
          <w:rFonts w:cs="Arial"/>
        </w:rPr>
        <w:t xml:space="preserve">Recent </w:t>
      </w:r>
      <w:r w:rsidR="00E25B9E" w:rsidRPr="00040E71">
        <w:rPr>
          <w:rFonts w:cs="Arial"/>
        </w:rPr>
        <w:t xml:space="preserve">estimates are available to show </w:t>
      </w:r>
      <w:r w:rsidR="00296B4A" w:rsidRPr="00040E71">
        <w:rPr>
          <w:rFonts w:cs="Arial"/>
        </w:rPr>
        <w:t xml:space="preserve">how this burden actually translates to colossal </w:t>
      </w:r>
      <w:r w:rsidR="00E25B9E" w:rsidRPr="00040E71">
        <w:rPr>
          <w:rFonts w:cs="Arial"/>
        </w:rPr>
        <w:t>economic</w:t>
      </w:r>
      <w:r w:rsidR="00296B4A" w:rsidRPr="00040E71">
        <w:rPr>
          <w:rFonts w:cs="Arial"/>
        </w:rPr>
        <w:t xml:space="preserve"> (opportunity)</w:t>
      </w:r>
      <w:r w:rsidR="00E25B9E" w:rsidRPr="00040E71">
        <w:rPr>
          <w:rFonts w:cs="Arial"/>
        </w:rPr>
        <w:t xml:space="preserve"> costs </w:t>
      </w:r>
      <w:r w:rsidR="00296B4A" w:rsidRPr="00040E71">
        <w:rPr>
          <w:rFonts w:cs="Arial"/>
        </w:rPr>
        <w:t>globally</w:t>
      </w:r>
      <w:r w:rsidR="00E25B9E" w:rsidRPr="00040E71">
        <w:rPr>
          <w:rFonts w:cs="Arial"/>
        </w:rPr>
        <w:t xml:space="preserve">: </w:t>
      </w:r>
      <w:r w:rsidR="00296B4A" w:rsidRPr="00040E71">
        <w:rPr>
          <w:rFonts w:cs="Arial"/>
        </w:rPr>
        <w:t>US$422 billion in 2012 just in healthcare costs (i.e. 5.7% of global health expenditure) and US$1436 billion (i.e. 1.8% of the world's annual gross domestic product) when productivity losses were added</w:t>
      </w:r>
      <w:r w:rsidR="005A150A">
        <w:rPr>
          <w:rFonts w:cs="Arial"/>
        </w:rPr>
        <w:t xml:space="preserve"> </w:t>
      </w:r>
      <w:r w:rsidR="00E60C3B">
        <w:rPr>
          <w:rFonts w:cs="Arial"/>
        </w:rPr>
        <w:fldChar w:fldCharType="begin"/>
      </w:r>
      <w:r w:rsidR="005A150A">
        <w:rPr>
          <w:rFonts w:cs="Arial"/>
        </w:rPr>
        <w:instrText xml:space="preserve"> ADDIN EN.CITE &lt;EndNote&gt;&lt;Cite&gt;&lt;Author&gt;Goodchild&lt;/Author&gt;&lt;Year&gt;2018&lt;/Year&gt;&lt;RecNum&gt;325&lt;/RecNum&gt;&lt;DisplayText&gt;(3)&lt;/DisplayText&gt;&lt;record&gt;&lt;rec-number&gt;325&lt;/rec-number&gt;&lt;foreign-keys&gt;&lt;key app="EN" db-id="tst99zx9l2vtdge5t0aprzac220xrsv0rvvd"&gt;325&lt;/key&gt;&lt;/foreign-keys&gt;&lt;ref-type name="Journal Article"&gt;17&lt;/ref-type&gt;&lt;contributors&gt;&lt;authors&gt;&lt;author&gt;Goodchild, M.&lt;/author&gt;&lt;author&gt;Nargis, N.&lt;/author&gt;&lt;author&gt;d&amp;apos;Espaignet, E. T.&lt;/author&gt;&lt;/authors&gt;&lt;/contributors&gt;&lt;auth-address&gt;WHO, 20 Ave Appia, CH-1211 Geneva 27, Switzerland&amp;#xD;Amer Canc Soc, Washington, DC USA&lt;/auth-address&gt;&lt;titles&gt;&lt;title&gt;Global economic cost of smoking-attributable diseases&lt;/title&gt;&lt;secondary-title&gt;Tobacco Control&lt;/secondary-title&gt;&lt;alt-title&gt;Tob Control&lt;/alt-title&gt;&lt;/titles&gt;&lt;periodical&gt;&lt;full-title&gt;Tobacco Control&lt;/full-title&gt;&lt;abbr-1&gt;Tob Control&lt;/abbr-1&gt;&lt;/periodical&gt;&lt;alt-periodical&gt;&lt;full-title&gt;Tobacco Control&lt;/full-title&gt;&lt;abbr-1&gt;Tob Control&lt;/abbr-1&gt;&lt;/alt-periodical&gt;&lt;pages&gt;58-64&lt;/pages&gt;&lt;volume&gt;27&lt;/volume&gt;&lt;number&gt;1&lt;/number&gt;&lt;keywords&gt;&lt;keyword&gt;ill health&lt;/keyword&gt;&lt;keyword&gt;burden&lt;/keyword&gt;&lt;keyword&gt;mortality&lt;/keyword&gt;&lt;keyword&gt;update&lt;/keyword&gt;&lt;keyword&gt;care&lt;/keyword&gt;&lt;keyword&gt;countries&lt;/keyword&gt;&lt;keyword&gt;germany&lt;/keyword&gt;&lt;keyword&gt;tobacco&lt;/keyword&gt;&lt;keyword&gt;impact&lt;/keyword&gt;&lt;keyword&gt;uk&lt;/keyword&gt;&lt;/keywords&gt;&lt;dates&gt;&lt;year&gt;2018&lt;/year&gt;&lt;pub-dates&gt;&lt;date&gt;Jan&lt;/date&gt;&lt;/pub-dates&gt;&lt;/dates&gt;&lt;isbn&gt;0964-4563&lt;/isbn&gt;&lt;accession-num&gt;ISI:000418198900010&lt;/accession-num&gt;&lt;urls&gt;&lt;related-urls&gt;&lt;url&gt;&amp;lt;Go to ISI&amp;gt;://000418198900010&lt;/url&gt;&lt;/related-urls&gt;&lt;/urls&gt;&lt;electronic-resource-num&gt;10.1136/tobaccocontrol-2016-053305&lt;/electronic-resource-num&gt;&lt;language&gt;English&lt;/language&gt;&lt;/record&gt;&lt;/Cite&gt;&lt;/EndNote&gt;</w:instrText>
      </w:r>
      <w:r w:rsidR="00E60C3B">
        <w:rPr>
          <w:rFonts w:cs="Arial"/>
        </w:rPr>
        <w:fldChar w:fldCharType="separate"/>
      </w:r>
      <w:r w:rsidR="005A150A">
        <w:rPr>
          <w:rFonts w:cs="Arial"/>
          <w:noProof/>
        </w:rPr>
        <w:t>(</w:t>
      </w:r>
      <w:hyperlink w:anchor="_ENREF_3" w:tooltip="Goodchild, 2018 #325" w:history="1">
        <w:r w:rsidR="001D3773">
          <w:rPr>
            <w:rFonts w:cs="Arial"/>
            <w:noProof/>
          </w:rPr>
          <w:t>3</w:t>
        </w:r>
      </w:hyperlink>
      <w:r w:rsidR="005A150A">
        <w:rPr>
          <w:rFonts w:cs="Arial"/>
          <w:noProof/>
        </w:rPr>
        <w:t>)</w:t>
      </w:r>
      <w:r w:rsidR="00E60C3B">
        <w:rPr>
          <w:rFonts w:cs="Arial"/>
        </w:rPr>
        <w:fldChar w:fldCharType="end"/>
      </w:r>
      <w:r w:rsidR="00296B4A" w:rsidRPr="00040E71">
        <w:rPr>
          <w:rFonts w:cs="Arial"/>
        </w:rPr>
        <w:t xml:space="preserve">. Europe </w:t>
      </w:r>
      <w:r w:rsidR="0000620D" w:rsidRPr="00040E71">
        <w:rPr>
          <w:rFonts w:cs="Arial"/>
        </w:rPr>
        <w:t xml:space="preserve">is particularly affected as </w:t>
      </w:r>
      <w:r w:rsidR="00296B4A" w:rsidRPr="00040E71">
        <w:rPr>
          <w:rFonts w:cs="Arial"/>
        </w:rPr>
        <w:t xml:space="preserve">the tobacco epidemic </w:t>
      </w:r>
      <w:r w:rsidR="0000620D" w:rsidRPr="00040E71">
        <w:rPr>
          <w:rFonts w:cs="Arial"/>
        </w:rPr>
        <w:t xml:space="preserve">in the continent </w:t>
      </w:r>
      <w:r w:rsidR="00296B4A" w:rsidRPr="00040E71">
        <w:rPr>
          <w:rFonts w:cs="Arial"/>
        </w:rPr>
        <w:t>is most advanced</w:t>
      </w:r>
      <w:r w:rsidR="0000620D" w:rsidRPr="00040E71">
        <w:rPr>
          <w:rFonts w:cs="Arial"/>
        </w:rPr>
        <w:t xml:space="preserve"> - still some 28% of the European Union (EU) population smokes </w:t>
      </w:r>
      <w:r w:rsidR="00E60C3B">
        <w:rPr>
          <w:rFonts w:cs="Arial"/>
        </w:rPr>
        <w:fldChar w:fldCharType="begin"/>
      </w:r>
      <w:r w:rsidR="005A150A">
        <w:rPr>
          <w:rFonts w:cs="Arial"/>
        </w:rPr>
        <w:instrText xml:space="preserve"> ADDIN EN.CITE &lt;EndNote&gt;&lt;Cite&gt;&lt;Author&gt;European Commission&lt;/Author&gt;&lt;Year&gt;2016&lt;/Year&gt;&lt;RecNum&gt;14&lt;/RecNum&gt;&lt;DisplayText&gt;(4)&lt;/DisplayText&gt;&lt;record&gt;&lt;rec-number&gt;14&lt;/rec-number&gt;&lt;foreign-keys&gt;&lt;key app="EN" db-id="tst99zx9l2vtdge5t0aprzac220xrsv0rvvd"&gt;14&lt;/key&gt;&lt;/foreign-keys&gt;&lt;ref-type name="Web Page"&gt;12&lt;/ref-type&gt;&lt;contributors&gt;&lt;authors&gt;&lt;author&gt;European Commission,,&lt;/author&gt;&lt;/authors&gt;&lt;/contributors&gt;&lt;titles&gt;&lt;title&gt;Public Health: Tobacco Policy&lt;/title&gt;&lt;/titles&gt;&lt;dates&gt;&lt;year&gt;2016&lt;/year&gt;&lt;/dates&gt;&lt;urls&gt;&lt;related-urls&gt;&lt;url&gt;http://ec.europa.eu/health/tobacco/policy/&lt;/url&gt;&lt;/related-urls&gt;&lt;/urls&gt;&lt;/record&gt;&lt;/Cite&gt;&lt;/EndNote&gt;</w:instrText>
      </w:r>
      <w:r w:rsidR="00E60C3B">
        <w:rPr>
          <w:rFonts w:cs="Arial"/>
        </w:rPr>
        <w:fldChar w:fldCharType="separate"/>
      </w:r>
      <w:r w:rsidR="005A150A">
        <w:rPr>
          <w:rFonts w:cs="Arial"/>
          <w:noProof/>
        </w:rPr>
        <w:t>(</w:t>
      </w:r>
      <w:hyperlink w:anchor="_ENREF_4" w:tooltip="European Commission, 2016 #14" w:history="1">
        <w:r w:rsidR="001D3773">
          <w:rPr>
            <w:rFonts w:cs="Arial"/>
            <w:noProof/>
          </w:rPr>
          <w:t>4</w:t>
        </w:r>
      </w:hyperlink>
      <w:r w:rsidR="005A150A">
        <w:rPr>
          <w:rFonts w:cs="Arial"/>
          <w:noProof/>
        </w:rPr>
        <w:t>)</w:t>
      </w:r>
      <w:r w:rsidR="00E60C3B">
        <w:rPr>
          <w:rFonts w:cs="Arial"/>
        </w:rPr>
        <w:fldChar w:fldCharType="end"/>
      </w:r>
      <w:r w:rsidR="0000620D" w:rsidRPr="00040E71">
        <w:rPr>
          <w:rFonts w:cs="Arial"/>
        </w:rPr>
        <w:t xml:space="preserve">. The health and economic burden of tobacco use </w:t>
      </w:r>
      <w:r w:rsidR="00F12B56">
        <w:rPr>
          <w:rFonts w:cs="Arial"/>
        </w:rPr>
        <w:t xml:space="preserve">therefore </w:t>
      </w:r>
      <w:r w:rsidR="0000620D" w:rsidRPr="00040E71">
        <w:rPr>
          <w:rFonts w:cs="Arial"/>
        </w:rPr>
        <w:t xml:space="preserve">calls for </w:t>
      </w:r>
      <w:r w:rsidR="00296B4A" w:rsidRPr="00040E71">
        <w:rPr>
          <w:rFonts w:cs="Arial"/>
        </w:rPr>
        <w:t xml:space="preserve">the </w:t>
      </w:r>
      <w:r w:rsidR="0000620D" w:rsidRPr="00040E71">
        <w:rPr>
          <w:rFonts w:cs="Arial"/>
        </w:rPr>
        <w:t>“</w:t>
      </w:r>
      <w:r w:rsidR="00296B4A" w:rsidRPr="00040E71">
        <w:rPr>
          <w:rFonts w:cs="Arial"/>
        </w:rPr>
        <w:t>urgent need for countries to implement stronger tobacco control measures to address these costs</w:t>
      </w:r>
      <w:r w:rsidR="0000620D" w:rsidRPr="00040E71">
        <w:rPr>
          <w:rFonts w:cs="Arial"/>
        </w:rPr>
        <w:t xml:space="preserve">” </w:t>
      </w:r>
      <w:r w:rsidR="00E60C3B">
        <w:rPr>
          <w:rFonts w:cs="Arial"/>
        </w:rPr>
        <w:fldChar w:fldCharType="begin"/>
      </w:r>
      <w:r w:rsidR="005A150A">
        <w:rPr>
          <w:rFonts w:cs="Arial"/>
        </w:rPr>
        <w:instrText xml:space="preserve"> ADDIN EN.CITE &lt;EndNote&gt;&lt;Cite&gt;&lt;Author&gt;Goodchild&lt;/Author&gt;&lt;Year&gt;2018&lt;/Year&gt;&lt;RecNum&gt;325&lt;/RecNum&gt;&lt;DisplayText&gt;(3)&lt;/DisplayText&gt;&lt;record&gt;&lt;rec-number&gt;325&lt;/rec-number&gt;&lt;foreign-keys&gt;&lt;key app="EN" db-id="tst99zx9l2vtdge5t0aprzac220xrsv0rvvd"&gt;325&lt;/key&gt;&lt;/foreign-keys&gt;&lt;ref-type name="Journal Article"&gt;17&lt;/ref-type&gt;&lt;contributors&gt;&lt;authors&gt;&lt;author&gt;Goodchild, M.&lt;/author&gt;&lt;author&gt;Nargis, N.&lt;/author&gt;&lt;author&gt;d&amp;apos;Espaignet, E. T.&lt;/author&gt;&lt;/authors&gt;&lt;/contributors&gt;&lt;auth-address&gt;WHO, 20 Ave Appia, CH-1211 Geneva 27, Switzerland&amp;#xD;Amer Canc Soc, Washington, DC USA&lt;/auth-address&gt;&lt;titles&gt;&lt;title&gt;Global economic cost of smoking-attributable diseases&lt;/title&gt;&lt;secondary-title&gt;Tobacco Control&lt;/secondary-title&gt;&lt;alt-title&gt;Tob Control&lt;/alt-title&gt;&lt;/titles&gt;&lt;periodical&gt;&lt;full-title&gt;Tobacco Control&lt;/full-title&gt;&lt;abbr-1&gt;Tob Control&lt;/abbr-1&gt;&lt;/periodical&gt;&lt;alt-periodical&gt;&lt;full-title&gt;Tobacco Control&lt;/full-title&gt;&lt;abbr-1&gt;Tob Control&lt;/abbr-1&gt;&lt;/alt-periodical&gt;&lt;pages&gt;58-64&lt;/pages&gt;&lt;volume&gt;27&lt;/volume&gt;&lt;number&gt;1&lt;/number&gt;&lt;keywords&gt;&lt;keyword&gt;ill health&lt;/keyword&gt;&lt;keyword&gt;burden&lt;/keyword&gt;&lt;keyword&gt;mortality&lt;/keyword&gt;&lt;keyword&gt;update&lt;/keyword&gt;&lt;keyword&gt;care&lt;/keyword&gt;&lt;keyword&gt;countries&lt;/keyword&gt;&lt;keyword&gt;germany&lt;/keyword&gt;&lt;keyword&gt;tobacco&lt;/keyword&gt;&lt;keyword&gt;impact&lt;/keyword&gt;&lt;keyword&gt;uk&lt;/keyword&gt;&lt;/keywords&gt;&lt;dates&gt;&lt;year&gt;2018&lt;/year&gt;&lt;pub-dates&gt;&lt;date&gt;Jan&lt;/date&gt;&lt;/pub-dates&gt;&lt;/dates&gt;&lt;isbn&gt;0964-4563&lt;/isbn&gt;&lt;accession-num&gt;ISI:000418198900010&lt;/accession-num&gt;&lt;urls&gt;&lt;related-urls&gt;&lt;url&gt;&amp;lt;Go to ISI&amp;gt;://000418198900010&lt;/url&gt;&lt;/related-urls&gt;&lt;/urls&gt;&lt;electronic-resource-num&gt;10.1136/tobaccocontrol-2016-053305&lt;/electronic-resource-num&gt;&lt;language&gt;English&lt;/language&gt;&lt;/record&gt;&lt;/Cite&gt;&lt;/EndNote&gt;</w:instrText>
      </w:r>
      <w:r w:rsidR="00E60C3B">
        <w:rPr>
          <w:rFonts w:cs="Arial"/>
        </w:rPr>
        <w:fldChar w:fldCharType="separate"/>
      </w:r>
      <w:r w:rsidR="005A150A">
        <w:rPr>
          <w:rFonts w:cs="Arial"/>
          <w:noProof/>
        </w:rPr>
        <w:t>(</w:t>
      </w:r>
      <w:hyperlink w:anchor="_ENREF_3" w:tooltip="Goodchild, 2018 #325" w:history="1">
        <w:r w:rsidR="001D3773">
          <w:rPr>
            <w:rFonts w:cs="Arial"/>
            <w:noProof/>
          </w:rPr>
          <w:t>3</w:t>
        </w:r>
      </w:hyperlink>
      <w:r w:rsidR="005A150A">
        <w:rPr>
          <w:rFonts w:cs="Arial"/>
          <w:noProof/>
        </w:rPr>
        <w:t>)</w:t>
      </w:r>
      <w:r w:rsidR="00E60C3B">
        <w:rPr>
          <w:rFonts w:cs="Arial"/>
        </w:rPr>
        <w:fldChar w:fldCharType="end"/>
      </w:r>
      <w:r w:rsidR="00296B4A" w:rsidRPr="00040E71">
        <w:rPr>
          <w:rFonts w:cs="Arial"/>
        </w:rPr>
        <w:t>.</w:t>
      </w:r>
      <w:r w:rsidR="0000620D" w:rsidRPr="00040E71">
        <w:rPr>
          <w:rFonts w:cs="Arial"/>
        </w:rPr>
        <w:t xml:space="preserve"> This suggestion immediately begs an important policy question: how can the countries do that? In particular, p</w:t>
      </w:r>
      <w:r w:rsidR="00393AB7" w:rsidRPr="00040E71">
        <w:rPr>
          <w:rFonts w:cs="Arial"/>
        </w:rPr>
        <w:t>olicy makers all across Europe are in need of bespoke information on the economic and wider returns of investing in evidence-based tobacco control</w:t>
      </w:r>
      <w:r w:rsidR="0000620D" w:rsidRPr="00040E71">
        <w:rPr>
          <w:rFonts w:cs="Arial"/>
        </w:rPr>
        <w:t xml:space="preserve"> so that they can make stronger business cases for better tobacco control. </w:t>
      </w:r>
    </w:p>
    <w:p w14:paraId="018C751E" w14:textId="77777777" w:rsidR="0000620D" w:rsidRPr="00040E71" w:rsidRDefault="0000620D" w:rsidP="00BE13E4">
      <w:pPr>
        <w:pStyle w:val="NoSpacing"/>
        <w:rPr>
          <w:rFonts w:cs="Arial"/>
        </w:rPr>
      </w:pPr>
    </w:p>
    <w:p w14:paraId="0475A511" w14:textId="77777777" w:rsidR="00E45E93" w:rsidRPr="00040E71" w:rsidRDefault="009D6C26" w:rsidP="00BE13E4">
      <w:pPr>
        <w:pStyle w:val="NoSpacing"/>
        <w:rPr>
          <w:rFonts w:cs="Arial"/>
        </w:rPr>
      </w:pPr>
      <w:r w:rsidRPr="00040E71">
        <w:rPr>
          <w:rFonts w:cs="Arial"/>
        </w:rPr>
        <w:t xml:space="preserve">A </w:t>
      </w:r>
      <w:r w:rsidR="00393AB7" w:rsidRPr="00040E71">
        <w:rPr>
          <w:rFonts w:cs="Arial"/>
        </w:rPr>
        <w:t xml:space="preserve">broad spectrum of policy measures </w:t>
      </w:r>
      <w:r w:rsidRPr="00040E71">
        <w:rPr>
          <w:rFonts w:cs="Arial"/>
        </w:rPr>
        <w:t xml:space="preserve">exist </w:t>
      </w:r>
      <w:r w:rsidR="00393AB7" w:rsidRPr="00040E71">
        <w:rPr>
          <w:rFonts w:cs="Arial"/>
        </w:rPr>
        <w:t xml:space="preserve">in the EU </w:t>
      </w:r>
      <w:r w:rsidRPr="00040E71">
        <w:rPr>
          <w:rFonts w:cs="Arial"/>
        </w:rPr>
        <w:t xml:space="preserve">member states: </w:t>
      </w:r>
      <w:r w:rsidR="00E45E93" w:rsidRPr="00040E71">
        <w:rPr>
          <w:rFonts w:cs="Arial"/>
        </w:rPr>
        <w:t xml:space="preserve">from </w:t>
      </w:r>
      <w:r w:rsidR="00393AB7" w:rsidRPr="00040E71">
        <w:rPr>
          <w:rFonts w:cs="Arial"/>
        </w:rPr>
        <w:t xml:space="preserve">regulation of </w:t>
      </w:r>
      <w:r w:rsidR="00E45E93" w:rsidRPr="00040E71">
        <w:rPr>
          <w:rFonts w:cs="Arial"/>
        </w:rPr>
        <w:t>tobacco products to advertising restrictions;</w:t>
      </w:r>
      <w:r w:rsidR="00393AB7" w:rsidRPr="00040E71">
        <w:rPr>
          <w:rFonts w:cs="Arial"/>
        </w:rPr>
        <w:t xml:space="preserve"> </w:t>
      </w:r>
      <w:r w:rsidR="00E45E93" w:rsidRPr="00040E71">
        <w:rPr>
          <w:rFonts w:cs="Arial"/>
        </w:rPr>
        <w:t xml:space="preserve">from </w:t>
      </w:r>
      <w:r w:rsidR="00393AB7" w:rsidRPr="00040E71">
        <w:rPr>
          <w:rFonts w:cs="Arial"/>
        </w:rPr>
        <w:t>creation of smoke-free environments</w:t>
      </w:r>
      <w:r w:rsidR="00E45E93" w:rsidRPr="00040E71">
        <w:rPr>
          <w:rFonts w:cs="Arial"/>
        </w:rPr>
        <w:t xml:space="preserve">, </w:t>
      </w:r>
      <w:r w:rsidR="00393AB7" w:rsidRPr="00040E71">
        <w:rPr>
          <w:rFonts w:cs="Arial"/>
        </w:rPr>
        <w:t xml:space="preserve">tax </w:t>
      </w:r>
      <w:r w:rsidR="00E45E93" w:rsidRPr="00040E71">
        <w:rPr>
          <w:rFonts w:cs="Arial"/>
        </w:rPr>
        <w:t xml:space="preserve">structures and </w:t>
      </w:r>
      <w:r w:rsidR="00393AB7" w:rsidRPr="00040E71">
        <w:rPr>
          <w:rFonts w:cs="Arial"/>
        </w:rPr>
        <w:t xml:space="preserve">activities against illicit trade </w:t>
      </w:r>
      <w:r w:rsidR="00E45E93" w:rsidRPr="00040E71">
        <w:rPr>
          <w:rFonts w:cs="Arial"/>
        </w:rPr>
        <w:t xml:space="preserve">to </w:t>
      </w:r>
      <w:r w:rsidR="00393AB7" w:rsidRPr="00040E71">
        <w:rPr>
          <w:rFonts w:cs="Arial"/>
        </w:rPr>
        <w:t xml:space="preserve">anti-smoking campaigns </w:t>
      </w:r>
      <w:r w:rsidR="00E45E93" w:rsidRPr="00040E71">
        <w:rPr>
          <w:rFonts w:cs="Arial"/>
        </w:rPr>
        <w:t>and stop smoking services</w:t>
      </w:r>
      <w:r w:rsidR="005A150A">
        <w:rPr>
          <w:rFonts w:cs="Arial"/>
        </w:rPr>
        <w:t xml:space="preserve"> </w:t>
      </w:r>
      <w:r w:rsidR="00E60C3B">
        <w:rPr>
          <w:rFonts w:cs="Arial"/>
        </w:rPr>
        <w:fldChar w:fldCharType="begin"/>
      </w:r>
      <w:r w:rsidR="005A150A">
        <w:rPr>
          <w:rFonts w:cs="Arial"/>
        </w:rPr>
        <w:instrText xml:space="preserve"> ADDIN EN.CITE &lt;EndNote&gt;&lt;Cite&gt;&lt;Author&gt;European Commission&lt;/Author&gt;&lt;Year&gt;2016&lt;/Year&gt;&lt;RecNum&gt;14&lt;/RecNum&gt;&lt;DisplayText&gt;(4)&lt;/DisplayText&gt;&lt;record&gt;&lt;rec-number&gt;14&lt;/rec-number&gt;&lt;foreign-keys&gt;&lt;key app="EN" db-id="tst99zx9l2vtdge5t0aprzac220xrsv0rvvd"&gt;14&lt;/key&gt;&lt;/foreign-keys&gt;&lt;ref-type name="Web Page"&gt;12&lt;/ref-type&gt;&lt;contributors&gt;&lt;authors&gt;&lt;author&gt;European Commission,,&lt;/author&gt;&lt;/authors&gt;&lt;/contributors&gt;&lt;titles&gt;&lt;title&gt;Public Health: Tobacco Policy&lt;/title&gt;&lt;/titles&gt;&lt;dates&gt;&lt;year&gt;2016&lt;/year&gt;&lt;/dates&gt;&lt;urls&gt;&lt;related-urls&gt;&lt;url&gt;http://ec.europa.eu/health/tobacco/policy/&lt;/url&gt;&lt;/related-urls&gt;&lt;/urls&gt;&lt;/record&gt;&lt;/Cite&gt;&lt;/EndNote&gt;</w:instrText>
      </w:r>
      <w:r w:rsidR="00E60C3B">
        <w:rPr>
          <w:rFonts w:cs="Arial"/>
        </w:rPr>
        <w:fldChar w:fldCharType="separate"/>
      </w:r>
      <w:r w:rsidR="005A150A">
        <w:rPr>
          <w:rFonts w:cs="Arial"/>
          <w:noProof/>
        </w:rPr>
        <w:t>(</w:t>
      </w:r>
      <w:hyperlink w:anchor="_ENREF_4" w:tooltip="European Commission, 2016 #14" w:history="1">
        <w:r w:rsidR="001D3773">
          <w:rPr>
            <w:rFonts w:cs="Arial"/>
            <w:noProof/>
          </w:rPr>
          <w:t>4</w:t>
        </w:r>
      </w:hyperlink>
      <w:r w:rsidR="005A150A">
        <w:rPr>
          <w:rFonts w:cs="Arial"/>
          <w:noProof/>
        </w:rPr>
        <w:t>)</w:t>
      </w:r>
      <w:r w:rsidR="00E60C3B">
        <w:rPr>
          <w:rFonts w:cs="Arial"/>
        </w:rPr>
        <w:fldChar w:fldCharType="end"/>
      </w:r>
      <w:r w:rsidR="00393AB7" w:rsidRPr="00040E71">
        <w:rPr>
          <w:rFonts w:cs="Arial"/>
        </w:rPr>
        <w:t xml:space="preserve">. </w:t>
      </w:r>
      <w:r w:rsidR="00E45E93" w:rsidRPr="00040E71">
        <w:rPr>
          <w:rFonts w:cs="Arial"/>
        </w:rPr>
        <w:t xml:space="preserve">The implementation of these measures is often countered by massive </w:t>
      </w:r>
      <w:r w:rsidR="00393AB7" w:rsidRPr="00040E71">
        <w:rPr>
          <w:rFonts w:cs="Arial"/>
        </w:rPr>
        <w:t>lobbying of tobacco industry</w:t>
      </w:r>
      <w:r w:rsidR="005A150A">
        <w:rPr>
          <w:rFonts w:cs="Arial"/>
        </w:rPr>
        <w:t xml:space="preserve"> </w:t>
      </w:r>
      <w:r w:rsidR="00E60C3B">
        <w:rPr>
          <w:rFonts w:cs="Arial"/>
        </w:rPr>
        <w:fldChar w:fldCharType="begin"/>
      </w:r>
      <w:r w:rsidR="005A150A">
        <w:rPr>
          <w:rFonts w:cs="Arial"/>
        </w:rPr>
        <w:instrText xml:space="preserve"> ADDIN EN.CITE &lt;EndNote&gt;&lt;Cite&gt;&lt;Author&gt;Peeters&lt;/Author&gt;&lt;Year&gt;2016&lt;/Year&gt;&lt;RecNum&gt;326&lt;/RecNum&gt;&lt;DisplayText&gt;(5)&lt;/DisplayText&gt;&lt;record&gt;&lt;rec-number&gt;326&lt;/rec-number&gt;&lt;foreign-keys&gt;&lt;key app="EN" db-id="tst99zx9l2vtdge5t0aprzac220xrsv0rvvd"&gt;326&lt;/key&gt;&lt;/foreign-keys&gt;&lt;ref-type name="Journal Article"&gt;17&lt;/ref-type&gt;&lt;contributors&gt;&lt;authors&gt;&lt;author&gt;Peeters, S.&lt;/author&gt;&lt;author&gt;Costa, H.&lt;/author&gt;&lt;author&gt;Stuckler, D.&lt;/author&gt;&lt;author&gt;McKee, M.&lt;/author&gt;&lt;author&gt;Gilmore, A. B.&lt;/author&gt;&lt;/authors&gt;&lt;/contributors&gt;&lt;auth-address&gt;Department for Health, University of Bath, and member of the UK Centre for Tobacco and Alcohol Studies (UKCTAS), UK.&amp;#xD;Department of Sociology, University of Oxford, Oxford, UK.&amp;#xD;Department of Sociology, University of Oxford, Oxford, UK Department of Public Health and Policy, London School of Hygiene &amp;amp; Tropical Medicine, London, UK.&amp;#xD;Department of Public Health and Policy, London School of Hygiene &amp;amp; Tropical Medicine, London, UK.&lt;/auth-address&gt;&lt;titles&gt;&lt;title&gt;The revision of the 2014 European tobacco products directive: an analysis of the tobacco industry&amp;apos;s attempts to &amp;apos;break the health silo&amp;apos;&lt;/title&gt;&lt;secondary-title&gt;Tobacco Control&lt;/secondary-title&gt;&lt;/titles&gt;&lt;periodical&gt;&lt;full-title&gt;Tobacco Control&lt;/full-title&gt;&lt;abbr-1&gt;Tob Control&lt;/abbr-1&gt;&lt;/periodical&gt;&lt;pages&gt;108-17&lt;/pages&gt;&lt;volume&gt;25&lt;/volume&gt;&lt;number&gt;1&lt;/number&gt;&lt;edition&gt;2015/02/26&lt;/edition&gt;&lt;keywords&gt;&lt;keyword&gt;Europe&lt;/keyword&gt;&lt;keyword&gt;Public Policy&lt;/keyword&gt;&lt;keyword&gt;Referral and Consultation&lt;/keyword&gt;&lt;keyword&gt;*Tobacco Industry&lt;/keyword&gt;&lt;keyword&gt;*Tobacco Products&lt;/keyword&gt;&lt;/keywords&gt;&lt;dates&gt;&lt;year&gt;2016&lt;/year&gt;&lt;pub-dates&gt;&lt;date&gt;Jan&lt;/date&gt;&lt;/pub-dates&gt;&lt;/dates&gt;&lt;isbn&gt;1468-3318 (Electronic)&amp;#xD;0964-4563 (Linking)&lt;/isbn&gt;&lt;accession-num&gt;25713313&lt;/accession-num&gt;&lt;urls&gt;&lt;related-urls&gt;&lt;url&gt;http://www.ncbi.nlm.nih.gov/pubmed/25713313&lt;/url&gt;&lt;/related-urls&gt;&lt;/urls&gt;&lt;custom2&gt;4669229&lt;/custom2&gt;&lt;electronic-resource-num&gt;10.1136/tobaccocontrol-2014-051919&amp;#xD;tobaccocontrol-2014-051919 [pii]&lt;/electronic-resource-num&gt;&lt;language&gt;eng&lt;/language&gt;&lt;/record&gt;&lt;/Cite&gt;&lt;/EndNote&gt;</w:instrText>
      </w:r>
      <w:r w:rsidR="00E60C3B">
        <w:rPr>
          <w:rFonts w:cs="Arial"/>
        </w:rPr>
        <w:fldChar w:fldCharType="separate"/>
      </w:r>
      <w:r w:rsidR="005A150A">
        <w:rPr>
          <w:rFonts w:cs="Arial"/>
          <w:noProof/>
        </w:rPr>
        <w:t>(</w:t>
      </w:r>
      <w:hyperlink w:anchor="_ENREF_5" w:tooltip="Peeters, 2016 #326" w:history="1">
        <w:r w:rsidR="001D3773">
          <w:rPr>
            <w:rFonts w:cs="Arial"/>
            <w:noProof/>
          </w:rPr>
          <w:t>5</w:t>
        </w:r>
      </w:hyperlink>
      <w:r w:rsidR="005A150A">
        <w:rPr>
          <w:rFonts w:cs="Arial"/>
          <w:noProof/>
        </w:rPr>
        <w:t>)</w:t>
      </w:r>
      <w:r w:rsidR="00E60C3B">
        <w:rPr>
          <w:rFonts w:cs="Arial"/>
        </w:rPr>
        <w:fldChar w:fldCharType="end"/>
      </w:r>
      <w:r w:rsidR="00393AB7" w:rsidRPr="00040E71">
        <w:rPr>
          <w:rFonts w:cs="Arial"/>
        </w:rPr>
        <w:t xml:space="preserve">. </w:t>
      </w:r>
      <w:r w:rsidR="00E45E93" w:rsidRPr="00040E71">
        <w:rPr>
          <w:rFonts w:cs="Arial"/>
        </w:rPr>
        <w:t xml:space="preserve">The </w:t>
      </w:r>
      <w:r w:rsidR="00393AB7" w:rsidRPr="00040E71">
        <w:rPr>
          <w:rFonts w:cs="Arial"/>
        </w:rPr>
        <w:t>Framework Convention on Tobacco Control</w:t>
      </w:r>
      <w:r w:rsidR="00E45E93" w:rsidRPr="00040E71">
        <w:rPr>
          <w:rFonts w:cs="Arial"/>
        </w:rPr>
        <w:t xml:space="preserve"> (FCTC), arguably the most important international step to combat the scourge of tobacco, </w:t>
      </w:r>
      <w:r w:rsidR="00393AB7" w:rsidRPr="00040E71">
        <w:rPr>
          <w:rFonts w:cs="Arial"/>
        </w:rPr>
        <w:t>has established a landmark reference but only parts of this comprehensive framework ha</w:t>
      </w:r>
      <w:r w:rsidR="00E45E93" w:rsidRPr="00040E71">
        <w:rPr>
          <w:rFonts w:cs="Arial"/>
        </w:rPr>
        <w:t xml:space="preserve">ve indeed been accomplished </w:t>
      </w:r>
      <w:r w:rsidR="00E60C3B">
        <w:rPr>
          <w:rFonts w:cs="Arial"/>
        </w:rPr>
        <w:fldChar w:fldCharType="begin"/>
      </w:r>
      <w:r w:rsidR="009D6BA5">
        <w:rPr>
          <w:rFonts w:cs="Arial"/>
        </w:rPr>
        <w:instrText xml:space="preserve"> ADDIN EN.CITE &lt;EndNote&gt;&lt;Cite&gt;&lt;Author&gt;WHO&lt;/Author&gt;&lt;Year&gt;2003&lt;/Year&gt;&lt;RecNum&gt;13&lt;/RecNum&gt;&lt;DisplayText&gt;(6)&lt;/DisplayText&gt;&lt;record&gt;&lt;rec-number&gt;13&lt;/rec-number&gt;&lt;foreign-keys&gt;&lt;key app="EN" db-id="tst99zx9l2vtdge5t0aprzac220xrsv0rvvd"&gt;13&lt;/key&gt;&lt;/foreign-keys&gt;&lt;ref-type name="Web Page"&gt;12&lt;/ref-type&gt;&lt;contributors&gt;&lt;authors&gt;&lt;author&gt;WHO&lt;/author&gt;&lt;/authors&gt;&lt;/contributors&gt;&lt;titles&gt;&lt;title&gt;WHO Framework Convention on Tobacco Control&lt;/title&gt;&lt;/titles&gt;&lt;dates&gt;&lt;year&gt;2003&lt;/year&gt;&lt;/dates&gt;&lt;urls&gt;&lt;related-urls&gt;&lt;url&gt;http://whqlibdoc.who.int/publications/2003/9241591013.pdf&lt;/url&gt;&lt;/related-urls&gt;&lt;/urls&gt;&lt;/record&gt;&lt;/Cite&gt;&lt;/EndNote&gt;</w:instrText>
      </w:r>
      <w:r w:rsidR="00E60C3B">
        <w:rPr>
          <w:rFonts w:cs="Arial"/>
        </w:rPr>
        <w:fldChar w:fldCharType="separate"/>
      </w:r>
      <w:r w:rsidR="009D6BA5">
        <w:rPr>
          <w:rFonts w:cs="Arial"/>
          <w:noProof/>
        </w:rPr>
        <w:t>(</w:t>
      </w:r>
      <w:hyperlink w:anchor="_ENREF_6" w:tooltip="WHO, 2003 #13" w:history="1">
        <w:r w:rsidR="001D3773">
          <w:rPr>
            <w:rFonts w:cs="Arial"/>
            <w:noProof/>
          </w:rPr>
          <w:t>6</w:t>
        </w:r>
      </w:hyperlink>
      <w:r w:rsidR="009D6BA5">
        <w:rPr>
          <w:rFonts w:cs="Arial"/>
          <w:noProof/>
        </w:rPr>
        <w:t>)</w:t>
      </w:r>
      <w:r w:rsidR="00E60C3B">
        <w:rPr>
          <w:rFonts w:cs="Arial"/>
        </w:rPr>
        <w:fldChar w:fldCharType="end"/>
      </w:r>
      <w:r w:rsidR="00E45E93" w:rsidRPr="00040E71">
        <w:rPr>
          <w:rFonts w:cs="Arial"/>
        </w:rPr>
        <w:t>.</w:t>
      </w:r>
      <w:r w:rsidR="00393AB7" w:rsidRPr="00040E71">
        <w:rPr>
          <w:rFonts w:cs="Arial"/>
        </w:rPr>
        <w:t xml:space="preserve"> For example, just about a third of European countries that managed to </w:t>
      </w:r>
      <w:r w:rsidR="00393AB7" w:rsidRPr="00040E71">
        <w:rPr>
          <w:rFonts w:cs="Arial"/>
        </w:rPr>
        <w:lastRenderedPageBreak/>
        <w:t>increase tobacco taxes also have established laws on smoke-free public places, and even less offer cessation programmes</w:t>
      </w:r>
      <w:r w:rsidR="009D6BA5">
        <w:rPr>
          <w:rFonts w:cs="Arial"/>
        </w:rPr>
        <w:t xml:space="preserve"> </w:t>
      </w:r>
      <w:r w:rsidR="00E60C3B">
        <w:rPr>
          <w:rFonts w:cs="Arial"/>
        </w:rPr>
        <w:fldChar w:fldCharType="begin"/>
      </w:r>
      <w:r w:rsidR="009D6BA5">
        <w:rPr>
          <w:rFonts w:cs="Arial"/>
        </w:rPr>
        <w:instrText xml:space="preserve"> ADDIN EN.CITE &lt;EndNote&gt;&lt;Cite&gt;&lt;Author&gt;World Health Organisation&lt;/Author&gt;&lt;Year&gt;2016&lt;/Year&gt;&lt;RecNum&gt;324&lt;/RecNum&gt;&lt;DisplayText&gt;(2)&lt;/DisplayText&gt;&lt;record&gt;&lt;rec-number&gt;324&lt;/rec-number&gt;&lt;foreign-keys&gt;&lt;key app="EN" db-id="tst99zx9l2vtdge5t0aprzac220xrsv0rvvd"&gt;324&lt;/key&gt;&lt;/foreign-keys&gt;&lt;ref-type name="Web Page"&gt;12&lt;/ref-type&gt;&lt;contributors&gt;&lt;authors&gt;&lt;author&gt;World Health Organisation,&lt;/author&gt;&lt;/authors&gt;&lt;/contributors&gt;&lt;titles&gt;&lt;title&gt;Data and Statistics. 2016. &lt;/title&gt;&lt;/titles&gt;&lt;dates&gt;&lt;year&gt;2016&lt;/year&gt;&lt;/dates&gt;&lt;urls&gt;&lt;related-urls&gt;&lt;url&gt;http://www.euro.who.int/en/health-topics/disease-prevention/tobacco/data-and-statistics &lt;/url&gt;&lt;/related-urls&gt;&lt;/urls&gt;&lt;/record&gt;&lt;/Cite&gt;&lt;/EndNote&gt;</w:instrText>
      </w:r>
      <w:r w:rsidR="00E60C3B">
        <w:rPr>
          <w:rFonts w:cs="Arial"/>
        </w:rPr>
        <w:fldChar w:fldCharType="separate"/>
      </w:r>
      <w:r w:rsidR="009D6BA5">
        <w:rPr>
          <w:rFonts w:cs="Arial"/>
          <w:noProof/>
        </w:rPr>
        <w:t>(</w:t>
      </w:r>
      <w:hyperlink w:anchor="_ENREF_2" w:tooltip="World Health Organisation, 2016 #324" w:history="1">
        <w:r w:rsidR="001D3773">
          <w:rPr>
            <w:rFonts w:cs="Arial"/>
            <w:noProof/>
          </w:rPr>
          <w:t>2</w:t>
        </w:r>
      </w:hyperlink>
      <w:r w:rsidR="009D6BA5">
        <w:rPr>
          <w:rFonts w:cs="Arial"/>
          <w:noProof/>
        </w:rPr>
        <w:t>)</w:t>
      </w:r>
      <w:r w:rsidR="00E60C3B">
        <w:rPr>
          <w:rFonts w:cs="Arial"/>
        </w:rPr>
        <w:fldChar w:fldCharType="end"/>
      </w:r>
      <w:r w:rsidR="00393AB7" w:rsidRPr="00040E71">
        <w:rPr>
          <w:rFonts w:cs="Arial"/>
        </w:rPr>
        <w:t xml:space="preserve">. </w:t>
      </w:r>
      <w:r w:rsidR="00E45E93" w:rsidRPr="00040E71">
        <w:rPr>
          <w:rFonts w:cs="Arial"/>
        </w:rPr>
        <w:t xml:space="preserve">As a result, more investment in </w:t>
      </w:r>
      <w:r w:rsidR="00393AB7" w:rsidRPr="00040E71">
        <w:rPr>
          <w:rFonts w:cs="Arial"/>
        </w:rPr>
        <w:t>tobacco control</w:t>
      </w:r>
      <w:r w:rsidR="00E45E93" w:rsidRPr="00040E71">
        <w:rPr>
          <w:rFonts w:cs="Arial"/>
        </w:rPr>
        <w:t xml:space="preserve"> is needed. Equally, countries need to look for alternative strategies to improve </w:t>
      </w:r>
      <w:r w:rsidR="006D6E57" w:rsidRPr="00040E71">
        <w:rPr>
          <w:rFonts w:cs="Arial"/>
        </w:rPr>
        <w:t xml:space="preserve">the value for money of current provision of services as well as consider where they could disinvest from less effective services to allow them to reinvest that money to more effective tobacco control measures. </w:t>
      </w:r>
    </w:p>
    <w:p w14:paraId="304A3440" w14:textId="77777777" w:rsidR="00E45E93" w:rsidRPr="00040E71" w:rsidRDefault="00E45E93" w:rsidP="00BE13E4">
      <w:pPr>
        <w:pStyle w:val="NoSpacing"/>
        <w:rPr>
          <w:rFonts w:cs="Arial"/>
        </w:rPr>
      </w:pPr>
      <w:r w:rsidRPr="00040E71">
        <w:rPr>
          <w:rFonts w:cs="Arial"/>
        </w:rPr>
        <w:t xml:space="preserve"> </w:t>
      </w:r>
    </w:p>
    <w:p w14:paraId="29C34DA1" w14:textId="77777777" w:rsidR="006D6E57" w:rsidRPr="00040E71" w:rsidRDefault="00EC6307" w:rsidP="00BE13E4">
      <w:pPr>
        <w:pStyle w:val="NoSpacing"/>
        <w:rPr>
          <w:rFonts w:cs="Arial"/>
        </w:rPr>
      </w:pPr>
      <w:r>
        <w:rPr>
          <w:rFonts w:cs="Arial"/>
        </w:rPr>
        <w:t xml:space="preserve">Investment decisions involve much more than how much to spend on tobacco control; it is crucial to have a rational basis </w:t>
      </w:r>
      <w:r w:rsidR="00D7050C">
        <w:rPr>
          <w:rFonts w:cs="Arial"/>
        </w:rPr>
        <w:t xml:space="preserve">for </w:t>
      </w:r>
      <w:r>
        <w:rPr>
          <w:rFonts w:cs="Arial"/>
        </w:rPr>
        <w:t>adoption of different strategies or scenarios</w:t>
      </w:r>
      <w:r w:rsidR="006D6E57" w:rsidRPr="00040E71">
        <w:rPr>
          <w:rFonts w:cs="Arial"/>
        </w:rPr>
        <w:t>.</w:t>
      </w:r>
      <w:r>
        <w:rPr>
          <w:rFonts w:cs="Arial"/>
        </w:rPr>
        <w:t xml:space="preserve"> EQUIPTMOD is designed specifically for this kind of modelling.</w:t>
      </w:r>
      <w:r w:rsidR="006D6E57" w:rsidRPr="00040E71">
        <w:rPr>
          <w:rFonts w:cs="Arial"/>
        </w:rPr>
        <w:t xml:space="preserve"> For ex</w:t>
      </w:r>
      <w:r w:rsidR="00497D34" w:rsidRPr="00040E71">
        <w:rPr>
          <w:rFonts w:cs="Arial"/>
        </w:rPr>
        <w:t>ample, the budget holders (e.g. local a</w:t>
      </w:r>
      <w:r w:rsidR="006D6E57" w:rsidRPr="00040E71">
        <w:rPr>
          <w:rFonts w:cs="Arial"/>
        </w:rPr>
        <w:t>uthority service commissioners in En</w:t>
      </w:r>
      <w:r w:rsidR="00497D34" w:rsidRPr="00040E71">
        <w:rPr>
          <w:rFonts w:cs="Arial"/>
        </w:rPr>
        <w:t xml:space="preserve">gland; </w:t>
      </w:r>
      <w:r w:rsidR="006D6E57" w:rsidRPr="00040E71">
        <w:rPr>
          <w:rFonts w:cs="Arial"/>
        </w:rPr>
        <w:t>social health insurance company in Germany</w:t>
      </w:r>
      <w:r w:rsidR="00497D34" w:rsidRPr="00040E71">
        <w:rPr>
          <w:rFonts w:cs="Arial"/>
        </w:rPr>
        <w:t xml:space="preserve"> or the national health service</w:t>
      </w:r>
      <w:r w:rsidR="009D6BA5">
        <w:rPr>
          <w:rFonts w:cs="Arial"/>
        </w:rPr>
        <w:t>s</w:t>
      </w:r>
      <w:r w:rsidR="00497D34" w:rsidRPr="00040E71">
        <w:rPr>
          <w:rFonts w:cs="Arial"/>
        </w:rPr>
        <w:t xml:space="preserve"> in Spain</w:t>
      </w:r>
      <w:r w:rsidR="006D6E57" w:rsidRPr="00040E71">
        <w:rPr>
          <w:rFonts w:cs="Arial"/>
        </w:rPr>
        <w:t xml:space="preserve">) </w:t>
      </w:r>
      <w:r w:rsidR="00497D34" w:rsidRPr="00040E71">
        <w:rPr>
          <w:rFonts w:cs="Arial"/>
        </w:rPr>
        <w:t>may want to continue providing most services at their current level</w:t>
      </w:r>
      <w:r w:rsidR="005D4954">
        <w:rPr>
          <w:rFonts w:cs="Arial"/>
        </w:rPr>
        <w:t>s</w:t>
      </w:r>
      <w:r w:rsidR="00497D34" w:rsidRPr="00040E71">
        <w:rPr>
          <w:rFonts w:cs="Arial"/>
        </w:rPr>
        <w:t xml:space="preserve"> but at the same time may want to scale up certain services and </w:t>
      </w:r>
      <w:r w:rsidR="005D4954">
        <w:rPr>
          <w:rFonts w:cs="Arial"/>
        </w:rPr>
        <w:t xml:space="preserve">stop providing </w:t>
      </w:r>
      <w:r w:rsidR="00497D34" w:rsidRPr="00040E71">
        <w:rPr>
          <w:rFonts w:cs="Arial"/>
        </w:rPr>
        <w:t>more costly and</w:t>
      </w:r>
      <w:r w:rsidR="00C062AE">
        <w:rPr>
          <w:rFonts w:cs="Arial"/>
        </w:rPr>
        <w:t>/or</w:t>
      </w:r>
      <w:r w:rsidR="00497D34" w:rsidRPr="00040E71">
        <w:rPr>
          <w:rFonts w:cs="Arial"/>
        </w:rPr>
        <w:t xml:space="preserve"> less effective services. This creates </w:t>
      </w:r>
      <w:r w:rsidR="005D4954">
        <w:rPr>
          <w:rFonts w:cs="Arial"/>
        </w:rPr>
        <w:t>opportunities for ‘</w:t>
      </w:r>
      <w:r w:rsidR="00497D34" w:rsidRPr="00040E71">
        <w:rPr>
          <w:rFonts w:cs="Arial"/>
        </w:rPr>
        <w:t>prospective investment scenarios</w:t>
      </w:r>
      <w:r w:rsidR="005D4954">
        <w:rPr>
          <w:rFonts w:cs="Arial"/>
        </w:rPr>
        <w:t>’</w:t>
      </w:r>
      <w:r w:rsidR="00497D34" w:rsidRPr="00040E71">
        <w:rPr>
          <w:rFonts w:cs="Arial"/>
        </w:rPr>
        <w:t xml:space="preserve">; the utility of which could be assessed against the baseline (i.e. current practice). This assessment </w:t>
      </w:r>
      <w:r w:rsidR="00352EC9" w:rsidRPr="00040E71">
        <w:rPr>
          <w:rFonts w:cs="Arial"/>
        </w:rPr>
        <w:t xml:space="preserve">is vital as </w:t>
      </w:r>
      <w:r w:rsidR="006D707D" w:rsidRPr="00040E71">
        <w:rPr>
          <w:rFonts w:cs="Arial"/>
        </w:rPr>
        <w:t xml:space="preserve">it </w:t>
      </w:r>
      <w:r w:rsidR="00352EC9" w:rsidRPr="00040E71">
        <w:rPr>
          <w:rFonts w:cs="Arial"/>
        </w:rPr>
        <w:t xml:space="preserve">would allow </w:t>
      </w:r>
      <w:r w:rsidR="00497D34" w:rsidRPr="00040E71">
        <w:rPr>
          <w:rFonts w:cs="Arial"/>
        </w:rPr>
        <w:t xml:space="preserve">policy makers </w:t>
      </w:r>
      <w:r w:rsidR="00352EC9" w:rsidRPr="00040E71">
        <w:rPr>
          <w:rFonts w:cs="Arial"/>
        </w:rPr>
        <w:t xml:space="preserve">to be explicit </w:t>
      </w:r>
      <w:r w:rsidR="006D707D" w:rsidRPr="00040E71">
        <w:rPr>
          <w:rFonts w:cs="Arial"/>
        </w:rPr>
        <w:t xml:space="preserve">about the returns that their bespoke tobacco control agendas could generate. </w:t>
      </w:r>
      <w:r w:rsidR="00497D34" w:rsidRPr="00040E71">
        <w:rPr>
          <w:rFonts w:cs="Arial"/>
        </w:rPr>
        <w:t xml:space="preserve">  </w:t>
      </w:r>
    </w:p>
    <w:p w14:paraId="4485F3E4" w14:textId="77777777" w:rsidR="006D6E57" w:rsidRPr="00040E71" w:rsidRDefault="006D6E57" w:rsidP="00BE13E4">
      <w:pPr>
        <w:pStyle w:val="NoSpacing"/>
        <w:rPr>
          <w:rFonts w:cs="Arial"/>
        </w:rPr>
      </w:pPr>
    </w:p>
    <w:p w14:paraId="61EA3E37" w14:textId="77777777" w:rsidR="00020446" w:rsidRPr="00040E71" w:rsidRDefault="006D707D" w:rsidP="00BE13E4">
      <w:pPr>
        <w:pStyle w:val="NoSpacing"/>
        <w:rPr>
          <w:rFonts w:cs="Arial"/>
        </w:rPr>
      </w:pPr>
      <w:r w:rsidRPr="00040E71">
        <w:rPr>
          <w:rFonts w:cs="Arial"/>
        </w:rPr>
        <w:t xml:space="preserve">In 2012, the National Institute of Health and Care Excellence (NICE) published the first Tobacco Control Return on Investment (ROI) Tool </w:t>
      </w:r>
      <w:r w:rsidR="00E60C3B">
        <w:rPr>
          <w:rFonts w:cs="Arial"/>
        </w:rPr>
        <w:fldChar w:fldCharType="begin"/>
      </w:r>
      <w:r w:rsidR="009D6BA5">
        <w:rPr>
          <w:rFonts w:cs="Arial"/>
        </w:rPr>
        <w:instrText xml:space="preserve"> ADDIN EN.CITE &lt;EndNote&gt;&lt;Cite&gt;&lt;Author&gt;NICE&lt;/Author&gt;&lt;Year&gt;2012&lt;/Year&gt;&lt;RecNum&gt;144&lt;/RecNum&gt;&lt;DisplayText&gt;(7)&lt;/DisplayText&gt;&lt;record&gt;&lt;rec-number&gt;144&lt;/rec-number&gt;&lt;foreign-keys&gt;&lt;key app="EN" db-id="tst99zx9l2vtdge5t0aprzac220xrsv0rvvd"&gt;144&lt;/key&gt;&lt;/foreign-keys&gt;&lt;ref-type name="Web Page"&gt;12&lt;/ref-type&gt;&lt;contributors&gt;&lt;authors&gt;&lt;author&gt;NICE&lt;/author&gt;&lt;/authors&gt;&lt;/contributors&gt;&lt;titles&gt;&lt;title&gt;The NICE Tobacco Return on Investment Tool &lt;/title&gt;&lt;/titles&gt;&lt;dates&gt;&lt;year&gt;2012&lt;/year&gt;&lt;/dates&gt;&lt;urls&gt;&lt;related-urls&gt;&lt;url&gt;http://www.nice.org.uk/usingguidance/implementationtools/returnoninvesment/TobaccoROITool.jsp&lt;/url&gt;&lt;/related-urls&gt;&lt;/urls&gt;&lt;/record&gt;&lt;/Cite&gt;&lt;/EndNote&gt;</w:instrText>
      </w:r>
      <w:r w:rsidR="00E60C3B">
        <w:rPr>
          <w:rFonts w:cs="Arial"/>
        </w:rPr>
        <w:fldChar w:fldCharType="separate"/>
      </w:r>
      <w:r w:rsidR="009D6BA5">
        <w:rPr>
          <w:rFonts w:cs="Arial"/>
          <w:noProof/>
        </w:rPr>
        <w:t>(</w:t>
      </w:r>
      <w:hyperlink w:anchor="_ENREF_7" w:tooltip="NICE, 2012 #144" w:history="1">
        <w:r w:rsidR="001D3773">
          <w:rPr>
            <w:rFonts w:cs="Arial"/>
            <w:noProof/>
          </w:rPr>
          <w:t>7</w:t>
        </w:r>
      </w:hyperlink>
      <w:r w:rsidR="009D6BA5">
        <w:rPr>
          <w:rFonts w:cs="Arial"/>
          <w:noProof/>
        </w:rPr>
        <w:t>)</w:t>
      </w:r>
      <w:r w:rsidR="00E60C3B">
        <w:rPr>
          <w:rFonts w:cs="Arial"/>
        </w:rPr>
        <w:fldChar w:fldCharType="end"/>
      </w:r>
      <w:r w:rsidRPr="00040E71">
        <w:rPr>
          <w:rFonts w:cs="Arial"/>
        </w:rPr>
        <w:t xml:space="preserve"> as a series of initiatives to support local authorities (LAs)</w:t>
      </w:r>
      <w:r w:rsidR="00012ADC">
        <w:rPr>
          <w:rFonts w:cs="Arial"/>
        </w:rPr>
        <w:t>.</w:t>
      </w:r>
      <w:r w:rsidRPr="00040E71">
        <w:rPr>
          <w:rFonts w:cs="Arial"/>
        </w:rPr>
        <w:t xml:space="preserve"> </w:t>
      </w:r>
      <w:r w:rsidR="00012ADC">
        <w:rPr>
          <w:rFonts w:cs="Arial"/>
        </w:rPr>
        <w:t xml:space="preserve">The policy context was that the </w:t>
      </w:r>
      <w:r w:rsidRPr="00040E71">
        <w:rPr>
          <w:rFonts w:cs="Arial"/>
        </w:rPr>
        <w:t xml:space="preserve">newly enacted Health and Social Care Act 2012 put LAs in the forefront of public health, including tobacco control. This tool was well received by relevant stakeholder community and was instrumental in informing the development by NICE of similar ROI tools in other areas of public health. The tool </w:t>
      </w:r>
      <w:r w:rsidR="00020446" w:rsidRPr="00040E71">
        <w:rPr>
          <w:rFonts w:cs="Arial"/>
        </w:rPr>
        <w:t xml:space="preserve">was an economic model that synthesised existing best evidence around smoking cessation services and </w:t>
      </w:r>
      <w:r w:rsidRPr="00040E71">
        <w:rPr>
          <w:rFonts w:cs="Arial"/>
        </w:rPr>
        <w:t xml:space="preserve">allowed LAs to </w:t>
      </w:r>
      <w:r w:rsidR="00020446" w:rsidRPr="00040E71">
        <w:rPr>
          <w:rFonts w:cs="Arial"/>
        </w:rPr>
        <w:t>estimate the ROI from what they were currently doing (</w:t>
      </w:r>
      <w:r w:rsidR="00C062AE">
        <w:rPr>
          <w:rFonts w:cs="Arial"/>
        </w:rPr>
        <w:t>i.e. ROI of the current package</w:t>
      </w:r>
      <w:r w:rsidR="00020446" w:rsidRPr="00040E71">
        <w:rPr>
          <w:rFonts w:cs="Arial"/>
        </w:rPr>
        <w:t xml:space="preserve"> of interventions). In addition, the tool encouraged </w:t>
      </w:r>
      <w:r w:rsidR="00C062AE">
        <w:rPr>
          <w:rFonts w:cs="Arial"/>
        </w:rPr>
        <w:t xml:space="preserve">LAs </w:t>
      </w:r>
      <w:r w:rsidR="00020446" w:rsidRPr="00040E71">
        <w:rPr>
          <w:rFonts w:cs="Arial"/>
        </w:rPr>
        <w:t xml:space="preserve">to </w:t>
      </w:r>
      <w:r w:rsidRPr="00040E71">
        <w:rPr>
          <w:rFonts w:cs="Arial"/>
        </w:rPr>
        <w:t xml:space="preserve">think about how they </w:t>
      </w:r>
      <w:r w:rsidR="00020446" w:rsidRPr="00040E71">
        <w:rPr>
          <w:rFonts w:cs="Arial"/>
        </w:rPr>
        <w:t xml:space="preserve">could </w:t>
      </w:r>
      <w:r w:rsidRPr="00040E71">
        <w:rPr>
          <w:rFonts w:cs="Arial"/>
        </w:rPr>
        <w:t>do things differently (</w:t>
      </w:r>
      <w:r w:rsidR="00012ADC">
        <w:rPr>
          <w:rFonts w:cs="Arial"/>
        </w:rPr>
        <w:t xml:space="preserve">i.e. consider </w:t>
      </w:r>
      <w:r w:rsidR="00020446" w:rsidRPr="00040E71">
        <w:rPr>
          <w:rFonts w:cs="Arial"/>
        </w:rPr>
        <w:t>alternative package of interventions</w:t>
      </w:r>
      <w:r w:rsidRPr="00040E71">
        <w:rPr>
          <w:rFonts w:cs="Arial"/>
        </w:rPr>
        <w:t>)</w:t>
      </w:r>
      <w:r w:rsidR="00020446" w:rsidRPr="00040E71">
        <w:rPr>
          <w:rFonts w:cs="Arial"/>
        </w:rPr>
        <w:t xml:space="preserve">. The ‘mix and match’ of interventions to create an alternative investment package allowed by the tool was attractive and </w:t>
      </w:r>
      <w:r w:rsidR="00C062AE">
        <w:rPr>
          <w:rFonts w:cs="Arial"/>
        </w:rPr>
        <w:t xml:space="preserve">thus </w:t>
      </w:r>
      <w:r w:rsidR="00020446" w:rsidRPr="00040E71">
        <w:rPr>
          <w:rFonts w:cs="Arial"/>
        </w:rPr>
        <w:t>led to several business cases, informed spending reviews, and supported development of local/sub-national tobacco control strategies</w:t>
      </w:r>
      <w:r w:rsidR="009D6BA5">
        <w:rPr>
          <w:rFonts w:cs="Arial"/>
        </w:rPr>
        <w:t xml:space="preserve"> </w:t>
      </w:r>
      <w:r w:rsidR="00E60C3B">
        <w:rPr>
          <w:rFonts w:cs="Arial"/>
        </w:rPr>
        <w:fldChar w:fldCharType="begin"/>
      </w:r>
      <w:r w:rsidR="009D6BA5">
        <w:rPr>
          <w:rFonts w:cs="Arial"/>
        </w:rPr>
        <w:instrText xml:space="preserve"> ADDIN EN.CITE &lt;EndNote&gt;&lt;Cite&gt;&lt;Author&gt;The EQUIPT Study Group&lt;/Author&gt;&lt;Year&gt;2016&lt;/Year&gt;&lt;RecNum&gt;327&lt;/RecNum&gt;&lt;DisplayText&gt;(8)&lt;/DisplayText&gt;&lt;record&gt;&lt;rec-number&gt;327&lt;/rec-number&gt;&lt;foreign-keys&gt;&lt;key app="EN" db-id="tst99zx9l2vtdge5t0aprzac220xrsv0rvvd"&gt;327&lt;/key&gt;&lt;/foreign-keys&gt;&lt;ref-type name="Web Page"&gt;12&lt;/ref-type&gt;&lt;contributors&gt;&lt;authors&gt;&lt;author&gt;The EQUIPT Study Group,&lt;/author&gt;&lt;/authors&gt;&lt;/contributors&gt;&lt;titles&gt;&lt;title&gt;Tobacco Control: Policy Proposals&lt;/title&gt;&lt;/titles&gt;&lt;dates&gt;&lt;year&gt;2016&lt;/year&gt;&lt;/dates&gt;&lt;urls&gt;&lt;related-urls&gt;&lt;url&gt;http://equipt.eu/deliverables&lt;/url&gt;&lt;/related-urls&gt;&lt;/urls&gt;&lt;/record&gt;&lt;/Cite&gt;&lt;/EndNote&gt;</w:instrText>
      </w:r>
      <w:r w:rsidR="00E60C3B">
        <w:rPr>
          <w:rFonts w:cs="Arial"/>
        </w:rPr>
        <w:fldChar w:fldCharType="separate"/>
      </w:r>
      <w:r w:rsidR="009D6BA5">
        <w:rPr>
          <w:rFonts w:cs="Arial"/>
          <w:noProof/>
        </w:rPr>
        <w:t>(</w:t>
      </w:r>
      <w:hyperlink w:anchor="_ENREF_8" w:tooltip="The EQUIPT Study Group, 2016 #327" w:history="1">
        <w:r w:rsidR="001D3773">
          <w:rPr>
            <w:rFonts w:cs="Arial"/>
            <w:noProof/>
          </w:rPr>
          <w:t>8</w:t>
        </w:r>
      </w:hyperlink>
      <w:r w:rsidR="009D6BA5">
        <w:rPr>
          <w:rFonts w:cs="Arial"/>
          <w:noProof/>
        </w:rPr>
        <w:t>)</w:t>
      </w:r>
      <w:r w:rsidR="00E60C3B">
        <w:rPr>
          <w:rFonts w:cs="Arial"/>
        </w:rPr>
        <w:fldChar w:fldCharType="end"/>
      </w:r>
      <w:r w:rsidR="00020446" w:rsidRPr="00040E71">
        <w:rPr>
          <w:rFonts w:cs="Arial"/>
        </w:rPr>
        <w:t xml:space="preserve">. </w:t>
      </w:r>
    </w:p>
    <w:p w14:paraId="7261B7F7" w14:textId="77777777" w:rsidR="006D707D" w:rsidRPr="00040E71" w:rsidRDefault="00020446" w:rsidP="00BE13E4">
      <w:pPr>
        <w:pStyle w:val="NoSpacing"/>
        <w:rPr>
          <w:rFonts w:cs="Arial"/>
        </w:rPr>
      </w:pPr>
      <w:r w:rsidRPr="00040E71">
        <w:rPr>
          <w:rFonts w:cs="Arial"/>
        </w:rPr>
        <w:t xml:space="preserve"> </w:t>
      </w:r>
    </w:p>
    <w:p w14:paraId="29DB85D4" w14:textId="77777777" w:rsidR="009A1CD6" w:rsidRPr="00040E71" w:rsidRDefault="00F85993" w:rsidP="00BE13E4">
      <w:pPr>
        <w:pStyle w:val="NoSpacing"/>
        <w:rPr>
          <w:rFonts w:cs="Arial"/>
        </w:rPr>
      </w:pPr>
      <w:r w:rsidRPr="00040E71">
        <w:rPr>
          <w:rFonts w:cs="Arial"/>
        </w:rPr>
        <w:t xml:space="preserve">The NICE Tobacco ROI tool was developed by a research consortium led by Health Economics Research Group (HERG) at Brunel University London. </w:t>
      </w:r>
      <w:r w:rsidR="006D707D" w:rsidRPr="00040E71">
        <w:rPr>
          <w:rFonts w:cs="Arial"/>
        </w:rPr>
        <w:t xml:space="preserve">Building on the success </w:t>
      </w:r>
      <w:r w:rsidRPr="00040E71">
        <w:rPr>
          <w:rFonts w:cs="Arial"/>
        </w:rPr>
        <w:t xml:space="preserve">of the NICE ROI tool in England, the consortium </w:t>
      </w:r>
      <w:r w:rsidR="009C1904" w:rsidRPr="00040E71">
        <w:rPr>
          <w:rFonts w:cs="Arial"/>
        </w:rPr>
        <w:t xml:space="preserve">applied to and </w:t>
      </w:r>
      <w:r w:rsidRPr="00040E71">
        <w:rPr>
          <w:rFonts w:cs="Arial"/>
        </w:rPr>
        <w:t xml:space="preserve">received – after a competitive </w:t>
      </w:r>
      <w:r w:rsidR="009C1904" w:rsidRPr="00040E71">
        <w:rPr>
          <w:rFonts w:cs="Arial"/>
        </w:rPr>
        <w:t xml:space="preserve">bidding process - </w:t>
      </w:r>
      <w:r w:rsidRPr="00040E71">
        <w:rPr>
          <w:rFonts w:cs="Arial"/>
        </w:rPr>
        <w:t xml:space="preserve">funding from the European Commission </w:t>
      </w:r>
      <w:r w:rsidR="009C1904" w:rsidRPr="00040E71">
        <w:rPr>
          <w:rFonts w:cs="Arial"/>
        </w:rPr>
        <w:t xml:space="preserve">to transfer the ROI tool to </w:t>
      </w:r>
      <w:r w:rsidR="001850C4">
        <w:rPr>
          <w:rFonts w:cs="Arial"/>
        </w:rPr>
        <w:t xml:space="preserve">other </w:t>
      </w:r>
      <w:r w:rsidR="009C1904" w:rsidRPr="00040E71">
        <w:rPr>
          <w:rFonts w:cs="Arial"/>
        </w:rPr>
        <w:t>European member states. This massive undertaking, essentially a comparative effectiveness research (CER) entitled ‘European-study on quantifying utility of investment in protection from tobacco (EQUIPT)’, was guided by a complex protocol</w:t>
      </w:r>
      <w:r w:rsidR="009D6BA5">
        <w:rPr>
          <w:rFonts w:cs="Arial"/>
        </w:rPr>
        <w:t xml:space="preserve"> </w:t>
      </w:r>
      <w:r w:rsidR="001D3773">
        <w:rPr>
          <w:rFonts w:cs="Arial"/>
        </w:rPr>
        <w:t xml:space="preserve">and </w:t>
      </w:r>
      <w:r w:rsidR="009A1CD6" w:rsidRPr="00040E71">
        <w:rPr>
          <w:rFonts w:cs="Arial"/>
        </w:rPr>
        <w:t>was designed to test the transferability of the NICE Tobacco ROI tool to o</w:t>
      </w:r>
      <w:r w:rsidR="001850C4">
        <w:rPr>
          <w:rFonts w:cs="Arial"/>
        </w:rPr>
        <w:t>ther EU member states by adapting</w:t>
      </w:r>
      <w:r w:rsidR="009A1CD6" w:rsidRPr="00040E71">
        <w:rPr>
          <w:rFonts w:cs="Arial"/>
        </w:rPr>
        <w:t xml:space="preserve"> it to meet the needs of European decision makers, following </w:t>
      </w:r>
      <w:r w:rsidR="001D3773">
        <w:rPr>
          <w:rFonts w:cs="Arial"/>
        </w:rPr>
        <w:t xml:space="preserve">the </w:t>
      </w:r>
      <w:r w:rsidR="009A1CD6" w:rsidRPr="00040E71">
        <w:rPr>
          <w:rFonts w:cs="Arial"/>
        </w:rPr>
        <w:t>transferability criteria described in Pokhrel et al.</w:t>
      </w:r>
      <w:r w:rsidR="009D6BA5">
        <w:rPr>
          <w:rFonts w:cs="Arial"/>
        </w:rPr>
        <w:t xml:space="preserve"> </w:t>
      </w:r>
      <w:r w:rsidR="00E60C3B">
        <w:rPr>
          <w:rFonts w:cs="Arial"/>
        </w:rPr>
        <w:fldChar w:fldCharType="begin">
          <w:fldData xml:space="preserve">PEVuZE5vdGU+PENpdGU+PEF1dGhvcj5Qb2tocmVsPC9BdXRob3I+PFllYXI+MjAxNDwvWWVhcj48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</w:fldData>
        </w:fldChar>
      </w:r>
      <w:r w:rsidR="009D6BA5">
        <w:rPr>
          <w:rFonts w:cs="Arial"/>
        </w:rPr>
        <w:instrText xml:space="preserve"> ADDIN EN.CITE </w:instrText>
      </w:r>
      <w:r w:rsidR="00E60C3B">
        <w:rPr>
          <w:rFonts w:cs="Arial"/>
        </w:rPr>
        <w:fldChar w:fldCharType="begin">
          <w:fldData xml:space="preserve">PEVuZE5vdGU+PENpdGU+PEF1dGhvcj5Qb2tocmVsPC9BdXRob3I+PFllYXI+MjAxNDwvWWVhcj48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</w:fldData>
        </w:fldChar>
      </w:r>
      <w:r w:rsidR="009D6BA5">
        <w:rPr>
          <w:rFonts w:cs="Arial"/>
        </w:rPr>
        <w:instrText xml:space="preserve"> ADDIN EN.CITE.DATA </w:instrText>
      </w:r>
      <w:r w:rsidR="00E60C3B">
        <w:rPr>
          <w:rFonts w:cs="Arial"/>
        </w:rPr>
      </w:r>
      <w:r w:rsidR="00E60C3B">
        <w:rPr>
          <w:rFonts w:cs="Arial"/>
        </w:rPr>
        <w:fldChar w:fldCharType="end"/>
      </w:r>
      <w:r w:rsidR="00E60C3B">
        <w:rPr>
          <w:rFonts w:cs="Arial"/>
        </w:rPr>
      </w:r>
      <w:r w:rsidR="00E60C3B">
        <w:rPr>
          <w:rFonts w:cs="Arial"/>
        </w:rPr>
        <w:fldChar w:fldCharType="separate"/>
      </w:r>
      <w:r w:rsidR="009D6BA5">
        <w:rPr>
          <w:rFonts w:cs="Arial"/>
          <w:noProof/>
        </w:rPr>
        <w:t>(</w:t>
      </w:r>
      <w:hyperlink w:anchor="_ENREF_9" w:tooltip="Pokhrel, 2014 #329" w:history="1">
        <w:r w:rsidR="001D3773">
          <w:rPr>
            <w:rFonts w:cs="Arial"/>
            <w:noProof/>
          </w:rPr>
          <w:t>9</w:t>
        </w:r>
      </w:hyperlink>
      <w:r w:rsidR="009D6BA5">
        <w:rPr>
          <w:rFonts w:cs="Arial"/>
          <w:noProof/>
        </w:rPr>
        <w:t>)</w:t>
      </w:r>
      <w:r w:rsidR="00E60C3B">
        <w:rPr>
          <w:rFonts w:cs="Arial"/>
        </w:rPr>
        <w:fldChar w:fldCharType="end"/>
      </w:r>
      <w:r w:rsidR="009A1CD6" w:rsidRPr="00040E71">
        <w:rPr>
          <w:rFonts w:cs="Arial"/>
        </w:rPr>
        <w:t>. Stakeholders’ needs and intention to use ROI t</w:t>
      </w:r>
      <w:r w:rsidR="00E7144D">
        <w:rPr>
          <w:rFonts w:cs="Arial"/>
        </w:rPr>
        <w:t xml:space="preserve">ools in Germany, Hungary, Spain, </w:t>
      </w:r>
      <w:r w:rsidR="009A1CD6" w:rsidRPr="00040E71">
        <w:rPr>
          <w:rFonts w:cs="Arial"/>
        </w:rPr>
        <w:t xml:space="preserve">Netherlands </w:t>
      </w:r>
      <w:r w:rsidR="00E7144D">
        <w:rPr>
          <w:rFonts w:cs="Arial"/>
        </w:rPr>
        <w:t xml:space="preserve">and UK </w:t>
      </w:r>
      <w:r w:rsidR="009A1CD6" w:rsidRPr="00040E71">
        <w:rPr>
          <w:rFonts w:cs="Arial"/>
        </w:rPr>
        <w:t>collected via interviews and surveys were analysed</w:t>
      </w:r>
      <w:r w:rsidR="009D6BA5">
        <w:rPr>
          <w:rFonts w:cs="Arial"/>
        </w:rPr>
        <w:t xml:space="preserve"> </w:t>
      </w:r>
      <w:r w:rsidR="00E60C3B">
        <w:rPr>
          <w:rFonts w:cs="Arial"/>
        </w:rPr>
        <w:fldChar w:fldCharType="begin">
          <w:fldData xml:space="preserve">PEVuZE5vdGU+PENpdGU+PEF1dGhvcj5Wb2tvPC9BdXRob3I+PFllYXI+MjAxNjwvWWVhcj48UmVj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</w:fldData>
        </w:fldChar>
      </w:r>
      <w:r w:rsidR="009D6BA5">
        <w:rPr>
          <w:rFonts w:cs="Arial"/>
        </w:rPr>
        <w:instrText xml:space="preserve"> ADDIN EN.CITE </w:instrText>
      </w:r>
      <w:r w:rsidR="00E60C3B">
        <w:rPr>
          <w:rFonts w:cs="Arial"/>
        </w:rPr>
        <w:fldChar w:fldCharType="begin">
          <w:fldData xml:space="preserve">PEVuZE5vdGU+PENpdGU+PEF1dGhvcj5Wb2tvPC9BdXRob3I+PFllYXI+MjAxNjwvWWVhcj48UmVj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</w:fldData>
        </w:fldChar>
      </w:r>
      <w:r w:rsidR="009D6BA5">
        <w:rPr>
          <w:rFonts w:cs="Arial"/>
        </w:rPr>
        <w:instrText xml:space="preserve"> ADDIN EN.CITE.DATA </w:instrText>
      </w:r>
      <w:r w:rsidR="00E60C3B">
        <w:rPr>
          <w:rFonts w:cs="Arial"/>
        </w:rPr>
      </w:r>
      <w:r w:rsidR="00E60C3B">
        <w:rPr>
          <w:rFonts w:cs="Arial"/>
        </w:rPr>
        <w:fldChar w:fldCharType="end"/>
      </w:r>
      <w:r w:rsidR="00E60C3B">
        <w:rPr>
          <w:rFonts w:cs="Arial"/>
        </w:rPr>
      </w:r>
      <w:r w:rsidR="00E60C3B">
        <w:rPr>
          <w:rFonts w:cs="Arial"/>
        </w:rPr>
        <w:fldChar w:fldCharType="separate"/>
      </w:r>
      <w:r w:rsidR="009D6BA5">
        <w:rPr>
          <w:rFonts w:cs="Arial"/>
          <w:noProof/>
        </w:rPr>
        <w:t>(</w:t>
      </w:r>
      <w:hyperlink w:anchor="_ENREF_10" w:tooltip="Voko, 2016 #328" w:history="1">
        <w:r w:rsidR="001D3773">
          <w:rPr>
            <w:rFonts w:cs="Arial"/>
            <w:noProof/>
          </w:rPr>
          <w:t>10</w:t>
        </w:r>
      </w:hyperlink>
      <w:r w:rsidR="009D6BA5">
        <w:rPr>
          <w:rFonts w:cs="Arial"/>
          <w:noProof/>
        </w:rPr>
        <w:t>)</w:t>
      </w:r>
      <w:r w:rsidR="00E60C3B">
        <w:rPr>
          <w:rFonts w:cs="Arial"/>
        </w:rPr>
        <w:fldChar w:fldCharType="end"/>
      </w:r>
      <w:r w:rsidR="009A1CD6" w:rsidRPr="00040E71">
        <w:rPr>
          <w:rFonts w:cs="Arial"/>
        </w:rPr>
        <w:t xml:space="preserve">. This analysis was complemented by secondary analysis of the contextual and other factors. Informed by this contextual analysis, country-specific ROI tools have been developed using a mix of economic modelling and Visual Basic programming. The ultimate aim of the EQUIPT study is to make this tool available to European stakeholders to support decision making in tobacco control. The EQUIPT ROI Tool, available freely from </w:t>
      </w:r>
      <w:hyperlink r:id="rId8" w:history="1">
        <w:r w:rsidR="009A1CD6" w:rsidRPr="00040E71">
          <w:rPr>
            <w:rStyle w:val="Hyperlink"/>
            <w:rFonts w:cs="Arial"/>
          </w:rPr>
          <w:t>http://equipt.eu</w:t>
        </w:r>
      </w:hyperlink>
      <w:r w:rsidR="009A1CD6" w:rsidRPr="00040E71">
        <w:rPr>
          <w:rFonts w:cs="Arial"/>
        </w:rPr>
        <w:t xml:space="preserve">, can be used to compare various policy scenarios, including new or continued investment strategies or </w:t>
      </w:r>
      <w:r w:rsidR="00BF6276">
        <w:rPr>
          <w:rFonts w:cs="Arial"/>
        </w:rPr>
        <w:t xml:space="preserve">stopping </w:t>
      </w:r>
      <w:r w:rsidR="009A1CD6" w:rsidRPr="00040E71">
        <w:rPr>
          <w:rFonts w:cs="Arial"/>
        </w:rPr>
        <w:t xml:space="preserve">services that are less effective. </w:t>
      </w:r>
    </w:p>
    <w:p w14:paraId="65A9DCAC" w14:textId="77777777" w:rsidR="009A1CD6" w:rsidRPr="00040E71" w:rsidRDefault="009A1CD6" w:rsidP="00BE13E4">
      <w:pPr>
        <w:pStyle w:val="NoSpacing"/>
        <w:rPr>
          <w:rFonts w:cs="Arial"/>
        </w:rPr>
      </w:pPr>
    </w:p>
    <w:p w14:paraId="40839757" w14:textId="77777777" w:rsidR="00D167DD" w:rsidRDefault="009C1904" w:rsidP="00BE13E4">
      <w:pPr>
        <w:pStyle w:val="NoSpacing"/>
        <w:rPr>
          <w:rFonts w:cs="Arial"/>
        </w:rPr>
      </w:pPr>
      <w:r w:rsidRPr="00040E71">
        <w:rPr>
          <w:rFonts w:cs="Arial"/>
        </w:rPr>
        <w:t xml:space="preserve">Based on the tool, the researchers did extensive analyses of cost-effectiveness of alternative strategies for tobacco control across </w:t>
      </w:r>
      <w:r w:rsidR="0084766E" w:rsidRPr="00040E71">
        <w:rPr>
          <w:rFonts w:cs="Arial"/>
        </w:rPr>
        <w:t xml:space="preserve">the </w:t>
      </w:r>
      <w:r w:rsidRPr="00040E71">
        <w:rPr>
          <w:rFonts w:cs="Arial"/>
        </w:rPr>
        <w:t xml:space="preserve">countries </w:t>
      </w:r>
      <w:r w:rsidR="0084766E" w:rsidRPr="00040E71">
        <w:rPr>
          <w:rFonts w:cs="Arial"/>
        </w:rPr>
        <w:t xml:space="preserve">included in this project. </w:t>
      </w:r>
      <w:r w:rsidR="00185D72">
        <w:rPr>
          <w:rFonts w:cs="Arial"/>
        </w:rPr>
        <w:t>This Supplement</w:t>
      </w:r>
      <w:r w:rsidR="000F152C">
        <w:rPr>
          <w:rFonts w:cs="Arial"/>
        </w:rPr>
        <w:t xml:space="preserve"> to </w:t>
      </w:r>
      <w:r w:rsidR="00E95EB6" w:rsidRPr="00040E71">
        <w:rPr>
          <w:rFonts w:cs="Arial"/>
          <w:i/>
        </w:rPr>
        <w:t>Addiction</w:t>
      </w:r>
      <w:r w:rsidR="00E95EB6" w:rsidRPr="00040E71">
        <w:rPr>
          <w:rFonts w:cs="Arial"/>
        </w:rPr>
        <w:t xml:space="preserve"> now presents those analyses as well as the </w:t>
      </w:r>
      <w:r w:rsidR="000F152C">
        <w:rPr>
          <w:rFonts w:cs="Arial"/>
        </w:rPr>
        <w:t xml:space="preserve">description of the </w:t>
      </w:r>
      <w:r w:rsidR="00E95EB6" w:rsidRPr="00040E71">
        <w:rPr>
          <w:rFonts w:cs="Arial"/>
        </w:rPr>
        <w:t xml:space="preserve">methods underpinning the EQUIPTMOD and has a collection of 9 papers and an editorial comment. </w:t>
      </w:r>
      <w:r w:rsidR="00185D72">
        <w:rPr>
          <w:rFonts w:cs="Arial"/>
        </w:rPr>
        <w:lastRenderedPageBreak/>
        <w:t>The papers included in this Supplement</w:t>
      </w:r>
      <w:r w:rsidR="002F6A90" w:rsidRPr="00040E71">
        <w:rPr>
          <w:rFonts w:cs="Arial"/>
        </w:rPr>
        <w:t xml:space="preserve"> represent the highest level of scholarly analyses addressing a key question: what is the ROI of alternative tobacco control strategies</w:t>
      </w:r>
      <w:r w:rsidR="009A1CD6" w:rsidRPr="00040E71">
        <w:rPr>
          <w:rFonts w:cs="Arial"/>
        </w:rPr>
        <w:t xml:space="preserve"> in a country</w:t>
      </w:r>
      <w:r w:rsidR="000F152C">
        <w:rPr>
          <w:rFonts w:cs="Arial"/>
        </w:rPr>
        <w:t xml:space="preserve"> in question</w:t>
      </w:r>
      <w:r w:rsidR="002F6A90" w:rsidRPr="00040E71">
        <w:rPr>
          <w:rFonts w:cs="Arial"/>
        </w:rPr>
        <w:t>? These analyses</w:t>
      </w:r>
      <w:r w:rsidR="009A1CD6" w:rsidRPr="00040E71">
        <w:rPr>
          <w:rFonts w:cs="Arial"/>
        </w:rPr>
        <w:t xml:space="preserve"> </w:t>
      </w:r>
      <w:r w:rsidR="002F6A90" w:rsidRPr="00040E71">
        <w:rPr>
          <w:rFonts w:cs="Arial"/>
        </w:rPr>
        <w:t xml:space="preserve">based on </w:t>
      </w:r>
      <w:r w:rsidR="009A1CD6" w:rsidRPr="00040E71">
        <w:rPr>
          <w:rFonts w:cs="Arial"/>
        </w:rPr>
        <w:t>the EQUIPTMOD</w:t>
      </w:r>
      <w:r w:rsidR="00D167DD">
        <w:rPr>
          <w:rFonts w:cs="Arial"/>
        </w:rPr>
        <w:t xml:space="preserve"> </w:t>
      </w:r>
      <w:r w:rsidR="002F6A90" w:rsidRPr="00040E71">
        <w:rPr>
          <w:rFonts w:cs="Arial"/>
        </w:rPr>
        <w:t xml:space="preserve">are brought together in </w:t>
      </w:r>
      <w:r w:rsidR="009A1CD6" w:rsidRPr="00040E71">
        <w:rPr>
          <w:rFonts w:cs="Arial"/>
        </w:rPr>
        <w:t xml:space="preserve">the pages of one scientific journal via this </w:t>
      </w:r>
      <w:r w:rsidR="006B2B83" w:rsidRPr="00040E71">
        <w:rPr>
          <w:rFonts w:cs="Arial"/>
        </w:rPr>
        <w:t>collection of papers</w:t>
      </w:r>
      <w:r w:rsidR="009A1CD6" w:rsidRPr="00040E71">
        <w:rPr>
          <w:rFonts w:cs="Arial"/>
        </w:rPr>
        <w:t xml:space="preserve">. </w:t>
      </w:r>
      <w:r w:rsidR="00DB20F0" w:rsidRPr="00040E71">
        <w:rPr>
          <w:rFonts w:cs="Arial"/>
        </w:rPr>
        <w:t>The collection is divided into two themes. The first theme covers the methodological issues and provides an overview of how the ROI tool was developed</w:t>
      </w:r>
      <w:r w:rsidR="002770A7" w:rsidRPr="00040E71">
        <w:rPr>
          <w:rFonts w:cs="Arial"/>
        </w:rPr>
        <w:t xml:space="preserve">. The second theme covers country-specific applications of the </w:t>
      </w:r>
      <w:r w:rsidR="00F04CA6" w:rsidRPr="00040E71">
        <w:rPr>
          <w:rFonts w:cs="Arial"/>
        </w:rPr>
        <w:t xml:space="preserve">tool, </w:t>
      </w:r>
      <w:r w:rsidR="002770A7" w:rsidRPr="00040E71">
        <w:rPr>
          <w:rFonts w:cs="Arial"/>
        </w:rPr>
        <w:t xml:space="preserve">leading to rigorous policy analyses in </w:t>
      </w:r>
      <w:r w:rsidR="00F04CA6" w:rsidRPr="00040E71">
        <w:rPr>
          <w:rFonts w:cs="Arial"/>
        </w:rPr>
        <w:t xml:space="preserve">each of </w:t>
      </w:r>
      <w:r w:rsidR="002770A7" w:rsidRPr="00040E71">
        <w:rPr>
          <w:rFonts w:cs="Arial"/>
        </w:rPr>
        <w:t xml:space="preserve">the five EQUIPT countries. </w:t>
      </w:r>
    </w:p>
    <w:p w14:paraId="1351AAD1" w14:textId="77777777" w:rsidR="00E95EB6" w:rsidRPr="00040E71" w:rsidRDefault="002770A7" w:rsidP="00BE13E4">
      <w:pPr>
        <w:pStyle w:val="NoSpacing"/>
        <w:rPr>
          <w:rFonts w:cs="Arial"/>
        </w:rPr>
      </w:pPr>
      <w:r w:rsidRPr="00040E71">
        <w:rPr>
          <w:rFonts w:cs="Arial"/>
        </w:rPr>
        <w:t xml:space="preserve"> </w:t>
      </w:r>
    </w:p>
    <w:p w14:paraId="3F12CEF8" w14:textId="77777777" w:rsidR="006D707D" w:rsidRPr="00040E71" w:rsidRDefault="006D707D" w:rsidP="00BE13E4">
      <w:pPr>
        <w:pStyle w:val="NoSpacing"/>
        <w:rPr>
          <w:rFonts w:cs="Arial"/>
        </w:rPr>
      </w:pPr>
    </w:p>
    <w:p w14:paraId="4F9ADF07" w14:textId="77777777" w:rsidR="00393AB7" w:rsidRPr="00040E71" w:rsidRDefault="00D232E1" w:rsidP="00BE13E4">
      <w:pPr>
        <w:pStyle w:val="NoSpacing"/>
        <w:rPr>
          <w:rFonts w:cs="Arial"/>
          <w:b/>
        </w:rPr>
      </w:pPr>
      <w:r w:rsidRPr="00040E71">
        <w:rPr>
          <w:rFonts w:cs="Arial"/>
          <w:b/>
        </w:rPr>
        <w:t>Theme one: methods and challenges</w:t>
      </w:r>
      <w:r w:rsidR="00C07F05" w:rsidRPr="00040E71">
        <w:rPr>
          <w:rFonts w:cs="Arial"/>
          <w:b/>
        </w:rPr>
        <w:t xml:space="preserve"> </w:t>
      </w:r>
      <w:r w:rsidRPr="00040E71">
        <w:rPr>
          <w:rFonts w:cs="Arial"/>
          <w:b/>
        </w:rPr>
        <w:t>around development of EQUIPTMOD</w:t>
      </w:r>
    </w:p>
    <w:p w14:paraId="036AEEB5" w14:textId="77777777" w:rsidR="00D232E1" w:rsidRPr="00040E71" w:rsidRDefault="00D232E1" w:rsidP="00BE13E4">
      <w:pPr>
        <w:pStyle w:val="NoSpacing"/>
        <w:rPr>
          <w:rFonts w:cs="Arial"/>
        </w:rPr>
      </w:pPr>
    </w:p>
    <w:p w14:paraId="38543D18" w14:textId="77777777" w:rsidR="00C07F05" w:rsidRPr="00040E71" w:rsidRDefault="00D232E1" w:rsidP="00BE13E4">
      <w:pPr>
        <w:pStyle w:val="NoSpacing"/>
        <w:rPr>
          <w:rFonts w:cs="Arial"/>
        </w:rPr>
      </w:pPr>
      <w:r w:rsidRPr="00040E71">
        <w:rPr>
          <w:rFonts w:cs="Arial"/>
        </w:rPr>
        <w:t xml:space="preserve">Developing a ROI tool to support decision making is challenging for a number of reasons. </w:t>
      </w:r>
      <w:r w:rsidR="00F43E37">
        <w:rPr>
          <w:rFonts w:cs="Arial"/>
        </w:rPr>
        <w:t xml:space="preserve">For example, </w:t>
      </w:r>
      <w:r w:rsidRPr="00040E71">
        <w:rPr>
          <w:rFonts w:cs="Arial"/>
        </w:rPr>
        <w:t xml:space="preserve">the tool must be underpinned by robust economic model that not only is capable of capturing lifetime outcomes and costs </w:t>
      </w:r>
      <w:r w:rsidR="00087CCD" w:rsidRPr="00040E71">
        <w:rPr>
          <w:rFonts w:cs="Arial"/>
        </w:rPr>
        <w:t xml:space="preserve">as current smokers choose to make quit attempts, but also reflects the current decision context in which the tool is expected to serve. The decision context (in this case, the public sector) itself poses a number of further challenges: public finance operates in ‘myopic’ fashion, thus costs and benefits in the short to medium terms are </w:t>
      </w:r>
      <w:r w:rsidR="00F43E37">
        <w:rPr>
          <w:rFonts w:cs="Arial"/>
        </w:rPr>
        <w:t xml:space="preserve">key </w:t>
      </w:r>
      <w:r w:rsidR="00087CCD" w:rsidRPr="00040E71">
        <w:rPr>
          <w:rFonts w:cs="Arial"/>
        </w:rPr>
        <w:t xml:space="preserve">ingredients to decision making and so are costs and benefits falling outside healthcare (e.g. productivity). Coyle and colleagues </w:t>
      </w:r>
      <w:r w:rsidR="00E60C3B">
        <w:rPr>
          <w:rFonts w:cs="Arial"/>
        </w:rPr>
        <w:fldChar w:fldCharType="begin">
          <w:fldData xml:space="preserve">PEVuZE5vdGU+PENpdGU+PEF1dGhvcj5Db3lsZTwvQXV0aG9yPjxZZWFyPjIwMTc8L1llYXI+PFJl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==
</w:fldData>
        </w:fldChar>
      </w:r>
      <w:r w:rsidR="009D6BA5">
        <w:rPr>
          <w:rFonts w:cs="Arial"/>
        </w:rPr>
        <w:instrText xml:space="preserve"> ADDIN EN.CITE </w:instrText>
      </w:r>
      <w:r w:rsidR="00E60C3B">
        <w:rPr>
          <w:rFonts w:cs="Arial"/>
        </w:rPr>
        <w:fldChar w:fldCharType="begin">
          <w:fldData xml:space="preserve">PEVuZE5vdGU+PENpdGU+PEF1dGhvcj5Db3lsZTwvQXV0aG9yPjxZZWFyPjIwMTc8L1llYXI+PFJl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==
</w:fldData>
        </w:fldChar>
      </w:r>
      <w:r w:rsidR="009D6BA5">
        <w:rPr>
          <w:rFonts w:cs="Arial"/>
        </w:rPr>
        <w:instrText xml:space="preserve"> ADDIN EN.CITE.DATA </w:instrText>
      </w:r>
      <w:r w:rsidR="00E60C3B">
        <w:rPr>
          <w:rFonts w:cs="Arial"/>
        </w:rPr>
      </w:r>
      <w:r w:rsidR="00E60C3B">
        <w:rPr>
          <w:rFonts w:cs="Arial"/>
        </w:rPr>
        <w:fldChar w:fldCharType="end"/>
      </w:r>
      <w:r w:rsidR="00E60C3B">
        <w:rPr>
          <w:rFonts w:cs="Arial"/>
        </w:rPr>
      </w:r>
      <w:r w:rsidR="00E60C3B">
        <w:rPr>
          <w:rFonts w:cs="Arial"/>
        </w:rPr>
        <w:fldChar w:fldCharType="separate"/>
      </w:r>
      <w:r w:rsidR="009D6BA5">
        <w:rPr>
          <w:rFonts w:cs="Arial"/>
          <w:noProof/>
        </w:rPr>
        <w:t>(</w:t>
      </w:r>
      <w:hyperlink w:anchor="_ENREF_11" w:tooltip="Coyle, 2017 #332" w:history="1">
        <w:r w:rsidR="001D3773">
          <w:rPr>
            <w:rFonts w:cs="Arial"/>
            <w:noProof/>
          </w:rPr>
          <w:t>11</w:t>
        </w:r>
      </w:hyperlink>
      <w:r w:rsidR="009D6BA5">
        <w:rPr>
          <w:rFonts w:cs="Arial"/>
          <w:noProof/>
        </w:rPr>
        <w:t>)</w:t>
      </w:r>
      <w:r w:rsidR="00E60C3B">
        <w:rPr>
          <w:rFonts w:cs="Arial"/>
        </w:rPr>
        <w:fldChar w:fldCharType="end"/>
      </w:r>
      <w:r w:rsidR="00087CCD" w:rsidRPr="00040E71">
        <w:rPr>
          <w:rFonts w:cs="Arial"/>
        </w:rPr>
        <w:t xml:space="preserve"> consider these specific challenges </w:t>
      </w:r>
      <w:r w:rsidR="00F313AC" w:rsidRPr="00040E71">
        <w:rPr>
          <w:rFonts w:cs="Arial"/>
        </w:rPr>
        <w:t xml:space="preserve">and describe the methods of the economic model (EQUIPTMOD) underpinning </w:t>
      </w:r>
      <w:r w:rsidR="00087CCD" w:rsidRPr="00040E71">
        <w:rPr>
          <w:rFonts w:cs="Arial"/>
        </w:rPr>
        <w:t xml:space="preserve">the </w:t>
      </w:r>
      <w:r w:rsidR="00F313AC" w:rsidRPr="00040E71">
        <w:rPr>
          <w:rFonts w:cs="Arial"/>
        </w:rPr>
        <w:t xml:space="preserve">EQUIPT </w:t>
      </w:r>
      <w:r w:rsidR="00087CCD" w:rsidRPr="00040E71">
        <w:rPr>
          <w:rFonts w:cs="Arial"/>
        </w:rPr>
        <w:t>ROI tool</w:t>
      </w:r>
      <w:r w:rsidR="00F313AC" w:rsidRPr="00040E71">
        <w:rPr>
          <w:rFonts w:cs="Arial"/>
        </w:rPr>
        <w:t xml:space="preserve">. Using examples from England, they demonstrate how the tool can provide </w:t>
      </w:r>
      <w:r w:rsidR="00087CCD" w:rsidRPr="00040E71">
        <w:rPr>
          <w:rFonts w:cs="Arial"/>
        </w:rPr>
        <w:t xml:space="preserve">consistent estimates of the health and wider returns that investing in bespoke tobacco control interventions </w:t>
      </w:r>
      <w:r w:rsidR="00F313AC" w:rsidRPr="00040E71">
        <w:rPr>
          <w:rFonts w:cs="Arial"/>
        </w:rPr>
        <w:t xml:space="preserve">could generate for countries. </w:t>
      </w:r>
    </w:p>
    <w:p w14:paraId="12B8830F" w14:textId="77777777" w:rsidR="00F313AC" w:rsidRPr="00040E71" w:rsidRDefault="00F313AC" w:rsidP="00BE13E4">
      <w:pPr>
        <w:pStyle w:val="NoSpacing"/>
        <w:rPr>
          <w:rFonts w:cs="Arial"/>
        </w:rPr>
      </w:pPr>
    </w:p>
    <w:p w14:paraId="4B8898E9" w14:textId="77777777" w:rsidR="004E5932" w:rsidRPr="00040E71" w:rsidRDefault="00F313AC" w:rsidP="00BE13E4">
      <w:pPr>
        <w:pStyle w:val="NoSpacing"/>
        <w:rPr>
          <w:rFonts w:cs="Arial"/>
        </w:rPr>
      </w:pPr>
      <w:r w:rsidRPr="00040E71">
        <w:rPr>
          <w:rFonts w:cs="Arial"/>
        </w:rPr>
        <w:t xml:space="preserve">An economic model is as good as the assumptions underlying it. Therefore, EQUIPTMOD required </w:t>
      </w:r>
      <w:r w:rsidR="006E4B22" w:rsidRPr="00040E71">
        <w:rPr>
          <w:rFonts w:cs="Arial"/>
        </w:rPr>
        <w:t xml:space="preserve">estimates of intervention effects, </w:t>
      </w:r>
      <w:r w:rsidRPr="00040E71">
        <w:rPr>
          <w:rFonts w:cs="Arial"/>
        </w:rPr>
        <w:t xml:space="preserve">reach and costs. West and colleagues </w:t>
      </w:r>
      <w:r w:rsidR="00E60C3B">
        <w:rPr>
          <w:rFonts w:cs="Arial"/>
        </w:rPr>
        <w:fldChar w:fldCharType="begin"/>
      </w:r>
      <w:r w:rsidR="009D6BA5">
        <w:rPr>
          <w:rFonts w:cs="Arial"/>
        </w:rPr>
        <w:instrText xml:space="preserve"> ADDIN EN.CITE &lt;EndNote&gt;&lt;Cite&gt;&lt;Author&gt;West&lt;/Author&gt;&lt;Year&gt;2017&lt;/Year&gt;&lt;RecNum&gt;333&lt;/RecNum&gt;&lt;DisplayText&gt;(12)&lt;/DisplayText&gt;&lt;record&gt;&lt;rec-number&gt;333&lt;/rec-number&gt;&lt;foreign-keys&gt;&lt;key app="EN" db-id="tst99zx9l2vtdge5t0aprzac220xrsv0rvvd"&gt;333&lt;/key&gt;&lt;/foreign-keys&gt;&lt;ref-type name="Journal Article"&gt;17&lt;/ref-type&gt;&lt;contributors&gt;&lt;authors&gt;&lt;author&gt;West, R.&lt;/author&gt;&lt;author&gt;Coyle, K.&lt;/author&gt;&lt;author&gt;Owen, L.&lt;/author&gt;&lt;author&gt;Coyle, D.&lt;/author&gt;&lt;author&gt;Pokhrel, S.&lt;/author&gt;&lt;/authors&gt;&lt;/contributors&gt;&lt;auth-address&gt;Department of Behavioural Science and Health, University College London, London, UK.&amp;#xD;Health Economics Research Group (HERG), Institute of Environment, Health and Society, Brunel University London, Uxbridge, UK.&amp;#xD;Centre for Guidelines, National Institute for Health and Care Excellence, London, UK.&amp;#xD;School of Epidemiology and Public Health, University of Ottawa, Ottawa, Canada.&lt;/auth-address&gt;&lt;titles&gt;&lt;title&gt;Estimates of effectiveness and reach for &amp;apos;return on investment&amp;apos; modelling of smoking cessation interventions using data from England&lt;/title&gt;&lt;secondary-title&gt;Addiction&lt;/secondary-title&gt;&lt;/titles&gt;&lt;periodical&gt;&lt;full-title&gt;Addiction&lt;/full-title&gt;&lt;/periodical&gt;&lt;edition&gt;2017/08/24&lt;/edition&gt;&lt;dates&gt;&lt;year&gt;2017&lt;/year&gt;&lt;pub-dates&gt;&lt;date&gt;Aug 18&lt;/date&gt;&lt;/pub-dates&gt;&lt;/dates&gt;&lt;isbn&gt;1360-0443 (Electronic)&amp;#xD;0965-2140 (Linking)&lt;/isbn&gt;&lt;accession-num&gt;28833834&lt;/accession-num&gt;&lt;urls&gt;&lt;related-urls&gt;&lt;url&gt;http://www.ncbi.nlm.nih.gov/pubmed/28833834&lt;/url&gt;&lt;/related-urls&gt;&lt;/urls&gt;&lt;electronic-resource-num&gt;10.1111/add.14006&lt;/electronic-resource-num&gt;&lt;language&gt;eng&lt;/language&gt;&lt;/record&gt;&lt;/Cite&gt;&lt;/EndNote&gt;</w:instrText>
      </w:r>
      <w:r w:rsidR="00E60C3B">
        <w:rPr>
          <w:rFonts w:cs="Arial"/>
        </w:rPr>
        <w:fldChar w:fldCharType="separate"/>
      </w:r>
      <w:r w:rsidR="009D6BA5">
        <w:rPr>
          <w:rFonts w:cs="Arial"/>
          <w:noProof/>
        </w:rPr>
        <w:t>(</w:t>
      </w:r>
      <w:hyperlink w:anchor="_ENREF_12" w:tooltip="West, 2017 #333" w:history="1">
        <w:r w:rsidR="001D3773">
          <w:rPr>
            <w:rFonts w:cs="Arial"/>
            <w:noProof/>
          </w:rPr>
          <w:t>12</w:t>
        </w:r>
      </w:hyperlink>
      <w:r w:rsidR="009D6BA5">
        <w:rPr>
          <w:rFonts w:cs="Arial"/>
          <w:noProof/>
        </w:rPr>
        <w:t>)</w:t>
      </w:r>
      <w:r w:rsidR="00E60C3B">
        <w:rPr>
          <w:rFonts w:cs="Arial"/>
        </w:rPr>
        <w:fldChar w:fldCharType="end"/>
      </w:r>
      <w:r w:rsidRPr="00040E71">
        <w:rPr>
          <w:rFonts w:cs="Arial"/>
        </w:rPr>
        <w:t xml:space="preserve"> reviewed the recent literature on the effect </w:t>
      </w:r>
      <w:r w:rsidR="006E4B22" w:rsidRPr="00040E71">
        <w:rPr>
          <w:rFonts w:cs="Arial"/>
        </w:rPr>
        <w:t xml:space="preserve">and reach </w:t>
      </w:r>
      <w:r w:rsidRPr="00040E71">
        <w:rPr>
          <w:rFonts w:cs="Arial"/>
        </w:rPr>
        <w:t>of various population level interventions intended to increase quit attempts as well as individual level interventions intended to increase the success rates</w:t>
      </w:r>
      <w:r w:rsidR="006E4B22" w:rsidRPr="00040E71">
        <w:rPr>
          <w:rFonts w:cs="Arial"/>
        </w:rPr>
        <w:t xml:space="preserve"> (abstinence for at least 12 months)</w:t>
      </w:r>
      <w:r w:rsidRPr="00040E71">
        <w:rPr>
          <w:rFonts w:cs="Arial"/>
        </w:rPr>
        <w:t xml:space="preserve">. </w:t>
      </w:r>
      <w:r w:rsidR="006E4B22" w:rsidRPr="00040E71">
        <w:rPr>
          <w:rFonts w:cs="Arial"/>
        </w:rPr>
        <w:t xml:space="preserve">To derive effect sizes of the interventions included in the EQUIPTMOD, they used systematic reviews of efficacy </w:t>
      </w:r>
      <w:r w:rsidR="00185D72">
        <w:rPr>
          <w:rFonts w:cs="Arial"/>
        </w:rPr>
        <w:t>supplement</w:t>
      </w:r>
      <w:r w:rsidR="006E4B22" w:rsidRPr="00040E71">
        <w:rPr>
          <w:rFonts w:cs="Arial"/>
        </w:rPr>
        <w:t xml:space="preserve">ed by individual effectiveness evaluations and national surveys. Trapero-Bertran and colleagues </w:t>
      </w:r>
      <w:r w:rsidR="00E60C3B">
        <w:rPr>
          <w:rFonts w:cs="Arial"/>
        </w:rPr>
        <w:fldChar w:fldCharType="begin"/>
      </w:r>
      <w:r w:rsidR="000A5071">
        <w:rPr>
          <w:rFonts w:cs="Arial"/>
        </w:rPr>
        <w:instrText xml:space="preserve"> ADDIN EN.CITE &lt;EndNote&gt;&lt;Cite&gt;&lt;Author&gt;Trapero-Bertran&lt;/Author&gt;&lt;Year&gt;2018&lt;/Year&gt;&lt;RecNum&gt;336&lt;/RecNum&gt;&lt;DisplayText&gt;(13)&lt;/DisplayText&gt;&lt;record&gt;&lt;rec-number&gt;336&lt;/rec-number&gt;&lt;foreign-keys&gt;&lt;key app="EN" db-id="tst99zx9l2vtdge5t0aprzac220xrsv0rvvd"&gt;336&lt;/key&gt;&lt;/foreign-keys&gt;&lt;ref-type name="Journal Article"&gt;17&lt;/ref-type&gt;&lt;contributors&gt;&lt;authors&gt;&lt;author&gt;Trapero-Bertran, M.&lt;/author&gt;&lt;author&gt;Leidl, R.&lt;/author&gt;&lt;author&gt;Muñoz, C.&lt;/author&gt;&lt;author&gt;Kulchaitanaroaj, P.&lt;/author&gt;&lt;author&gt;Coyle, K.&lt;/author&gt;&lt;author&gt;Präger, M.&lt;/author&gt;&lt;author&gt;Józwiak-Hagymásy, J.&lt;/author&gt;&lt;author&gt;Cheung, K.L.&lt;/author&gt;&lt;author&gt;Hiligsmann, M.&lt;/author&gt;&lt;author&gt;Pokhrel, S.&lt;/author&gt;&lt;author&gt;EQUIPT Study Group, &lt;/author&gt;&lt;/authors&gt;&lt;/contributors&gt;&lt;titles&gt;&lt;title&gt;Estimates of costs for modelling return on investment from smoking cessation interventions&lt;/title&gt;&lt;secondary-title&gt;Addiction&lt;/secondary-title&gt;&lt;/titles&gt;&lt;periodical&gt;&lt;full-title&gt;Addiction&lt;/full-title&gt;&lt;/periodical&gt;&lt;dates&gt;&lt;year&gt;2018&lt;/year&gt;&lt;/dates&gt;&lt;urls&gt;&lt;/urls&gt;&lt;/record&gt;&lt;/Cite&gt;&lt;/EndNote&gt;</w:instrText>
      </w:r>
      <w:r w:rsidR="00E60C3B">
        <w:rPr>
          <w:rFonts w:cs="Arial"/>
        </w:rPr>
        <w:fldChar w:fldCharType="separate"/>
      </w:r>
      <w:r w:rsidR="003457CD">
        <w:rPr>
          <w:rFonts w:cs="Arial"/>
          <w:noProof/>
        </w:rPr>
        <w:t>(</w:t>
      </w:r>
      <w:hyperlink w:anchor="_ENREF_13" w:tooltip="Trapero-Bertran, 2018 #336" w:history="1">
        <w:r w:rsidR="001D3773">
          <w:rPr>
            <w:rFonts w:cs="Arial"/>
            <w:noProof/>
          </w:rPr>
          <w:t>13</w:t>
        </w:r>
      </w:hyperlink>
      <w:r w:rsidR="003457CD">
        <w:rPr>
          <w:rFonts w:cs="Arial"/>
          <w:noProof/>
        </w:rPr>
        <w:t>)</w:t>
      </w:r>
      <w:r w:rsidR="00E60C3B">
        <w:rPr>
          <w:rFonts w:cs="Arial"/>
        </w:rPr>
        <w:fldChar w:fldCharType="end"/>
      </w:r>
      <w:r w:rsidR="006E4B22" w:rsidRPr="00040E71">
        <w:rPr>
          <w:rFonts w:cs="Arial"/>
        </w:rPr>
        <w:t xml:space="preserve"> </w:t>
      </w:r>
      <w:r w:rsidR="00B5454F" w:rsidRPr="00040E71">
        <w:rPr>
          <w:rFonts w:cs="Arial"/>
        </w:rPr>
        <w:t xml:space="preserve">developed a standardized method to source both economic costs of tobacco smoking and costs of implementing cessation interventions. Although both type of costs varied substantially across the countries, they contributed to the return on investment estimates in support of national or regional policy </w:t>
      </w:r>
      <w:r w:rsidR="00712498">
        <w:rPr>
          <w:rFonts w:cs="Arial"/>
        </w:rPr>
        <w:t xml:space="preserve">options </w:t>
      </w:r>
      <w:r w:rsidR="00B5454F" w:rsidRPr="00040E71">
        <w:rPr>
          <w:rFonts w:cs="Arial"/>
        </w:rPr>
        <w:t xml:space="preserve">(theme two papers). Finally, Nemeth and colleagues </w:t>
      </w:r>
      <w:r w:rsidR="00E60C3B">
        <w:rPr>
          <w:rFonts w:cs="Arial"/>
        </w:rPr>
        <w:fldChar w:fldCharType="begin"/>
      </w:r>
      <w:r w:rsidR="003457CD">
        <w:rPr>
          <w:rFonts w:cs="Arial"/>
        </w:rPr>
        <w:instrText xml:space="preserve"> ADDIN EN.CITE &lt;EndNote&gt;&lt;Cite&gt;&lt;Author&gt;Németh&lt;/Author&gt;&lt;Year&gt;2018&lt;/Year&gt;&lt;RecNum&gt;337&lt;/RecNum&gt;&lt;DisplayText&gt;(14)&lt;/DisplayText&gt;&lt;record&gt;&lt;rec-number&gt;337&lt;/rec-number&gt;&lt;foreign-keys&gt;&lt;key app="EN" db-id="tst99zx9l2vtdge5t0aprzac220xrsv0rvvd"&gt;337&lt;/key&gt;&lt;/foreign-keys&gt;&lt;ref-type name="Journal Article"&gt;17&lt;/ref-type&gt;&lt;contributors&gt;&lt;authors&gt;&lt;author&gt;Németh, B.&lt;/author&gt;&lt;author&gt;Kulchaitanaroaj, P.&lt;/author&gt;&lt;author&gt;Lester-George, A.&lt;/author&gt;&lt;author&gt;Huic, M.&lt;/author&gt;&lt;author&gt;Coyle, K. &lt;/author&gt;&lt;author&gt;Coyle, D.&lt;/author&gt;&lt;author&gt;Pokhrel, S.&lt;/author&gt;&lt;author&gt;Kalo, Z.  &lt;/author&gt;&lt;/authors&gt;&lt;/contributors&gt;&lt;titles&gt;&lt;title&gt;Utility of model input uncertainty analysis in transferring tobacco control related economic evidence to countries with scarce resources: results from the EQUIPT study&lt;/title&gt;&lt;secondary-title&gt;Addiction&lt;/secondary-title&gt;&lt;/titles&gt;&lt;periodical&gt;&lt;full-title&gt;Addiction&lt;/full-title&gt;&lt;/periodical&gt;&lt;dates&gt;&lt;year&gt;2018&lt;/year&gt;&lt;/dates&gt;&lt;urls&gt;&lt;/urls&gt;&lt;/record&gt;&lt;/Cite&gt;&lt;/EndNote&gt;</w:instrText>
      </w:r>
      <w:r w:rsidR="00E60C3B">
        <w:rPr>
          <w:rFonts w:cs="Arial"/>
        </w:rPr>
        <w:fldChar w:fldCharType="separate"/>
      </w:r>
      <w:r w:rsidR="003457CD">
        <w:rPr>
          <w:rFonts w:cs="Arial"/>
          <w:noProof/>
        </w:rPr>
        <w:t>(</w:t>
      </w:r>
      <w:hyperlink w:anchor="_ENREF_14" w:tooltip="Németh, 2018 #337" w:history="1">
        <w:r w:rsidR="001D3773">
          <w:rPr>
            <w:rFonts w:cs="Arial"/>
            <w:noProof/>
          </w:rPr>
          <w:t>14</w:t>
        </w:r>
      </w:hyperlink>
      <w:r w:rsidR="003457CD">
        <w:rPr>
          <w:rFonts w:cs="Arial"/>
          <w:noProof/>
        </w:rPr>
        <w:t>)</w:t>
      </w:r>
      <w:r w:rsidR="00E60C3B">
        <w:rPr>
          <w:rFonts w:cs="Arial"/>
        </w:rPr>
        <w:fldChar w:fldCharType="end"/>
      </w:r>
      <w:r w:rsidR="00B5454F" w:rsidRPr="00040E71">
        <w:rPr>
          <w:rFonts w:cs="Arial"/>
        </w:rPr>
        <w:t xml:space="preserve"> tested the transferability of the ROI tool to other countries</w:t>
      </w:r>
      <w:r w:rsidR="00735F0A" w:rsidRPr="00040E71">
        <w:rPr>
          <w:rFonts w:cs="Arial"/>
        </w:rPr>
        <w:t xml:space="preserve">. They found that </w:t>
      </w:r>
      <w:r w:rsidR="00B5454F" w:rsidRPr="00040E71">
        <w:rPr>
          <w:rFonts w:cs="Arial"/>
        </w:rPr>
        <w:t>collect</w:t>
      </w:r>
      <w:r w:rsidR="00735F0A" w:rsidRPr="00040E71">
        <w:rPr>
          <w:rFonts w:cs="Arial"/>
        </w:rPr>
        <w:t>ing</w:t>
      </w:r>
      <w:r w:rsidR="00B5454F" w:rsidRPr="00040E71">
        <w:rPr>
          <w:rFonts w:cs="Arial"/>
        </w:rPr>
        <w:t xml:space="preserve"> data on a small number of model inputs</w:t>
      </w:r>
      <w:r w:rsidR="00735F0A" w:rsidRPr="00040E71">
        <w:rPr>
          <w:rFonts w:cs="Arial"/>
        </w:rPr>
        <w:t xml:space="preserve"> made</w:t>
      </w:r>
      <w:r w:rsidR="00B5454F" w:rsidRPr="00040E71">
        <w:rPr>
          <w:rFonts w:cs="Arial"/>
        </w:rPr>
        <w:t xml:space="preserve"> EQUIPTMOD </w:t>
      </w:r>
      <w:r w:rsidR="00735F0A" w:rsidRPr="00040E71">
        <w:rPr>
          <w:rFonts w:cs="Arial"/>
        </w:rPr>
        <w:t xml:space="preserve">transferable, thus showing the ROI tool’s potential to </w:t>
      </w:r>
      <w:r w:rsidR="00B5454F" w:rsidRPr="00040E71">
        <w:rPr>
          <w:rFonts w:cs="Arial"/>
        </w:rPr>
        <w:t>facilitate transfer of tobacco control related economic evidence to new jurisdictions</w:t>
      </w:r>
      <w:r w:rsidR="0068789F">
        <w:rPr>
          <w:rFonts w:cs="Arial"/>
        </w:rPr>
        <w:t>.</w:t>
      </w:r>
    </w:p>
    <w:p w14:paraId="525F00E7" w14:textId="77777777" w:rsidR="00994FF9" w:rsidRPr="00040E71" w:rsidRDefault="00994FF9" w:rsidP="00BE13E4">
      <w:pPr>
        <w:pStyle w:val="NoSpacing"/>
        <w:rPr>
          <w:rFonts w:cs="Arial"/>
        </w:rPr>
      </w:pPr>
    </w:p>
    <w:p w14:paraId="21B28B17" w14:textId="77777777" w:rsidR="00C07F05" w:rsidRPr="00040E71" w:rsidRDefault="004E5932" w:rsidP="00BE13E4">
      <w:pPr>
        <w:pStyle w:val="NoSpacing"/>
        <w:rPr>
          <w:rFonts w:cs="Arial"/>
        </w:rPr>
      </w:pPr>
      <w:r w:rsidRPr="00040E71">
        <w:rPr>
          <w:rFonts w:cs="Arial"/>
        </w:rPr>
        <w:t xml:space="preserve">Taken together, the </w:t>
      </w:r>
      <w:r w:rsidR="00994FF9" w:rsidRPr="00040E71">
        <w:rPr>
          <w:rFonts w:cs="Arial"/>
        </w:rPr>
        <w:t xml:space="preserve">collection of </w:t>
      </w:r>
      <w:r w:rsidRPr="00040E71">
        <w:rPr>
          <w:rFonts w:cs="Arial"/>
        </w:rPr>
        <w:t>theme one paper</w:t>
      </w:r>
      <w:r w:rsidR="00994FF9" w:rsidRPr="00040E71">
        <w:rPr>
          <w:rFonts w:cs="Arial"/>
        </w:rPr>
        <w:t>s</w:t>
      </w:r>
      <w:r w:rsidRPr="00040E71">
        <w:rPr>
          <w:rFonts w:cs="Arial"/>
        </w:rPr>
        <w:t xml:space="preserve"> </w:t>
      </w:r>
      <w:r w:rsidR="00994FF9" w:rsidRPr="00040E71">
        <w:rPr>
          <w:rFonts w:cs="Arial"/>
        </w:rPr>
        <w:t xml:space="preserve">picks up on the subtle challenges around modelling ROI in the contemporary European decision contexts related to public health. </w:t>
      </w:r>
      <w:r w:rsidR="00CC7366">
        <w:rPr>
          <w:rFonts w:cs="Arial"/>
        </w:rPr>
        <w:t xml:space="preserve">Availability </w:t>
      </w:r>
      <w:r w:rsidR="00994FF9" w:rsidRPr="00040E71">
        <w:rPr>
          <w:rFonts w:cs="Arial"/>
        </w:rPr>
        <w:t xml:space="preserve">of a co-created (with stakeholders) user-friendly, rigorously tested, transferable, ROI tool is thus expected to support </w:t>
      </w:r>
      <w:r w:rsidR="00C90E07" w:rsidRPr="00040E71">
        <w:rPr>
          <w:rFonts w:cs="Arial"/>
        </w:rPr>
        <w:t xml:space="preserve">tobacco control </w:t>
      </w:r>
      <w:r w:rsidR="00994FF9" w:rsidRPr="00040E71">
        <w:rPr>
          <w:rFonts w:cs="Arial"/>
        </w:rPr>
        <w:t>decision making in Europe</w:t>
      </w:r>
      <w:r w:rsidR="00C90E07" w:rsidRPr="00040E71">
        <w:rPr>
          <w:rFonts w:cs="Arial"/>
        </w:rPr>
        <w:t xml:space="preserve">. </w:t>
      </w:r>
    </w:p>
    <w:p w14:paraId="598EBDC8" w14:textId="77777777" w:rsidR="00BE13E4" w:rsidRPr="00040E71" w:rsidRDefault="00BE13E4" w:rsidP="00BE13E4">
      <w:pPr>
        <w:pStyle w:val="NoSpacing"/>
        <w:rPr>
          <w:rFonts w:cs="Arial"/>
        </w:rPr>
      </w:pPr>
    </w:p>
    <w:p w14:paraId="541385FC" w14:textId="77777777" w:rsidR="00C90E07" w:rsidRPr="00040E71" w:rsidRDefault="00C90E07" w:rsidP="00BE13E4">
      <w:pPr>
        <w:pStyle w:val="NoSpacing"/>
        <w:rPr>
          <w:rFonts w:cs="Arial"/>
        </w:rPr>
      </w:pPr>
    </w:p>
    <w:p w14:paraId="0C07F6B5" w14:textId="77777777" w:rsidR="004E5932" w:rsidRPr="00040E71" w:rsidRDefault="004E5932" w:rsidP="00BE13E4">
      <w:pPr>
        <w:pStyle w:val="NoSpacing"/>
        <w:rPr>
          <w:rFonts w:cs="Arial"/>
          <w:b/>
        </w:rPr>
      </w:pPr>
      <w:r w:rsidRPr="00040E71">
        <w:rPr>
          <w:rFonts w:cs="Arial"/>
          <w:b/>
        </w:rPr>
        <w:t xml:space="preserve">Theme two: </w:t>
      </w:r>
      <w:r w:rsidR="00C90E07" w:rsidRPr="00040E71">
        <w:rPr>
          <w:rFonts w:cs="Arial"/>
          <w:b/>
        </w:rPr>
        <w:t xml:space="preserve">country-specific application of EQUIPTMOD and policy analyses </w:t>
      </w:r>
    </w:p>
    <w:p w14:paraId="28902F49" w14:textId="77777777" w:rsidR="004E5932" w:rsidRPr="00040E71" w:rsidRDefault="004E5932" w:rsidP="00BE13E4">
      <w:pPr>
        <w:pStyle w:val="NoSpacing"/>
        <w:rPr>
          <w:rFonts w:cs="Arial"/>
        </w:rPr>
      </w:pPr>
    </w:p>
    <w:p w14:paraId="3E72B978" w14:textId="77777777" w:rsidR="00BE13E4" w:rsidRDefault="00F80F8F" w:rsidP="00BE13E4">
      <w:pPr>
        <w:pStyle w:val="NoSpacing"/>
        <w:rPr>
          <w:rFonts w:cs="Arial"/>
        </w:rPr>
      </w:pPr>
      <w:r w:rsidRPr="00040E71">
        <w:rPr>
          <w:rFonts w:cs="Arial"/>
        </w:rPr>
        <w:t xml:space="preserve">A useful feature of ROI tools like the EQUIPTMOD is to demonstrate the health and economic value of the current provision of tobacco control services compared to a counterfactual in which no such provision is assumed. A more useful feature however is the tool’s ability to provide estimates of health and wider returns from investing in tobacco control strategies that could serve as alternatives to the current practice. For example, what if we changed the current provision by increasing the reach of a service or </w:t>
      </w:r>
      <w:r w:rsidR="00C75CD8" w:rsidRPr="00040E71">
        <w:rPr>
          <w:rFonts w:cs="Arial"/>
        </w:rPr>
        <w:t>introduce</w:t>
      </w:r>
      <w:r w:rsidR="002F413E">
        <w:rPr>
          <w:rFonts w:cs="Arial"/>
        </w:rPr>
        <w:t>d</w:t>
      </w:r>
      <w:r w:rsidRPr="00040E71">
        <w:rPr>
          <w:rFonts w:cs="Arial"/>
        </w:rPr>
        <w:t xml:space="preserve"> new and effective </w:t>
      </w:r>
      <w:r w:rsidR="008B1BFA" w:rsidRPr="00040E71">
        <w:rPr>
          <w:rFonts w:cs="Arial"/>
        </w:rPr>
        <w:t xml:space="preserve">intervention to current provision of services </w:t>
      </w:r>
      <w:r w:rsidRPr="00040E71">
        <w:rPr>
          <w:rFonts w:cs="Arial"/>
        </w:rPr>
        <w:t xml:space="preserve">or even </w:t>
      </w:r>
      <w:r w:rsidR="008B1BFA" w:rsidRPr="00040E71">
        <w:rPr>
          <w:rFonts w:cs="Arial"/>
        </w:rPr>
        <w:t>stop</w:t>
      </w:r>
      <w:r w:rsidR="002F413E">
        <w:rPr>
          <w:rFonts w:cs="Arial"/>
        </w:rPr>
        <w:t>ped</w:t>
      </w:r>
      <w:r w:rsidR="008B1BFA" w:rsidRPr="00040E71">
        <w:rPr>
          <w:rFonts w:cs="Arial"/>
        </w:rPr>
        <w:t xml:space="preserve"> the current </w:t>
      </w:r>
      <w:r w:rsidR="008B1BFA" w:rsidRPr="00040E71">
        <w:rPr>
          <w:rFonts w:cs="Arial"/>
        </w:rPr>
        <w:lastRenderedPageBreak/>
        <w:t xml:space="preserve">provision of </w:t>
      </w:r>
      <w:r w:rsidRPr="00040E71">
        <w:rPr>
          <w:rFonts w:cs="Arial"/>
        </w:rPr>
        <w:t>costly and</w:t>
      </w:r>
      <w:r w:rsidR="002F413E">
        <w:rPr>
          <w:rFonts w:cs="Arial"/>
        </w:rPr>
        <w:t>/or</w:t>
      </w:r>
      <w:r w:rsidRPr="00040E71">
        <w:rPr>
          <w:rFonts w:cs="Arial"/>
        </w:rPr>
        <w:t xml:space="preserve"> </w:t>
      </w:r>
      <w:r w:rsidR="008B1BFA" w:rsidRPr="00040E71">
        <w:rPr>
          <w:rFonts w:cs="Arial"/>
        </w:rPr>
        <w:t xml:space="preserve">potentially </w:t>
      </w:r>
      <w:r w:rsidRPr="00040E71">
        <w:rPr>
          <w:rFonts w:cs="Arial"/>
        </w:rPr>
        <w:t xml:space="preserve">less </w:t>
      </w:r>
      <w:r w:rsidR="00AC10EF">
        <w:rPr>
          <w:rFonts w:cs="Arial"/>
        </w:rPr>
        <w:t>effective</w:t>
      </w:r>
      <w:r w:rsidRPr="00040E71">
        <w:rPr>
          <w:rFonts w:cs="Arial"/>
        </w:rPr>
        <w:t xml:space="preserve"> service? Theme two papers provide a number of such context-specific policy analyses. </w:t>
      </w:r>
    </w:p>
    <w:p w14:paraId="5242020A" w14:textId="77777777" w:rsidR="00EC6307" w:rsidRPr="00040E71" w:rsidRDefault="00EC6307" w:rsidP="00BE13E4">
      <w:pPr>
        <w:pStyle w:val="NoSpacing"/>
        <w:rPr>
          <w:rFonts w:cs="Arial"/>
        </w:rPr>
      </w:pPr>
    </w:p>
    <w:p w14:paraId="4955247B" w14:textId="40D89FC1" w:rsidR="00C41B01" w:rsidRPr="00040E71" w:rsidRDefault="00DB56F5" w:rsidP="00C41B01">
      <w:pPr>
        <w:spacing w:after="0"/>
        <w:jc w:val="both"/>
        <w:rPr>
          <w:rFonts w:ascii="Arial" w:hAnsi="Arial" w:cs="Arial"/>
        </w:rPr>
      </w:pPr>
      <w:r w:rsidRPr="00040E71">
        <w:rPr>
          <w:rFonts w:ascii="Arial" w:hAnsi="Arial" w:cs="Arial"/>
        </w:rPr>
        <w:t>Compared with the UK, smoking cessation aids are used less frequently in Germany while the smoking prevalence is higher. This underscores the need for more economic evidence to drive investment in tobacco control in Germany. Huber and colleagues</w:t>
      </w:r>
      <w:r w:rsidR="000A5071">
        <w:rPr>
          <w:rFonts w:ascii="Arial" w:hAnsi="Arial" w:cs="Arial"/>
        </w:rPr>
        <w:t xml:space="preserve"> </w:t>
      </w:r>
      <w:r w:rsidR="00E60C3B">
        <w:rPr>
          <w:rFonts w:ascii="Arial" w:hAnsi="Arial" w:cs="Arial"/>
        </w:rPr>
        <w:fldChar w:fldCharType="begin">
          <w:fldData xml:space="preserve">PEVuZE5vdGU+PENpdGU+PEF1dGhvcj5IdWJlcjwvQXV0aG9yPjxZZWFyPjIwMTc8L1llYXI+PFJl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</w:fldData>
        </w:fldChar>
      </w:r>
      <w:r w:rsidR="000A5071">
        <w:rPr>
          <w:rFonts w:ascii="Arial" w:hAnsi="Arial" w:cs="Arial"/>
        </w:rPr>
        <w:instrText xml:space="preserve"> ADDIN EN.CITE </w:instrText>
      </w:r>
      <w:r w:rsidR="00E60C3B">
        <w:rPr>
          <w:rFonts w:ascii="Arial" w:hAnsi="Arial" w:cs="Arial"/>
        </w:rPr>
        <w:fldChar w:fldCharType="begin">
          <w:fldData xml:space="preserve">PEVuZE5vdGU+PENpdGU+PEF1dGhvcj5IdWJlcjwvQXV0aG9yPjxZZWFyPjIwMTc8L1llYXI+PFJl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</w:fldData>
        </w:fldChar>
      </w:r>
      <w:r w:rsidR="000A5071">
        <w:rPr>
          <w:rFonts w:ascii="Arial" w:hAnsi="Arial" w:cs="Arial"/>
        </w:rPr>
        <w:instrText xml:space="preserve"> ADDIN EN.CITE.DATA </w:instrText>
      </w:r>
      <w:r w:rsidR="00E60C3B">
        <w:rPr>
          <w:rFonts w:ascii="Arial" w:hAnsi="Arial" w:cs="Arial"/>
        </w:rPr>
      </w:r>
      <w:r w:rsidR="00E60C3B">
        <w:rPr>
          <w:rFonts w:ascii="Arial" w:hAnsi="Arial" w:cs="Arial"/>
        </w:rPr>
        <w:fldChar w:fldCharType="end"/>
      </w:r>
      <w:r w:rsidR="00E60C3B">
        <w:rPr>
          <w:rFonts w:ascii="Arial" w:hAnsi="Arial" w:cs="Arial"/>
        </w:rPr>
      </w:r>
      <w:r w:rsidR="00E60C3B">
        <w:rPr>
          <w:rFonts w:ascii="Arial" w:hAnsi="Arial" w:cs="Arial"/>
        </w:rPr>
        <w:fldChar w:fldCharType="separate"/>
      </w:r>
      <w:r w:rsidR="000A5071">
        <w:rPr>
          <w:rFonts w:ascii="Arial" w:hAnsi="Arial" w:cs="Arial"/>
          <w:noProof/>
        </w:rPr>
        <w:t>(</w:t>
      </w:r>
      <w:hyperlink w:anchor="_ENREF_15" w:tooltip="Huber, 2017 #331" w:history="1">
        <w:r w:rsidR="001D3773">
          <w:rPr>
            <w:rFonts w:ascii="Arial" w:hAnsi="Arial" w:cs="Arial"/>
            <w:noProof/>
          </w:rPr>
          <w:t>15</w:t>
        </w:r>
      </w:hyperlink>
      <w:r w:rsidR="000A5071">
        <w:rPr>
          <w:rFonts w:ascii="Arial" w:hAnsi="Arial" w:cs="Arial"/>
          <w:noProof/>
        </w:rPr>
        <w:t>)</w:t>
      </w:r>
      <w:r w:rsidR="00E60C3B">
        <w:rPr>
          <w:rFonts w:ascii="Arial" w:hAnsi="Arial" w:cs="Arial"/>
        </w:rPr>
        <w:fldChar w:fldCharType="end"/>
      </w:r>
      <w:r w:rsidRPr="00040E71">
        <w:rPr>
          <w:rFonts w:ascii="Arial" w:hAnsi="Arial" w:cs="Arial"/>
        </w:rPr>
        <w:t xml:space="preserve"> evaluated cost effectiveness of increased reach of specific smoking cessation interventions using the EQUIPTMOD and found that a cost-effective strategy </w:t>
      </w:r>
      <w:r w:rsidR="000C112E">
        <w:rPr>
          <w:rFonts w:ascii="Arial" w:hAnsi="Arial" w:cs="Arial"/>
        </w:rPr>
        <w:t xml:space="preserve">in Germany </w:t>
      </w:r>
      <w:r w:rsidRPr="00040E71">
        <w:rPr>
          <w:rFonts w:ascii="Arial" w:hAnsi="Arial" w:cs="Arial"/>
        </w:rPr>
        <w:t xml:space="preserve">could be to increase the reach of group-based </w:t>
      </w:r>
      <w:r w:rsidR="00AA1BC8" w:rsidRPr="00040E71">
        <w:rPr>
          <w:rFonts w:ascii="Arial" w:hAnsi="Arial" w:cs="Arial"/>
        </w:rPr>
        <w:t>behavioural</w:t>
      </w:r>
      <w:r w:rsidRPr="00040E71">
        <w:rPr>
          <w:rFonts w:ascii="Arial" w:hAnsi="Arial" w:cs="Arial"/>
        </w:rPr>
        <w:t xml:space="preserve"> support, financial incentives and </w:t>
      </w:r>
      <w:r w:rsidR="00AA1BC8">
        <w:rPr>
          <w:rFonts w:ascii="Arial" w:hAnsi="Arial" w:cs="Arial"/>
        </w:rPr>
        <w:t>v</w:t>
      </w:r>
      <w:r w:rsidR="00AA1BC8" w:rsidRPr="00AA1BC8">
        <w:rPr>
          <w:rFonts w:ascii="Arial" w:hAnsi="Arial" w:cs="Arial"/>
        </w:rPr>
        <w:t xml:space="preserve">arenicline </w:t>
      </w:r>
      <w:r w:rsidRPr="00040E71">
        <w:rPr>
          <w:rFonts w:ascii="Arial" w:hAnsi="Arial" w:cs="Arial"/>
        </w:rPr>
        <w:t xml:space="preserve">for smoking cessation by just 1% of current annual quit attempts. </w:t>
      </w:r>
      <w:r w:rsidR="00C41B01" w:rsidRPr="00040E71">
        <w:rPr>
          <w:rFonts w:ascii="Arial" w:hAnsi="Arial" w:cs="Arial"/>
        </w:rPr>
        <w:t xml:space="preserve">Likewise, the analysis conducted by Trapero-Bertran and colleagues </w:t>
      </w:r>
      <w:r w:rsidR="00E60C3B">
        <w:rPr>
          <w:rFonts w:ascii="Arial" w:hAnsi="Arial" w:cs="Arial"/>
        </w:rPr>
        <w:fldChar w:fldCharType="begin"/>
      </w:r>
      <w:r w:rsidR="00CA6B5B">
        <w:rPr>
          <w:rFonts w:ascii="Arial" w:hAnsi="Arial" w:cs="Arial"/>
        </w:rPr>
        <w:instrText xml:space="preserve"> ADDIN EN.CITE &lt;EndNote&gt;&lt;Cite&gt;&lt;Author&gt;Trapero-Bertran&lt;/Author&gt;&lt;Year&gt;2018&lt;/Year&gt;&lt;RecNum&gt;338&lt;/RecNum&gt;&lt;DisplayText&gt;(16)&lt;/DisplayText&gt;&lt;record&gt;&lt;rec-number&gt;338&lt;/rec-number&gt;&lt;foreign-keys&gt;&lt;key app="EN" db-id="tst99zx9l2vtdge5t0aprzac220xrsv0rvvd"&gt;338&lt;/key&gt;&lt;/foreign-keys&gt;&lt;ref-type name="Journal Article"&gt;17&lt;/ref-type&gt;&lt;contributors&gt;&lt;authors&gt;&lt;author&gt;Trapero-Bertran, M.&lt;/author&gt;&lt;author&gt;Muñoz, C.&lt;/author&gt;&lt;author&gt;Coyle, K.&lt;/author&gt;&lt;author&gt;Coyle, D.&lt;/author&gt;&lt;author&gt;Lester-George, A.&lt;/author&gt;&lt;author&gt;Leidl, R.&lt;/author&gt;&lt;author&gt;Nemeth, B.&lt;/author&gt;&lt;author&gt;Cheung, K. L.&lt;/author&gt;&lt;author&gt;Pokhrel, S.&lt;/author&gt;&lt;author&gt;Lopez, A. D.&lt;/author&gt;&lt;/authors&gt;&lt;/contributors&gt;&lt;titles&gt;&lt;title&gt;Cost-effectiveness of alternative smoking cessation scenarios in Spain: results from the EQUIPTMOD &lt;/title&gt;&lt;secondary-title&gt;Addiction&lt;/secondary-title&gt;&lt;/titles&gt;&lt;periodical&gt;&lt;full-title&gt;Addiction&lt;/full-title&gt;&lt;/periodical&gt;&lt;dates&gt;&lt;year&gt;2018&lt;/year&gt;&lt;/dates&gt;&lt;urls&gt;&lt;/urls&gt;&lt;/record&gt;&lt;/Cite&gt;&lt;/EndNote&gt;</w:instrText>
      </w:r>
      <w:r w:rsidR="00E60C3B">
        <w:rPr>
          <w:rFonts w:ascii="Arial" w:hAnsi="Arial" w:cs="Arial"/>
        </w:rPr>
        <w:fldChar w:fldCharType="separate"/>
      </w:r>
      <w:r w:rsidR="00CA6B5B">
        <w:rPr>
          <w:rFonts w:ascii="Arial" w:hAnsi="Arial" w:cs="Arial"/>
          <w:noProof/>
        </w:rPr>
        <w:t>(</w:t>
      </w:r>
      <w:hyperlink w:anchor="_ENREF_16" w:tooltip="Trapero-Bertran, 2018 #338" w:history="1">
        <w:r w:rsidR="001D3773">
          <w:rPr>
            <w:rFonts w:ascii="Arial" w:hAnsi="Arial" w:cs="Arial"/>
            <w:noProof/>
          </w:rPr>
          <w:t>16</w:t>
        </w:r>
      </w:hyperlink>
      <w:r w:rsidR="00CA6B5B">
        <w:rPr>
          <w:rFonts w:ascii="Arial" w:hAnsi="Arial" w:cs="Arial"/>
          <w:noProof/>
        </w:rPr>
        <w:t>)</w:t>
      </w:r>
      <w:r w:rsidR="00E60C3B">
        <w:rPr>
          <w:rFonts w:ascii="Arial" w:hAnsi="Arial" w:cs="Arial"/>
        </w:rPr>
        <w:fldChar w:fldCharType="end"/>
      </w:r>
      <w:r w:rsidR="00CA6B5B" w:rsidRPr="00040E71">
        <w:rPr>
          <w:rFonts w:ascii="Arial" w:hAnsi="Arial" w:cs="Arial"/>
        </w:rPr>
        <w:t xml:space="preserve"> </w:t>
      </w:r>
      <w:r w:rsidR="00C41B01" w:rsidRPr="00040E71">
        <w:rPr>
          <w:rFonts w:ascii="Arial" w:hAnsi="Arial" w:cs="Arial"/>
        </w:rPr>
        <w:t>show that if Spanish authorities expanded the reach of existing GP brief interventions for smoking cessation, provided pro-active telephone support, and reimbursed smoking cessati</w:t>
      </w:r>
      <w:r w:rsidR="00CA6B5B">
        <w:rPr>
          <w:rFonts w:ascii="Arial" w:hAnsi="Arial" w:cs="Arial"/>
        </w:rPr>
        <w:t xml:space="preserve">on </w:t>
      </w:r>
      <w:r w:rsidR="00C41B01" w:rsidRPr="00040E71">
        <w:rPr>
          <w:rFonts w:ascii="Arial" w:hAnsi="Arial" w:cs="Arial"/>
        </w:rPr>
        <w:t xml:space="preserve">medication to smokers trying to stop, such policies would more than pay for themselves in the long run. </w:t>
      </w:r>
      <w:r w:rsidR="001D72E7" w:rsidRPr="00040E71">
        <w:rPr>
          <w:rFonts w:ascii="Arial" w:hAnsi="Arial" w:cs="Arial"/>
        </w:rPr>
        <w:t xml:space="preserve">In Hungary, </w:t>
      </w:r>
      <w:r w:rsidR="001D72E7" w:rsidRPr="00040E71">
        <w:rPr>
          <w:rFonts w:ascii="Arial" w:hAnsi="Arial" w:cs="Arial"/>
          <w:lang w:bidi="th-TH"/>
        </w:rPr>
        <w:t>Nemeth and colleagues</w:t>
      </w:r>
      <w:r w:rsidR="00CA6B5B">
        <w:rPr>
          <w:rFonts w:ascii="Arial" w:hAnsi="Arial" w:cs="Arial"/>
          <w:lang w:bidi="th-TH"/>
        </w:rPr>
        <w:t xml:space="preserve"> </w:t>
      </w:r>
      <w:r w:rsidR="00E60C3B">
        <w:rPr>
          <w:rFonts w:ascii="Arial" w:hAnsi="Arial" w:cs="Arial"/>
          <w:lang w:bidi="th-TH"/>
        </w:rPr>
        <w:fldChar w:fldCharType="begin"/>
      </w:r>
      <w:r w:rsidR="00CA6B5B">
        <w:rPr>
          <w:rFonts w:ascii="Arial" w:hAnsi="Arial" w:cs="Arial"/>
          <w:lang w:bidi="th-TH"/>
        </w:rPr>
        <w:instrText xml:space="preserve"> ADDIN EN.CITE &lt;EndNote&gt;&lt;Cite&gt;&lt;Author&gt;Németh&lt;/Author&gt;&lt;Year&gt;2018&lt;/Year&gt;&lt;RecNum&gt;339&lt;/RecNum&gt;&lt;DisplayText&gt;(17)&lt;/DisplayText&gt;&lt;record&gt;&lt;rec-number&gt;339&lt;/rec-number&gt;&lt;foreign-keys&gt;&lt;key app="EN" db-id="tst99zx9l2vtdge5t0aprzac220xrsv0rvvd"&gt;339&lt;/key&gt;&lt;/foreign-keys&gt;&lt;ref-type name="Journal Article"&gt;17&lt;/ref-type&gt;&lt;contributors&gt;&lt;authors&gt;&lt;author&gt;Németh, B.&lt;/author&gt;&lt;author&gt;Józwiak-Hagymásy, J.&lt;/author&gt;&lt;author&gt;Kovács, G.&lt;/author&gt;&lt;author&gt;Kovács, A.&lt;/author&gt;&lt;author&gt;Demjén, T.&lt;/author&gt;&lt;author&gt;Huber, M. B.&lt;/author&gt;&lt;author&gt;Cheung, K. L.&lt;/author&gt;&lt;author&gt;Coyle, K.&lt;/author&gt;&lt;author&gt;Lester-George, A.&lt;/author&gt;&lt;author&gt;Pokhrel, S.&lt;/author&gt;&lt;author&gt;Voko, Z.  &lt;/author&gt;&lt;/authors&gt;&lt;/contributors&gt;&lt;titles&gt;&lt;title&gt;Cost-effectiveness of possible future smoking cessation strategies in Hungary: results from the EQUIPTMOD&lt;/title&gt;&lt;secondary-title&gt;Addiction&lt;/secondary-title&gt;&lt;/titles&gt;&lt;periodical&gt;&lt;full-title&gt;Addiction&lt;/full-title&gt;&lt;/periodical&gt;&lt;dates&gt;&lt;year&gt;2018&lt;/year&gt;&lt;/dates&gt;&lt;urls&gt;&lt;/urls&gt;&lt;/record&gt;&lt;/Cite&gt;&lt;/EndNote&gt;</w:instrText>
      </w:r>
      <w:r w:rsidR="00E60C3B">
        <w:rPr>
          <w:rFonts w:ascii="Arial" w:hAnsi="Arial" w:cs="Arial"/>
          <w:lang w:bidi="th-TH"/>
        </w:rPr>
        <w:fldChar w:fldCharType="separate"/>
      </w:r>
      <w:r w:rsidR="00CA6B5B">
        <w:rPr>
          <w:rFonts w:ascii="Arial" w:hAnsi="Arial" w:cs="Arial"/>
          <w:noProof/>
          <w:lang w:bidi="th-TH"/>
        </w:rPr>
        <w:t>(</w:t>
      </w:r>
      <w:hyperlink w:anchor="_ENREF_17" w:tooltip="Németh, 2018 #339" w:history="1">
        <w:r w:rsidR="001D3773">
          <w:rPr>
            <w:rFonts w:ascii="Arial" w:hAnsi="Arial" w:cs="Arial"/>
            <w:noProof/>
            <w:lang w:bidi="th-TH"/>
          </w:rPr>
          <w:t>17</w:t>
        </w:r>
      </w:hyperlink>
      <w:r w:rsidR="00CA6B5B">
        <w:rPr>
          <w:rFonts w:ascii="Arial" w:hAnsi="Arial" w:cs="Arial"/>
          <w:noProof/>
          <w:lang w:bidi="th-TH"/>
        </w:rPr>
        <w:t>)</w:t>
      </w:r>
      <w:r w:rsidR="00E60C3B">
        <w:rPr>
          <w:rFonts w:ascii="Arial" w:hAnsi="Arial" w:cs="Arial"/>
          <w:lang w:bidi="th-TH"/>
        </w:rPr>
        <w:fldChar w:fldCharType="end"/>
      </w:r>
      <w:r w:rsidR="001D72E7" w:rsidRPr="00040E71">
        <w:rPr>
          <w:rFonts w:ascii="Arial" w:hAnsi="Arial" w:cs="Arial"/>
          <w:lang w:bidi="th-TH"/>
        </w:rPr>
        <w:t xml:space="preserve"> show that doubling the reach of existing group-based behavioural support therapies and pro-active telephone support provide good return on investment.</w:t>
      </w:r>
    </w:p>
    <w:p w14:paraId="62655D45" w14:textId="77777777" w:rsidR="00C41B01" w:rsidRPr="00040E71" w:rsidRDefault="00C41B01" w:rsidP="00C41B01">
      <w:pPr>
        <w:spacing w:after="0"/>
        <w:jc w:val="both"/>
        <w:rPr>
          <w:rFonts w:ascii="Arial" w:hAnsi="Arial" w:cs="Arial"/>
        </w:rPr>
      </w:pPr>
    </w:p>
    <w:p w14:paraId="65B8110E" w14:textId="77777777" w:rsidR="009705B8" w:rsidRPr="00040E71" w:rsidRDefault="00C41B01" w:rsidP="00C41B01">
      <w:pPr>
        <w:spacing w:after="0"/>
        <w:jc w:val="both"/>
        <w:rPr>
          <w:rFonts w:ascii="Arial" w:hAnsi="Arial" w:cs="Arial"/>
          <w:lang w:bidi="th-TH"/>
        </w:rPr>
      </w:pPr>
      <w:r w:rsidRPr="00040E71">
        <w:rPr>
          <w:rFonts w:ascii="Arial" w:hAnsi="Arial" w:cs="Arial"/>
          <w:color w:val="000000" w:themeColor="text1"/>
        </w:rPr>
        <w:t xml:space="preserve">An important policy question in the contemporary public health funding climate, dominated mainly by austerity measures across Europe, is whether it would be cost-effective to provide a new intervention to complement the current provision of smoking cessation services. In their analyses, </w:t>
      </w:r>
      <w:r w:rsidRPr="00040E71">
        <w:rPr>
          <w:rFonts w:ascii="Arial" w:hAnsi="Arial" w:cs="Arial"/>
        </w:rPr>
        <w:t xml:space="preserve">Cheung and colleagues </w:t>
      </w:r>
      <w:r w:rsidR="00E60C3B">
        <w:rPr>
          <w:rFonts w:ascii="Arial" w:hAnsi="Arial" w:cs="Arial"/>
        </w:rPr>
        <w:fldChar w:fldCharType="begin">
          <w:fldData xml:space="preserve">PEVuZE5vdGU+PENpdGU+PEF1dGhvcj5DaGV1bmc8L0F1dGhvcj48WWVhcj4yMDE3PC9ZZWFyPjxS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</w:fldData>
        </w:fldChar>
      </w:r>
      <w:r w:rsidR="00CA6B5B">
        <w:rPr>
          <w:rFonts w:ascii="Arial" w:hAnsi="Arial" w:cs="Arial"/>
        </w:rPr>
        <w:instrText xml:space="preserve"> ADDIN EN.CITE </w:instrText>
      </w:r>
      <w:r w:rsidR="00E60C3B">
        <w:rPr>
          <w:rFonts w:ascii="Arial" w:hAnsi="Arial" w:cs="Arial"/>
        </w:rPr>
        <w:fldChar w:fldCharType="begin">
          <w:fldData xml:space="preserve">PEVuZE5vdGU+PENpdGU+PEF1dGhvcj5DaGV1bmc8L0F1dGhvcj48WWVhcj4yMDE3PC9ZZWFyPjxS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</w:fldData>
        </w:fldChar>
      </w:r>
      <w:r w:rsidR="00CA6B5B">
        <w:rPr>
          <w:rFonts w:ascii="Arial" w:hAnsi="Arial" w:cs="Arial"/>
        </w:rPr>
        <w:instrText xml:space="preserve"> ADDIN EN.CITE.DATA </w:instrText>
      </w:r>
      <w:r w:rsidR="00E60C3B">
        <w:rPr>
          <w:rFonts w:ascii="Arial" w:hAnsi="Arial" w:cs="Arial"/>
        </w:rPr>
      </w:r>
      <w:r w:rsidR="00E60C3B">
        <w:rPr>
          <w:rFonts w:ascii="Arial" w:hAnsi="Arial" w:cs="Arial"/>
        </w:rPr>
        <w:fldChar w:fldCharType="end"/>
      </w:r>
      <w:r w:rsidR="00E60C3B">
        <w:rPr>
          <w:rFonts w:ascii="Arial" w:hAnsi="Arial" w:cs="Arial"/>
        </w:rPr>
      </w:r>
      <w:r w:rsidR="00E60C3B">
        <w:rPr>
          <w:rFonts w:ascii="Arial" w:hAnsi="Arial" w:cs="Arial"/>
        </w:rPr>
        <w:fldChar w:fldCharType="separate"/>
      </w:r>
      <w:r w:rsidR="00CA6B5B">
        <w:rPr>
          <w:rFonts w:ascii="Arial" w:hAnsi="Arial" w:cs="Arial"/>
          <w:noProof/>
        </w:rPr>
        <w:t>(</w:t>
      </w:r>
      <w:hyperlink w:anchor="_ENREF_18" w:tooltip="Cheung, 2017 #330" w:history="1">
        <w:r w:rsidR="001D3773">
          <w:rPr>
            <w:rFonts w:ascii="Arial" w:hAnsi="Arial" w:cs="Arial"/>
            <w:noProof/>
          </w:rPr>
          <w:t>18</w:t>
        </w:r>
      </w:hyperlink>
      <w:r w:rsidR="00CA6B5B">
        <w:rPr>
          <w:rFonts w:ascii="Arial" w:hAnsi="Arial" w:cs="Arial"/>
          <w:noProof/>
        </w:rPr>
        <w:t>)</w:t>
      </w:r>
      <w:r w:rsidR="00E60C3B">
        <w:rPr>
          <w:rFonts w:ascii="Arial" w:hAnsi="Arial" w:cs="Arial"/>
        </w:rPr>
        <w:fldChar w:fldCharType="end"/>
      </w:r>
      <w:r w:rsidRPr="00040E71">
        <w:rPr>
          <w:rFonts w:ascii="Arial" w:hAnsi="Arial" w:cs="Arial"/>
        </w:rPr>
        <w:t xml:space="preserve"> demonstrate that providing internet-based smoking cessation interventions as a complement to the current practice could be a cost-saving policy option in the Netherlands. </w:t>
      </w:r>
      <w:r w:rsidR="001D72E7" w:rsidRPr="00040E71">
        <w:rPr>
          <w:rFonts w:ascii="Arial" w:hAnsi="Arial" w:cs="Arial"/>
        </w:rPr>
        <w:t xml:space="preserve">Likewise, in Hungary </w:t>
      </w:r>
      <w:r w:rsidR="001D72E7" w:rsidRPr="00040E71">
        <w:rPr>
          <w:rFonts w:ascii="Arial" w:hAnsi="Arial" w:cs="Arial"/>
          <w:lang w:bidi="th-TH"/>
        </w:rPr>
        <w:t>introducing a social marketing campaign would more than pay for it</w:t>
      </w:r>
      <w:r w:rsidR="000C112E">
        <w:rPr>
          <w:rFonts w:ascii="Arial" w:hAnsi="Arial" w:cs="Arial"/>
          <w:lang w:bidi="th-TH"/>
        </w:rPr>
        <w:t>self</w:t>
      </w:r>
      <w:r w:rsidR="001D72E7" w:rsidRPr="00040E71">
        <w:rPr>
          <w:rFonts w:ascii="Arial" w:hAnsi="Arial" w:cs="Arial"/>
          <w:lang w:bidi="th-TH"/>
        </w:rPr>
        <w:t xml:space="preserve"> in the long run, as Nemeth and colleagues </w:t>
      </w:r>
      <w:r w:rsidR="00E60C3B">
        <w:rPr>
          <w:rFonts w:ascii="Arial" w:hAnsi="Arial" w:cs="Arial"/>
          <w:lang w:bidi="th-TH"/>
        </w:rPr>
        <w:fldChar w:fldCharType="begin"/>
      </w:r>
      <w:r w:rsidR="00CA6B5B">
        <w:rPr>
          <w:rFonts w:ascii="Arial" w:hAnsi="Arial" w:cs="Arial"/>
          <w:lang w:bidi="th-TH"/>
        </w:rPr>
        <w:instrText xml:space="preserve"> ADDIN EN.CITE &lt;EndNote&gt;&lt;Cite&gt;&lt;Author&gt;Németh&lt;/Author&gt;&lt;Year&gt;2018&lt;/Year&gt;&lt;RecNum&gt;339&lt;/RecNum&gt;&lt;DisplayText&gt;(17)&lt;/DisplayText&gt;&lt;record&gt;&lt;rec-number&gt;339&lt;/rec-number&gt;&lt;foreign-keys&gt;&lt;key app="EN" db-id="tst99zx9l2vtdge5t0aprzac220xrsv0rvvd"&gt;339&lt;/key&gt;&lt;/foreign-keys&gt;&lt;ref-type name="Journal Article"&gt;17&lt;/ref-type&gt;&lt;contributors&gt;&lt;authors&gt;&lt;author&gt;Németh, B.&lt;/author&gt;&lt;author&gt;Józwiak-Hagymásy, J.&lt;/author&gt;&lt;author&gt;Kovács, G.&lt;/author&gt;&lt;author&gt;Kovács, A.&lt;/author&gt;&lt;author&gt;Demjén, T.&lt;/author&gt;&lt;author&gt;Huber, M. B.&lt;/author&gt;&lt;author&gt;Cheung, K. L.&lt;/author&gt;&lt;author&gt;Coyle, K.&lt;/author&gt;&lt;author&gt;Lester-George, A.&lt;/author&gt;&lt;author&gt;Pokhrel, S.&lt;/author&gt;&lt;author&gt;Voko, Z.  &lt;/author&gt;&lt;/authors&gt;&lt;/contributors&gt;&lt;titles&gt;&lt;title&gt;Cost-effectiveness of possible future smoking cessation strategies in Hungary: results from the EQUIPTMOD&lt;/title&gt;&lt;secondary-title&gt;Addiction&lt;/secondary-title&gt;&lt;/titles&gt;&lt;periodical&gt;&lt;full-title&gt;Addiction&lt;/full-title&gt;&lt;/periodical&gt;&lt;dates&gt;&lt;year&gt;2018&lt;/year&gt;&lt;/dates&gt;&lt;urls&gt;&lt;/urls&gt;&lt;/record&gt;&lt;/Cite&gt;&lt;/EndNote&gt;</w:instrText>
      </w:r>
      <w:r w:rsidR="00E60C3B">
        <w:rPr>
          <w:rFonts w:ascii="Arial" w:hAnsi="Arial" w:cs="Arial"/>
          <w:lang w:bidi="th-TH"/>
        </w:rPr>
        <w:fldChar w:fldCharType="separate"/>
      </w:r>
      <w:r w:rsidR="00CA6B5B">
        <w:rPr>
          <w:rFonts w:ascii="Arial" w:hAnsi="Arial" w:cs="Arial"/>
          <w:noProof/>
          <w:lang w:bidi="th-TH"/>
        </w:rPr>
        <w:t>(</w:t>
      </w:r>
      <w:hyperlink w:anchor="_ENREF_17" w:tooltip="Németh, 2018 #339" w:history="1">
        <w:r w:rsidR="001D3773">
          <w:rPr>
            <w:rFonts w:ascii="Arial" w:hAnsi="Arial" w:cs="Arial"/>
            <w:noProof/>
            <w:lang w:bidi="th-TH"/>
          </w:rPr>
          <w:t>17</w:t>
        </w:r>
      </w:hyperlink>
      <w:r w:rsidR="00CA6B5B">
        <w:rPr>
          <w:rFonts w:ascii="Arial" w:hAnsi="Arial" w:cs="Arial"/>
          <w:noProof/>
          <w:lang w:bidi="th-TH"/>
        </w:rPr>
        <w:t>)</w:t>
      </w:r>
      <w:r w:rsidR="00E60C3B">
        <w:rPr>
          <w:rFonts w:ascii="Arial" w:hAnsi="Arial" w:cs="Arial"/>
          <w:lang w:bidi="th-TH"/>
        </w:rPr>
        <w:fldChar w:fldCharType="end"/>
      </w:r>
      <w:r w:rsidR="00CA6B5B">
        <w:rPr>
          <w:rFonts w:ascii="Arial" w:hAnsi="Arial" w:cs="Arial"/>
          <w:lang w:bidi="th-TH"/>
        </w:rPr>
        <w:t xml:space="preserve"> </w:t>
      </w:r>
      <w:r w:rsidR="001D72E7" w:rsidRPr="00040E71">
        <w:rPr>
          <w:rFonts w:ascii="Arial" w:hAnsi="Arial" w:cs="Arial"/>
          <w:lang w:bidi="th-TH"/>
        </w:rPr>
        <w:t xml:space="preserve">have shown. </w:t>
      </w:r>
    </w:p>
    <w:p w14:paraId="617342FD" w14:textId="77777777" w:rsidR="009705B8" w:rsidRPr="00040E71" w:rsidRDefault="009705B8" w:rsidP="00C41B01">
      <w:pPr>
        <w:spacing w:after="0"/>
        <w:jc w:val="both"/>
        <w:rPr>
          <w:rFonts w:ascii="Arial" w:hAnsi="Arial" w:cs="Arial"/>
          <w:lang w:bidi="th-TH"/>
        </w:rPr>
      </w:pPr>
    </w:p>
    <w:p w14:paraId="1DDDDC3F" w14:textId="4F73F221" w:rsidR="00DC0D3E" w:rsidRPr="00040E71" w:rsidRDefault="00E8032A" w:rsidP="00DC0D3E">
      <w:pPr>
        <w:spacing w:after="0"/>
        <w:jc w:val="both"/>
        <w:rPr>
          <w:rFonts w:ascii="Arial" w:hAnsi="Arial" w:cs="Arial"/>
          <w:shd w:val="clear" w:color="auto" w:fill="FFFFFF"/>
        </w:rPr>
      </w:pPr>
      <w:r w:rsidRPr="00040E71">
        <w:rPr>
          <w:rFonts w:ascii="Arial" w:hAnsi="Arial" w:cs="Arial"/>
          <w:lang w:bidi="th-TH"/>
        </w:rPr>
        <w:t>Sequential analysis is a method in health economics that allows identification of optimal investment option</w:t>
      </w:r>
      <w:r w:rsidR="00AA1BC8">
        <w:rPr>
          <w:rFonts w:ascii="Arial" w:hAnsi="Arial" w:cs="Arial"/>
          <w:lang w:bidi="th-TH"/>
        </w:rPr>
        <w:t>s</w:t>
      </w:r>
      <w:r w:rsidRPr="00040E71">
        <w:rPr>
          <w:rFonts w:ascii="Arial" w:hAnsi="Arial" w:cs="Arial"/>
          <w:lang w:bidi="th-TH"/>
        </w:rPr>
        <w:t xml:space="preserve"> given a set of investment choices. </w:t>
      </w:r>
      <w:r w:rsidR="00DC0D3E" w:rsidRPr="00040E71">
        <w:rPr>
          <w:rFonts w:ascii="Arial" w:hAnsi="Arial" w:cs="Arial"/>
          <w:lang w:bidi="th-TH"/>
        </w:rPr>
        <w:t xml:space="preserve">Often, </w:t>
      </w:r>
      <w:r w:rsidR="00DC0D3E" w:rsidRPr="00040E71">
        <w:rPr>
          <w:rFonts w:ascii="Arial" w:hAnsi="Arial" w:cs="Arial"/>
          <w:shd w:val="clear" w:color="auto" w:fill="FFFFFF"/>
        </w:rPr>
        <w:t xml:space="preserve">policy makers want to know which of proposed changes in the services as described above provides the best value for money. </w:t>
      </w:r>
      <w:r w:rsidRPr="00040E71">
        <w:rPr>
          <w:rFonts w:ascii="Arial" w:hAnsi="Arial" w:cs="Arial"/>
          <w:lang w:bidi="th-TH"/>
        </w:rPr>
        <w:t>Using the EQUIPTMOD, Anraad and colleagues</w:t>
      </w:r>
      <w:r w:rsidR="00CA6B5B">
        <w:rPr>
          <w:rFonts w:ascii="Arial" w:hAnsi="Arial" w:cs="Arial"/>
          <w:lang w:bidi="th-TH"/>
        </w:rPr>
        <w:t xml:space="preserve"> </w:t>
      </w:r>
      <w:r w:rsidR="00E60C3B">
        <w:rPr>
          <w:rFonts w:ascii="Arial" w:hAnsi="Arial" w:cs="Arial"/>
          <w:lang w:bidi="th-TH"/>
        </w:rPr>
        <w:fldChar w:fldCharType="begin"/>
      </w:r>
      <w:r w:rsidR="00CA6B5B">
        <w:rPr>
          <w:rFonts w:ascii="Arial" w:hAnsi="Arial" w:cs="Arial"/>
          <w:lang w:bidi="th-TH"/>
        </w:rPr>
        <w:instrText xml:space="preserve"> ADDIN EN.CITE &lt;EndNote&gt;&lt;Cite&gt;&lt;Author&gt;Anraad&lt;/Author&gt;&lt;Year&gt;2018&lt;/Year&gt;&lt;RecNum&gt;340&lt;/RecNum&gt;&lt;DisplayText&gt;(19)&lt;/DisplayText&gt;&lt;record&gt;&lt;rec-number&gt;340&lt;/rec-number&gt;&lt;foreign-keys&gt;&lt;key app="EN" db-id="tst99zx9l2vtdge5t0aprzac220xrsv0rvvd"&gt;340&lt;/key&gt;&lt;/foreign-keys&gt;&lt;ref-type name="Journal Article"&gt;17&lt;/ref-type&gt;&lt;contributors&gt;&lt;authors&gt;&lt;author&gt;Anraad, C.&lt;/author&gt;&lt;author&gt;Cheung, K.L.&lt;/author&gt;&lt;author&gt;Hiligsmann, M.&lt;/author&gt;&lt;author&gt;Coyle, K.&lt;/author&gt;&lt;author&gt;Coyle, D.&lt;/author&gt;&lt;author&gt;Owen, L.&lt;/author&gt;&lt;author&gt;West, R.&lt;/author&gt;&lt;author&gt;De Vries, H. &lt;/author&gt;&lt;author&gt;Evers, S. &lt;/author&gt;&lt;author&gt;Pokhrel, S&lt;/author&gt;&lt;/authors&gt;&lt;/contributors&gt;&lt;titles&gt;&lt;title&gt;Assessment of cost-effective changes to the current and potential provision of smoking cessation services: An analysis based on the EQUIPTMOD&lt;/title&gt;&lt;secondary-title&gt;Addiction&lt;/secondary-title&gt;&lt;/titles&gt;&lt;periodical&gt;&lt;full-title&gt;Addiction&lt;/full-title&gt;&lt;/periodical&gt;&lt;dates&gt;&lt;year&gt;2018&lt;/year&gt;&lt;/dates&gt;&lt;urls&gt;&lt;/urls&gt;&lt;/record&gt;&lt;/Cite&gt;&lt;/EndNote&gt;</w:instrText>
      </w:r>
      <w:r w:rsidR="00E60C3B">
        <w:rPr>
          <w:rFonts w:ascii="Arial" w:hAnsi="Arial" w:cs="Arial"/>
          <w:lang w:bidi="th-TH"/>
        </w:rPr>
        <w:fldChar w:fldCharType="separate"/>
      </w:r>
      <w:r w:rsidR="00CA6B5B">
        <w:rPr>
          <w:rFonts w:ascii="Arial" w:hAnsi="Arial" w:cs="Arial"/>
          <w:noProof/>
          <w:lang w:bidi="th-TH"/>
        </w:rPr>
        <w:t>(</w:t>
      </w:r>
      <w:hyperlink w:anchor="_ENREF_19" w:tooltip="Anraad, 2018 #340" w:history="1">
        <w:r w:rsidR="001D3773">
          <w:rPr>
            <w:rFonts w:ascii="Arial" w:hAnsi="Arial" w:cs="Arial"/>
            <w:noProof/>
            <w:lang w:bidi="th-TH"/>
          </w:rPr>
          <w:t>19</w:t>
        </w:r>
      </w:hyperlink>
      <w:r w:rsidR="00CA6B5B">
        <w:rPr>
          <w:rFonts w:ascii="Arial" w:hAnsi="Arial" w:cs="Arial"/>
          <w:noProof/>
          <w:lang w:bidi="th-TH"/>
        </w:rPr>
        <w:t>)</w:t>
      </w:r>
      <w:r w:rsidR="00E60C3B">
        <w:rPr>
          <w:rFonts w:ascii="Arial" w:hAnsi="Arial" w:cs="Arial"/>
          <w:lang w:bidi="th-TH"/>
        </w:rPr>
        <w:fldChar w:fldCharType="end"/>
      </w:r>
      <w:r w:rsidR="00DC0D3E" w:rsidRPr="00040E71">
        <w:rPr>
          <w:rFonts w:ascii="Arial" w:hAnsi="Arial" w:cs="Arial"/>
          <w:lang w:bidi="th-TH"/>
        </w:rPr>
        <w:t xml:space="preserve"> </w:t>
      </w:r>
      <w:r w:rsidRPr="00040E71">
        <w:rPr>
          <w:rFonts w:ascii="Arial" w:hAnsi="Arial" w:cs="Arial"/>
          <w:lang w:bidi="th-TH"/>
        </w:rPr>
        <w:t>compared five investment choices</w:t>
      </w:r>
      <w:r w:rsidR="00DC0D3E" w:rsidRPr="00040E71">
        <w:rPr>
          <w:rFonts w:ascii="Arial" w:hAnsi="Arial" w:cs="Arial"/>
          <w:lang w:bidi="th-TH"/>
        </w:rPr>
        <w:t xml:space="preserve"> (</w:t>
      </w:r>
      <w:r w:rsidR="003170C5">
        <w:rPr>
          <w:rFonts w:ascii="Arial" w:hAnsi="Arial" w:cs="Arial"/>
          <w:lang w:bidi="th-TH"/>
        </w:rPr>
        <w:t xml:space="preserve">i.e. </w:t>
      </w:r>
      <w:r w:rsidR="00DC0D3E" w:rsidRPr="00040E71">
        <w:rPr>
          <w:rFonts w:ascii="Arial" w:hAnsi="Arial" w:cs="Arial"/>
          <w:lang w:bidi="th-TH"/>
        </w:rPr>
        <w:t xml:space="preserve">potential changes </w:t>
      </w:r>
      <w:r w:rsidR="003170C5">
        <w:rPr>
          <w:rFonts w:ascii="Arial" w:hAnsi="Arial" w:cs="Arial"/>
          <w:lang w:bidi="th-TH"/>
        </w:rPr>
        <w:t xml:space="preserve">to the </w:t>
      </w:r>
      <w:r w:rsidR="00DC0D3E" w:rsidRPr="00040E71">
        <w:rPr>
          <w:rFonts w:ascii="Arial" w:hAnsi="Arial" w:cs="Arial"/>
          <w:lang w:bidi="th-TH"/>
        </w:rPr>
        <w:t>current practice)</w:t>
      </w:r>
      <w:r w:rsidRPr="00040E71">
        <w:rPr>
          <w:rFonts w:ascii="Arial" w:hAnsi="Arial" w:cs="Arial"/>
          <w:lang w:bidi="th-TH"/>
        </w:rPr>
        <w:t xml:space="preserve"> related to tobacco control in England and the Netherlands</w:t>
      </w:r>
      <w:r w:rsidR="00DC0D3E" w:rsidRPr="00040E71">
        <w:rPr>
          <w:rFonts w:ascii="Arial" w:hAnsi="Arial" w:cs="Arial"/>
          <w:lang w:bidi="th-TH"/>
        </w:rPr>
        <w:t xml:space="preserve">, the two EQUIPT counties with </w:t>
      </w:r>
      <w:r w:rsidR="00DC0D3E" w:rsidRPr="00040E71">
        <w:rPr>
          <w:rFonts w:ascii="Arial" w:hAnsi="Arial" w:cs="Arial"/>
          <w:shd w:val="clear" w:color="auto" w:fill="FFFFFF"/>
        </w:rPr>
        <w:t xml:space="preserve">similar current provision of smoking cessation services. They found that the inclusion of </w:t>
      </w:r>
      <w:r w:rsidR="00AA1BC8">
        <w:rPr>
          <w:rFonts w:ascii="Arial" w:hAnsi="Arial" w:cs="Arial"/>
          <w:shd w:val="clear" w:color="auto" w:fill="FFFFFF"/>
        </w:rPr>
        <w:t>c</w:t>
      </w:r>
      <w:r w:rsidR="00AA1BC8" w:rsidRPr="00AA1BC8">
        <w:rPr>
          <w:rFonts w:ascii="Arial" w:hAnsi="Arial" w:cs="Arial"/>
          <w:shd w:val="clear" w:color="auto" w:fill="FFFFFF"/>
        </w:rPr>
        <w:t xml:space="preserve">ytisine </w:t>
      </w:r>
      <w:r w:rsidR="00DC0D3E" w:rsidRPr="00040E71">
        <w:rPr>
          <w:rFonts w:ascii="Arial" w:hAnsi="Arial" w:cs="Arial"/>
          <w:shd w:val="clear" w:color="auto" w:fill="FFFFFF"/>
        </w:rPr>
        <w:t>(a smoking cessation medication) and increasing the reach of brief physician advice, text messaging support and group-based therapy would be a cost-effective policy in both countries.</w:t>
      </w:r>
    </w:p>
    <w:p w14:paraId="63572BC9" w14:textId="77777777" w:rsidR="00DC0D3E" w:rsidRPr="00040E71" w:rsidRDefault="00DC0D3E" w:rsidP="00DC0D3E">
      <w:pPr>
        <w:spacing w:after="0"/>
        <w:jc w:val="both"/>
        <w:rPr>
          <w:rFonts w:ascii="Arial" w:hAnsi="Arial" w:cs="Arial"/>
          <w:shd w:val="clear" w:color="auto" w:fill="FFFFFF"/>
        </w:rPr>
      </w:pPr>
    </w:p>
    <w:p w14:paraId="2237A220" w14:textId="7EEFFABF" w:rsidR="00DC0D3E" w:rsidRPr="00040E71" w:rsidRDefault="004C2653" w:rsidP="00DC0D3E">
      <w:pPr>
        <w:spacing w:after="0"/>
        <w:jc w:val="both"/>
        <w:rPr>
          <w:rFonts w:ascii="Arial" w:hAnsi="Arial" w:cs="Arial"/>
        </w:rPr>
      </w:pPr>
      <w:r w:rsidRPr="00040E71">
        <w:rPr>
          <w:rFonts w:ascii="Arial" w:hAnsi="Arial" w:cs="Arial"/>
          <w:shd w:val="clear" w:color="auto" w:fill="FFFFFF"/>
        </w:rPr>
        <w:t xml:space="preserve">The analysis by Anraad and colleagues </w:t>
      </w:r>
      <w:r w:rsidR="00E60C3B">
        <w:rPr>
          <w:rFonts w:ascii="Arial" w:hAnsi="Arial" w:cs="Arial"/>
          <w:shd w:val="clear" w:color="auto" w:fill="FFFFFF"/>
        </w:rPr>
        <w:fldChar w:fldCharType="begin"/>
      </w:r>
      <w:r w:rsidR="00CA6B5B">
        <w:rPr>
          <w:rFonts w:ascii="Arial" w:hAnsi="Arial" w:cs="Arial"/>
          <w:shd w:val="clear" w:color="auto" w:fill="FFFFFF"/>
        </w:rPr>
        <w:instrText xml:space="preserve"> ADDIN EN.CITE &lt;EndNote&gt;&lt;Cite&gt;&lt;Author&gt;Anraad&lt;/Author&gt;&lt;Year&gt;2018&lt;/Year&gt;&lt;RecNum&gt;340&lt;/RecNum&gt;&lt;DisplayText&gt;(19)&lt;/DisplayText&gt;&lt;record&gt;&lt;rec-number&gt;340&lt;/rec-number&gt;&lt;foreign-keys&gt;&lt;key app="EN" db-id="tst99zx9l2vtdge5t0aprzac220xrsv0rvvd"&gt;340&lt;/key&gt;&lt;/foreign-keys&gt;&lt;ref-type name="Journal Article"&gt;17&lt;/ref-type&gt;&lt;contributors&gt;&lt;authors&gt;&lt;author&gt;Anraad, C.&lt;/author&gt;&lt;author&gt;Cheung, K.L.&lt;/author&gt;&lt;author&gt;Hiligsmann, M.&lt;/author&gt;&lt;author&gt;Coyle, K.&lt;/author&gt;&lt;author&gt;Coyle, D.&lt;/author&gt;&lt;author&gt;Owen, L.&lt;/author&gt;&lt;author&gt;West, R.&lt;/author&gt;&lt;author&gt;De Vries, H. &lt;/author&gt;&lt;author&gt;Evers, S. &lt;/author&gt;&lt;author&gt;Pokhrel, S&lt;/author&gt;&lt;/authors&gt;&lt;/contributors&gt;&lt;titles&gt;&lt;title&gt;Assessment of cost-effective changes to the current and potential provision of smoking cessation services: An analysis based on the EQUIPTMOD&lt;/title&gt;&lt;secondary-title&gt;Addiction&lt;/secondary-title&gt;&lt;/titles&gt;&lt;periodical&gt;&lt;full-title&gt;Addiction&lt;/full-title&gt;&lt;/periodical&gt;&lt;dates&gt;&lt;year&gt;2018&lt;/year&gt;&lt;/dates&gt;&lt;urls&gt;&lt;/urls&gt;&lt;/record&gt;&lt;/Cite&gt;&lt;/EndNote&gt;</w:instrText>
      </w:r>
      <w:r w:rsidR="00E60C3B">
        <w:rPr>
          <w:rFonts w:ascii="Arial" w:hAnsi="Arial" w:cs="Arial"/>
          <w:shd w:val="clear" w:color="auto" w:fill="FFFFFF"/>
        </w:rPr>
        <w:fldChar w:fldCharType="separate"/>
      </w:r>
      <w:r w:rsidR="00CA6B5B">
        <w:rPr>
          <w:rFonts w:ascii="Arial" w:hAnsi="Arial" w:cs="Arial"/>
          <w:noProof/>
          <w:shd w:val="clear" w:color="auto" w:fill="FFFFFF"/>
        </w:rPr>
        <w:t>(</w:t>
      </w:r>
      <w:hyperlink w:anchor="_ENREF_19" w:tooltip="Anraad, 2018 #340" w:history="1">
        <w:r w:rsidR="001D3773">
          <w:rPr>
            <w:rFonts w:ascii="Arial" w:hAnsi="Arial" w:cs="Arial"/>
            <w:noProof/>
            <w:shd w:val="clear" w:color="auto" w:fill="FFFFFF"/>
          </w:rPr>
          <w:t>19</w:t>
        </w:r>
      </w:hyperlink>
      <w:r w:rsidR="00CA6B5B">
        <w:rPr>
          <w:rFonts w:ascii="Arial" w:hAnsi="Arial" w:cs="Arial"/>
          <w:noProof/>
          <w:shd w:val="clear" w:color="auto" w:fill="FFFFFF"/>
        </w:rPr>
        <w:t>)</w:t>
      </w:r>
      <w:r w:rsidR="00E60C3B">
        <w:rPr>
          <w:rFonts w:ascii="Arial" w:hAnsi="Arial" w:cs="Arial"/>
          <w:shd w:val="clear" w:color="auto" w:fill="FFFFFF"/>
        </w:rPr>
        <w:fldChar w:fldCharType="end"/>
      </w:r>
      <w:r w:rsidRPr="00040E71">
        <w:rPr>
          <w:rFonts w:ascii="Arial" w:hAnsi="Arial" w:cs="Arial"/>
          <w:shd w:val="clear" w:color="auto" w:fill="FFFFFF"/>
        </w:rPr>
        <w:t xml:space="preserve"> highlight how valuable </w:t>
      </w:r>
      <w:r w:rsidR="00AA1BC8">
        <w:rPr>
          <w:rFonts w:ascii="Arial" w:hAnsi="Arial" w:cs="Arial"/>
          <w:shd w:val="clear" w:color="auto" w:fill="FFFFFF"/>
        </w:rPr>
        <w:t>c</w:t>
      </w:r>
      <w:r w:rsidR="00AA1BC8" w:rsidRPr="00AA1BC8">
        <w:rPr>
          <w:rFonts w:ascii="Arial" w:hAnsi="Arial" w:cs="Arial"/>
          <w:shd w:val="clear" w:color="auto" w:fill="FFFFFF"/>
        </w:rPr>
        <w:t>ytisine</w:t>
      </w:r>
      <w:r w:rsidR="00AA1BC8" w:rsidRPr="00040E71">
        <w:rPr>
          <w:rFonts w:ascii="Arial" w:hAnsi="Arial" w:cs="Arial"/>
          <w:shd w:val="clear" w:color="auto" w:fill="FFFFFF"/>
        </w:rPr>
        <w:t xml:space="preserve"> </w:t>
      </w:r>
      <w:r w:rsidRPr="00040E71">
        <w:rPr>
          <w:rFonts w:ascii="Arial" w:hAnsi="Arial" w:cs="Arial"/>
          <w:shd w:val="clear" w:color="auto" w:fill="FFFFFF"/>
        </w:rPr>
        <w:t xml:space="preserve">can be for stop smoking services. </w:t>
      </w:r>
      <w:r w:rsidR="00AA1BC8">
        <w:rPr>
          <w:rFonts w:ascii="Arial" w:hAnsi="Arial" w:cs="Arial"/>
          <w:shd w:val="clear" w:color="auto" w:fill="FFFFFF"/>
        </w:rPr>
        <w:t>C</w:t>
      </w:r>
      <w:r w:rsidR="00AA1BC8" w:rsidRPr="00AA1BC8">
        <w:rPr>
          <w:rFonts w:ascii="Arial" w:hAnsi="Arial" w:cs="Arial"/>
          <w:shd w:val="clear" w:color="auto" w:fill="FFFFFF"/>
        </w:rPr>
        <w:t>ytisine</w:t>
      </w:r>
      <w:r w:rsidR="00DC0D3E" w:rsidRPr="00040E71">
        <w:rPr>
          <w:rFonts w:ascii="Arial" w:hAnsi="Arial" w:cs="Arial"/>
          <w:shd w:val="clear" w:color="auto" w:fill="FFFFFF"/>
        </w:rPr>
        <w:t xml:space="preserve">, a plant-based </w:t>
      </w:r>
      <w:r w:rsidR="005721A0">
        <w:rPr>
          <w:rFonts w:ascii="Arial" w:hAnsi="Arial" w:cs="Arial"/>
          <w:shd w:val="clear" w:color="auto" w:fill="FFFFFF"/>
        </w:rPr>
        <w:t>n</w:t>
      </w:r>
      <w:r w:rsidRPr="00040E71">
        <w:rPr>
          <w:rFonts w:ascii="Arial" w:hAnsi="Arial" w:cs="Arial"/>
          <w:shd w:val="clear" w:color="auto" w:fill="FFFFFF"/>
        </w:rPr>
        <w:t>icotine receptor partial agonist, aim</w:t>
      </w:r>
      <w:r w:rsidR="005721A0">
        <w:rPr>
          <w:rFonts w:ascii="Arial" w:hAnsi="Arial" w:cs="Arial"/>
          <w:shd w:val="clear" w:color="auto" w:fill="FFFFFF"/>
        </w:rPr>
        <w:t>s</w:t>
      </w:r>
      <w:r w:rsidRPr="00040E71">
        <w:rPr>
          <w:rFonts w:ascii="Arial" w:hAnsi="Arial" w:cs="Arial"/>
          <w:shd w:val="clear" w:color="auto" w:fill="FFFFFF"/>
        </w:rPr>
        <w:t xml:space="preserve"> to reduce withdrawal symptoms and thus increase the chance of success in quit attempts. </w:t>
      </w:r>
      <w:r w:rsidR="00AA1BC8">
        <w:rPr>
          <w:rFonts w:ascii="Arial" w:hAnsi="Arial" w:cs="Arial"/>
          <w:shd w:val="clear" w:color="auto" w:fill="FFFFFF"/>
        </w:rPr>
        <w:t>C</w:t>
      </w:r>
      <w:r w:rsidR="00AA1BC8" w:rsidRPr="00AA1BC8">
        <w:rPr>
          <w:rFonts w:ascii="Arial" w:hAnsi="Arial" w:cs="Arial"/>
          <w:shd w:val="clear" w:color="auto" w:fill="FFFFFF"/>
        </w:rPr>
        <w:t>ytisine</w:t>
      </w:r>
      <w:r w:rsidRPr="00040E71">
        <w:rPr>
          <w:rFonts w:ascii="Arial" w:hAnsi="Arial" w:cs="Arial"/>
          <w:shd w:val="clear" w:color="auto" w:fill="FFFFFF"/>
        </w:rPr>
        <w:t xml:space="preserve">, a similar medication to </w:t>
      </w:r>
      <w:r w:rsidR="00AA1BC8">
        <w:rPr>
          <w:rFonts w:ascii="Arial" w:hAnsi="Arial" w:cs="Arial"/>
        </w:rPr>
        <w:t>v</w:t>
      </w:r>
      <w:r w:rsidR="00AA1BC8" w:rsidRPr="00AA1BC8">
        <w:rPr>
          <w:rFonts w:ascii="Arial" w:hAnsi="Arial" w:cs="Arial"/>
        </w:rPr>
        <w:t>arenicline</w:t>
      </w:r>
      <w:r w:rsidRPr="00040E71">
        <w:rPr>
          <w:rFonts w:ascii="Arial" w:hAnsi="Arial" w:cs="Arial"/>
          <w:shd w:val="clear" w:color="auto" w:fill="FFFFFF"/>
        </w:rPr>
        <w:t xml:space="preserve">, is not yet licensed for use in the Netherlands and UK but has been found to be effective (RR=3.98) in trials </w:t>
      </w:r>
      <w:r w:rsidR="00E60C3B">
        <w:rPr>
          <w:rFonts w:ascii="Arial" w:hAnsi="Arial" w:cs="Arial"/>
          <w:shd w:val="clear" w:color="auto" w:fill="FFFFFF"/>
        </w:rPr>
        <w:fldChar w:fldCharType="begin"/>
      </w:r>
      <w:r w:rsidR="00CA6B5B">
        <w:rPr>
          <w:rFonts w:ascii="Arial" w:hAnsi="Arial" w:cs="Arial"/>
          <w:shd w:val="clear" w:color="auto" w:fill="FFFFFF"/>
        </w:rPr>
        <w:instrText xml:space="preserve"> ADDIN EN.CITE &lt;EndNote&gt;&lt;Cite&gt;&lt;Author&gt;Cahill&lt;/Author&gt;&lt;Year&gt;2017&lt;/Year&gt;&lt;RecNum&gt;341&lt;/RecNum&gt;&lt;DisplayText&gt;(20)&lt;/DisplayText&gt;&lt;record&gt;&lt;rec-number&gt;341&lt;/rec-number&gt;&lt;foreign-keys&gt;&lt;key app="EN" db-id="tst99zx9l2vtdge5t0aprzac220xrsv0rvvd"&gt;341&lt;/key&gt;&lt;/foreign-keys&gt;&lt;ref-type name="Book Section"&gt;5&lt;/ref-type&gt;&lt;contributors&gt;&lt;authors&gt;&lt;author&gt;Cahill, K.&lt;/author&gt;&lt;author&gt;Lindson-Hawley, N.&lt;/author&gt;&lt;author&gt;Thomas, K.H. &lt;/author&gt;&lt;author&gt;Fanshawe, T.R.&lt;/author&gt;&lt;author&gt;Lancaster, T.&lt;/author&gt;&lt;/authors&gt;&lt;secondary-authors&gt;&lt;author&gt;The Cochrane Collaboration,&lt;/author&gt;&lt;/secondary-authors&gt;&lt;/contributors&gt;&lt;titles&gt;&lt;title&gt;Nicotine receptor partial agonists for smoking cessation&lt;/title&gt;&lt;secondary-title&gt;Cochrane Database of Systematic Reviews&lt;/secondary-title&gt;&lt;/titles&gt;&lt;dates&gt;&lt;year&gt;2017&lt;/year&gt;&lt;/dates&gt;&lt;pub-location&gt;Chichester, UK&lt;/pub-location&gt;&lt;publisher&gt;John Wiley &amp;amp; Sons, Ltd&lt;/publisher&gt;&lt;urls&gt;&lt;/urls&gt;&lt;/record&gt;&lt;/Cite&gt;&lt;/EndNote&gt;</w:instrText>
      </w:r>
      <w:r w:rsidR="00E60C3B">
        <w:rPr>
          <w:rFonts w:ascii="Arial" w:hAnsi="Arial" w:cs="Arial"/>
          <w:shd w:val="clear" w:color="auto" w:fill="FFFFFF"/>
        </w:rPr>
        <w:fldChar w:fldCharType="separate"/>
      </w:r>
      <w:r w:rsidR="00CA6B5B">
        <w:rPr>
          <w:rFonts w:ascii="Arial" w:hAnsi="Arial" w:cs="Arial"/>
          <w:noProof/>
          <w:shd w:val="clear" w:color="auto" w:fill="FFFFFF"/>
        </w:rPr>
        <w:t>(</w:t>
      </w:r>
      <w:hyperlink w:anchor="_ENREF_20" w:tooltip="Cahill, 2017 #341" w:history="1">
        <w:r w:rsidR="001D3773">
          <w:rPr>
            <w:rFonts w:ascii="Arial" w:hAnsi="Arial" w:cs="Arial"/>
            <w:noProof/>
            <w:shd w:val="clear" w:color="auto" w:fill="FFFFFF"/>
          </w:rPr>
          <w:t>20</w:t>
        </w:r>
      </w:hyperlink>
      <w:r w:rsidR="00CA6B5B">
        <w:rPr>
          <w:rFonts w:ascii="Arial" w:hAnsi="Arial" w:cs="Arial"/>
          <w:noProof/>
          <w:shd w:val="clear" w:color="auto" w:fill="FFFFFF"/>
        </w:rPr>
        <w:t>)</w:t>
      </w:r>
      <w:r w:rsidR="00E60C3B">
        <w:rPr>
          <w:rFonts w:ascii="Arial" w:hAnsi="Arial" w:cs="Arial"/>
          <w:shd w:val="clear" w:color="auto" w:fill="FFFFFF"/>
        </w:rPr>
        <w:fldChar w:fldCharType="end"/>
      </w:r>
      <w:r w:rsidRPr="00040E71">
        <w:rPr>
          <w:rFonts w:ascii="Arial" w:hAnsi="Arial" w:cs="Arial"/>
          <w:shd w:val="clear" w:color="auto" w:fill="FFFFFF"/>
        </w:rPr>
        <w:t xml:space="preserve"> and potentially cost-effective in modelling studies </w:t>
      </w:r>
      <w:r w:rsidR="00E60C3B">
        <w:rPr>
          <w:rFonts w:ascii="Arial" w:hAnsi="Arial" w:cs="Arial"/>
          <w:shd w:val="clear" w:color="auto" w:fill="FFFFFF"/>
        </w:rPr>
        <w:fldChar w:fldCharType="begin"/>
      </w:r>
      <w:r w:rsidR="002965A7">
        <w:rPr>
          <w:rFonts w:ascii="Arial" w:hAnsi="Arial" w:cs="Arial"/>
          <w:shd w:val="clear" w:color="auto" w:fill="FFFFFF"/>
        </w:rPr>
        <w:instrText xml:space="preserve"> ADDIN EN.CITE &lt;EndNote&gt;&lt;Cite&gt;&lt;Author&gt;Leaviss&lt;/Author&gt;&lt;Year&gt;2014&lt;/Year&gt;&lt;RecNum&gt;342&lt;/RecNum&gt;&lt;DisplayText&gt;(21)&lt;/DisplayText&gt;&lt;record&gt;&lt;rec-number&gt;342&lt;/rec-number&gt;&lt;foreign-keys&gt;&lt;key app="EN" db-id="tst99zx9l2vtdge5t0aprzac220xrsv0rvvd"&gt;342&lt;/key&gt;&lt;/foreign-keys&gt;&lt;ref-type name="Journal Article"&gt;17&lt;/ref-type&gt;&lt;contributors&gt;&lt;authors&gt;&lt;author&gt;Leaviss, J.&lt;/author&gt;&lt;author&gt;Sullivan, W.&lt;/author&gt;&lt;author&gt;Ren, S.&lt;/author&gt;&lt;author&gt;Everson-Hock, E.&lt;/author&gt;&lt;author&gt;Stevenson, M.&lt;/author&gt;&lt;author&gt;Stevens, J. W.&lt;/author&gt;&lt;author&gt;Strong, M.&lt;/author&gt;&lt;author&gt;Cantrell, A.&lt;/author&gt;&lt;/authors&gt;&lt;/contributors&gt;&lt;auth-address&gt;Univ Sheffield, Sch Hlth &amp;amp; Related Res ScHARR, Sheffield, S Yorkshire, England&lt;/auth-address&gt;&lt;titles&gt;&lt;title&gt;What is the clinical effectiveness and cost-effectiveness of cytisine compared with varenicline for smoking cessation? A systematic review and economic evaluation&lt;/title&gt;&lt;secondary-title&gt;Health Technology Assessment&lt;/secondary-title&gt;&lt;alt-title&gt;Health Technol Asses&lt;/alt-title&gt;&lt;/titles&gt;&lt;periodical&gt;&lt;full-title&gt;Health Technology Assessment&lt;/full-title&gt;&lt;abbr-1&gt;Health Technol Asses&lt;/abbr-1&gt;&lt;/periodical&gt;&lt;alt-periodical&gt;&lt;full-title&gt;Health Technology Assessment&lt;/full-title&gt;&lt;abbr-1&gt;Health Technol Asses&lt;/abbr-1&gt;&lt;/alt-periodical&gt;&lt;pages&gt;1-+&lt;/pages&gt;&lt;volume&gt;18&lt;/volume&gt;&lt;number&gt;33&lt;/number&gt;&lt;keywords&gt;&lt;keyword&gt;receptor partial agonist&lt;/keyword&gt;&lt;keyword&gt;randomized controlled-trial&lt;/keyword&gt;&lt;keyword&gt;placebo-controlled-trial&lt;/keyword&gt;&lt;keyword&gt;sustained-release bupropion&lt;/keyword&gt;&lt;keyword&gt;quality-of-life&lt;/keyword&gt;&lt;keyword&gt;double-blind&lt;/keyword&gt;&lt;keyword&gt;adult smokers&lt;/keyword&gt;&lt;keyword&gt;stop smoking&lt;/keyword&gt;&lt;keyword&gt;nicotine patch&lt;/keyword&gt;&lt;keyword&gt;united-states&lt;/keyword&gt;&lt;/keywords&gt;&lt;dates&gt;&lt;year&gt;2014&lt;/year&gt;&lt;pub-dates&gt;&lt;date&gt;May&lt;/date&gt;&lt;/pub-dates&gt;&lt;/dates&gt;&lt;isbn&gt;1366-5278&lt;/isbn&gt;&lt;accession-num&gt;ISI:000335959000001&lt;/accession-num&gt;&lt;urls&gt;&lt;related-urls&gt;&lt;url&gt;&amp;lt;Go to ISI&amp;gt;://000335959000001&lt;/url&gt;&lt;/related-urls&gt;&lt;/urls&gt;&lt;electronic-resource-num&gt;10.3310/hta18330&lt;/electronic-resource-num&gt;&lt;language&gt;English&lt;/language&gt;&lt;/record&gt;&lt;/Cite&gt;&lt;/EndNote&gt;</w:instrText>
      </w:r>
      <w:r w:rsidR="00E60C3B">
        <w:rPr>
          <w:rFonts w:ascii="Arial" w:hAnsi="Arial" w:cs="Arial"/>
          <w:shd w:val="clear" w:color="auto" w:fill="FFFFFF"/>
        </w:rPr>
        <w:fldChar w:fldCharType="separate"/>
      </w:r>
      <w:r w:rsidR="002965A7">
        <w:rPr>
          <w:rFonts w:ascii="Arial" w:hAnsi="Arial" w:cs="Arial"/>
          <w:noProof/>
          <w:shd w:val="clear" w:color="auto" w:fill="FFFFFF"/>
        </w:rPr>
        <w:t>(</w:t>
      </w:r>
      <w:hyperlink w:anchor="_ENREF_21" w:tooltip="Leaviss, 2014 #342" w:history="1">
        <w:r w:rsidR="001D3773">
          <w:rPr>
            <w:rFonts w:ascii="Arial" w:hAnsi="Arial" w:cs="Arial"/>
            <w:noProof/>
            <w:shd w:val="clear" w:color="auto" w:fill="FFFFFF"/>
          </w:rPr>
          <w:t>21</w:t>
        </w:r>
      </w:hyperlink>
      <w:r w:rsidR="002965A7">
        <w:rPr>
          <w:rFonts w:ascii="Arial" w:hAnsi="Arial" w:cs="Arial"/>
          <w:noProof/>
          <w:shd w:val="clear" w:color="auto" w:fill="FFFFFF"/>
        </w:rPr>
        <w:t>)</w:t>
      </w:r>
      <w:r w:rsidR="00E60C3B">
        <w:rPr>
          <w:rFonts w:ascii="Arial" w:hAnsi="Arial" w:cs="Arial"/>
          <w:shd w:val="clear" w:color="auto" w:fill="FFFFFF"/>
        </w:rPr>
        <w:fldChar w:fldCharType="end"/>
      </w:r>
      <w:r w:rsidRPr="00040E71">
        <w:rPr>
          <w:rFonts w:ascii="Arial" w:hAnsi="Arial" w:cs="Arial"/>
          <w:shd w:val="clear" w:color="auto" w:fill="FFFFFF"/>
        </w:rPr>
        <w:t xml:space="preserve">. </w:t>
      </w:r>
      <w:r w:rsidR="002965A7">
        <w:rPr>
          <w:rFonts w:ascii="Arial" w:hAnsi="Arial" w:cs="Arial"/>
          <w:shd w:val="clear" w:color="auto" w:fill="FFFFFF"/>
        </w:rPr>
        <w:t xml:space="preserve">The </w:t>
      </w:r>
      <w:r w:rsidRPr="00040E71">
        <w:rPr>
          <w:rFonts w:ascii="Arial" w:hAnsi="Arial" w:cs="Arial"/>
          <w:shd w:val="clear" w:color="auto" w:fill="FFFFFF"/>
        </w:rPr>
        <w:t xml:space="preserve">analysis </w:t>
      </w:r>
      <w:r w:rsidR="002965A7">
        <w:rPr>
          <w:rFonts w:ascii="Arial" w:hAnsi="Arial" w:cs="Arial"/>
          <w:shd w:val="clear" w:color="auto" w:fill="FFFFFF"/>
        </w:rPr>
        <w:t xml:space="preserve">by Anraad and colleagues </w:t>
      </w:r>
      <w:r w:rsidR="00E60C3B">
        <w:rPr>
          <w:rFonts w:ascii="Arial" w:hAnsi="Arial" w:cs="Arial"/>
          <w:shd w:val="clear" w:color="auto" w:fill="FFFFFF"/>
        </w:rPr>
        <w:fldChar w:fldCharType="begin"/>
      </w:r>
      <w:r w:rsidR="002965A7">
        <w:rPr>
          <w:rFonts w:ascii="Arial" w:hAnsi="Arial" w:cs="Arial"/>
          <w:shd w:val="clear" w:color="auto" w:fill="FFFFFF"/>
        </w:rPr>
        <w:instrText xml:space="preserve"> ADDIN EN.CITE &lt;EndNote&gt;&lt;Cite&gt;&lt;Author&gt;Anraad&lt;/Author&gt;&lt;Year&gt;2018&lt;/Year&gt;&lt;RecNum&gt;340&lt;/RecNum&gt;&lt;DisplayText&gt;(19)&lt;/DisplayText&gt;&lt;record&gt;&lt;rec-number&gt;340&lt;/rec-number&gt;&lt;foreign-keys&gt;&lt;key app="EN" db-id="tst99zx9l2vtdge5t0aprzac220xrsv0rvvd"&gt;340&lt;/key&gt;&lt;/foreign-keys&gt;&lt;ref-type name="Journal Article"&gt;17&lt;/ref-type&gt;&lt;contributors&gt;&lt;authors&gt;&lt;author&gt;Anraad, C.&lt;/author&gt;&lt;author&gt;Cheung, K.L.&lt;/author&gt;&lt;author&gt;Hiligsmann, M.&lt;/author&gt;&lt;author&gt;Coyle, K.&lt;/author&gt;&lt;author&gt;Coyle, D.&lt;/author&gt;&lt;author&gt;Owen, L.&lt;/author&gt;&lt;author&gt;West, R.&lt;/author&gt;&lt;author&gt;De Vries, H. &lt;/author&gt;&lt;author&gt;Evers, S. &lt;/author&gt;&lt;author&gt;Pokhrel, S&lt;/author&gt;&lt;/authors&gt;&lt;/contributors&gt;&lt;titles&gt;&lt;title&gt;Assessment of cost-effective changes to the current and potential provision of smoking cessation services: An analysis based on the EQUIPTMOD&lt;/title&gt;&lt;secondary-title&gt;Addiction&lt;/secondary-title&gt;&lt;/titles&gt;&lt;periodical&gt;&lt;full-title&gt;Addiction&lt;/full-title&gt;&lt;/periodical&gt;&lt;dates&gt;&lt;year&gt;2018&lt;/year&gt;&lt;/dates&gt;&lt;urls&gt;&lt;/urls&gt;&lt;/record&gt;&lt;/Cite&gt;&lt;/EndNote&gt;</w:instrText>
      </w:r>
      <w:r w:rsidR="00E60C3B">
        <w:rPr>
          <w:rFonts w:ascii="Arial" w:hAnsi="Arial" w:cs="Arial"/>
          <w:shd w:val="clear" w:color="auto" w:fill="FFFFFF"/>
        </w:rPr>
        <w:fldChar w:fldCharType="separate"/>
      </w:r>
      <w:r w:rsidR="002965A7">
        <w:rPr>
          <w:rFonts w:ascii="Arial" w:hAnsi="Arial" w:cs="Arial"/>
          <w:noProof/>
          <w:shd w:val="clear" w:color="auto" w:fill="FFFFFF"/>
        </w:rPr>
        <w:t>(</w:t>
      </w:r>
      <w:hyperlink w:anchor="_ENREF_19" w:tooltip="Anraad, 2018 #340" w:history="1">
        <w:r w:rsidR="001D3773">
          <w:rPr>
            <w:rFonts w:ascii="Arial" w:hAnsi="Arial" w:cs="Arial"/>
            <w:noProof/>
            <w:shd w:val="clear" w:color="auto" w:fill="FFFFFF"/>
          </w:rPr>
          <w:t>19</w:t>
        </w:r>
      </w:hyperlink>
      <w:r w:rsidR="002965A7">
        <w:rPr>
          <w:rFonts w:ascii="Arial" w:hAnsi="Arial" w:cs="Arial"/>
          <w:noProof/>
          <w:shd w:val="clear" w:color="auto" w:fill="FFFFFF"/>
        </w:rPr>
        <w:t>)</w:t>
      </w:r>
      <w:r w:rsidR="00E60C3B">
        <w:rPr>
          <w:rFonts w:ascii="Arial" w:hAnsi="Arial" w:cs="Arial"/>
          <w:shd w:val="clear" w:color="auto" w:fill="FFFFFF"/>
        </w:rPr>
        <w:fldChar w:fldCharType="end"/>
      </w:r>
      <w:r w:rsidR="002965A7">
        <w:rPr>
          <w:rFonts w:ascii="Arial" w:hAnsi="Arial" w:cs="Arial"/>
          <w:shd w:val="clear" w:color="auto" w:fill="FFFFFF"/>
        </w:rPr>
        <w:t xml:space="preserve"> thus </w:t>
      </w:r>
      <w:r w:rsidRPr="00040E71">
        <w:rPr>
          <w:rFonts w:ascii="Arial" w:hAnsi="Arial" w:cs="Arial"/>
          <w:shd w:val="clear" w:color="auto" w:fill="FFFFFF"/>
        </w:rPr>
        <w:t xml:space="preserve">confirms a long held hypothesis that </w:t>
      </w:r>
      <w:r w:rsidR="00040E71" w:rsidRPr="00040E71">
        <w:rPr>
          <w:rFonts w:ascii="Arial" w:hAnsi="Arial" w:cs="Arial"/>
          <w:shd w:val="clear" w:color="auto" w:fill="FFFFFF"/>
        </w:rPr>
        <w:t>i</w:t>
      </w:r>
      <w:r w:rsidRPr="00040E71">
        <w:rPr>
          <w:rFonts w:ascii="Arial" w:hAnsi="Arial" w:cs="Arial"/>
          <w:shd w:val="clear" w:color="auto" w:fill="FFFFFF"/>
        </w:rPr>
        <w:t xml:space="preserve">ncluding </w:t>
      </w:r>
      <w:r w:rsidR="00AA1BC8">
        <w:rPr>
          <w:rFonts w:ascii="Arial" w:hAnsi="Arial" w:cs="Arial"/>
          <w:shd w:val="clear" w:color="auto" w:fill="FFFFFF"/>
        </w:rPr>
        <w:t>c</w:t>
      </w:r>
      <w:r w:rsidR="00AA1BC8" w:rsidRPr="00AA1BC8">
        <w:rPr>
          <w:rFonts w:ascii="Arial" w:hAnsi="Arial" w:cs="Arial"/>
          <w:shd w:val="clear" w:color="auto" w:fill="FFFFFF"/>
        </w:rPr>
        <w:t>ytisine</w:t>
      </w:r>
      <w:r w:rsidRPr="00040E71">
        <w:rPr>
          <w:rFonts w:ascii="Arial" w:hAnsi="Arial" w:cs="Arial"/>
          <w:shd w:val="clear" w:color="auto" w:fill="FFFFFF"/>
        </w:rPr>
        <w:t xml:space="preserve">, which is significantly cheaper than </w:t>
      </w:r>
      <w:r w:rsidR="00AA1BC8">
        <w:rPr>
          <w:rFonts w:ascii="Arial" w:hAnsi="Arial" w:cs="Arial"/>
        </w:rPr>
        <w:t>v</w:t>
      </w:r>
      <w:r w:rsidR="00AA1BC8" w:rsidRPr="00AA1BC8">
        <w:rPr>
          <w:rFonts w:ascii="Arial" w:hAnsi="Arial" w:cs="Arial"/>
        </w:rPr>
        <w:t>arenicline</w:t>
      </w:r>
      <w:r w:rsidRPr="00040E71">
        <w:rPr>
          <w:rFonts w:ascii="Arial" w:hAnsi="Arial" w:cs="Arial"/>
          <w:shd w:val="clear" w:color="auto" w:fill="FFFFFF"/>
        </w:rPr>
        <w:t xml:space="preserve">, to the current provision of smoking cessation services provides better value for money and thus makes the </w:t>
      </w:r>
      <w:r w:rsidR="00040E71" w:rsidRPr="00040E71">
        <w:rPr>
          <w:rFonts w:ascii="Arial" w:hAnsi="Arial" w:cs="Arial"/>
          <w:shd w:val="clear" w:color="auto" w:fill="FFFFFF"/>
        </w:rPr>
        <w:t xml:space="preserve">business </w:t>
      </w:r>
      <w:r w:rsidRPr="00040E71">
        <w:rPr>
          <w:rFonts w:ascii="Arial" w:hAnsi="Arial" w:cs="Arial"/>
          <w:shd w:val="clear" w:color="auto" w:fill="FFFFFF"/>
        </w:rPr>
        <w:t xml:space="preserve">case for licensing </w:t>
      </w:r>
      <w:r w:rsidR="00040E71" w:rsidRPr="00040E71">
        <w:rPr>
          <w:rFonts w:ascii="Arial" w:hAnsi="Arial" w:cs="Arial"/>
          <w:shd w:val="clear" w:color="auto" w:fill="FFFFFF"/>
        </w:rPr>
        <w:t xml:space="preserve">and using </w:t>
      </w:r>
      <w:r w:rsidRPr="00040E71">
        <w:rPr>
          <w:rFonts w:ascii="Arial" w:hAnsi="Arial" w:cs="Arial"/>
          <w:shd w:val="clear" w:color="auto" w:fill="FFFFFF"/>
        </w:rPr>
        <w:t xml:space="preserve">it in the UK and the Netherlands. </w:t>
      </w:r>
    </w:p>
    <w:p w14:paraId="4B5372E0" w14:textId="77777777" w:rsidR="00040E71" w:rsidRPr="00040E71" w:rsidRDefault="00040E71" w:rsidP="00C41B01">
      <w:pPr>
        <w:spacing w:after="0"/>
        <w:jc w:val="both"/>
        <w:rPr>
          <w:rFonts w:ascii="Arial" w:hAnsi="Arial" w:cs="Arial"/>
        </w:rPr>
      </w:pPr>
    </w:p>
    <w:p w14:paraId="5B6ADFA1" w14:textId="77777777" w:rsidR="007C369A" w:rsidRPr="00040E71" w:rsidRDefault="004E5932" w:rsidP="00BE13E4">
      <w:pPr>
        <w:pStyle w:val="NoSpacing"/>
        <w:rPr>
          <w:rFonts w:cs="Arial"/>
        </w:rPr>
      </w:pPr>
      <w:r w:rsidRPr="00040E71">
        <w:rPr>
          <w:rFonts w:cs="Arial"/>
        </w:rPr>
        <w:t xml:space="preserve">The </w:t>
      </w:r>
      <w:r w:rsidR="00040E71">
        <w:rPr>
          <w:rFonts w:cs="Arial"/>
        </w:rPr>
        <w:t xml:space="preserve">collection of </w:t>
      </w:r>
      <w:r w:rsidRPr="00040E71">
        <w:rPr>
          <w:rFonts w:cs="Arial"/>
        </w:rPr>
        <w:t>theme two paper</w:t>
      </w:r>
      <w:r w:rsidR="00040E71">
        <w:rPr>
          <w:rFonts w:cs="Arial"/>
        </w:rPr>
        <w:t>s</w:t>
      </w:r>
      <w:r w:rsidRPr="00040E71">
        <w:rPr>
          <w:rFonts w:cs="Arial"/>
        </w:rPr>
        <w:t xml:space="preserve"> collectively convey</w:t>
      </w:r>
      <w:r w:rsidR="00040E71">
        <w:rPr>
          <w:rFonts w:cs="Arial"/>
        </w:rPr>
        <w:t>s</w:t>
      </w:r>
      <w:r w:rsidRPr="00040E71">
        <w:rPr>
          <w:rFonts w:cs="Arial"/>
        </w:rPr>
        <w:t xml:space="preserve"> a </w:t>
      </w:r>
      <w:r w:rsidR="003170C5">
        <w:rPr>
          <w:rFonts w:cs="Arial"/>
        </w:rPr>
        <w:t xml:space="preserve">single, </w:t>
      </w:r>
      <w:r w:rsidRPr="00040E71">
        <w:rPr>
          <w:rFonts w:cs="Arial"/>
        </w:rPr>
        <w:t xml:space="preserve">powerful message: that </w:t>
      </w:r>
      <w:r w:rsidR="00040E71">
        <w:rPr>
          <w:rFonts w:cs="Arial"/>
        </w:rPr>
        <w:t>c</w:t>
      </w:r>
      <w:r w:rsidR="00040E71" w:rsidRPr="00040E71">
        <w:rPr>
          <w:rFonts w:cs="Arial"/>
        </w:rPr>
        <w:t>urrent government action on smoking is good for a country’s wealth as well as its health</w:t>
      </w:r>
      <w:r w:rsidR="00040E71">
        <w:rPr>
          <w:rFonts w:cs="Arial"/>
        </w:rPr>
        <w:t xml:space="preserve"> but </w:t>
      </w:r>
      <w:r w:rsidR="00040E71" w:rsidRPr="00040E71">
        <w:rPr>
          <w:rFonts w:cs="Arial"/>
        </w:rPr>
        <w:lastRenderedPageBreak/>
        <w:t xml:space="preserve">governments can do much better than this. The question is how. </w:t>
      </w:r>
      <w:r w:rsidR="00040E71">
        <w:rPr>
          <w:rFonts w:cs="Arial"/>
        </w:rPr>
        <w:t xml:space="preserve">The analyses presented in this </w:t>
      </w:r>
      <w:r w:rsidR="00185D72">
        <w:rPr>
          <w:rFonts w:cs="Arial"/>
        </w:rPr>
        <w:t>Supplement</w:t>
      </w:r>
      <w:r w:rsidR="00040E71">
        <w:rPr>
          <w:rFonts w:cs="Arial"/>
        </w:rPr>
        <w:t xml:space="preserve"> </w:t>
      </w:r>
      <w:r w:rsidR="00040E71" w:rsidRPr="00040E71">
        <w:rPr>
          <w:rFonts w:cs="Arial"/>
        </w:rPr>
        <w:t xml:space="preserve">demonstrate cost-effectiveness of several alternative strategies.  </w:t>
      </w:r>
      <w:r w:rsidR="007C369A" w:rsidRPr="00040E71">
        <w:rPr>
          <w:rFonts w:cs="Arial"/>
        </w:rPr>
        <w:t>The need</w:t>
      </w:r>
      <w:r w:rsidR="002965A7">
        <w:rPr>
          <w:rFonts w:cs="Arial"/>
        </w:rPr>
        <w:t xml:space="preserve"> </w:t>
      </w:r>
      <w:r w:rsidR="007C369A" w:rsidRPr="00040E71">
        <w:rPr>
          <w:rFonts w:cs="Arial"/>
        </w:rPr>
        <w:t xml:space="preserve">of the hour is to translate this knowledge to policy making. </w:t>
      </w:r>
      <w:r w:rsidR="00185D72">
        <w:rPr>
          <w:rFonts w:cs="Arial"/>
        </w:rPr>
        <w:t xml:space="preserve">An earlier evaluation study clearly shows </w:t>
      </w:r>
      <w:r w:rsidR="007C369A" w:rsidRPr="00040E71">
        <w:rPr>
          <w:rFonts w:cs="Arial"/>
        </w:rPr>
        <w:t xml:space="preserve">that countries that implement </w:t>
      </w:r>
      <w:r w:rsidR="00185D72">
        <w:rPr>
          <w:rFonts w:cs="Arial"/>
        </w:rPr>
        <w:t>‘</w:t>
      </w:r>
      <w:r w:rsidR="007C369A" w:rsidRPr="00040E71">
        <w:rPr>
          <w:rFonts w:cs="Arial"/>
        </w:rPr>
        <w:t>evidence-based tobacco control</w:t>
      </w:r>
      <w:r w:rsidR="00185D72">
        <w:rPr>
          <w:rFonts w:cs="Arial"/>
        </w:rPr>
        <w:t>’</w:t>
      </w:r>
      <w:r w:rsidR="007C369A" w:rsidRPr="00040E71">
        <w:rPr>
          <w:rFonts w:cs="Arial"/>
        </w:rPr>
        <w:t xml:space="preserve"> are the </w:t>
      </w:r>
      <w:r w:rsidR="00040E71">
        <w:rPr>
          <w:rFonts w:cs="Arial"/>
        </w:rPr>
        <w:t>‘winners’</w:t>
      </w:r>
      <w:r w:rsidR="007C369A" w:rsidRPr="00040E71">
        <w:rPr>
          <w:rFonts w:cs="Arial"/>
        </w:rPr>
        <w:t xml:space="preserve"> </w:t>
      </w:r>
      <w:r w:rsidR="00E60C3B">
        <w:rPr>
          <w:rFonts w:cs="Arial"/>
        </w:rPr>
        <w:fldChar w:fldCharType="begin"/>
      </w:r>
      <w:r w:rsidR="002965A7">
        <w:rPr>
          <w:rFonts w:cs="Arial"/>
        </w:rPr>
        <w:instrText xml:space="preserve"> ADDIN EN.CITE &lt;EndNote&gt;&lt;Cite&gt;&lt;Author&gt;Joossens&lt;/Author&gt;&lt;Year&gt;2013&lt;/Year&gt;&lt;RecNum&gt;343&lt;/RecNum&gt;&lt;DisplayText&gt;(22)&lt;/DisplayText&gt;&lt;record&gt;&lt;rec-number&gt;343&lt;/rec-number&gt;&lt;foreign-keys&gt;&lt;key app="EN" db-id="tst99zx9l2vtdge5t0aprzac220xrsv0rvvd"&gt;343&lt;/key&gt;&lt;/foreign-keys&gt;&lt;ref-type name="Web Page"&gt;12&lt;/ref-type&gt;&lt;contributors&gt;&lt;authors&gt;&lt;author&gt;Joossens, L.&lt;/author&gt;&lt;author&gt;Raw, M. &lt;/author&gt;&lt;/authors&gt;&lt;/contributors&gt;&lt;titles&gt;&lt;title&gt;The Tobacco Control Scale 2013 in Europe&lt;/title&gt;&lt;/titles&gt;&lt;dates&gt;&lt;year&gt;2013&lt;/year&gt;&lt;/dates&gt;&lt;urls&gt;&lt;related-urls&gt;&lt;url&gt;http://www.europeancancerleagues.org/images/TobaccoControl/TCS_2013_in_Europe_13-03-14_final_1.pdf&lt;/url&gt;&lt;/related-urls&gt;&lt;/urls&gt;&lt;/record&gt;&lt;/Cite&gt;&lt;/EndNote&gt;</w:instrText>
      </w:r>
      <w:r w:rsidR="00E60C3B">
        <w:rPr>
          <w:rFonts w:cs="Arial"/>
        </w:rPr>
        <w:fldChar w:fldCharType="separate"/>
      </w:r>
      <w:r w:rsidR="002965A7">
        <w:rPr>
          <w:rFonts w:cs="Arial"/>
          <w:noProof/>
        </w:rPr>
        <w:t>(</w:t>
      </w:r>
      <w:hyperlink w:anchor="_ENREF_22" w:tooltip="Joossens, 2013 #343" w:history="1">
        <w:r w:rsidR="001D3773">
          <w:rPr>
            <w:rFonts w:cs="Arial"/>
            <w:noProof/>
          </w:rPr>
          <w:t>22</w:t>
        </w:r>
      </w:hyperlink>
      <w:r w:rsidR="002965A7">
        <w:rPr>
          <w:rFonts w:cs="Arial"/>
          <w:noProof/>
        </w:rPr>
        <w:t>)</w:t>
      </w:r>
      <w:r w:rsidR="00E60C3B">
        <w:rPr>
          <w:rFonts w:cs="Arial"/>
        </w:rPr>
        <w:fldChar w:fldCharType="end"/>
      </w:r>
      <w:r w:rsidR="00185D72">
        <w:rPr>
          <w:rFonts w:cs="Arial"/>
        </w:rPr>
        <w:t xml:space="preserve">. </w:t>
      </w:r>
      <w:r w:rsidR="00370B37" w:rsidRPr="00040E71">
        <w:rPr>
          <w:rFonts w:cs="Arial"/>
        </w:rPr>
        <w:t xml:space="preserve">Thus, there is a reason to be hopeful that </w:t>
      </w:r>
      <w:r w:rsidR="007C369A" w:rsidRPr="00040E71">
        <w:rPr>
          <w:rFonts w:cs="Arial"/>
        </w:rPr>
        <w:t xml:space="preserve">EQUIPT ROI tool </w:t>
      </w:r>
      <w:r w:rsidR="00370B37" w:rsidRPr="00040E71">
        <w:rPr>
          <w:rFonts w:cs="Arial"/>
        </w:rPr>
        <w:t xml:space="preserve">could </w:t>
      </w:r>
      <w:r w:rsidR="00C74946" w:rsidRPr="00040E71">
        <w:rPr>
          <w:rFonts w:cs="Arial"/>
        </w:rPr>
        <w:t xml:space="preserve">facilitate this knowledge translation. </w:t>
      </w:r>
    </w:p>
    <w:p w14:paraId="2E11FEAD" w14:textId="77777777" w:rsidR="004E5932" w:rsidRDefault="004E5932" w:rsidP="00BE13E4">
      <w:pPr>
        <w:pStyle w:val="NoSpacing"/>
        <w:rPr>
          <w:rFonts w:cs="Arial"/>
        </w:rPr>
      </w:pPr>
    </w:p>
    <w:p w14:paraId="03640EDD" w14:textId="77777777" w:rsidR="00185D72" w:rsidRPr="00040E71" w:rsidRDefault="00185D72" w:rsidP="00BE13E4">
      <w:pPr>
        <w:pStyle w:val="NoSpacing"/>
        <w:rPr>
          <w:rFonts w:cs="Arial"/>
        </w:rPr>
      </w:pPr>
    </w:p>
    <w:p w14:paraId="309AE9DC" w14:textId="77777777" w:rsidR="004E5932" w:rsidRPr="00040E71" w:rsidRDefault="004E5932" w:rsidP="00BE13E4">
      <w:pPr>
        <w:pStyle w:val="NoSpacing"/>
        <w:rPr>
          <w:rFonts w:cs="Arial"/>
          <w:b/>
        </w:rPr>
      </w:pPr>
      <w:r w:rsidRPr="00040E71">
        <w:rPr>
          <w:rFonts w:cs="Arial"/>
          <w:b/>
        </w:rPr>
        <w:t>Conclusion</w:t>
      </w:r>
    </w:p>
    <w:p w14:paraId="420A71E4" w14:textId="77777777" w:rsidR="00185D72" w:rsidRDefault="00185D72" w:rsidP="00BE13E4">
      <w:pPr>
        <w:pStyle w:val="NoSpacing"/>
        <w:rPr>
          <w:rFonts w:cs="Arial"/>
        </w:rPr>
      </w:pPr>
    </w:p>
    <w:p w14:paraId="25C010EB" w14:textId="77777777" w:rsidR="007D56E8" w:rsidRPr="00040E71" w:rsidRDefault="00185D72" w:rsidP="007D56E8">
      <w:pPr>
        <w:pStyle w:val="NoSpacing"/>
        <w:rPr>
          <w:rFonts w:cs="Arial"/>
        </w:rPr>
      </w:pPr>
      <w:r>
        <w:rPr>
          <w:rFonts w:cs="Arial"/>
        </w:rPr>
        <w:t xml:space="preserve">The papers in this Supplement </w:t>
      </w:r>
      <w:r w:rsidR="007D56E8">
        <w:rPr>
          <w:rFonts w:cs="Arial"/>
        </w:rPr>
        <w:t xml:space="preserve">provide a wealth of information to support evidence-based decision making in tobacco control across five countries in Europe, and potentially wider. The EQUIPTMOD is a valuable decision-support tool available to European policy makers and wider stakeholders. The way forward is to use it to support </w:t>
      </w:r>
      <w:r w:rsidR="00EC6307">
        <w:rPr>
          <w:rFonts w:cs="Arial"/>
        </w:rPr>
        <w:t>investment decisions</w:t>
      </w:r>
      <w:r w:rsidR="007D56E8">
        <w:rPr>
          <w:rFonts w:cs="Arial"/>
        </w:rPr>
        <w:t xml:space="preserve"> for evidence-based tobacco control. </w:t>
      </w:r>
    </w:p>
    <w:p w14:paraId="5455E016" w14:textId="77777777" w:rsidR="004E5932" w:rsidRDefault="004E5932" w:rsidP="00BE13E4">
      <w:pPr>
        <w:pStyle w:val="NoSpacing"/>
        <w:rPr>
          <w:rFonts w:cs="Arial"/>
        </w:rPr>
      </w:pPr>
    </w:p>
    <w:p w14:paraId="7D82883A" w14:textId="77777777" w:rsidR="007D56E8" w:rsidRPr="00040E71" w:rsidRDefault="007D56E8" w:rsidP="00BE13E4">
      <w:pPr>
        <w:pStyle w:val="NoSpacing"/>
        <w:rPr>
          <w:rFonts w:cs="Arial"/>
        </w:rPr>
      </w:pPr>
    </w:p>
    <w:p w14:paraId="13B109EA" w14:textId="77777777" w:rsidR="00185D72" w:rsidRDefault="00185D72" w:rsidP="00BE13E4">
      <w:pPr>
        <w:pStyle w:val="NoSpacing"/>
        <w:rPr>
          <w:rFonts w:cs="Arial"/>
          <w:b/>
        </w:rPr>
      </w:pPr>
    </w:p>
    <w:p w14:paraId="09D61EC4" w14:textId="77777777" w:rsidR="004E5932" w:rsidRPr="00040E71" w:rsidRDefault="004E5932" w:rsidP="00BE13E4">
      <w:pPr>
        <w:pStyle w:val="NoSpacing"/>
        <w:rPr>
          <w:rFonts w:cs="Arial"/>
          <w:b/>
        </w:rPr>
      </w:pPr>
      <w:r w:rsidRPr="00040E71">
        <w:rPr>
          <w:rFonts w:cs="Arial"/>
          <w:b/>
        </w:rPr>
        <w:t>Acknowledgement</w:t>
      </w:r>
    </w:p>
    <w:p w14:paraId="766706FD" w14:textId="77777777" w:rsidR="004E5932" w:rsidRPr="00040E71" w:rsidRDefault="004E5932" w:rsidP="00BE13E4">
      <w:pPr>
        <w:pStyle w:val="NoSpacing"/>
        <w:rPr>
          <w:rFonts w:cs="Arial"/>
        </w:rPr>
      </w:pPr>
      <w:r w:rsidRPr="00040E71">
        <w:rPr>
          <w:rFonts w:cs="Arial"/>
        </w:rPr>
        <w:t xml:space="preserve">This is one of a series of papers published in the </w:t>
      </w:r>
      <w:r w:rsidR="00185D72">
        <w:rPr>
          <w:rFonts w:cs="Arial"/>
        </w:rPr>
        <w:t>Supplement</w:t>
      </w:r>
      <w:r w:rsidRPr="00040E71">
        <w:rPr>
          <w:rFonts w:cs="Arial"/>
        </w:rPr>
        <w:t xml:space="preserve"> to </w:t>
      </w:r>
      <w:r w:rsidRPr="00040E71">
        <w:rPr>
          <w:rFonts w:cs="Arial"/>
          <w:i/>
        </w:rPr>
        <w:t>Addiction</w:t>
      </w:r>
      <w:r w:rsidRPr="00040E71">
        <w:rPr>
          <w:rFonts w:cs="Arial"/>
        </w:rPr>
        <w:t xml:space="preserve"> entitled, ‘</w:t>
      </w:r>
      <w:r w:rsidR="00CA4B58" w:rsidRPr="00CA4B58">
        <w:rPr>
          <w:rFonts w:cs="Arial"/>
        </w:rPr>
        <w:t>EQUIPTMOD as a basis for rational investment decisions in tobacco control</w:t>
      </w:r>
      <w:r w:rsidRPr="00040E71">
        <w:rPr>
          <w:rFonts w:cs="Arial"/>
        </w:rPr>
        <w:t xml:space="preserve">’. </w:t>
      </w:r>
      <w:r w:rsidR="00927F80" w:rsidRPr="00040E71">
        <w:rPr>
          <w:rFonts w:cs="Arial"/>
        </w:rPr>
        <w:t xml:space="preserve">The papers are based on the European-study on quantifying utility of investment in protection from tobacco (EQUIPT). </w:t>
      </w:r>
      <w:r w:rsidR="00CA4B58">
        <w:rPr>
          <w:rFonts w:cs="Arial"/>
        </w:rPr>
        <w:t xml:space="preserve">The </w:t>
      </w:r>
      <w:r w:rsidR="00927F80" w:rsidRPr="00040E71">
        <w:rPr>
          <w:rFonts w:cs="Arial"/>
        </w:rPr>
        <w:t>EQUIPT project has received funding from the European Union’s Seventh Framework Programme for research, technological development and demonstration under grant agreement No. 602270(EQUIPT). Funding for the pu</w:t>
      </w:r>
      <w:r w:rsidR="00185D72">
        <w:rPr>
          <w:rFonts w:cs="Arial"/>
        </w:rPr>
        <w:t>blication of this Supplement</w:t>
      </w:r>
      <w:r w:rsidR="00927F80" w:rsidRPr="00040E71">
        <w:rPr>
          <w:rFonts w:cs="Arial"/>
        </w:rPr>
        <w:t xml:space="preserve"> was provided by Brunel University London. We thank the entire EQUIPT team and the stakeholders who provided valuable inputs to the project.   </w:t>
      </w:r>
    </w:p>
    <w:p w14:paraId="6984042E" w14:textId="77777777" w:rsidR="00927F80" w:rsidRPr="00040E71" w:rsidRDefault="00927F80" w:rsidP="00BE13E4">
      <w:pPr>
        <w:pStyle w:val="NoSpacing"/>
        <w:rPr>
          <w:rFonts w:cs="Arial"/>
        </w:rPr>
      </w:pPr>
    </w:p>
    <w:p w14:paraId="08A144B0" w14:textId="77777777" w:rsidR="005A150A" w:rsidRDefault="005A150A" w:rsidP="00BE13E4">
      <w:pPr>
        <w:pStyle w:val="NoSpacing"/>
        <w:rPr>
          <w:rFonts w:cs="Arial"/>
        </w:rPr>
      </w:pPr>
    </w:p>
    <w:p w14:paraId="2DD4BD99" w14:textId="77777777" w:rsidR="005A150A" w:rsidRPr="00B83FFE" w:rsidRDefault="00B83FFE" w:rsidP="00BE13E4">
      <w:pPr>
        <w:pStyle w:val="NoSpacing"/>
        <w:rPr>
          <w:rFonts w:cs="Arial"/>
          <w:b/>
        </w:rPr>
      </w:pPr>
      <w:r w:rsidRPr="00B83FFE">
        <w:rPr>
          <w:rFonts w:cs="Arial"/>
          <w:b/>
        </w:rPr>
        <w:t xml:space="preserve">References </w:t>
      </w:r>
    </w:p>
    <w:p w14:paraId="557A701F" w14:textId="77777777" w:rsidR="001D3773" w:rsidRDefault="00E60C3B" w:rsidP="001D3773">
      <w:pPr>
        <w:pStyle w:val="NoSpacing"/>
        <w:jc w:val="center"/>
        <w:rPr>
          <w:rFonts w:cs="Arial"/>
          <w:noProof/>
        </w:rPr>
      </w:pPr>
      <w:r>
        <w:rPr>
          <w:rFonts w:cs="Arial"/>
        </w:rPr>
        <w:fldChar w:fldCharType="begin"/>
      </w:r>
      <w:r w:rsidR="005A150A">
        <w:rPr>
          <w:rFonts w:cs="Arial"/>
        </w:rPr>
        <w:instrText xml:space="preserve"> ADDIN EN.REFLIST </w:instrText>
      </w:r>
      <w:r>
        <w:rPr>
          <w:rFonts w:cs="Arial"/>
        </w:rPr>
        <w:fldChar w:fldCharType="separate"/>
      </w:r>
    </w:p>
    <w:p w14:paraId="552C316C" w14:textId="77777777" w:rsidR="001D3773" w:rsidRPr="001D3773" w:rsidRDefault="001D3773" w:rsidP="00AC1AFC">
      <w:pPr>
        <w:pStyle w:val="NoSpacing"/>
        <w:ind w:left="426" w:hanging="426"/>
        <w:rPr>
          <w:rFonts w:cs="Arial"/>
          <w:noProof/>
        </w:rPr>
      </w:pPr>
      <w:bookmarkStart w:id="1" w:name="_ENREF_1"/>
      <w:r w:rsidRPr="001D3773">
        <w:rPr>
          <w:rFonts w:cs="Arial"/>
          <w:noProof/>
        </w:rPr>
        <w:t>1.</w:t>
      </w:r>
      <w:r w:rsidRPr="001D3773">
        <w:rPr>
          <w:rFonts w:cs="Arial"/>
          <w:noProof/>
        </w:rPr>
        <w:tab/>
        <w:t>Thun MJ, Carter BD, Feskanich D, Freedman ND, Prentice R, Lopez AD, et al. 50-year trends in smoking-related mortality in the United States. N Engl J Med. 2013 Jan 24;368(4):351-64.</w:t>
      </w:r>
      <w:bookmarkEnd w:id="1"/>
    </w:p>
    <w:p w14:paraId="1B70E61C" w14:textId="77777777" w:rsidR="001D3773" w:rsidRPr="001D3773" w:rsidRDefault="001D3773" w:rsidP="00AC1AFC">
      <w:pPr>
        <w:pStyle w:val="NoSpacing"/>
        <w:ind w:left="426" w:hanging="426"/>
        <w:rPr>
          <w:rFonts w:cs="Arial"/>
          <w:noProof/>
        </w:rPr>
      </w:pPr>
      <w:bookmarkStart w:id="2" w:name="_ENREF_2"/>
      <w:r w:rsidRPr="001D3773">
        <w:rPr>
          <w:rFonts w:cs="Arial"/>
          <w:noProof/>
        </w:rPr>
        <w:t>2.</w:t>
      </w:r>
      <w:r w:rsidRPr="001D3773">
        <w:rPr>
          <w:rFonts w:cs="Arial"/>
          <w:noProof/>
        </w:rPr>
        <w:tab/>
        <w:t xml:space="preserve">World Health Organisation. Data and Statistics. 2016. .  2016; Available from: </w:t>
      </w:r>
      <w:hyperlink r:id="rId9" w:history="1">
        <w:r w:rsidRPr="001D3773">
          <w:rPr>
            <w:rStyle w:val="Hyperlink"/>
            <w:rFonts w:cs="Arial"/>
            <w:noProof/>
          </w:rPr>
          <w:t>http://www.euro.who.int/en/health-topics/disease-prevention/tobacco/data-and-statistics</w:t>
        </w:r>
      </w:hyperlink>
      <w:r w:rsidRPr="001D3773">
        <w:rPr>
          <w:rFonts w:cs="Arial"/>
          <w:noProof/>
        </w:rPr>
        <w:t xml:space="preserve"> </w:t>
      </w:r>
      <w:bookmarkEnd w:id="2"/>
    </w:p>
    <w:p w14:paraId="55388CE6" w14:textId="77777777" w:rsidR="001D3773" w:rsidRPr="001D3773" w:rsidRDefault="001D3773" w:rsidP="00AC1AFC">
      <w:pPr>
        <w:pStyle w:val="NoSpacing"/>
        <w:ind w:left="426" w:hanging="426"/>
        <w:rPr>
          <w:rFonts w:cs="Arial"/>
          <w:noProof/>
        </w:rPr>
      </w:pPr>
      <w:bookmarkStart w:id="3" w:name="_ENREF_3"/>
      <w:r w:rsidRPr="001D3773">
        <w:rPr>
          <w:rFonts w:cs="Arial"/>
          <w:noProof/>
        </w:rPr>
        <w:t>3.</w:t>
      </w:r>
      <w:r w:rsidRPr="001D3773">
        <w:rPr>
          <w:rFonts w:cs="Arial"/>
          <w:noProof/>
        </w:rPr>
        <w:tab/>
        <w:t>Goodchild M, Nargis N, d'Espaignet ET. Global economic cost of smoking-attributable diseases. Tob Control. 2018 Jan;27(1):58-64.</w:t>
      </w:r>
      <w:bookmarkEnd w:id="3"/>
    </w:p>
    <w:p w14:paraId="75822D64" w14:textId="77777777" w:rsidR="001D3773" w:rsidRPr="001D3773" w:rsidRDefault="001D3773" w:rsidP="00AC1AFC">
      <w:pPr>
        <w:pStyle w:val="NoSpacing"/>
        <w:ind w:left="426" w:hanging="426"/>
        <w:rPr>
          <w:rFonts w:cs="Arial"/>
          <w:noProof/>
        </w:rPr>
      </w:pPr>
      <w:bookmarkStart w:id="4" w:name="_ENREF_4"/>
      <w:r w:rsidRPr="001D3773">
        <w:rPr>
          <w:rFonts w:cs="Arial"/>
          <w:noProof/>
        </w:rPr>
        <w:t>4.</w:t>
      </w:r>
      <w:r w:rsidRPr="001D3773">
        <w:rPr>
          <w:rFonts w:cs="Arial"/>
          <w:noProof/>
        </w:rPr>
        <w:tab/>
        <w:t xml:space="preserve">European Commission. Public Health: Tobacco Policy.  2016; Available from: </w:t>
      </w:r>
      <w:hyperlink r:id="rId10" w:history="1">
        <w:r w:rsidRPr="001D3773">
          <w:rPr>
            <w:rStyle w:val="Hyperlink"/>
            <w:rFonts w:cs="Arial"/>
            <w:noProof/>
          </w:rPr>
          <w:t>http://ec.europa.eu/health/tobacco/policy/</w:t>
        </w:r>
      </w:hyperlink>
      <w:r w:rsidRPr="001D3773">
        <w:rPr>
          <w:rFonts w:cs="Arial"/>
          <w:noProof/>
        </w:rPr>
        <w:t>.</w:t>
      </w:r>
      <w:bookmarkEnd w:id="4"/>
    </w:p>
    <w:p w14:paraId="1E144D5E" w14:textId="77777777" w:rsidR="001D3773" w:rsidRPr="001D3773" w:rsidRDefault="001D3773" w:rsidP="00AC1AFC">
      <w:pPr>
        <w:pStyle w:val="NoSpacing"/>
        <w:ind w:left="426" w:hanging="426"/>
        <w:rPr>
          <w:rFonts w:cs="Arial"/>
          <w:noProof/>
        </w:rPr>
      </w:pPr>
      <w:bookmarkStart w:id="5" w:name="_ENREF_5"/>
      <w:r w:rsidRPr="001D3773">
        <w:rPr>
          <w:rFonts w:cs="Arial"/>
          <w:noProof/>
        </w:rPr>
        <w:t>5.</w:t>
      </w:r>
      <w:r w:rsidRPr="001D3773">
        <w:rPr>
          <w:rFonts w:cs="Arial"/>
          <w:noProof/>
        </w:rPr>
        <w:tab/>
        <w:t>Peeters S, Costa H, Stuckler D, McKee M, Gilmore AB. The revision of the 2014 European tobacco products directive: an analysis of the tobacco industry's attempts to 'break the health silo'. Tob Control. 2016 Jan;25(1):108-17.</w:t>
      </w:r>
      <w:bookmarkEnd w:id="5"/>
    </w:p>
    <w:p w14:paraId="0BE8C254" w14:textId="77777777" w:rsidR="001D3773" w:rsidRPr="001D3773" w:rsidRDefault="001D3773" w:rsidP="00AC1AFC">
      <w:pPr>
        <w:pStyle w:val="NoSpacing"/>
        <w:ind w:left="426" w:hanging="426"/>
        <w:rPr>
          <w:rFonts w:cs="Arial"/>
          <w:noProof/>
        </w:rPr>
      </w:pPr>
      <w:bookmarkStart w:id="6" w:name="_ENREF_6"/>
      <w:r w:rsidRPr="001D3773">
        <w:rPr>
          <w:rFonts w:cs="Arial"/>
          <w:noProof/>
        </w:rPr>
        <w:t>6.</w:t>
      </w:r>
      <w:r w:rsidRPr="001D3773">
        <w:rPr>
          <w:rFonts w:cs="Arial"/>
          <w:noProof/>
        </w:rPr>
        <w:tab/>
        <w:t xml:space="preserve">WHO. WHO Framework Convention on Tobacco Control.  2003; Available from: </w:t>
      </w:r>
      <w:hyperlink r:id="rId11" w:history="1">
        <w:r w:rsidRPr="001D3773">
          <w:rPr>
            <w:rStyle w:val="Hyperlink"/>
            <w:rFonts w:cs="Arial"/>
            <w:noProof/>
          </w:rPr>
          <w:t>http://whqlibdoc.who.int/publications/2003/9241591013.pdf</w:t>
        </w:r>
      </w:hyperlink>
      <w:r w:rsidRPr="001D3773">
        <w:rPr>
          <w:rFonts w:cs="Arial"/>
          <w:noProof/>
        </w:rPr>
        <w:t>.</w:t>
      </w:r>
      <w:bookmarkEnd w:id="6"/>
    </w:p>
    <w:p w14:paraId="7B73C650" w14:textId="77777777" w:rsidR="001D3773" w:rsidRPr="001D3773" w:rsidRDefault="001D3773" w:rsidP="00AC1AFC">
      <w:pPr>
        <w:pStyle w:val="NoSpacing"/>
        <w:ind w:left="426" w:hanging="426"/>
        <w:rPr>
          <w:rFonts w:cs="Arial"/>
          <w:noProof/>
        </w:rPr>
      </w:pPr>
      <w:bookmarkStart w:id="7" w:name="_ENREF_7"/>
      <w:r w:rsidRPr="001D3773">
        <w:rPr>
          <w:rFonts w:cs="Arial"/>
          <w:noProof/>
        </w:rPr>
        <w:t>7.</w:t>
      </w:r>
      <w:r w:rsidRPr="001D3773">
        <w:rPr>
          <w:rFonts w:cs="Arial"/>
          <w:noProof/>
        </w:rPr>
        <w:tab/>
        <w:t xml:space="preserve">NICE. The NICE Tobacco Return on Investment Tool 2012; Available from: </w:t>
      </w:r>
      <w:hyperlink r:id="rId12" w:history="1">
        <w:r w:rsidRPr="001D3773">
          <w:rPr>
            <w:rStyle w:val="Hyperlink"/>
            <w:rFonts w:cs="Arial"/>
            <w:noProof/>
          </w:rPr>
          <w:t>http://www.nice.org.uk/usingguidance/implementationtools/returnoninvesment/TobaccoROITool.jsp</w:t>
        </w:r>
      </w:hyperlink>
      <w:r w:rsidRPr="001D3773">
        <w:rPr>
          <w:rFonts w:cs="Arial"/>
          <w:noProof/>
        </w:rPr>
        <w:t>.</w:t>
      </w:r>
      <w:bookmarkEnd w:id="7"/>
    </w:p>
    <w:p w14:paraId="238BD4F0" w14:textId="77777777" w:rsidR="001D3773" w:rsidRPr="001D3773" w:rsidRDefault="001D3773" w:rsidP="00AC1AFC">
      <w:pPr>
        <w:pStyle w:val="NoSpacing"/>
        <w:ind w:left="426" w:hanging="426"/>
        <w:rPr>
          <w:rFonts w:cs="Arial"/>
          <w:noProof/>
        </w:rPr>
      </w:pPr>
      <w:bookmarkStart w:id="8" w:name="_ENREF_8"/>
      <w:r w:rsidRPr="001D3773">
        <w:rPr>
          <w:rFonts w:cs="Arial"/>
          <w:noProof/>
        </w:rPr>
        <w:t>8.</w:t>
      </w:r>
      <w:r w:rsidRPr="001D3773">
        <w:rPr>
          <w:rFonts w:cs="Arial"/>
          <w:noProof/>
        </w:rPr>
        <w:tab/>
        <w:t xml:space="preserve">The EQUIPT Study Group. Tobacco Control: Policy Proposals.  2016; Available from: </w:t>
      </w:r>
      <w:hyperlink r:id="rId13" w:history="1">
        <w:r w:rsidRPr="001D3773">
          <w:rPr>
            <w:rStyle w:val="Hyperlink"/>
            <w:rFonts w:cs="Arial"/>
            <w:noProof/>
          </w:rPr>
          <w:t>http://equipt.eu/deliverables</w:t>
        </w:r>
      </w:hyperlink>
      <w:r w:rsidRPr="001D3773">
        <w:rPr>
          <w:rFonts w:cs="Arial"/>
          <w:noProof/>
        </w:rPr>
        <w:t>.</w:t>
      </w:r>
      <w:bookmarkEnd w:id="8"/>
    </w:p>
    <w:p w14:paraId="4674C7FD" w14:textId="77777777" w:rsidR="001D3773" w:rsidRPr="001D3773" w:rsidRDefault="001D3773" w:rsidP="00AC1AFC">
      <w:pPr>
        <w:pStyle w:val="NoSpacing"/>
        <w:ind w:left="426" w:hanging="426"/>
        <w:rPr>
          <w:rFonts w:cs="Arial"/>
          <w:noProof/>
        </w:rPr>
      </w:pPr>
      <w:bookmarkStart w:id="9" w:name="_ENREF_9"/>
      <w:r w:rsidRPr="001D3773">
        <w:rPr>
          <w:rFonts w:cs="Arial"/>
          <w:noProof/>
        </w:rPr>
        <w:t>9.</w:t>
      </w:r>
      <w:r w:rsidRPr="001D3773">
        <w:rPr>
          <w:rFonts w:cs="Arial"/>
          <w:noProof/>
        </w:rPr>
        <w:tab/>
        <w:t>Pokhrel S, Evers S, Leidl R, Trapero-Bertran M, Kalo Z, Vries H, et al. EQUIPT: protocol of a comparative effectiveness research study evaluating cross-context transferability of economic evidence on tobacco control. BMJ Open. 2014 Nov 24;4(11):e006945.</w:t>
      </w:r>
      <w:bookmarkEnd w:id="9"/>
    </w:p>
    <w:p w14:paraId="092915B9" w14:textId="77777777" w:rsidR="001D3773" w:rsidRPr="001D3773" w:rsidRDefault="001D3773" w:rsidP="00AC1AFC">
      <w:pPr>
        <w:pStyle w:val="NoSpacing"/>
        <w:ind w:left="426" w:hanging="426"/>
        <w:rPr>
          <w:rFonts w:cs="Arial"/>
          <w:noProof/>
        </w:rPr>
      </w:pPr>
      <w:bookmarkStart w:id="10" w:name="_ENREF_10"/>
      <w:r w:rsidRPr="001D3773">
        <w:rPr>
          <w:rFonts w:cs="Arial"/>
          <w:noProof/>
        </w:rPr>
        <w:t>10.</w:t>
      </w:r>
      <w:r w:rsidRPr="001D3773">
        <w:rPr>
          <w:rFonts w:cs="Arial"/>
          <w:noProof/>
        </w:rPr>
        <w:tab/>
        <w:t xml:space="preserve">Voko Z, Cheung KL, Jozwiak-Hagymasy J, Wolfenstetter S, Jones T, Munoz C, et al. Similarities and differences between stakeholders' opinions on using Health Technology </w:t>
      </w:r>
      <w:r w:rsidRPr="001D3773">
        <w:rPr>
          <w:rFonts w:cs="Arial"/>
          <w:noProof/>
        </w:rPr>
        <w:lastRenderedPageBreak/>
        <w:t>Assessment (HTA) information across five European countries: results from the EQUIPT survey. Health Res Policy Syst. 2016 May 26;14(1):38.</w:t>
      </w:r>
      <w:bookmarkEnd w:id="10"/>
    </w:p>
    <w:p w14:paraId="08330166" w14:textId="77777777" w:rsidR="001D3773" w:rsidRPr="001D3773" w:rsidRDefault="001D3773" w:rsidP="00AC1AFC">
      <w:pPr>
        <w:pStyle w:val="NoSpacing"/>
        <w:ind w:left="426" w:hanging="426"/>
        <w:rPr>
          <w:rFonts w:cs="Arial"/>
          <w:noProof/>
        </w:rPr>
      </w:pPr>
      <w:bookmarkStart w:id="11" w:name="_ENREF_11"/>
      <w:r w:rsidRPr="001D3773">
        <w:rPr>
          <w:rFonts w:cs="Arial"/>
          <w:noProof/>
        </w:rPr>
        <w:t>11.</w:t>
      </w:r>
      <w:r w:rsidRPr="001D3773">
        <w:rPr>
          <w:rFonts w:cs="Arial"/>
          <w:noProof/>
        </w:rPr>
        <w:tab/>
        <w:t>Coyle K, Coyle D, Lester-George A, West R, Nemeth B, Hiligsmann M, et al. Development and application of an economic model (EQUIPTMOD) to assess the impact of smoking cessation. Addiction. 2017 Aug 18.</w:t>
      </w:r>
      <w:bookmarkEnd w:id="11"/>
    </w:p>
    <w:p w14:paraId="27C95975" w14:textId="77777777" w:rsidR="001D3773" w:rsidRPr="001D3773" w:rsidRDefault="001D3773" w:rsidP="00AC1AFC">
      <w:pPr>
        <w:pStyle w:val="NoSpacing"/>
        <w:ind w:left="426" w:hanging="426"/>
        <w:rPr>
          <w:rFonts w:cs="Arial"/>
          <w:noProof/>
        </w:rPr>
      </w:pPr>
      <w:bookmarkStart w:id="12" w:name="_ENREF_12"/>
      <w:r w:rsidRPr="001D3773">
        <w:rPr>
          <w:rFonts w:cs="Arial"/>
          <w:noProof/>
        </w:rPr>
        <w:t>12.</w:t>
      </w:r>
      <w:r w:rsidRPr="001D3773">
        <w:rPr>
          <w:rFonts w:cs="Arial"/>
          <w:noProof/>
        </w:rPr>
        <w:tab/>
        <w:t>West R, Coyle K, Owen L, Coyle D, Pokhrel S. Estimates of effectiveness and reach for 'return on investment' modelling of smoking cessation interventions using data from England. Addiction. 2017 Aug 18.</w:t>
      </w:r>
      <w:bookmarkEnd w:id="12"/>
    </w:p>
    <w:p w14:paraId="7279A834" w14:textId="77777777" w:rsidR="001D3773" w:rsidRPr="001D3773" w:rsidRDefault="001D3773" w:rsidP="00AC1AFC">
      <w:pPr>
        <w:pStyle w:val="NoSpacing"/>
        <w:ind w:left="426" w:hanging="426"/>
        <w:rPr>
          <w:rFonts w:cs="Arial"/>
          <w:noProof/>
        </w:rPr>
      </w:pPr>
      <w:bookmarkStart w:id="13" w:name="_ENREF_13"/>
      <w:r w:rsidRPr="001D3773">
        <w:rPr>
          <w:rFonts w:cs="Arial"/>
          <w:noProof/>
        </w:rPr>
        <w:t>13.</w:t>
      </w:r>
      <w:r w:rsidRPr="001D3773">
        <w:rPr>
          <w:rFonts w:cs="Arial"/>
          <w:noProof/>
        </w:rPr>
        <w:tab/>
        <w:t>Trapero-Bertran M, Leidl R, Muñoz C, Kulchaitanaroaj P, Coyle K, Präger M, et al. Estimates of costs for modelling return on investment from smoking cessation interventions. Addiction. 2018.</w:t>
      </w:r>
      <w:bookmarkEnd w:id="13"/>
    </w:p>
    <w:p w14:paraId="4036D6C4" w14:textId="77777777" w:rsidR="001D3773" w:rsidRPr="001D3773" w:rsidRDefault="001D3773" w:rsidP="00AC1AFC">
      <w:pPr>
        <w:pStyle w:val="NoSpacing"/>
        <w:ind w:left="426" w:hanging="426"/>
        <w:rPr>
          <w:rFonts w:cs="Arial"/>
          <w:noProof/>
        </w:rPr>
      </w:pPr>
      <w:bookmarkStart w:id="14" w:name="_ENREF_14"/>
      <w:r w:rsidRPr="001D3773">
        <w:rPr>
          <w:rFonts w:cs="Arial"/>
          <w:noProof/>
        </w:rPr>
        <w:t>14.</w:t>
      </w:r>
      <w:r w:rsidRPr="001D3773">
        <w:rPr>
          <w:rFonts w:cs="Arial"/>
          <w:noProof/>
        </w:rPr>
        <w:tab/>
        <w:t>Németh B, Kulchaitanaroaj P, Lester-George A, Huic M, Coyle K, Coyle D, et al. Utility of model input uncertainty analysis in transferring tobacco control related economic evidence to countries with scarce resources: results from the EQUIPT study. Addiction. 2018.</w:t>
      </w:r>
      <w:bookmarkEnd w:id="14"/>
    </w:p>
    <w:p w14:paraId="12D9EB0F" w14:textId="77777777" w:rsidR="001D3773" w:rsidRPr="001D3773" w:rsidRDefault="001D3773" w:rsidP="00AC1AFC">
      <w:pPr>
        <w:pStyle w:val="NoSpacing"/>
        <w:ind w:left="426" w:hanging="426"/>
        <w:rPr>
          <w:rFonts w:cs="Arial"/>
          <w:noProof/>
        </w:rPr>
      </w:pPr>
      <w:bookmarkStart w:id="15" w:name="_ENREF_15"/>
      <w:r w:rsidRPr="001D3773">
        <w:rPr>
          <w:rFonts w:cs="Arial"/>
          <w:noProof/>
        </w:rPr>
        <w:t>15.</w:t>
      </w:r>
      <w:r w:rsidRPr="001D3773">
        <w:rPr>
          <w:rFonts w:cs="Arial"/>
          <w:noProof/>
        </w:rPr>
        <w:tab/>
        <w:t>Huber MB, Prager M, Coyle K, Coyle D, Lester-George A, Trapero-Bertran M, et al. Cost-effectiveness of increasing the reach of smoking cessation interventions in Germany: results from the EQUIPTMOD. Addiction. 2017 Dec 15.</w:t>
      </w:r>
      <w:bookmarkEnd w:id="15"/>
    </w:p>
    <w:p w14:paraId="4D1B475C" w14:textId="77777777" w:rsidR="001D3773" w:rsidRPr="001D3773" w:rsidRDefault="001D3773" w:rsidP="00AC1AFC">
      <w:pPr>
        <w:pStyle w:val="NoSpacing"/>
        <w:ind w:left="426" w:hanging="426"/>
        <w:rPr>
          <w:rFonts w:cs="Arial"/>
          <w:noProof/>
        </w:rPr>
      </w:pPr>
      <w:bookmarkStart w:id="16" w:name="_ENREF_16"/>
      <w:r w:rsidRPr="001D3773">
        <w:rPr>
          <w:rFonts w:cs="Arial"/>
          <w:noProof/>
        </w:rPr>
        <w:t>16.</w:t>
      </w:r>
      <w:r w:rsidRPr="001D3773">
        <w:rPr>
          <w:rFonts w:cs="Arial"/>
          <w:noProof/>
        </w:rPr>
        <w:tab/>
        <w:t>Trapero-Bertran M, Muñoz C, Coyle K, Coyle D, Lester-George A, Leidl R, et al. Cost-effectiveness of alternative smoking cessation scenarios in Spain: results from the EQUIPTMOD Addiction. 2018.</w:t>
      </w:r>
      <w:bookmarkEnd w:id="16"/>
    </w:p>
    <w:p w14:paraId="2A8D7502" w14:textId="77777777" w:rsidR="001D3773" w:rsidRPr="001D3773" w:rsidRDefault="001D3773" w:rsidP="00AC1AFC">
      <w:pPr>
        <w:pStyle w:val="NoSpacing"/>
        <w:ind w:left="426" w:hanging="426"/>
        <w:rPr>
          <w:rFonts w:cs="Arial"/>
          <w:noProof/>
        </w:rPr>
      </w:pPr>
      <w:bookmarkStart w:id="17" w:name="_ENREF_17"/>
      <w:r w:rsidRPr="001D3773">
        <w:rPr>
          <w:rFonts w:cs="Arial"/>
          <w:noProof/>
        </w:rPr>
        <w:t>17.</w:t>
      </w:r>
      <w:r w:rsidRPr="001D3773">
        <w:rPr>
          <w:rFonts w:cs="Arial"/>
          <w:noProof/>
        </w:rPr>
        <w:tab/>
        <w:t>Németh B, Józwiak-Hagymásy J, Kovács G, Kovács A, Demjén T, Huber MB, et al. Cost-effectiveness of possible future smoking cessation strategies in Hungary: results from the EQUIPTMOD. Addiction. 2018.</w:t>
      </w:r>
      <w:bookmarkEnd w:id="17"/>
    </w:p>
    <w:p w14:paraId="0FCE8660" w14:textId="77777777" w:rsidR="001D3773" w:rsidRPr="001D3773" w:rsidRDefault="001D3773" w:rsidP="00AC1AFC">
      <w:pPr>
        <w:pStyle w:val="NoSpacing"/>
        <w:ind w:left="426" w:hanging="426"/>
        <w:rPr>
          <w:rFonts w:cs="Arial"/>
          <w:noProof/>
        </w:rPr>
      </w:pPr>
      <w:bookmarkStart w:id="18" w:name="_ENREF_18"/>
      <w:r w:rsidRPr="001D3773">
        <w:rPr>
          <w:rFonts w:cs="Arial"/>
          <w:noProof/>
        </w:rPr>
        <w:t>18.</w:t>
      </w:r>
      <w:r w:rsidRPr="001D3773">
        <w:rPr>
          <w:rFonts w:cs="Arial"/>
          <w:noProof/>
        </w:rPr>
        <w:tab/>
        <w:t>Cheung KL, Wijnen BFM, Hiligsmann M, Coyle K, Coyle D, Pokhrel S, et al. Is it cost-effective to provide internet-based interventions to complement the current provision of smoking cessation services in the Netherlands? An analysis based on the EQUIPTMOD. Addiction. 2017 Dec 15.</w:t>
      </w:r>
      <w:bookmarkEnd w:id="18"/>
    </w:p>
    <w:p w14:paraId="0105D0A5" w14:textId="77777777" w:rsidR="001D3773" w:rsidRPr="001D3773" w:rsidRDefault="001D3773" w:rsidP="00AC1AFC">
      <w:pPr>
        <w:pStyle w:val="NoSpacing"/>
        <w:ind w:left="426" w:hanging="426"/>
        <w:rPr>
          <w:rFonts w:cs="Arial"/>
          <w:noProof/>
        </w:rPr>
      </w:pPr>
      <w:bookmarkStart w:id="19" w:name="_ENREF_19"/>
      <w:r w:rsidRPr="001D3773">
        <w:rPr>
          <w:rFonts w:cs="Arial"/>
          <w:noProof/>
        </w:rPr>
        <w:t>19.</w:t>
      </w:r>
      <w:r w:rsidRPr="001D3773">
        <w:rPr>
          <w:rFonts w:cs="Arial"/>
          <w:noProof/>
        </w:rPr>
        <w:tab/>
        <w:t>Anraad C, Cheung KL, Hiligsmann M, Coyle K, Coyle D, Owen L, et al. Assessment of cost-effective changes to the current and potential provision of smoking cessation services: An analysis based on the EQUIPTMOD. Addiction. 2018.</w:t>
      </w:r>
      <w:bookmarkEnd w:id="19"/>
    </w:p>
    <w:p w14:paraId="5721ED28" w14:textId="77777777" w:rsidR="001D3773" w:rsidRPr="001D3773" w:rsidRDefault="001D3773" w:rsidP="00AC1AFC">
      <w:pPr>
        <w:pStyle w:val="NoSpacing"/>
        <w:ind w:left="426" w:hanging="426"/>
        <w:rPr>
          <w:rFonts w:cs="Arial"/>
          <w:noProof/>
        </w:rPr>
      </w:pPr>
      <w:bookmarkStart w:id="20" w:name="_ENREF_20"/>
      <w:r w:rsidRPr="001D3773">
        <w:rPr>
          <w:rFonts w:cs="Arial"/>
          <w:noProof/>
        </w:rPr>
        <w:t>20.</w:t>
      </w:r>
      <w:r w:rsidRPr="001D3773">
        <w:rPr>
          <w:rFonts w:cs="Arial"/>
          <w:noProof/>
        </w:rPr>
        <w:tab/>
        <w:t>Cahill K, Lindson-Hawley N, Thomas KH, Fanshawe TR, Lancaster T. Nicotine receptor partial agonists for smoking cessation. In: The Cochrane Collaboration, editor. Cochrane Database of Systematic Reviews. Chichester, UK: John Wiley &amp; Sons, Ltd; 2017.</w:t>
      </w:r>
      <w:bookmarkEnd w:id="20"/>
    </w:p>
    <w:p w14:paraId="4B93FF9C" w14:textId="77777777" w:rsidR="001D3773" w:rsidRPr="001D3773" w:rsidRDefault="001D3773" w:rsidP="00AC1AFC">
      <w:pPr>
        <w:pStyle w:val="NoSpacing"/>
        <w:ind w:left="426" w:hanging="426"/>
        <w:rPr>
          <w:rFonts w:cs="Arial"/>
          <w:noProof/>
        </w:rPr>
      </w:pPr>
      <w:bookmarkStart w:id="21" w:name="_ENREF_21"/>
      <w:r w:rsidRPr="001D3773">
        <w:rPr>
          <w:rFonts w:cs="Arial"/>
          <w:noProof/>
        </w:rPr>
        <w:t>21.</w:t>
      </w:r>
      <w:r w:rsidRPr="001D3773">
        <w:rPr>
          <w:rFonts w:cs="Arial"/>
          <w:noProof/>
        </w:rPr>
        <w:tab/>
        <w:t>Leaviss J, Sullivan W, Ren S, Everson-Hock E, Stevenson M, Stevens JW, et al. What is the clinical effectiveness and cost-effectiveness of cytisine compared with varenicline for smoking cessation? A systematic review and economic evaluation. Health Technol Asses. 2014 May;18(33):1-+.</w:t>
      </w:r>
      <w:bookmarkEnd w:id="21"/>
    </w:p>
    <w:p w14:paraId="07C1CE14" w14:textId="77777777" w:rsidR="001D3773" w:rsidRPr="001D3773" w:rsidRDefault="001D3773" w:rsidP="00AC1AFC">
      <w:pPr>
        <w:pStyle w:val="NoSpacing"/>
        <w:ind w:left="426" w:hanging="426"/>
        <w:rPr>
          <w:rFonts w:cs="Arial"/>
          <w:noProof/>
        </w:rPr>
      </w:pPr>
      <w:bookmarkStart w:id="22" w:name="_ENREF_22"/>
      <w:r w:rsidRPr="001D3773">
        <w:rPr>
          <w:rFonts w:cs="Arial"/>
          <w:noProof/>
        </w:rPr>
        <w:t>22.</w:t>
      </w:r>
      <w:r w:rsidRPr="001D3773">
        <w:rPr>
          <w:rFonts w:cs="Arial"/>
          <w:noProof/>
        </w:rPr>
        <w:tab/>
        <w:t xml:space="preserve">Joossens L, Raw M. The Tobacco Control Scale 2013 in Europe.  2013; Available from: </w:t>
      </w:r>
      <w:hyperlink r:id="rId14" w:history="1">
        <w:r w:rsidRPr="001D3773">
          <w:rPr>
            <w:rStyle w:val="Hyperlink"/>
            <w:rFonts w:cs="Arial"/>
            <w:noProof/>
          </w:rPr>
          <w:t>http://www.europeancancerleagues.org/images/TobaccoControl/TCS_2013_in_Europe_13-03-14_final_1.pdf</w:t>
        </w:r>
      </w:hyperlink>
      <w:r w:rsidRPr="001D3773">
        <w:rPr>
          <w:rFonts w:cs="Arial"/>
          <w:noProof/>
        </w:rPr>
        <w:t>.</w:t>
      </w:r>
      <w:bookmarkEnd w:id="22"/>
    </w:p>
    <w:p w14:paraId="310B96E7" w14:textId="77777777" w:rsidR="001D3773" w:rsidRDefault="001D3773" w:rsidP="00AC1AFC">
      <w:pPr>
        <w:pStyle w:val="NoSpacing"/>
        <w:ind w:left="426" w:hanging="426"/>
        <w:rPr>
          <w:rFonts w:cs="Arial"/>
          <w:noProof/>
          <w:sz w:val="20"/>
        </w:rPr>
      </w:pPr>
    </w:p>
    <w:p w14:paraId="24A8FA41" w14:textId="77777777" w:rsidR="00927F80" w:rsidRPr="00AC1AFC" w:rsidRDefault="00E60C3B" w:rsidP="00AC1AFC">
      <w:pPr>
        <w:pStyle w:val="NoSpacing"/>
        <w:ind w:left="426" w:hanging="426"/>
        <w:rPr>
          <w:rFonts w:cs="Arial"/>
          <w:sz w:val="20"/>
        </w:rPr>
      </w:pPr>
      <w:r>
        <w:rPr>
          <w:rFonts w:cs="Arial"/>
        </w:rPr>
        <w:fldChar w:fldCharType="end"/>
      </w:r>
    </w:p>
    <w:sectPr w:rsidR="00927F80" w:rsidRPr="00AC1AFC" w:rsidSect="00E36F54">
      <w:footerReference w:type="defaul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2C8D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2C8DA2" w16cid:durableId="1E122A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1F271" w14:textId="77777777" w:rsidR="00C2307C" w:rsidRDefault="00C2307C" w:rsidP="0084151D">
      <w:pPr>
        <w:spacing w:after="0" w:line="240" w:lineRule="auto"/>
      </w:pPr>
      <w:r>
        <w:separator/>
      </w:r>
    </w:p>
  </w:endnote>
  <w:endnote w:type="continuationSeparator" w:id="0">
    <w:p w14:paraId="34D18B8B" w14:textId="77777777" w:rsidR="00C2307C" w:rsidRDefault="00C2307C" w:rsidP="0084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095982"/>
      <w:docPartObj>
        <w:docPartGallery w:val="Page Numbers (Bottom of Page)"/>
        <w:docPartUnique/>
      </w:docPartObj>
    </w:sdtPr>
    <w:sdtEndPr/>
    <w:sdtContent>
      <w:p w14:paraId="6B955C89" w14:textId="77777777" w:rsidR="0084151D" w:rsidRDefault="00E60C3B">
        <w:pPr>
          <w:pStyle w:val="Footer"/>
          <w:jc w:val="right"/>
        </w:pPr>
        <w:r>
          <w:fldChar w:fldCharType="begin"/>
        </w:r>
        <w:r w:rsidR="00EC6307">
          <w:instrText xml:space="preserve"> PAGE   \* MERGEFORMAT </w:instrText>
        </w:r>
        <w:r>
          <w:fldChar w:fldCharType="separate"/>
        </w:r>
        <w:r w:rsidR="007F10AF">
          <w:rPr>
            <w:noProof/>
          </w:rPr>
          <w:t>1</w:t>
        </w:r>
        <w:r>
          <w:rPr>
            <w:noProof/>
          </w:rPr>
          <w:fldChar w:fldCharType="end"/>
        </w:r>
      </w:p>
    </w:sdtContent>
  </w:sdt>
  <w:p w14:paraId="5C0BE44F" w14:textId="77777777" w:rsidR="0084151D" w:rsidRDefault="00841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8C0B4" w14:textId="77777777" w:rsidR="00C2307C" w:rsidRDefault="00C2307C" w:rsidP="0084151D">
      <w:pPr>
        <w:spacing w:after="0" w:line="240" w:lineRule="auto"/>
      </w:pPr>
      <w:r>
        <w:separator/>
      </w:r>
    </w:p>
  </w:footnote>
  <w:footnote w:type="continuationSeparator" w:id="0">
    <w:p w14:paraId="7222D62D" w14:textId="77777777" w:rsidR="00C2307C" w:rsidRDefault="00C2307C" w:rsidP="008415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Arial&lt;/FontName&gt;&lt;FontSize&gt;11&lt;/FontSize&gt;&lt;ReflistTitle&gt;Not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st99zx9l2vtdge5t0aprzac220xrsv0rvvd&quot;&gt;EQUIPT_final&lt;record-ids&gt;&lt;item&gt;13&lt;/item&gt;&lt;item&gt;14&lt;/item&gt;&lt;item&gt;144&lt;/item&gt;&lt;item&gt;323&lt;/item&gt;&lt;item&gt;324&lt;/item&gt;&lt;item&gt;325&lt;/item&gt;&lt;item&gt;326&lt;/item&gt;&lt;item&gt;327&lt;/item&gt;&lt;item&gt;328&lt;/item&gt;&lt;item&gt;329&lt;/item&gt;&lt;item&gt;330&lt;/item&gt;&lt;item&gt;331&lt;/item&gt;&lt;item&gt;332&lt;/item&gt;&lt;item&gt;333&lt;/item&gt;&lt;item&gt;336&lt;/item&gt;&lt;item&gt;337&lt;/item&gt;&lt;item&gt;338&lt;/item&gt;&lt;item&gt;339&lt;/item&gt;&lt;item&gt;340&lt;/item&gt;&lt;item&gt;341&lt;/item&gt;&lt;item&gt;342&lt;/item&gt;&lt;item&gt;343&lt;/item&gt;&lt;/record-ids&gt;&lt;/item&gt;&lt;/Libraries&gt;"/>
  </w:docVars>
  <w:rsids>
    <w:rsidRoot w:val="00393AB7"/>
    <w:rsid w:val="0000620D"/>
    <w:rsid w:val="00007B5F"/>
    <w:rsid w:val="00012ADC"/>
    <w:rsid w:val="00020446"/>
    <w:rsid w:val="000344E3"/>
    <w:rsid w:val="00040E71"/>
    <w:rsid w:val="00080963"/>
    <w:rsid w:val="00087CCD"/>
    <w:rsid w:val="000A5071"/>
    <w:rsid w:val="000A7899"/>
    <w:rsid w:val="000C112E"/>
    <w:rsid w:val="000D0E50"/>
    <w:rsid w:val="000E699B"/>
    <w:rsid w:val="000F152C"/>
    <w:rsid w:val="0010083C"/>
    <w:rsid w:val="001126B3"/>
    <w:rsid w:val="00113C1F"/>
    <w:rsid w:val="001228C1"/>
    <w:rsid w:val="00133155"/>
    <w:rsid w:val="001725EB"/>
    <w:rsid w:val="001850C4"/>
    <w:rsid w:val="00185D72"/>
    <w:rsid w:val="001D3773"/>
    <w:rsid w:val="001D72E7"/>
    <w:rsid w:val="001F64E2"/>
    <w:rsid w:val="0021590F"/>
    <w:rsid w:val="00227226"/>
    <w:rsid w:val="00256085"/>
    <w:rsid w:val="002770A7"/>
    <w:rsid w:val="002965A7"/>
    <w:rsid w:val="00296B4A"/>
    <w:rsid w:val="002F413E"/>
    <w:rsid w:val="002F6A90"/>
    <w:rsid w:val="003170C5"/>
    <w:rsid w:val="00322162"/>
    <w:rsid w:val="00331E30"/>
    <w:rsid w:val="003457CD"/>
    <w:rsid w:val="00352EC9"/>
    <w:rsid w:val="003541EC"/>
    <w:rsid w:val="00362132"/>
    <w:rsid w:val="00370B37"/>
    <w:rsid w:val="00383BA0"/>
    <w:rsid w:val="00393AB7"/>
    <w:rsid w:val="003A4775"/>
    <w:rsid w:val="00437814"/>
    <w:rsid w:val="00482BA6"/>
    <w:rsid w:val="00497D34"/>
    <w:rsid w:val="004A561E"/>
    <w:rsid w:val="004C2653"/>
    <w:rsid w:val="004C509C"/>
    <w:rsid w:val="004E5932"/>
    <w:rsid w:val="005721A0"/>
    <w:rsid w:val="005A150A"/>
    <w:rsid w:val="005D4954"/>
    <w:rsid w:val="005D7B48"/>
    <w:rsid w:val="0068789F"/>
    <w:rsid w:val="006B2B83"/>
    <w:rsid w:val="006D6E57"/>
    <w:rsid w:val="006D707D"/>
    <w:rsid w:val="006E4B22"/>
    <w:rsid w:val="00712498"/>
    <w:rsid w:val="00735F0A"/>
    <w:rsid w:val="00740FE3"/>
    <w:rsid w:val="007A62FD"/>
    <w:rsid w:val="007C369A"/>
    <w:rsid w:val="007D56E8"/>
    <w:rsid w:val="007F10AF"/>
    <w:rsid w:val="0084151D"/>
    <w:rsid w:val="0084766E"/>
    <w:rsid w:val="0089497F"/>
    <w:rsid w:val="008A3D0D"/>
    <w:rsid w:val="008B17C3"/>
    <w:rsid w:val="008B1BFA"/>
    <w:rsid w:val="00927F80"/>
    <w:rsid w:val="00947C5C"/>
    <w:rsid w:val="009705B8"/>
    <w:rsid w:val="00987A97"/>
    <w:rsid w:val="00994FF9"/>
    <w:rsid w:val="009A1CD6"/>
    <w:rsid w:val="009B0D7E"/>
    <w:rsid w:val="009C1904"/>
    <w:rsid w:val="009D6BA5"/>
    <w:rsid w:val="009D6C26"/>
    <w:rsid w:val="00A12904"/>
    <w:rsid w:val="00A5743E"/>
    <w:rsid w:val="00AA1BC8"/>
    <w:rsid w:val="00AC10EF"/>
    <w:rsid w:val="00AC1AFC"/>
    <w:rsid w:val="00B5454F"/>
    <w:rsid w:val="00B60923"/>
    <w:rsid w:val="00B83FFE"/>
    <w:rsid w:val="00BE13E4"/>
    <w:rsid w:val="00BF6276"/>
    <w:rsid w:val="00C062AE"/>
    <w:rsid w:val="00C07F05"/>
    <w:rsid w:val="00C2307C"/>
    <w:rsid w:val="00C41B01"/>
    <w:rsid w:val="00C56D80"/>
    <w:rsid w:val="00C74946"/>
    <w:rsid w:val="00C75CD8"/>
    <w:rsid w:val="00C84502"/>
    <w:rsid w:val="00C90E07"/>
    <w:rsid w:val="00CA4B58"/>
    <w:rsid w:val="00CA6B5B"/>
    <w:rsid w:val="00CC30F1"/>
    <w:rsid w:val="00CC7366"/>
    <w:rsid w:val="00D109B7"/>
    <w:rsid w:val="00D167DD"/>
    <w:rsid w:val="00D232E1"/>
    <w:rsid w:val="00D617AF"/>
    <w:rsid w:val="00D67315"/>
    <w:rsid w:val="00D7050C"/>
    <w:rsid w:val="00DB20F0"/>
    <w:rsid w:val="00DB56F5"/>
    <w:rsid w:val="00DC0D3E"/>
    <w:rsid w:val="00DF02A0"/>
    <w:rsid w:val="00E14D56"/>
    <w:rsid w:val="00E25B9E"/>
    <w:rsid w:val="00E36F54"/>
    <w:rsid w:val="00E3719D"/>
    <w:rsid w:val="00E45E93"/>
    <w:rsid w:val="00E564B5"/>
    <w:rsid w:val="00E60C3B"/>
    <w:rsid w:val="00E7144D"/>
    <w:rsid w:val="00E8032A"/>
    <w:rsid w:val="00E95EB6"/>
    <w:rsid w:val="00EA7D96"/>
    <w:rsid w:val="00EC6307"/>
    <w:rsid w:val="00F009AD"/>
    <w:rsid w:val="00F04CA6"/>
    <w:rsid w:val="00F12B56"/>
    <w:rsid w:val="00F313AC"/>
    <w:rsid w:val="00F43E37"/>
    <w:rsid w:val="00F80F8F"/>
    <w:rsid w:val="00F85993"/>
    <w:rsid w:val="00FF3F90"/>
    <w:rsid w:val="00FF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B01"/>
  </w:style>
  <w:style w:type="paragraph" w:styleId="Heading1">
    <w:name w:val="heading 1"/>
    <w:basedOn w:val="Normal"/>
    <w:next w:val="Normal"/>
    <w:link w:val="Heading1Char"/>
    <w:uiPriority w:val="9"/>
    <w:qFormat/>
    <w:rsid w:val="00113C1F"/>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13C1F"/>
    <w:pPr>
      <w:keepNext/>
      <w:keepLines/>
      <w:spacing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113C1F"/>
    <w:pPr>
      <w:keepNext/>
      <w:keepLines/>
      <w:spacing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113C1F"/>
    <w:pPr>
      <w:keepNext/>
      <w:keepLines/>
      <w:spacing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C1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13C1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113C1F"/>
    <w:rPr>
      <w:rFonts w:ascii="Arial" w:eastAsiaTheme="majorEastAsia" w:hAnsi="Arial" w:cstheme="majorBidi"/>
      <w:b/>
      <w:bCs/>
    </w:rPr>
  </w:style>
  <w:style w:type="character" w:customStyle="1" w:styleId="Heading4Char">
    <w:name w:val="Heading 4 Char"/>
    <w:basedOn w:val="DefaultParagraphFont"/>
    <w:link w:val="Heading4"/>
    <w:uiPriority w:val="9"/>
    <w:rsid w:val="00113C1F"/>
    <w:rPr>
      <w:rFonts w:ascii="Arial" w:eastAsiaTheme="majorEastAsia" w:hAnsi="Arial" w:cstheme="majorBidi"/>
      <w:b/>
      <w:bCs/>
      <w:i/>
      <w:iCs/>
    </w:rPr>
  </w:style>
  <w:style w:type="paragraph" w:customStyle="1" w:styleId="Default">
    <w:name w:val="Default"/>
    <w:rsid w:val="00393AB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96B4A"/>
    <w:rPr>
      <w:sz w:val="16"/>
      <w:szCs w:val="16"/>
    </w:rPr>
  </w:style>
  <w:style w:type="paragraph" w:styleId="CommentText">
    <w:name w:val="annotation text"/>
    <w:basedOn w:val="Normal"/>
    <w:link w:val="CommentTextChar"/>
    <w:uiPriority w:val="99"/>
    <w:semiHidden/>
    <w:unhideWhenUsed/>
    <w:rsid w:val="00296B4A"/>
    <w:pPr>
      <w:spacing w:line="240" w:lineRule="auto"/>
    </w:pPr>
    <w:rPr>
      <w:sz w:val="20"/>
      <w:szCs w:val="20"/>
    </w:rPr>
  </w:style>
  <w:style w:type="character" w:customStyle="1" w:styleId="CommentTextChar">
    <w:name w:val="Comment Text Char"/>
    <w:basedOn w:val="DefaultParagraphFont"/>
    <w:link w:val="CommentText"/>
    <w:uiPriority w:val="99"/>
    <w:semiHidden/>
    <w:rsid w:val="00296B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96B4A"/>
    <w:rPr>
      <w:b/>
      <w:bCs/>
    </w:rPr>
  </w:style>
  <w:style w:type="character" w:customStyle="1" w:styleId="CommentSubjectChar">
    <w:name w:val="Comment Subject Char"/>
    <w:basedOn w:val="CommentTextChar"/>
    <w:link w:val="CommentSubject"/>
    <w:uiPriority w:val="99"/>
    <w:semiHidden/>
    <w:rsid w:val="00296B4A"/>
    <w:rPr>
      <w:rFonts w:ascii="Arial" w:hAnsi="Arial"/>
      <w:b/>
      <w:bCs/>
      <w:sz w:val="20"/>
      <w:szCs w:val="20"/>
    </w:rPr>
  </w:style>
  <w:style w:type="paragraph" w:styleId="BalloonText">
    <w:name w:val="Balloon Text"/>
    <w:basedOn w:val="Normal"/>
    <w:link w:val="BalloonTextChar"/>
    <w:uiPriority w:val="99"/>
    <w:semiHidden/>
    <w:unhideWhenUsed/>
    <w:rsid w:val="00296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B4A"/>
    <w:rPr>
      <w:rFonts w:ascii="Tahoma" w:hAnsi="Tahoma" w:cs="Tahoma"/>
      <w:sz w:val="16"/>
      <w:szCs w:val="16"/>
    </w:rPr>
  </w:style>
  <w:style w:type="character" w:customStyle="1" w:styleId="highwire-citation-authors">
    <w:name w:val="highwire-citation-authors"/>
    <w:basedOn w:val="DefaultParagraphFont"/>
    <w:rsid w:val="00296B4A"/>
  </w:style>
  <w:style w:type="character" w:customStyle="1" w:styleId="highwire-citation-author4">
    <w:name w:val="highwire-citation-author4"/>
    <w:basedOn w:val="DefaultParagraphFont"/>
    <w:rsid w:val="00296B4A"/>
  </w:style>
  <w:style w:type="character" w:customStyle="1" w:styleId="nlm-surname">
    <w:name w:val="nlm-surname"/>
    <w:basedOn w:val="DefaultParagraphFont"/>
    <w:rsid w:val="00296B4A"/>
  </w:style>
  <w:style w:type="character" w:customStyle="1" w:styleId="highwire-cite-metadata-journal2">
    <w:name w:val="highwire-cite-metadata-journal2"/>
    <w:basedOn w:val="DefaultParagraphFont"/>
    <w:rsid w:val="00296B4A"/>
  </w:style>
  <w:style w:type="character" w:customStyle="1" w:styleId="highwire-cite-metadata-year">
    <w:name w:val="highwire-cite-metadata-year"/>
    <w:basedOn w:val="DefaultParagraphFont"/>
    <w:rsid w:val="00296B4A"/>
  </w:style>
  <w:style w:type="character" w:customStyle="1" w:styleId="highwire-cite-metadata-volume2">
    <w:name w:val="highwire-cite-metadata-volume2"/>
    <w:basedOn w:val="DefaultParagraphFont"/>
    <w:rsid w:val="00296B4A"/>
  </w:style>
  <w:style w:type="character" w:customStyle="1" w:styleId="highwire-cite-metadata-pages">
    <w:name w:val="highwire-cite-metadata-pages"/>
    <w:basedOn w:val="DefaultParagraphFont"/>
    <w:rsid w:val="00296B4A"/>
  </w:style>
  <w:style w:type="character" w:styleId="Hyperlink">
    <w:name w:val="Hyperlink"/>
    <w:basedOn w:val="DefaultParagraphFont"/>
    <w:uiPriority w:val="99"/>
    <w:unhideWhenUsed/>
    <w:rsid w:val="009C1904"/>
    <w:rPr>
      <w:color w:val="0000FF" w:themeColor="hyperlink"/>
      <w:u w:val="single"/>
    </w:rPr>
  </w:style>
  <w:style w:type="paragraph" w:styleId="NoSpacing">
    <w:name w:val="No Spacing"/>
    <w:uiPriority w:val="1"/>
    <w:qFormat/>
    <w:rsid w:val="00D232E1"/>
    <w:pPr>
      <w:spacing w:after="0" w:line="240" w:lineRule="auto"/>
      <w:jc w:val="both"/>
    </w:pPr>
    <w:rPr>
      <w:rFonts w:ascii="Arial" w:hAnsi="Arial"/>
    </w:rPr>
  </w:style>
  <w:style w:type="paragraph" w:styleId="Header">
    <w:name w:val="header"/>
    <w:basedOn w:val="Normal"/>
    <w:link w:val="HeaderChar"/>
    <w:uiPriority w:val="99"/>
    <w:semiHidden/>
    <w:unhideWhenUsed/>
    <w:rsid w:val="008415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151D"/>
  </w:style>
  <w:style w:type="paragraph" w:styleId="Footer">
    <w:name w:val="footer"/>
    <w:basedOn w:val="Normal"/>
    <w:link w:val="FooterChar"/>
    <w:uiPriority w:val="99"/>
    <w:unhideWhenUsed/>
    <w:rsid w:val="00841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B01"/>
  </w:style>
  <w:style w:type="paragraph" w:styleId="Heading1">
    <w:name w:val="heading 1"/>
    <w:basedOn w:val="Normal"/>
    <w:next w:val="Normal"/>
    <w:link w:val="Heading1Char"/>
    <w:uiPriority w:val="9"/>
    <w:qFormat/>
    <w:rsid w:val="00113C1F"/>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13C1F"/>
    <w:pPr>
      <w:keepNext/>
      <w:keepLines/>
      <w:spacing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113C1F"/>
    <w:pPr>
      <w:keepNext/>
      <w:keepLines/>
      <w:spacing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113C1F"/>
    <w:pPr>
      <w:keepNext/>
      <w:keepLines/>
      <w:spacing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C1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13C1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113C1F"/>
    <w:rPr>
      <w:rFonts w:ascii="Arial" w:eastAsiaTheme="majorEastAsia" w:hAnsi="Arial" w:cstheme="majorBidi"/>
      <w:b/>
      <w:bCs/>
    </w:rPr>
  </w:style>
  <w:style w:type="character" w:customStyle="1" w:styleId="Heading4Char">
    <w:name w:val="Heading 4 Char"/>
    <w:basedOn w:val="DefaultParagraphFont"/>
    <w:link w:val="Heading4"/>
    <w:uiPriority w:val="9"/>
    <w:rsid w:val="00113C1F"/>
    <w:rPr>
      <w:rFonts w:ascii="Arial" w:eastAsiaTheme="majorEastAsia" w:hAnsi="Arial" w:cstheme="majorBidi"/>
      <w:b/>
      <w:bCs/>
      <w:i/>
      <w:iCs/>
    </w:rPr>
  </w:style>
  <w:style w:type="paragraph" w:customStyle="1" w:styleId="Default">
    <w:name w:val="Default"/>
    <w:rsid w:val="00393AB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96B4A"/>
    <w:rPr>
      <w:sz w:val="16"/>
      <w:szCs w:val="16"/>
    </w:rPr>
  </w:style>
  <w:style w:type="paragraph" w:styleId="CommentText">
    <w:name w:val="annotation text"/>
    <w:basedOn w:val="Normal"/>
    <w:link w:val="CommentTextChar"/>
    <w:uiPriority w:val="99"/>
    <w:semiHidden/>
    <w:unhideWhenUsed/>
    <w:rsid w:val="00296B4A"/>
    <w:pPr>
      <w:spacing w:line="240" w:lineRule="auto"/>
    </w:pPr>
    <w:rPr>
      <w:sz w:val="20"/>
      <w:szCs w:val="20"/>
    </w:rPr>
  </w:style>
  <w:style w:type="character" w:customStyle="1" w:styleId="CommentTextChar">
    <w:name w:val="Comment Text Char"/>
    <w:basedOn w:val="DefaultParagraphFont"/>
    <w:link w:val="CommentText"/>
    <w:uiPriority w:val="99"/>
    <w:semiHidden/>
    <w:rsid w:val="00296B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96B4A"/>
    <w:rPr>
      <w:b/>
      <w:bCs/>
    </w:rPr>
  </w:style>
  <w:style w:type="character" w:customStyle="1" w:styleId="CommentSubjectChar">
    <w:name w:val="Comment Subject Char"/>
    <w:basedOn w:val="CommentTextChar"/>
    <w:link w:val="CommentSubject"/>
    <w:uiPriority w:val="99"/>
    <w:semiHidden/>
    <w:rsid w:val="00296B4A"/>
    <w:rPr>
      <w:rFonts w:ascii="Arial" w:hAnsi="Arial"/>
      <w:b/>
      <w:bCs/>
      <w:sz w:val="20"/>
      <w:szCs w:val="20"/>
    </w:rPr>
  </w:style>
  <w:style w:type="paragraph" w:styleId="BalloonText">
    <w:name w:val="Balloon Text"/>
    <w:basedOn w:val="Normal"/>
    <w:link w:val="BalloonTextChar"/>
    <w:uiPriority w:val="99"/>
    <w:semiHidden/>
    <w:unhideWhenUsed/>
    <w:rsid w:val="00296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B4A"/>
    <w:rPr>
      <w:rFonts w:ascii="Tahoma" w:hAnsi="Tahoma" w:cs="Tahoma"/>
      <w:sz w:val="16"/>
      <w:szCs w:val="16"/>
    </w:rPr>
  </w:style>
  <w:style w:type="character" w:customStyle="1" w:styleId="highwire-citation-authors">
    <w:name w:val="highwire-citation-authors"/>
    <w:basedOn w:val="DefaultParagraphFont"/>
    <w:rsid w:val="00296B4A"/>
  </w:style>
  <w:style w:type="character" w:customStyle="1" w:styleId="highwire-citation-author4">
    <w:name w:val="highwire-citation-author4"/>
    <w:basedOn w:val="DefaultParagraphFont"/>
    <w:rsid w:val="00296B4A"/>
  </w:style>
  <w:style w:type="character" w:customStyle="1" w:styleId="nlm-surname">
    <w:name w:val="nlm-surname"/>
    <w:basedOn w:val="DefaultParagraphFont"/>
    <w:rsid w:val="00296B4A"/>
  </w:style>
  <w:style w:type="character" w:customStyle="1" w:styleId="highwire-cite-metadata-journal2">
    <w:name w:val="highwire-cite-metadata-journal2"/>
    <w:basedOn w:val="DefaultParagraphFont"/>
    <w:rsid w:val="00296B4A"/>
  </w:style>
  <w:style w:type="character" w:customStyle="1" w:styleId="highwire-cite-metadata-year">
    <w:name w:val="highwire-cite-metadata-year"/>
    <w:basedOn w:val="DefaultParagraphFont"/>
    <w:rsid w:val="00296B4A"/>
  </w:style>
  <w:style w:type="character" w:customStyle="1" w:styleId="highwire-cite-metadata-volume2">
    <w:name w:val="highwire-cite-metadata-volume2"/>
    <w:basedOn w:val="DefaultParagraphFont"/>
    <w:rsid w:val="00296B4A"/>
  </w:style>
  <w:style w:type="character" w:customStyle="1" w:styleId="highwire-cite-metadata-pages">
    <w:name w:val="highwire-cite-metadata-pages"/>
    <w:basedOn w:val="DefaultParagraphFont"/>
    <w:rsid w:val="00296B4A"/>
  </w:style>
  <w:style w:type="character" w:styleId="Hyperlink">
    <w:name w:val="Hyperlink"/>
    <w:basedOn w:val="DefaultParagraphFont"/>
    <w:uiPriority w:val="99"/>
    <w:unhideWhenUsed/>
    <w:rsid w:val="009C1904"/>
    <w:rPr>
      <w:color w:val="0000FF" w:themeColor="hyperlink"/>
      <w:u w:val="single"/>
    </w:rPr>
  </w:style>
  <w:style w:type="paragraph" w:styleId="NoSpacing">
    <w:name w:val="No Spacing"/>
    <w:uiPriority w:val="1"/>
    <w:qFormat/>
    <w:rsid w:val="00D232E1"/>
    <w:pPr>
      <w:spacing w:after="0" w:line="240" w:lineRule="auto"/>
      <w:jc w:val="both"/>
    </w:pPr>
    <w:rPr>
      <w:rFonts w:ascii="Arial" w:hAnsi="Arial"/>
    </w:rPr>
  </w:style>
  <w:style w:type="paragraph" w:styleId="Header">
    <w:name w:val="header"/>
    <w:basedOn w:val="Normal"/>
    <w:link w:val="HeaderChar"/>
    <w:uiPriority w:val="99"/>
    <w:semiHidden/>
    <w:unhideWhenUsed/>
    <w:rsid w:val="008415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151D"/>
  </w:style>
  <w:style w:type="paragraph" w:styleId="Footer">
    <w:name w:val="footer"/>
    <w:basedOn w:val="Normal"/>
    <w:link w:val="FooterChar"/>
    <w:uiPriority w:val="99"/>
    <w:unhideWhenUsed/>
    <w:rsid w:val="00841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862895">
      <w:bodyDiv w:val="1"/>
      <w:marLeft w:val="0"/>
      <w:marRight w:val="0"/>
      <w:marTop w:val="0"/>
      <w:marBottom w:val="0"/>
      <w:divBdr>
        <w:top w:val="none" w:sz="0" w:space="0" w:color="auto"/>
        <w:left w:val="none" w:sz="0" w:space="0" w:color="auto"/>
        <w:bottom w:val="none" w:sz="0" w:space="0" w:color="auto"/>
        <w:right w:val="none" w:sz="0" w:space="0" w:color="auto"/>
      </w:divBdr>
      <w:divsChild>
        <w:div w:id="1564559946">
          <w:marLeft w:val="0"/>
          <w:marRight w:val="0"/>
          <w:marTop w:val="0"/>
          <w:marBottom w:val="0"/>
          <w:divBdr>
            <w:top w:val="none" w:sz="0" w:space="0" w:color="auto"/>
            <w:left w:val="none" w:sz="0" w:space="0" w:color="auto"/>
            <w:bottom w:val="none" w:sz="0" w:space="0" w:color="auto"/>
            <w:right w:val="none" w:sz="0" w:space="0" w:color="auto"/>
          </w:divBdr>
          <w:divsChild>
            <w:div w:id="1823808703">
              <w:marLeft w:val="0"/>
              <w:marRight w:val="0"/>
              <w:marTop w:val="0"/>
              <w:marBottom w:val="0"/>
              <w:divBdr>
                <w:top w:val="none" w:sz="0" w:space="0" w:color="auto"/>
                <w:left w:val="none" w:sz="0" w:space="0" w:color="auto"/>
                <w:bottom w:val="none" w:sz="0" w:space="0" w:color="auto"/>
                <w:right w:val="none" w:sz="0" w:space="0" w:color="auto"/>
              </w:divBdr>
              <w:divsChild>
                <w:div w:id="124929068">
                  <w:marLeft w:val="0"/>
                  <w:marRight w:val="0"/>
                  <w:marTop w:val="0"/>
                  <w:marBottom w:val="0"/>
                  <w:divBdr>
                    <w:top w:val="none" w:sz="0" w:space="0" w:color="auto"/>
                    <w:left w:val="none" w:sz="0" w:space="0" w:color="auto"/>
                    <w:bottom w:val="none" w:sz="0" w:space="0" w:color="auto"/>
                    <w:right w:val="none" w:sz="0" w:space="0" w:color="auto"/>
                  </w:divBdr>
                  <w:divsChild>
                    <w:div w:id="1349329365">
                      <w:marLeft w:val="0"/>
                      <w:marRight w:val="0"/>
                      <w:marTop w:val="0"/>
                      <w:marBottom w:val="0"/>
                      <w:divBdr>
                        <w:top w:val="none" w:sz="0" w:space="0" w:color="auto"/>
                        <w:left w:val="none" w:sz="0" w:space="0" w:color="auto"/>
                        <w:bottom w:val="none" w:sz="0" w:space="0" w:color="auto"/>
                        <w:right w:val="none" w:sz="0" w:space="0" w:color="auto"/>
                      </w:divBdr>
                      <w:divsChild>
                        <w:div w:id="1224949673">
                          <w:marLeft w:val="0"/>
                          <w:marRight w:val="0"/>
                          <w:marTop w:val="0"/>
                          <w:marBottom w:val="0"/>
                          <w:divBdr>
                            <w:top w:val="none" w:sz="0" w:space="0" w:color="auto"/>
                            <w:left w:val="none" w:sz="0" w:space="0" w:color="auto"/>
                            <w:bottom w:val="none" w:sz="0" w:space="0" w:color="auto"/>
                            <w:right w:val="none" w:sz="0" w:space="0" w:color="auto"/>
                          </w:divBdr>
                          <w:divsChild>
                            <w:div w:id="1653948883">
                              <w:marLeft w:val="0"/>
                              <w:marRight w:val="0"/>
                              <w:marTop w:val="0"/>
                              <w:marBottom w:val="0"/>
                              <w:divBdr>
                                <w:top w:val="none" w:sz="0" w:space="0" w:color="auto"/>
                                <w:left w:val="none" w:sz="0" w:space="0" w:color="auto"/>
                                <w:bottom w:val="none" w:sz="0" w:space="0" w:color="auto"/>
                                <w:right w:val="none" w:sz="0" w:space="0" w:color="auto"/>
                              </w:divBdr>
                              <w:divsChild>
                                <w:div w:id="708837969">
                                  <w:marLeft w:val="0"/>
                                  <w:marRight w:val="0"/>
                                  <w:marTop w:val="0"/>
                                  <w:marBottom w:val="0"/>
                                  <w:divBdr>
                                    <w:top w:val="none" w:sz="0" w:space="0" w:color="auto"/>
                                    <w:left w:val="none" w:sz="0" w:space="0" w:color="auto"/>
                                    <w:bottom w:val="none" w:sz="0" w:space="0" w:color="auto"/>
                                    <w:right w:val="none" w:sz="0" w:space="0" w:color="auto"/>
                                  </w:divBdr>
                                  <w:divsChild>
                                    <w:div w:id="1016075460">
                                      <w:marLeft w:val="0"/>
                                      <w:marRight w:val="0"/>
                                      <w:marTop w:val="0"/>
                                      <w:marBottom w:val="0"/>
                                      <w:divBdr>
                                        <w:top w:val="none" w:sz="0" w:space="0" w:color="auto"/>
                                        <w:left w:val="none" w:sz="0" w:space="0" w:color="auto"/>
                                        <w:bottom w:val="none" w:sz="0" w:space="0" w:color="auto"/>
                                        <w:right w:val="none" w:sz="0" w:space="0" w:color="auto"/>
                                      </w:divBdr>
                                      <w:divsChild>
                                        <w:div w:id="1245991333">
                                          <w:marLeft w:val="0"/>
                                          <w:marRight w:val="0"/>
                                          <w:marTop w:val="0"/>
                                          <w:marBottom w:val="0"/>
                                          <w:divBdr>
                                            <w:top w:val="none" w:sz="0" w:space="0" w:color="auto"/>
                                            <w:left w:val="none" w:sz="0" w:space="0" w:color="auto"/>
                                            <w:bottom w:val="none" w:sz="0" w:space="0" w:color="auto"/>
                                            <w:right w:val="none" w:sz="0" w:space="0" w:color="auto"/>
                                          </w:divBdr>
                                          <w:divsChild>
                                            <w:div w:id="1592081344">
                                              <w:marLeft w:val="0"/>
                                              <w:marRight w:val="0"/>
                                              <w:marTop w:val="0"/>
                                              <w:marBottom w:val="0"/>
                                              <w:divBdr>
                                                <w:top w:val="none" w:sz="0" w:space="0" w:color="auto"/>
                                                <w:left w:val="none" w:sz="0" w:space="0" w:color="auto"/>
                                                <w:bottom w:val="none" w:sz="0" w:space="0" w:color="auto"/>
                                                <w:right w:val="none" w:sz="0" w:space="0" w:color="auto"/>
                                              </w:divBdr>
                                              <w:divsChild>
                                                <w:div w:id="1227186322">
                                                  <w:marLeft w:val="0"/>
                                                  <w:marRight w:val="0"/>
                                                  <w:marTop w:val="0"/>
                                                  <w:marBottom w:val="0"/>
                                                  <w:divBdr>
                                                    <w:top w:val="none" w:sz="0" w:space="0" w:color="auto"/>
                                                    <w:left w:val="none" w:sz="0" w:space="0" w:color="auto"/>
                                                    <w:bottom w:val="none" w:sz="0" w:space="0" w:color="auto"/>
                                                    <w:right w:val="none" w:sz="0" w:space="0" w:color="auto"/>
                                                  </w:divBdr>
                                                  <w:divsChild>
                                                    <w:div w:id="1088422293">
                                                      <w:marLeft w:val="0"/>
                                                      <w:marRight w:val="0"/>
                                                      <w:marTop w:val="0"/>
                                                      <w:marBottom w:val="0"/>
                                                      <w:divBdr>
                                                        <w:top w:val="none" w:sz="0" w:space="0" w:color="auto"/>
                                                        <w:left w:val="none" w:sz="0" w:space="0" w:color="auto"/>
                                                        <w:bottom w:val="none" w:sz="0" w:space="0" w:color="auto"/>
                                                        <w:right w:val="none" w:sz="0" w:space="0" w:color="auto"/>
                                                      </w:divBdr>
                                                      <w:divsChild>
                                                        <w:div w:id="2129539591">
                                                          <w:marLeft w:val="0"/>
                                                          <w:marRight w:val="0"/>
                                                          <w:marTop w:val="0"/>
                                                          <w:marBottom w:val="0"/>
                                                          <w:divBdr>
                                                            <w:top w:val="none" w:sz="0" w:space="0" w:color="auto"/>
                                                            <w:left w:val="none" w:sz="0" w:space="0" w:color="auto"/>
                                                            <w:bottom w:val="none" w:sz="0" w:space="0" w:color="auto"/>
                                                            <w:right w:val="none" w:sz="0" w:space="0" w:color="auto"/>
                                                          </w:divBdr>
                                                          <w:divsChild>
                                                            <w:div w:id="825051668">
                                                              <w:marLeft w:val="0"/>
                                                              <w:marRight w:val="0"/>
                                                              <w:marTop w:val="0"/>
                                                              <w:marBottom w:val="0"/>
                                                              <w:divBdr>
                                                                <w:top w:val="none" w:sz="0" w:space="0" w:color="auto"/>
                                                                <w:left w:val="none" w:sz="0" w:space="0" w:color="auto"/>
                                                                <w:bottom w:val="none" w:sz="0" w:space="0" w:color="auto"/>
                                                                <w:right w:val="none" w:sz="0" w:space="0" w:color="auto"/>
                                                              </w:divBdr>
                                                              <w:divsChild>
                                                                <w:div w:id="717582699">
                                                                  <w:marLeft w:val="0"/>
                                                                  <w:marRight w:val="0"/>
                                                                  <w:marTop w:val="0"/>
                                                                  <w:marBottom w:val="0"/>
                                                                  <w:divBdr>
                                                                    <w:top w:val="none" w:sz="0" w:space="0" w:color="auto"/>
                                                                    <w:left w:val="none" w:sz="0" w:space="0" w:color="auto"/>
                                                                    <w:bottom w:val="none" w:sz="0" w:space="0" w:color="auto"/>
                                                                    <w:right w:val="none" w:sz="0" w:space="0" w:color="auto"/>
                                                                  </w:divBdr>
                                                                  <w:divsChild>
                                                                    <w:div w:id="2019693834">
                                                                      <w:marLeft w:val="0"/>
                                                                      <w:marRight w:val="0"/>
                                                                      <w:marTop w:val="0"/>
                                                                      <w:marBottom w:val="0"/>
                                                                      <w:divBdr>
                                                                        <w:top w:val="none" w:sz="0" w:space="0" w:color="auto"/>
                                                                        <w:left w:val="none" w:sz="0" w:space="0" w:color="auto"/>
                                                                        <w:bottom w:val="none" w:sz="0" w:space="0" w:color="auto"/>
                                                                        <w:right w:val="none" w:sz="0" w:space="0" w:color="auto"/>
                                                                      </w:divBdr>
                                                                      <w:divsChild>
                                                                        <w:div w:id="233702937">
                                                                          <w:marLeft w:val="0"/>
                                                                          <w:marRight w:val="0"/>
                                                                          <w:marTop w:val="0"/>
                                                                          <w:marBottom w:val="0"/>
                                                                          <w:divBdr>
                                                                            <w:top w:val="none" w:sz="0" w:space="0" w:color="auto"/>
                                                                            <w:left w:val="none" w:sz="0" w:space="0" w:color="auto"/>
                                                                            <w:bottom w:val="none" w:sz="0" w:space="0" w:color="auto"/>
                                                                            <w:right w:val="none" w:sz="0" w:space="0" w:color="auto"/>
                                                                          </w:divBdr>
                                                                          <w:divsChild>
                                                                            <w:div w:id="66996623">
                                                                              <w:marLeft w:val="0"/>
                                                                              <w:marRight w:val="0"/>
                                                                              <w:marTop w:val="0"/>
                                                                              <w:marBottom w:val="0"/>
                                                                              <w:divBdr>
                                                                                <w:top w:val="none" w:sz="0" w:space="0" w:color="auto"/>
                                                                                <w:left w:val="none" w:sz="0" w:space="0" w:color="auto"/>
                                                                                <w:bottom w:val="none" w:sz="0" w:space="0" w:color="auto"/>
                                                                                <w:right w:val="none" w:sz="0" w:space="0" w:color="auto"/>
                                                                              </w:divBdr>
                                                                              <w:divsChild>
                                                                                <w:div w:id="1727945738">
                                                                                  <w:marLeft w:val="0"/>
                                                                                  <w:marRight w:val="0"/>
                                                                                  <w:marTop w:val="0"/>
                                                                                  <w:marBottom w:val="0"/>
                                                                                  <w:divBdr>
                                                                                    <w:top w:val="none" w:sz="0" w:space="0" w:color="auto"/>
                                                                                    <w:left w:val="none" w:sz="0" w:space="0" w:color="auto"/>
                                                                                    <w:bottom w:val="none" w:sz="0" w:space="0" w:color="auto"/>
                                                                                    <w:right w:val="none" w:sz="0" w:space="0" w:color="auto"/>
                                                                                  </w:divBdr>
                                                                                  <w:divsChild>
                                                                                    <w:div w:id="1098253255">
                                                                                      <w:marLeft w:val="0"/>
                                                                                      <w:marRight w:val="0"/>
                                                                                      <w:marTop w:val="0"/>
                                                                                      <w:marBottom w:val="0"/>
                                                                                      <w:divBdr>
                                                                                        <w:top w:val="none" w:sz="0" w:space="0" w:color="auto"/>
                                                                                        <w:left w:val="none" w:sz="0" w:space="0" w:color="auto"/>
                                                                                        <w:bottom w:val="none" w:sz="0" w:space="0" w:color="auto"/>
                                                                                        <w:right w:val="none" w:sz="0" w:space="0" w:color="auto"/>
                                                                                      </w:divBdr>
                                                                                      <w:divsChild>
                                                                                        <w:div w:id="204413855">
                                                                                          <w:marLeft w:val="0"/>
                                                                                          <w:marRight w:val="0"/>
                                                                                          <w:marTop w:val="0"/>
                                                                                          <w:marBottom w:val="0"/>
                                                                                          <w:divBdr>
                                                                                            <w:top w:val="none" w:sz="0" w:space="0" w:color="auto"/>
                                                                                            <w:left w:val="none" w:sz="0" w:space="0" w:color="auto"/>
                                                                                            <w:bottom w:val="none" w:sz="0" w:space="0" w:color="auto"/>
                                                                                            <w:right w:val="none" w:sz="0" w:space="0" w:color="auto"/>
                                                                                          </w:divBdr>
                                                                                          <w:divsChild>
                                                                                            <w:div w:id="2009552372">
                                                                                              <w:marLeft w:val="0"/>
                                                                                              <w:marRight w:val="0"/>
                                                                                              <w:marTop w:val="0"/>
                                                                                              <w:marBottom w:val="0"/>
                                                                                              <w:divBdr>
                                                                                                <w:top w:val="none" w:sz="0" w:space="0" w:color="auto"/>
                                                                                                <w:left w:val="none" w:sz="0" w:space="0" w:color="auto"/>
                                                                                                <w:bottom w:val="none" w:sz="0" w:space="0" w:color="auto"/>
                                                                                                <w:right w:val="none" w:sz="0" w:space="0" w:color="auto"/>
                                                                                              </w:divBdr>
                                                                                              <w:divsChild>
                                                                                                <w:div w:id="199785751">
                                                                                                  <w:marLeft w:val="0"/>
                                                                                                  <w:marRight w:val="0"/>
                                                                                                  <w:marTop w:val="0"/>
                                                                                                  <w:marBottom w:val="0"/>
                                                                                                  <w:divBdr>
                                                                                                    <w:top w:val="none" w:sz="0" w:space="0" w:color="auto"/>
                                                                                                    <w:left w:val="none" w:sz="0" w:space="0" w:color="auto"/>
                                                                                                    <w:bottom w:val="none" w:sz="0" w:space="0" w:color="auto"/>
                                                                                                    <w:right w:val="none" w:sz="0" w:space="0" w:color="auto"/>
                                                                                                  </w:divBdr>
                                                                                                  <w:divsChild>
                                                                                                    <w:div w:id="844322756">
                                                                                                      <w:marLeft w:val="0"/>
                                                                                                      <w:marRight w:val="0"/>
                                                                                                      <w:marTop w:val="0"/>
                                                                                                      <w:marBottom w:val="0"/>
                                                                                                      <w:divBdr>
                                                                                                        <w:top w:val="none" w:sz="0" w:space="0" w:color="auto"/>
                                                                                                        <w:left w:val="none" w:sz="0" w:space="0" w:color="auto"/>
                                                                                                        <w:bottom w:val="none" w:sz="0" w:space="0" w:color="auto"/>
                                                                                                        <w:right w:val="none" w:sz="0" w:space="0" w:color="auto"/>
                                                                                                      </w:divBdr>
                                                                                                      <w:divsChild>
                                                                                                        <w:div w:id="1766614468">
                                                                                                          <w:marLeft w:val="0"/>
                                                                                                          <w:marRight w:val="0"/>
                                                                                                          <w:marTop w:val="0"/>
                                                                                                          <w:marBottom w:val="376"/>
                                                                                                          <w:divBdr>
                                                                                                            <w:top w:val="none" w:sz="0" w:space="0" w:color="auto"/>
                                                                                                            <w:left w:val="none" w:sz="0" w:space="0" w:color="auto"/>
                                                                                                            <w:bottom w:val="none" w:sz="0" w:space="0" w:color="auto"/>
                                                                                                            <w:right w:val="none" w:sz="0" w:space="0" w:color="auto"/>
                                                                                                          </w:divBdr>
                                                                                                          <w:divsChild>
                                                                                                            <w:div w:id="732504616">
                                                                                                              <w:marLeft w:val="0"/>
                                                                                                              <w:marRight w:val="0"/>
                                                                                                              <w:marTop w:val="0"/>
                                                                                                              <w:marBottom w:val="0"/>
                                                                                                              <w:divBdr>
                                                                                                                <w:top w:val="none" w:sz="0" w:space="0" w:color="auto"/>
                                                                                                                <w:left w:val="none" w:sz="0" w:space="0" w:color="auto"/>
                                                                                                                <w:bottom w:val="none" w:sz="0" w:space="0" w:color="auto"/>
                                                                                                                <w:right w:val="none" w:sz="0" w:space="0" w:color="auto"/>
                                                                                                              </w:divBdr>
                                                                                                              <w:divsChild>
                                                                                                                <w:div w:id="1397362193">
                                                                                                                  <w:marLeft w:val="0"/>
                                                                                                                  <w:marRight w:val="0"/>
                                                                                                                  <w:marTop w:val="0"/>
                                                                                                                  <w:marBottom w:val="0"/>
                                                                                                                  <w:divBdr>
                                                                                                                    <w:top w:val="none" w:sz="0" w:space="0" w:color="auto"/>
                                                                                                                    <w:left w:val="none" w:sz="0" w:space="0" w:color="auto"/>
                                                                                                                    <w:bottom w:val="none" w:sz="0" w:space="0" w:color="auto"/>
                                                                                                                    <w:right w:val="none" w:sz="0" w:space="0" w:color="auto"/>
                                                                                                                  </w:divBdr>
                                                                                                                  <w:divsChild>
                                                                                                                    <w:div w:id="297881903">
                                                                                                                      <w:marLeft w:val="0"/>
                                                                                                                      <w:marRight w:val="0"/>
                                                                                                                      <w:marTop w:val="0"/>
                                                                                                                      <w:marBottom w:val="0"/>
                                                                                                                      <w:divBdr>
                                                                                                                        <w:top w:val="none" w:sz="0" w:space="0" w:color="auto"/>
                                                                                                                        <w:left w:val="none" w:sz="0" w:space="0" w:color="auto"/>
                                                                                                                        <w:bottom w:val="none" w:sz="0" w:space="0" w:color="auto"/>
                                                                                                                        <w:right w:val="none" w:sz="0" w:space="0" w:color="auto"/>
                                                                                                                      </w:divBdr>
                                                                                                                    </w:div>
                                                                                                                    <w:div w:id="417792412">
                                                                                                                      <w:marLeft w:val="0"/>
                                                                                                                      <w:marRight w:val="0"/>
                                                                                                                      <w:marTop w:val="0"/>
                                                                                                                      <w:marBottom w:val="0"/>
                                                                                                                      <w:divBdr>
                                                                                                                        <w:top w:val="none" w:sz="0" w:space="0" w:color="auto"/>
                                                                                                                        <w:left w:val="none" w:sz="0" w:space="0" w:color="auto"/>
                                                                                                                        <w:bottom w:val="none" w:sz="0" w:space="0" w:color="auto"/>
                                                                                                                        <w:right w:val="none" w:sz="0" w:space="0" w:color="auto"/>
                                                                                                                      </w:divBdr>
                                                                                                                    </w:div>
                                                                                                                    <w:div w:id="10007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quipt.eu" TargetMode="External"/><Relationship Id="rId13" Type="http://schemas.openxmlformats.org/officeDocument/2006/relationships/hyperlink" Target="http://equipt.eu/deliverables"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Subhash.Pokhrel@brunel.ac.uk" TargetMode="External"/><Relationship Id="rId12" Type="http://schemas.openxmlformats.org/officeDocument/2006/relationships/hyperlink" Target="http://www.nice.org.uk/usingguidance/implementationtools/returnoninvesment/TobaccoROITool.jsp"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hqlibdoc.who.int/publications/2003/924159101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c.europa.eu/health/tobacco/policy/"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www.euro.who.int/en/health-topics/disease-prevention/tobacco/data-and-statistics" TargetMode="External"/><Relationship Id="rId14" Type="http://schemas.openxmlformats.org/officeDocument/2006/relationships/hyperlink" Target="http://www.europeancancerleagues.org/images/TobaccoControl/TCS_2013_in_Europe_13-03-14_final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F2B17987.dotm</Template>
  <TotalTime>0</TotalTime>
  <Pages>6</Pages>
  <Words>6821</Words>
  <Characters>38882</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45612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subhash</dc:creator>
  <cp:lastModifiedBy>BuildUser</cp:lastModifiedBy>
  <cp:revision>2</cp:revision>
  <dcterms:created xsi:type="dcterms:W3CDTF">2018-06-26T10:29:00Z</dcterms:created>
  <dcterms:modified xsi:type="dcterms:W3CDTF">2018-06-26T10:29:00Z</dcterms:modified>
</cp:coreProperties>
</file>