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C00D2" w14:textId="77777777" w:rsidR="00FB5053" w:rsidRPr="00FB5053" w:rsidRDefault="00FB5053" w:rsidP="00FB5053">
      <w:pPr>
        <w:spacing w:after="0" w:line="240" w:lineRule="auto"/>
        <w:rPr>
          <w:rFonts w:ascii="Calibri" w:hAnsi="Calibri" w:cs="Calibri"/>
          <w:b/>
          <w:sz w:val="24"/>
          <w:szCs w:val="24"/>
        </w:rPr>
      </w:pPr>
      <w:r w:rsidRPr="00FB5053">
        <w:rPr>
          <w:rFonts w:ascii="Calibri" w:hAnsi="Calibri" w:cs="Calibri"/>
          <w:b/>
          <w:sz w:val="24"/>
          <w:szCs w:val="24"/>
        </w:rPr>
        <w:t>Why is physical education more stimulating for pupils who are more satisfied with their own body?</w:t>
      </w:r>
    </w:p>
    <w:p w14:paraId="60084CE2" w14:textId="77777777" w:rsidR="00FB5053" w:rsidRPr="00FB5053" w:rsidRDefault="00FB5053" w:rsidP="00FB5053">
      <w:pPr>
        <w:spacing w:after="0" w:line="240" w:lineRule="auto"/>
        <w:rPr>
          <w:rFonts w:ascii="Calibri" w:hAnsi="Calibri" w:cs="Calibri"/>
          <w:b/>
          <w:sz w:val="24"/>
          <w:szCs w:val="24"/>
        </w:rPr>
      </w:pPr>
    </w:p>
    <w:p w14:paraId="397A56B7" w14:textId="77777777" w:rsidR="00FB5053" w:rsidRPr="00FB5053" w:rsidRDefault="00FB5053" w:rsidP="00FB5053">
      <w:pPr>
        <w:spacing w:after="0" w:line="240" w:lineRule="auto"/>
        <w:rPr>
          <w:rFonts w:ascii="Calibri" w:hAnsi="Calibri" w:cs="Calibri"/>
          <w:sz w:val="24"/>
          <w:szCs w:val="24"/>
          <w:vertAlign w:val="superscript"/>
        </w:rPr>
      </w:pPr>
      <w:r w:rsidRPr="00FB5053">
        <w:rPr>
          <w:rFonts w:ascii="Calibri" w:hAnsi="Calibri" w:cs="Calibri"/>
          <w:sz w:val="24"/>
          <w:szCs w:val="24"/>
        </w:rPr>
        <w:t xml:space="preserve">Charlotte </w:t>
      </w:r>
      <w:proofErr w:type="spellStart"/>
      <w:r w:rsidRPr="00FB5053">
        <w:rPr>
          <w:rFonts w:ascii="Calibri" w:hAnsi="Calibri" w:cs="Calibri"/>
          <w:sz w:val="24"/>
          <w:szCs w:val="24"/>
        </w:rPr>
        <w:t>Kerner</w:t>
      </w:r>
      <w:r w:rsidRPr="00FB5053">
        <w:rPr>
          <w:rFonts w:ascii="Calibri" w:hAnsi="Calibri" w:cs="Calibri"/>
          <w:sz w:val="24"/>
          <w:szCs w:val="24"/>
          <w:vertAlign w:val="superscript"/>
        </w:rPr>
        <w:t>a</w:t>
      </w:r>
      <w:proofErr w:type="spellEnd"/>
      <w:r w:rsidRPr="00FB5053">
        <w:rPr>
          <w:rFonts w:ascii="Calibri" w:hAnsi="Calibri" w:cs="Calibri"/>
          <w:sz w:val="24"/>
          <w:szCs w:val="24"/>
        </w:rPr>
        <w:t xml:space="preserve">, David </w:t>
      </w:r>
      <w:proofErr w:type="spellStart"/>
      <w:r w:rsidRPr="00FB5053">
        <w:rPr>
          <w:rFonts w:ascii="Calibri" w:hAnsi="Calibri" w:cs="Calibri"/>
          <w:sz w:val="24"/>
          <w:szCs w:val="24"/>
        </w:rPr>
        <w:t>Kirk</w:t>
      </w:r>
      <w:r w:rsidRPr="00FB5053">
        <w:rPr>
          <w:rFonts w:ascii="Calibri" w:hAnsi="Calibri" w:cs="Calibri"/>
          <w:sz w:val="24"/>
          <w:szCs w:val="24"/>
          <w:vertAlign w:val="superscript"/>
        </w:rPr>
        <w:t>b</w:t>
      </w:r>
      <w:proofErr w:type="spellEnd"/>
      <w:r w:rsidRPr="00FB5053">
        <w:rPr>
          <w:rFonts w:ascii="Calibri" w:hAnsi="Calibri" w:cs="Calibri"/>
          <w:sz w:val="24"/>
          <w:szCs w:val="24"/>
          <w:vertAlign w:val="subscript"/>
        </w:rPr>
        <w:t xml:space="preserve"> </w:t>
      </w:r>
      <w:proofErr w:type="gramStart"/>
      <w:r w:rsidRPr="00FB5053">
        <w:rPr>
          <w:rFonts w:ascii="Calibri" w:hAnsi="Calibri" w:cs="Calibri"/>
          <w:sz w:val="24"/>
          <w:szCs w:val="24"/>
        </w:rPr>
        <w:t>An</w:t>
      </w:r>
      <w:proofErr w:type="gramEnd"/>
      <w:r w:rsidRPr="00FB5053">
        <w:rPr>
          <w:rFonts w:ascii="Calibri" w:hAnsi="Calibri" w:cs="Calibri"/>
          <w:sz w:val="24"/>
          <w:szCs w:val="24"/>
        </w:rPr>
        <w:t xml:space="preserve"> De </w:t>
      </w:r>
      <w:proofErr w:type="spellStart"/>
      <w:r w:rsidRPr="00FB5053">
        <w:rPr>
          <w:rFonts w:ascii="Calibri" w:hAnsi="Calibri" w:cs="Calibri"/>
          <w:sz w:val="24"/>
          <w:szCs w:val="24"/>
        </w:rPr>
        <w:t>Meester</w:t>
      </w:r>
      <w:r w:rsidRPr="00FB5053">
        <w:rPr>
          <w:rFonts w:ascii="Calibri" w:hAnsi="Calibri" w:cs="Calibri"/>
          <w:sz w:val="24"/>
          <w:szCs w:val="24"/>
          <w:vertAlign w:val="superscript"/>
        </w:rPr>
        <w:t>c</w:t>
      </w:r>
      <w:proofErr w:type="spellEnd"/>
      <w:r w:rsidRPr="00FB5053">
        <w:rPr>
          <w:rFonts w:ascii="Calibri" w:hAnsi="Calibri" w:cs="Calibri"/>
          <w:sz w:val="24"/>
          <w:szCs w:val="24"/>
        </w:rPr>
        <w:t xml:space="preserve"> Leen </w:t>
      </w:r>
      <w:proofErr w:type="spellStart"/>
      <w:r w:rsidRPr="00FB5053">
        <w:rPr>
          <w:rFonts w:ascii="Calibri" w:hAnsi="Calibri" w:cs="Calibri"/>
          <w:sz w:val="24"/>
          <w:szCs w:val="24"/>
        </w:rPr>
        <w:t>Haerens</w:t>
      </w:r>
      <w:r w:rsidRPr="00FB5053">
        <w:rPr>
          <w:rFonts w:ascii="Calibri" w:hAnsi="Calibri" w:cs="Calibri"/>
          <w:sz w:val="24"/>
          <w:szCs w:val="24"/>
          <w:vertAlign w:val="superscript"/>
        </w:rPr>
        <w:t>c</w:t>
      </w:r>
      <w:proofErr w:type="spellEnd"/>
    </w:p>
    <w:p w14:paraId="255D7171" w14:textId="77777777" w:rsidR="00FB5053" w:rsidRPr="00FB5053" w:rsidRDefault="00FB5053" w:rsidP="00FB5053">
      <w:pPr>
        <w:spacing w:after="0" w:line="240" w:lineRule="auto"/>
        <w:rPr>
          <w:rFonts w:ascii="Calibri" w:hAnsi="Calibri" w:cs="Calibri"/>
          <w:sz w:val="24"/>
          <w:szCs w:val="24"/>
        </w:rPr>
      </w:pPr>
    </w:p>
    <w:p w14:paraId="0CD5B00E" w14:textId="1BC7CF5A" w:rsidR="00FB5053" w:rsidRPr="00FB5053" w:rsidRDefault="00FB5053" w:rsidP="00FB5053">
      <w:pPr>
        <w:spacing w:after="0" w:line="240" w:lineRule="auto"/>
        <w:rPr>
          <w:rFonts w:ascii="Calibri" w:hAnsi="Calibri" w:cs="Calibri"/>
          <w:sz w:val="24"/>
          <w:szCs w:val="24"/>
        </w:rPr>
      </w:pPr>
      <w:proofErr w:type="gramStart"/>
      <w:r w:rsidRPr="00FB5053">
        <w:rPr>
          <w:rFonts w:ascii="Calibri" w:hAnsi="Calibri" w:cs="Calibri"/>
          <w:sz w:val="24"/>
          <w:szCs w:val="24"/>
          <w:vertAlign w:val="superscript"/>
        </w:rPr>
        <w:t>a</w:t>
      </w:r>
      <w:proofErr w:type="gramEnd"/>
      <w:r w:rsidRPr="00FB5053">
        <w:rPr>
          <w:rFonts w:ascii="Calibri" w:hAnsi="Calibri" w:cs="Calibri"/>
          <w:sz w:val="24"/>
          <w:szCs w:val="24"/>
          <w:vertAlign w:val="superscript"/>
        </w:rPr>
        <w:t xml:space="preserve"> </w:t>
      </w:r>
      <w:r w:rsidRPr="00FB5053">
        <w:rPr>
          <w:rFonts w:ascii="Calibri" w:hAnsi="Calibri" w:cs="Calibri"/>
          <w:sz w:val="24"/>
          <w:szCs w:val="24"/>
        </w:rPr>
        <w:t xml:space="preserve">Department of Life Sciences, Division of Sport and Exercise Sciences, Brunel University London, </w:t>
      </w:r>
      <w:r w:rsidR="00FC108A">
        <w:rPr>
          <w:rFonts w:ascii="Calibri" w:hAnsi="Calibri" w:cs="Calibri"/>
          <w:sz w:val="24"/>
          <w:szCs w:val="24"/>
        </w:rPr>
        <w:t>UK</w:t>
      </w:r>
    </w:p>
    <w:p w14:paraId="7CCFBECE" w14:textId="1CE9AF75" w:rsidR="00FB5053" w:rsidRPr="00FB5053" w:rsidRDefault="00FB5053" w:rsidP="00FB5053">
      <w:pPr>
        <w:spacing w:after="0" w:line="240" w:lineRule="auto"/>
        <w:rPr>
          <w:rFonts w:ascii="Calibri" w:hAnsi="Calibri" w:cs="Calibri"/>
          <w:sz w:val="24"/>
          <w:szCs w:val="24"/>
        </w:rPr>
      </w:pPr>
      <w:proofErr w:type="gramStart"/>
      <w:r w:rsidRPr="00FB5053">
        <w:rPr>
          <w:rFonts w:ascii="Calibri" w:hAnsi="Calibri" w:cs="Calibri"/>
          <w:sz w:val="24"/>
          <w:szCs w:val="24"/>
          <w:vertAlign w:val="superscript"/>
        </w:rPr>
        <w:t>b</w:t>
      </w:r>
      <w:proofErr w:type="gramEnd"/>
      <w:r w:rsidRPr="00FB5053">
        <w:rPr>
          <w:rFonts w:ascii="Calibri" w:hAnsi="Calibri" w:cs="Calibri"/>
          <w:sz w:val="24"/>
          <w:szCs w:val="24"/>
          <w:vertAlign w:val="superscript"/>
        </w:rPr>
        <w:t xml:space="preserve"> </w:t>
      </w:r>
      <w:r w:rsidRPr="00FB5053">
        <w:rPr>
          <w:rFonts w:ascii="Calibri" w:hAnsi="Calibri" w:cs="Calibri"/>
          <w:sz w:val="24"/>
          <w:szCs w:val="24"/>
        </w:rPr>
        <w:t xml:space="preserve">School of Education, University of Strathclyde, Glasgow, </w:t>
      </w:r>
      <w:r w:rsidR="00FC108A">
        <w:rPr>
          <w:rFonts w:ascii="Calibri" w:hAnsi="Calibri" w:cs="Calibri"/>
          <w:sz w:val="24"/>
          <w:szCs w:val="24"/>
        </w:rPr>
        <w:t>UK</w:t>
      </w:r>
    </w:p>
    <w:p w14:paraId="48D7EE1B" w14:textId="77777777" w:rsidR="00FB5053" w:rsidRPr="00FB5053" w:rsidRDefault="00FB5053" w:rsidP="00FB5053">
      <w:pPr>
        <w:spacing w:after="0" w:line="240" w:lineRule="auto"/>
        <w:rPr>
          <w:rFonts w:ascii="Calibri" w:hAnsi="Calibri" w:cs="Calibri"/>
          <w:sz w:val="24"/>
          <w:szCs w:val="24"/>
        </w:rPr>
      </w:pPr>
      <w:proofErr w:type="spellStart"/>
      <w:proofErr w:type="gramStart"/>
      <w:r w:rsidRPr="00FB5053">
        <w:rPr>
          <w:rFonts w:ascii="Calibri" w:hAnsi="Calibri" w:cs="Calibri"/>
          <w:sz w:val="24"/>
          <w:szCs w:val="24"/>
          <w:vertAlign w:val="superscript"/>
        </w:rPr>
        <w:t>c</w:t>
      </w:r>
      <w:r w:rsidRPr="00FB5053">
        <w:rPr>
          <w:rFonts w:ascii="Calibri" w:hAnsi="Calibri" w:cs="Calibri"/>
          <w:sz w:val="24"/>
          <w:szCs w:val="24"/>
        </w:rPr>
        <w:t>Department</w:t>
      </w:r>
      <w:proofErr w:type="spellEnd"/>
      <w:proofErr w:type="gramEnd"/>
      <w:r w:rsidRPr="00FB5053">
        <w:rPr>
          <w:rFonts w:ascii="Calibri" w:hAnsi="Calibri" w:cs="Calibri"/>
          <w:sz w:val="24"/>
          <w:szCs w:val="24"/>
        </w:rPr>
        <w:t xml:space="preserve"> of Movement and Sports Sciences, Ghent University, Ghent, Belgium.  </w:t>
      </w:r>
    </w:p>
    <w:p w14:paraId="5D776FCC" w14:textId="77777777" w:rsidR="00EF074C" w:rsidRPr="00FB5053" w:rsidRDefault="00EF074C" w:rsidP="00FB5053">
      <w:pPr>
        <w:spacing w:after="0" w:line="240" w:lineRule="auto"/>
        <w:contextualSpacing/>
        <w:rPr>
          <w:rFonts w:ascii="Calibri" w:hAnsi="Calibri" w:cs="Calibri"/>
          <w:sz w:val="24"/>
          <w:szCs w:val="24"/>
        </w:rPr>
      </w:pPr>
    </w:p>
    <w:p w14:paraId="4A08C804" w14:textId="0A87E882" w:rsidR="00702AF3" w:rsidRPr="00FB5053" w:rsidRDefault="00EF074C" w:rsidP="00FB5053">
      <w:pPr>
        <w:spacing w:after="0" w:line="240" w:lineRule="auto"/>
        <w:contextualSpacing/>
        <w:outlineLvl w:val="0"/>
        <w:rPr>
          <w:rFonts w:ascii="Calibri" w:hAnsi="Calibri" w:cs="Calibri"/>
          <w:b/>
          <w:sz w:val="24"/>
          <w:szCs w:val="24"/>
        </w:rPr>
      </w:pPr>
      <w:r w:rsidRPr="00FB5053">
        <w:rPr>
          <w:rFonts w:ascii="Calibri" w:hAnsi="Calibri" w:cs="Calibri"/>
          <w:b/>
          <w:sz w:val="24"/>
          <w:szCs w:val="24"/>
        </w:rPr>
        <w:t>Abstract</w:t>
      </w:r>
    </w:p>
    <w:p w14:paraId="1AEF8252" w14:textId="77777777" w:rsidR="00FB5053" w:rsidRPr="00FB5053" w:rsidRDefault="00FB5053" w:rsidP="00FB5053">
      <w:pPr>
        <w:spacing w:after="0" w:line="240" w:lineRule="auto"/>
        <w:contextualSpacing/>
        <w:outlineLvl w:val="0"/>
        <w:rPr>
          <w:rFonts w:ascii="Calibri" w:hAnsi="Calibri" w:cs="Calibri"/>
          <w:b/>
          <w:sz w:val="24"/>
          <w:szCs w:val="24"/>
        </w:rPr>
      </w:pPr>
    </w:p>
    <w:p w14:paraId="02594A00" w14:textId="7BDA0E81" w:rsidR="00FB5053" w:rsidRPr="00FB5053" w:rsidRDefault="00A75221" w:rsidP="00FB5053">
      <w:pPr>
        <w:spacing w:after="0" w:line="240" w:lineRule="auto"/>
        <w:contextualSpacing/>
        <w:rPr>
          <w:rFonts w:ascii="Calibri" w:hAnsi="Calibri" w:cs="Calibri"/>
          <w:sz w:val="24"/>
          <w:szCs w:val="24"/>
        </w:rPr>
      </w:pPr>
      <w:r w:rsidRPr="00FB5053">
        <w:rPr>
          <w:rFonts w:ascii="Calibri" w:hAnsi="Calibri" w:cs="Calibri"/>
          <w:b/>
          <w:sz w:val="24"/>
          <w:szCs w:val="24"/>
        </w:rPr>
        <w:t>Objective:</w:t>
      </w:r>
      <w:r w:rsidRPr="00FB5053">
        <w:rPr>
          <w:rFonts w:ascii="Calibri" w:hAnsi="Calibri" w:cs="Calibri"/>
          <w:sz w:val="24"/>
          <w:szCs w:val="24"/>
        </w:rPr>
        <w:t xml:space="preserve"> </w:t>
      </w:r>
      <w:r w:rsidR="009A4F7B" w:rsidRPr="00FB5053">
        <w:rPr>
          <w:rFonts w:ascii="Calibri" w:hAnsi="Calibri" w:cs="Calibri"/>
          <w:sz w:val="24"/>
          <w:szCs w:val="24"/>
        </w:rPr>
        <w:t xml:space="preserve">This study explored whether </w:t>
      </w:r>
      <w:r w:rsidR="0075092E" w:rsidRPr="00FB5053">
        <w:rPr>
          <w:rFonts w:ascii="Calibri" w:hAnsi="Calibri" w:cs="Calibri"/>
          <w:sz w:val="24"/>
          <w:szCs w:val="24"/>
        </w:rPr>
        <w:t xml:space="preserve">pupils’ </w:t>
      </w:r>
      <w:r w:rsidR="00B72D45" w:rsidRPr="00FB5053">
        <w:rPr>
          <w:rFonts w:ascii="Calibri" w:hAnsi="Calibri" w:cs="Calibri"/>
          <w:sz w:val="24"/>
          <w:szCs w:val="24"/>
        </w:rPr>
        <w:t xml:space="preserve">state </w:t>
      </w:r>
      <w:r w:rsidR="00FC108A">
        <w:rPr>
          <w:rFonts w:ascii="Calibri" w:hAnsi="Calibri" w:cs="Calibri"/>
          <w:sz w:val="24"/>
          <w:szCs w:val="24"/>
        </w:rPr>
        <w:t>body</w:t>
      </w:r>
      <w:r w:rsidR="009A4F7B" w:rsidRPr="00FB5053">
        <w:rPr>
          <w:rFonts w:ascii="Calibri" w:hAnsi="Calibri" w:cs="Calibri"/>
          <w:sz w:val="24"/>
          <w:szCs w:val="24"/>
        </w:rPr>
        <w:t xml:space="preserve"> satisfaction </w:t>
      </w:r>
      <w:r w:rsidR="00B72D45" w:rsidRPr="00FB5053">
        <w:rPr>
          <w:rFonts w:ascii="Calibri" w:hAnsi="Calibri" w:cs="Calibri"/>
          <w:sz w:val="24"/>
          <w:szCs w:val="24"/>
        </w:rPr>
        <w:t xml:space="preserve">during physical education </w:t>
      </w:r>
      <w:r w:rsidR="0075092E" w:rsidRPr="00FB5053">
        <w:rPr>
          <w:rFonts w:ascii="Calibri" w:hAnsi="Calibri" w:cs="Calibri"/>
          <w:sz w:val="24"/>
          <w:szCs w:val="24"/>
        </w:rPr>
        <w:t xml:space="preserve">related to the degree to which </w:t>
      </w:r>
      <w:r w:rsidR="00FC108A">
        <w:rPr>
          <w:rFonts w:ascii="Calibri" w:hAnsi="Calibri" w:cs="Calibri"/>
          <w:sz w:val="24"/>
          <w:szCs w:val="24"/>
        </w:rPr>
        <w:t>they indicated</w:t>
      </w:r>
      <w:r w:rsidR="009A4F7B" w:rsidRPr="00FB5053">
        <w:rPr>
          <w:rFonts w:ascii="Calibri" w:hAnsi="Calibri" w:cs="Calibri"/>
          <w:sz w:val="24"/>
          <w:szCs w:val="24"/>
        </w:rPr>
        <w:t xml:space="preserve"> that physical education stimulated them to engage in sport</w:t>
      </w:r>
      <w:r w:rsidR="00FC108A">
        <w:rPr>
          <w:rFonts w:ascii="Calibri" w:hAnsi="Calibri" w:cs="Calibri"/>
          <w:sz w:val="24"/>
          <w:szCs w:val="24"/>
        </w:rPr>
        <w:t>s</w:t>
      </w:r>
      <w:r w:rsidR="009A4F7B" w:rsidRPr="00FB5053">
        <w:rPr>
          <w:rFonts w:ascii="Calibri" w:hAnsi="Calibri" w:cs="Calibri"/>
          <w:sz w:val="24"/>
          <w:szCs w:val="24"/>
        </w:rPr>
        <w:t xml:space="preserve"> activities outside of school.</w:t>
      </w:r>
      <w:r w:rsidR="0075092E" w:rsidRPr="00FB5053">
        <w:rPr>
          <w:rFonts w:ascii="Calibri" w:hAnsi="Calibri" w:cs="Calibri"/>
          <w:sz w:val="24"/>
          <w:szCs w:val="24"/>
        </w:rPr>
        <w:t xml:space="preserve"> </w:t>
      </w:r>
      <w:r w:rsidR="00FC108A">
        <w:rPr>
          <w:rFonts w:ascii="Calibri" w:hAnsi="Calibri" w:cs="Calibri"/>
          <w:sz w:val="24"/>
          <w:szCs w:val="24"/>
        </w:rPr>
        <w:t>It also</w:t>
      </w:r>
      <w:r w:rsidR="0075092E" w:rsidRPr="00FB5053">
        <w:rPr>
          <w:rFonts w:ascii="Calibri" w:hAnsi="Calibri" w:cs="Calibri"/>
          <w:sz w:val="24"/>
          <w:szCs w:val="24"/>
        </w:rPr>
        <w:t xml:space="preserve"> investigated whether</w:t>
      </w:r>
      <w:r w:rsidR="00890A20" w:rsidRPr="00FB5053">
        <w:rPr>
          <w:rFonts w:ascii="Calibri" w:hAnsi="Calibri" w:cs="Calibri"/>
          <w:sz w:val="24"/>
          <w:szCs w:val="24"/>
        </w:rPr>
        <w:t xml:space="preserve"> pupil</w:t>
      </w:r>
      <w:r w:rsidR="00A10B0E" w:rsidRPr="00FB5053">
        <w:rPr>
          <w:rFonts w:ascii="Calibri" w:hAnsi="Calibri" w:cs="Calibri"/>
          <w:sz w:val="24"/>
          <w:szCs w:val="24"/>
        </w:rPr>
        <w:t>s’</w:t>
      </w:r>
      <w:r w:rsidR="00890A20" w:rsidRPr="00FB5053">
        <w:rPr>
          <w:rFonts w:ascii="Calibri" w:hAnsi="Calibri" w:cs="Calibri"/>
          <w:sz w:val="24"/>
          <w:szCs w:val="24"/>
        </w:rPr>
        <w:t xml:space="preserve"> </w:t>
      </w:r>
      <w:r w:rsidR="00E33D14" w:rsidRPr="00FB5053">
        <w:rPr>
          <w:rFonts w:ascii="Calibri" w:hAnsi="Calibri" w:cs="Calibri"/>
          <w:sz w:val="24"/>
          <w:szCs w:val="24"/>
        </w:rPr>
        <w:t xml:space="preserve">self-determined </w:t>
      </w:r>
      <w:r w:rsidR="00890A20" w:rsidRPr="00FB5053">
        <w:rPr>
          <w:rFonts w:ascii="Calibri" w:hAnsi="Calibri" w:cs="Calibri"/>
          <w:sz w:val="24"/>
          <w:szCs w:val="24"/>
        </w:rPr>
        <w:t>motivation mediated this relationship, such that pupils with higher body satisfaction were more likely to value and enjoy the lesson</w:t>
      </w:r>
      <w:r w:rsidR="00FC108A">
        <w:rPr>
          <w:rFonts w:ascii="Calibri" w:hAnsi="Calibri" w:cs="Calibri"/>
          <w:sz w:val="24"/>
          <w:szCs w:val="24"/>
        </w:rPr>
        <w:t>s</w:t>
      </w:r>
      <w:r w:rsidR="00890A20" w:rsidRPr="00FB5053">
        <w:rPr>
          <w:rFonts w:ascii="Calibri" w:hAnsi="Calibri" w:cs="Calibri"/>
          <w:sz w:val="24"/>
          <w:szCs w:val="24"/>
        </w:rPr>
        <w:t xml:space="preserve">, and to </w:t>
      </w:r>
      <w:r w:rsidR="00796AFB" w:rsidRPr="00FB5053">
        <w:rPr>
          <w:rFonts w:ascii="Calibri" w:hAnsi="Calibri" w:cs="Calibri"/>
          <w:sz w:val="24"/>
          <w:szCs w:val="24"/>
        </w:rPr>
        <w:t xml:space="preserve">indicate they would </w:t>
      </w:r>
      <w:r w:rsidR="00890A20" w:rsidRPr="00FB5053">
        <w:rPr>
          <w:rFonts w:ascii="Calibri" w:hAnsi="Calibri" w:cs="Calibri"/>
          <w:sz w:val="24"/>
          <w:szCs w:val="24"/>
        </w:rPr>
        <w:t xml:space="preserve">re-engage in the activities outside </w:t>
      </w:r>
      <w:r w:rsidR="00463CE5" w:rsidRPr="00FB5053">
        <w:rPr>
          <w:rFonts w:ascii="Calibri" w:hAnsi="Calibri" w:cs="Calibri"/>
          <w:sz w:val="24"/>
          <w:szCs w:val="24"/>
        </w:rPr>
        <w:t>of physical education</w:t>
      </w:r>
      <w:r w:rsidR="00051A24" w:rsidRPr="00FB5053">
        <w:rPr>
          <w:rFonts w:ascii="Calibri" w:hAnsi="Calibri" w:cs="Calibri"/>
          <w:sz w:val="24"/>
          <w:szCs w:val="24"/>
        </w:rPr>
        <w:t>.</w:t>
      </w:r>
      <w:r w:rsidR="0075092E" w:rsidRPr="00FB5053">
        <w:rPr>
          <w:rFonts w:ascii="Calibri" w:hAnsi="Calibri" w:cs="Calibri"/>
          <w:sz w:val="24"/>
          <w:szCs w:val="24"/>
        </w:rPr>
        <w:t xml:space="preserve"> </w:t>
      </w:r>
    </w:p>
    <w:p w14:paraId="4CEB4566" w14:textId="4AD641FE" w:rsidR="00FB5053" w:rsidRPr="00FB5053" w:rsidRDefault="00821F9A" w:rsidP="00FB5053">
      <w:pPr>
        <w:spacing w:after="0" w:line="240" w:lineRule="auto"/>
        <w:contextualSpacing/>
        <w:rPr>
          <w:rFonts w:ascii="Calibri" w:hAnsi="Calibri" w:cs="Calibri"/>
          <w:sz w:val="24"/>
          <w:szCs w:val="24"/>
        </w:rPr>
      </w:pPr>
      <w:r w:rsidRPr="00FB5053">
        <w:rPr>
          <w:rFonts w:ascii="Calibri" w:hAnsi="Calibri" w:cs="Calibri"/>
          <w:b/>
          <w:sz w:val="24"/>
          <w:szCs w:val="24"/>
        </w:rPr>
        <w:t>Methods:</w:t>
      </w:r>
      <w:r w:rsidRPr="00FB5053">
        <w:rPr>
          <w:rFonts w:ascii="Calibri" w:hAnsi="Calibri" w:cs="Calibri"/>
          <w:sz w:val="24"/>
          <w:szCs w:val="24"/>
        </w:rPr>
        <w:t xml:space="preserve"> </w:t>
      </w:r>
      <w:r w:rsidR="00D50AA0" w:rsidRPr="00FB5053">
        <w:rPr>
          <w:rFonts w:ascii="Calibri" w:hAnsi="Calibri" w:cs="Calibri"/>
          <w:sz w:val="24"/>
          <w:szCs w:val="24"/>
        </w:rPr>
        <w:t>T</w:t>
      </w:r>
      <w:r w:rsidR="000637E9" w:rsidRPr="00FB5053">
        <w:rPr>
          <w:rFonts w:ascii="Calibri" w:hAnsi="Calibri" w:cs="Calibri"/>
          <w:sz w:val="24"/>
          <w:szCs w:val="24"/>
        </w:rPr>
        <w:t xml:space="preserve">he study included </w:t>
      </w:r>
      <w:r w:rsidR="00DC798F" w:rsidRPr="00FB5053">
        <w:rPr>
          <w:rFonts w:ascii="Calibri" w:hAnsi="Calibri" w:cs="Calibri"/>
          <w:sz w:val="24"/>
          <w:szCs w:val="24"/>
        </w:rPr>
        <w:t>506 13-</w:t>
      </w:r>
      <w:r w:rsidR="00EF45EE" w:rsidRPr="00FB5053">
        <w:rPr>
          <w:rFonts w:ascii="Calibri" w:hAnsi="Calibri" w:cs="Calibri"/>
          <w:sz w:val="24"/>
          <w:szCs w:val="24"/>
        </w:rPr>
        <w:t>14-year-old</w:t>
      </w:r>
      <w:r w:rsidR="00125582" w:rsidRPr="00FB5053">
        <w:rPr>
          <w:rFonts w:ascii="Calibri" w:hAnsi="Calibri" w:cs="Calibri"/>
          <w:sz w:val="24"/>
          <w:szCs w:val="24"/>
        </w:rPr>
        <w:t xml:space="preserve"> pu</w:t>
      </w:r>
      <w:r w:rsidR="000637E9" w:rsidRPr="00FB5053">
        <w:rPr>
          <w:rFonts w:ascii="Calibri" w:hAnsi="Calibri" w:cs="Calibri"/>
          <w:sz w:val="24"/>
          <w:szCs w:val="24"/>
        </w:rPr>
        <w:t>pils (51.19% girls)</w:t>
      </w:r>
      <w:r w:rsidR="009A4F7B" w:rsidRPr="00FB5053">
        <w:rPr>
          <w:rFonts w:ascii="Calibri" w:hAnsi="Calibri" w:cs="Calibri"/>
          <w:sz w:val="24"/>
          <w:szCs w:val="24"/>
        </w:rPr>
        <w:t xml:space="preserve"> from the </w:t>
      </w:r>
      <w:r w:rsidR="00FC108A">
        <w:rPr>
          <w:rFonts w:ascii="Calibri" w:hAnsi="Calibri" w:cs="Calibri"/>
          <w:sz w:val="24"/>
          <w:szCs w:val="24"/>
        </w:rPr>
        <w:t>UK</w:t>
      </w:r>
      <w:r w:rsidR="009A4F7B" w:rsidRPr="00FB5053">
        <w:rPr>
          <w:rFonts w:ascii="Calibri" w:hAnsi="Calibri" w:cs="Calibri"/>
          <w:sz w:val="24"/>
          <w:szCs w:val="24"/>
        </w:rPr>
        <w:t>,</w:t>
      </w:r>
      <w:r w:rsidR="000637E9" w:rsidRPr="00FB5053">
        <w:rPr>
          <w:rFonts w:ascii="Calibri" w:hAnsi="Calibri" w:cs="Calibri"/>
          <w:sz w:val="24"/>
          <w:szCs w:val="24"/>
        </w:rPr>
        <w:t xml:space="preserve"> who </w:t>
      </w:r>
      <w:r w:rsidR="00920A0F" w:rsidRPr="00FB5053">
        <w:rPr>
          <w:rFonts w:ascii="Calibri" w:hAnsi="Calibri" w:cs="Calibri"/>
          <w:sz w:val="24"/>
          <w:szCs w:val="24"/>
        </w:rPr>
        <w:t xml:space="preserve">completed validated questionnaires to measure perceived </w:t>
      </w:r>
      <w:r w:rsidR="0075092E" w:rsidRPr="00FB5053">
        <w:rPr>
          <w:rFonts w:ascii="Calibri" w:hAnsi="Calibri" w:cs="Calibri"/>
          <w:sz w:val="24"/>
          <w:szCs w:val="24"/>
        </w:rPr>
        <w:t xml:space="preserve">body satisfaction, motivation for physical education, and </w:t>
      </w:r>
      <w:r w:rsidR="00796AFB" w:rsidRPr="00FB5053">
        <w:rPr>
          <w:rFonts w:ascii="Calibri" w:hAnsi="Calibri" w:cs="Calibri"/>
          <w:sz w:val="24"/>
          <w:szCs w:val="24"/>
        </w:rPr>
        <w:t>the perceived sport promoting role of physical education</w:t>
      </w:r>
      <w:r w:rsidR="00920A0F" w:rsidRPr="00FB5053">
        <w:rPr>
          <w:rFonts w:ascii="Calibri" w:hAnsi="Calibri" w:cs="Calibri"/>
          <w:sz w:val="24"/>
          <w:szCs w:val="24"/>
        </w:rPr>
        <w:t>.</w:t>
      </w:r>
      <w:r w:rsidRPr="00FB5053">
        <w:rPr>
          <w:rFonts w:ascii="Calibri" w:hAnsi="Calibri" w:cs="Calibri"/>
          <w:sz w:val="24"/>
          <w:szCs w:val="24"/>
        </w:rPr>
        <w:t xml:space="preserve"> </w:t>
      </w:r>
    </w:p>
    <w:p w14:paraId="31184125" w14:textId="18AE7788" w:rsidR="00FB5053" w:rsidRPr="00FB5053" w:rsidRDefault="00821F9A" w:rsidP="00FB5053">
      <w:pPr>
        <w:spacing w:after="0" w:line="240" w:lineRule="auto"/>
        <w:contextualSpacing/>
        <w:rPr>
          <w:rFonts w:ascii="Calibri" w:hAnsi="Calibri" w:cs="Calibri"/>
          <w:sz w:val="24"/>
          <w:szCs w:val="24"/>
        </w:rPr>
      </w:pPr>
      <w:r w:rsidRPr="00FB5053">
        <w:rPr>
          <w:rFonts w:ascii="Calibri" w:hAnsi="Calibri" w:cs="Calibri"/>
          <w:b/>
          <w:sz w:val="24"/>
          <w:szCs w:val="24"/>
        </w:rPr>
        <w:t>Results:</w:t>
      </w:r>
      <w:r w:rsidR="00920A0F" w:rsidRPr="00FB5053">
        <w:rPr>
          <w:rFonts w:ascii="Calibri" w:hAnsi="Calibri" w:cs="Calibri"/>
          <w:sz w:val="24"/>
          <w:szCs w:val="24"/>
        </w:rPr>
        <w:t xml:space="preserve"> </w:t>
      </w:r>
      <w:r w:rsidR="009A3947" w:rsidRPr="00FB5053">
        <w:rPr>
          <w:rFonts w:ascii="Calibri" w:hAnsi="Calibri" w:cs="Calibri"/>
          <w:sz w:val="24"/>
          <w:szCs w:val="24"/>
        </w:rPr>
        <w:t xml:space="preserve">Results showed that </w:t>
      </w:r>
      <w:r w:rsidR="00252781" w:rsidRPr="00FB5053">
        <w:rPr>
          <w:rFonts w:ascii="Calibri" w:hAnsi="Calibri" w:cs="Calibri"/>
          <w:sz w:val="24"/>
          <w:szCs w:val="24"/>
        </w:rPr>
        <w:t>body</w:t>
      </w:r>
      <w:r w:rsidR="000637E9" w:rsidRPr="00FB5053">
        <w:rPr>
          <w:rFonts w:ascii="Calibri" w:hAnsi="Calibri" w:cs="Calibri"/>
          <w:sz w:val="24"/>
          <w:szCs w:val="24"/>
        </w:rPr>
        <w:t xml:space="preserve"> satisfaction </w:t>
      </w:r>
      <w:r w:rsidR="00252781" w:rsidRPr="00FB5053">
        <w:rPr>
          <w:rFonts w:ascii="Calibri" w:hAnsi="Calibri" w:cs="Calibri"/>
          <w:sz w:val="24"/>
          <w:szCs w:val="24"/>
        </w:rPr>
        <w:t>positively related to</w:t>
      </w:r>
      <w:r w:rsidR="00900608" w:rsidRPr="00FB5053">
        <w:rPr>
          <w:rFonts w:ascii="Calibri" w:hAnsi="Calibri" w:cs="Calibri"/>
          <w:sz w:val="24"/>
          <w:szCs w:val="24"/>
        </w:rPr>
        <w:t xml:space="preserve"> </w:t>
      </w:r>
      <w:r w:rsidR="00796AFB" w:rsidRPr="00FB5053">
        <w:rPr>
          <w:rFonts w:ascii="Calibri" w:hAnsi="Calibri" w:cs="Calibri"/>
          <w:sz w:val="24"/>
          <w:szCs w:val="24"/>
        </w:rPr>
        <w:t>the perceived sport promoting role of physical education</w:t>
      </w:r>
      <w:r w:rsidR="00412484" w:rsidRPr="00FB5053">
        <w:rPr>
          <w:rFonts w:ascii="Calibri" w:hAnsi="Calibri" w:cs="Calibri"/>
          <w:sz w:val="24"/>
          <w:szCs w:val="24"/>
        </w:rPr>
        <w:t xml:space="preserve"> in girls. </w:t>
      </w:r>
      <w:r w:rsidR="00F050AC" w:rsidRPr="00FB5053">
        <w:rPr>
          <w:rFonts w:ascii="Calibri" w:hAnsi="Calibri" w:cs="Calibri"/>
          <w:sz w:val="24"/>
          <w:szCs w:val="24"/>
        </w:rPr>
        <w:t>The relationship between</w:t>
      </w:r>
      <w:r w:rsidR="00E33D14" w:rsidRPr="00FB5053">
        <w:rPr>
          <w:rFonts w:ascii="Calibri" w:hAnsi="Calibri" w:cs="Calibri"/>
          <w:sz w:val="24"/>
          <w:szCs w:val="24"/>
        </w:rPr>
        <w:t xml:space="preserve"> state</w:t>
      </w:r>
      <w:r w:rsidR="00FC108A">
        <w:rPr>
          <w:rFonts w:ascii="Calibri" w:hAnsi="Calibri" w:cs="Calibri"/>
          <w:sz w:val="24"/>
          <w:szCs w:val="24"/>
        </w:rPr>
        <w:t>d</w:t>
      </w:r>
      <w:r w:rsidR="00F050AC" w:rsidRPr="00FB5053">
        <w:rPr>
          <w:rFonts w:ascii="Calibri" w:hAnsi="Calibri" w:cs="Calibri"/>
          <w:sz w:val="24"/>
          <w:szCs w:val="24"/>
        </w:rPr>
        <w:t xml:space="preserve"> body satisfaction</w:t>
      </w:r>
      <w:r w:rsidR="00E33D14" w:rsidRPr="00FB5053">
        <w:rPr>
          <w:rFonts w:ascii="Calibri" w:hAnsi="Calibri" w:cs="Calibri"/>
          <w:sz w:val="24"/>
          <w:szCs w:val="24"/>
        </w:rPr>
        <w:t xml:space="preserve"> during physical education</w:t>
      </w:r>
      <w:r w:rsidR="00F050AC" w:rsidRPr="00FB5053">
        <w:rPr>
          <w:rFonts w:ascii="Calibri" w:hAnsi="Calibri" w:cs="Calibri"/>
          <w:sz w:val="24"/>
          <w:szCs w:val="24"/>
        </w:rPr>
        <w:t xml:space="preserve"> and the perceived sport promoting role of physical education was partially mediated by </w:t>
      </w:r>
      <w:r w:rsidR="009A3947" w:rsidRPr="00FB5053">
        <w:rPr>
          <w:rFonts w:ascii="Calibri" w:hAnsi="Calibri" w:cs="Calibri"/>
          <w:sz w:val="24"/>
          <w:szCs w:val="24"/>
        </w:rPr>
        <w:t>pupils’ self-determined motivation</w:t>
      </w:r>
      <w:r w:rsidR="00F050AC" w:rsidRPr="00FB5053">
        <w:rPr>
          <w:rFonts w:ascii="Calibri" w:hAnsi="Calibri" w:cs="Calibri"/>
          <w:sz w:val="24"/>
          <w:szCs w:val="24"/>
        </w:rPr>
        <w:t>.</w:t>
      </w:r>
      <w:r w:rsidR="00BC2966" w:rsidRPr="00FB5053">
        <w:rPr>
          <w:rFonts w:ascii="Calibri" w:hAnsi="Calibri" w:cs="Calibri"/>
          <w:sz w:val="24"/>
          <w:szCs w:val="24"/>
        </w:rPr>
        <w:t xml:space="preserve"> </w:t>
      </w:r>
    </w:p>
    <w:p w14:paraId="4DEE124D" w14:textId="300E6434" w:rsidR="00F33E16" w:rsidRPr="00FB5053" w:rsidRDefault="00821F9A" w:rsidP="00FB5053">
      <w:pPr>
        <w:spacing w:after="0" w:line="240" w:lineRule="auto"/>
        <w:contextualSpacing/>
        <w:rPr>
          <w:rFonts w:ascii="Calibri" w:hAnsi="Calibri" w:cs="Calibri"/>
          <w:sz w:val="24"/>
          <w:szCs w:val="24"/>
        </w:rPr>
      </w:pPr>
      <w:r w:rsidRPr="00FB5053">
        <w:rPr>
          <w:rFonts w:ascii="Calibri" w:hAnsi="Calibri" w:cs="Calibri"/>
          <w:b/>
          <w:sz w:val="24"/>
          <w:szCs w:val="24"/>
        </w:rPr>
        <w:t xml:space="preserve">Conclusions: </w:t>
      </w:r>
      <w:r w:rsidR="00AF3386" w:rsidRPr="00FB5053">
        <w:rPr>
          <w:rFonts w:ascii="Calibri" w:hAnsi="Calibri" w:cs="Calibri"/>
          <w:sz w:val="24"/>
          <w:szCs w:val="24"/>
        </w:rPr>
        <w:t>Pupils</w:t>
      </w:r>
      <w:r w:rsidR="00F050AC" w:rsidRPr="00FB5053">
        <w:rPr>
          <w:rFonts w:ascii="Calibri" w:hAnsi="Calibri" w:cs="Calibri"/>
          <w:sz w:val="24"/>
          <w:szCs w:val="24"/>
        </w:rPr>
        <w:t xml:space="preserve"> who </w:t>
      </w:r>
      <w:r w:rsidR="00FC108A">
        <w:rPr>
          <w:rFonts w:ascii="Calibri" w:hAnsi="Calibri" w:cs="Calibri"/>
          <w:sz w:val="24"/>
          <w:szCs w:val="24"/>
        </w:rPr>
        <w:t>felt</w:t>
      </w:r>
      <w:r w:rsidR="00F050AC" w:rsidRPr="00FB5053">
        <w:rPr>
          <w:rFonts w:ascii="Calibri" w:hAnsi="Calibri" w:cs="Calibri"/>
          <w:sz w:val="24"/>
          <w:szCs w:val="24"/>
        </w:rPr>
        <w:t xml:space="preserve"> more comfortable and satisfied with their physical appearance, seem</w:t>
      </w:r>
      <w:r w:rsidR="00FC108A">
        <w:rPr>
          <w:rFonts w:ascii="Calibri" w:hAnsi="Calibri" w:cs="Calibri"/>
          <w:sz w:val="24"/>
          <w:szCs w:val="24"/>
        </w:rPr>
        <w:t>ed</w:t>
      </w:r>
      <w:r w:rsidR="00F050AC" w:rsidRPr="00FB5053">
        <w:rPr>
          <w:rFonts w:ascii="Calibri" w:hAnsi="Calibri" w:cs="Calibri"/>
          <w:sz w:val="24"/>
          <w:szCs w:val="24"/>
        </w:rPr>
        <w:t xml:space="preserve"> to value and enjoy physical lessons more, and this more positive experience stimulate</w:t>
      </w:r>
      <w:r w:rsidR="00FC108A">
        <w:rPr>
          <w:rFonts w:ascii="Calibri" w:hAnsi="Calibri" w:cs="Calibri"/>
          <w:sz w:val="24"/>
          <w:szCs w:val="24"/>
        </w:rPr>
        <w:t>d</w:t>
      </w:r>
      <w:r w:rsidR="00F050AC" w:rsidRPr="00FB5053">
        <w:rPr>
          <w:rFonts w:ascii="Calibri" w:hAnsi="Calibri" w:cs="Calibri"/>
          <w:sz w:val="24"/>
          <w:szCs w:val="24"/>
        </w:rPr>
        <w:t xml:space="preserve"> them to re-engage in the activities outside school.</w:t>
      </w:r>
    </w:p>
    <w:p w14:paraId="4F46C9FF" w14:textId="77777777" w:rsidR="00FB5053" w:rsidRPr="00FB5053" w:rsidRDefault="00FB5053" w:rsidP="00FB5053">
      <w:pPr>
        <w:spacing w:after="0" w:line="240" w:lineRule="auto"/>
        <w:contextualSpacing/>
        <w:rPr>
          <w:rFonts w:ascii="Calibri" w:hAnsi="Calibri" w:cs="Calibri"/>
          <w:sz w:val="24"/>
          <w:szCs w:val="24"/>
        </w:rPr>
      </w:pPr>
    </w:p>
    <w:p w14:paraId="4140ED70" w14:textId="79578D25" w:rsidR="005B2B60" w:rsidRPr="00FB5053" w:rsidRDefault="00F33E16" w:rsidP="00FB5053">
      <w:pPr>
        <w:spacing w:after="0" w:line="240" w:lineRule="auto"/>
        <w:contextualSpacing/>
        <w:rPr>
          <w:rFonts w:ascii="Calibri" w:hAnsi="Calibri" w:cs="Calibri"/>
          <w:sz w:val="24"/>
          <w:szCs w:val="24"/>
        </w:rPr>
      </w:pPr>
      <w:r w:rsidRPr="00FB5053">
        <w:rPr>
          <w:rFonts w:ascii="Calibri" w:hAnsi="Calibri" w:cs="Calibri"/>
          <w:b/>
          <w:sz w:val="24"/>
          <w:szCs w:val="24"/>
        </w:rPr>
        <w:t>Keywords:</w:t>
      </w:r>
      <w:r w:rsidR="00A12231" w:rsidRPr="00FB5053">
        <w:rPr>
          <w:rFonts w:ascii="Calibri" w:hAnsi="Calibri" w:cs="Calibri"/>
          <w:sz w:val="24"/>
          <w:szCs w:val="24"/>
        </w:rPr>
        <w:t xml:space="preserve"> b</w:t>
      </w:r>
      <w:r w:rsidRPr="00FB5053">
        <w:rPr>
          <w:rFonts w:ascii="Calibri" w:hAnsi="Calibri" w:cs="Calibri"/>
          <w:sz w:val="24"/>
          <w:szCs w:val="24"/>
        </w:rPr>
        <w:t xml:space="preserve">ody satisfaction, </w:t>
      </w:r>
      <w:r w:rsidR="00546995" w:rsidRPr="00FB5053">
        <w:rPr>
          <w:rFonts w:ascii="Calibri" w:hAnsi="Calibri" w:cs="Calibri"/>
          <w:sz w:val="24"/>
          <w:szCs w:val="24"/>
        </w:rPr>
        <w:t xml:space="preserve">self-determination </w:t>
      </w:r>
      <w:r w:rsidRPr="00FB5053">
        <w:rPr>
          <w:rFonts w:ascii="Calibri" w:hAnsi="Calibri" w:cs="Calibri"/>
          <w:sz w:val="24"/>
          <w:szCs w:val="24"/>
        </w:rPr>
        <w:t xml:space="preserve">theory, </w:t>
      </w:r>
      <w:r w:rsidR="00A12231" w:rsidRPr="00FB5053">
        <w:rPr>
          <w:rFonts w:ascii="Calibri" w:hAnsi="Calibri" w:cs="Calibri"/>
          <w:sz w:val="24"/>
          <w:szCs w:val="24"/>
        </w:rPr>
        <w:t xml:space="preserve">motivation, physical </w:t>
      </w:r>
      <w:r w:rsidR="009C3336" w:rsidRPr="00FB5053">
        <w:rPr>
          <w:rFonts w:ascii="Calibri" w:hAnsi="Calibri" w:cs="Calibri"/>
          <w:sz w:val="24"/>
          <w:szCs w:val="24"/>
        </w:rPr>
        <w:t>education</w:t>
      </w:r>
      <w:r w:rsidR="00FC108A">
        <w:rPr>
          <w:rFonts w:ascii="Calibri" w:hAnsi="Calibri" w:cs="Calibri"/>
          <w:sz w:val="24"/>
          <w:szCs w:val="24"/>
        </w:rPr>
        <w:t>, physical activity, pupils, UK</w:t>
      </w:r>
    </w:p>
    <w:p w14:paraId="72E1B6E1" w14:textId="69C008D0" w:rsidR="00BC2966" w:rsidRPr="00FB5053" w:rsidRDefault="00BC2966" w:rsidP="00FB5053">
      <w:pPr>
        <w:spacing w:after="0" w:line="240" w:lineRule="auto"/>
        <w:contextualSpacing/>
        <w:rPr>
          <w:rFonts w:ascii="Calibri" w:hAnsi="Calibri" w:cs="Calibri"/>
          <w:sz w:val="24"/>
          <w:szCs w:val="24"/>
        </w:rPr>
      </w:pPr>
    </w:p>
    <w:p w14:paraId="490A9424" w14:textId="77777777" w:rsidR="00FB5053" w:rsidRPr="00FB5053" w:rsidRDefault="00FB5053" w:rsidP="00FB5053">
      <w:pPr>
        <w:spacing w:after="0" w:line="240" w:lineRule="auto"/>
        <w:rPr>
          <w:rFonts w:ascii="Calibri" w:hAnsi="Calibri" w:cs="Calibri"/>
          <w:b/>
          <w:sz w:val="24"/>
          <w:szCs w:val="24"/>
        </w:rPr>
      </w:pPr>
    </w:p>
    <w:p w14:paraId="35E204B7" w14:textId="77777777" w:rsidR="00FB5053" w:rsidRPr="00FB5053" w:rsidRDefault="00FB5053" w:rsidP="00FB5053">
      <w:pPr>
        <w:spacing w:after="0" w:line="240" w:lineRule="auto"/>
        <w:rPr>
          <w:rFonts w:ascii="Calibri" w:hAnsi="Calibri" w:cs="Calibri"/>
          <w:b/>
          <w:sz w:val="24"/>
          <w:szCs w:val="24"/>
        </w:rPr>
      </w:pPr>
      <w:r w:rsidRPr="00FB5053">
        <w:rPr>
          <w:rFonts w:ascii="Calibri" w:hAnsi="Calibri" w:cs="Calibri"/>
          <w:b/>
          <w:sz w:val="24"/>
          <w:szCs w:val="24"/>
        </w:rPr>
        <w:t>Corresponding author</w:t>
      </w:r>
    </w:p>
    <w:p w14:paraId="3ADBBFF1" w14:textId="776B7255" w:rsidR="00FB5053" w:rsidRPr="00FB5053" w:rsidRDefault="00FB5053" w:rsidP="00FB5053">
      <w:pPr>
        <w:spacing w:after="0" w:line="240" w:lineRule="auto"/>
        <w:rPr>
          <w:rFonts w:ascii="Calibri" w:hAnsi="Calibri" w:cs="Calibri"/>
          <w:sz w:val="24"/>
          <w:szCs w:val="24"/>
        </w:rPr>
      </w:pPr>
      <w:r w:rsidRPr="00FB5053">
        <w:rPr>
          <w:rFonts w:ascii="Calibri" w:hAnsi="Calibri" w:cs="Calibri"/>
          <w:sz w:val="24"/>
          <w:szCs w:val="24"/>
        </w:rPr>
        <w:t xml:space="preserve">Charlotte Kerner, Department of Life Sciences, Division of Sport and </w:t>
      </w:r>
      <w:r w:rsidR="00A419E8">
        <w:rPr>
          <w:rFonts w:ascii="Calibri" w:hAnsi="Calibri" w:cs="Calibri"/>
          <w:sz w:val="24"/>
          <w:szCs w:val="24"/>
        </w:rPr>
        <w:t>E</w:t>
      </w:r>
      <w:r w:rsidRPr="00FB5053">
        <w:rPr>
          <w:rFonts w:ascii="Calibri" w:hAnsi="Calibri" w:cs="Calibri"/>
          <w:sz w:val="24"/>
          <w:szCs w:val="24"/>
        </w:rPr>
        <w:t>xercise Sciences, Brunel University London, Kingston Lane, London, UB8 3PH, UK</w:t>
      </w:r>
    </w:p>
    <w:p w14:paraId="071EF0DA" w14:textId="6473E65E" w:rsidR="00FB5053" w:rsidRPr="00FB5053" w:rsidRDefault="00FB5053" w:rsidP="00FB5053">
      <w:pPr>
        <w:spacing w:after="0" w:line="240" w:lineRule="auto"/>
        <w:contextualSpacing/>
        <w:rPr>
          <w:rFonts w:ascii="Calibri" w:hAnsi="Calibri" w:cs="Calibri"/>
          <w:sz w:val="24"/>
          <w:szCs w:val="24"/>
        </w:rPr>
      </w:pPr>
      <w:r w:rsidRPr="00FB5053">
        <w:rPr>
          <w:rFonts w:ascii="Calibri" w:hAnsi="Calibri" w:cs="Calibri"/>
          <w:sz w:val="24"/>
          <w:szCs w:val="24"/>
        </w:rPr>
        <w:t>Email: Charlotte.kerner@brunel.ac.uk</w:t>
      </w:r>
    </w:p>
    <w:p w14:paraId="300BBB30" w14:textId="77777777" w:rsidR="00FB5053" w:rsidRPr="00FB5053" w:rsidRDefault="00FB5053">
      <w:pPr>
        <w:rPr>
          <w:rFonts w:ascii="Calibri" w:hAnsi="Calibri" w:cs="Calibri"/>
          <w:b/>
          <w:sz w:val="24"/>
          <w:szCs w:val="24"/>
        </w:rPr>
      </w:pPr>
      <w:r w:rsidRPr="00FB5053">
        <w:rPr>
          <w:rFonts w:ascii="Calibri" w:hAnsi="Calibri" w:cs="Calibri"/>
          <w:b/>
          <w:sz w:val="24"/>
          <w:szCs w:val="24"/>
        </w:rPr>
        <w:br w:type="page"/>
      </w:r>
    </w:p>
    <w:p w14:paraId="5831C3BB" w14:textId="56CDCBAE" w:rsidR="00E04B9F" w:rsidRPr="00FB5053" w:rsidRDefault="00C4302D" w:rsidP="00FB5053">
      <w:pPr>
        <w:spacing w:after="0" w:line="240" w:lineRule="auto"/>
        <w:contextualSpacing/>
        <w:outlineLvl w:val="0"/>
        <w:rPr>
          <w:rFonts w:ascii="Calibri" w:hAnsi="Calibri" w:cs="Calibri"/>
          <w:b/>
          <w:sz w:val="24"/>
          <w:szCs w:val="24"/>
        </w:rPr>
      </w:pPr>
      <w:r w:rsidRPr="00FB5053">
        <w:rPr>
          <w:rFonts w:ascii="Calibri" w:hAnsi="Calibri" w:cs="Calibri"/>
          <w:b/>
          <w:sz w:val="24"/>
          <w:szCs w:val="24"/>
        </w:rPr>
        <w:lastRenderedPageBreak/>
        <w:t>Introduction</w:t>
      </w:r>
      <w:r w:rsidR="00E04B9F" w:rsidRPr="00FB5053">
        <w:rPr>
          <w:rFonts w:ascii="Calibri" w:hAnsi="Calibri" w:cs="Calibri"/>
          <w:sz w:val="24"/>
          <w:szCs w:val="24"/>
        </w:rPr>
        <w:tab/>
      </w:r>
    </w:p>
    <w:p w14:paraId="7EBC37C3" w14:textId="77777777" w:rsidR="00FB5053" w:rsidRPr="00FB5053" w:rsidRDefault="00FB5053" w:rsidP="00FB5053">
      <w:pPr>
        <w:spacing w:after="0" w:line="240" w:lineRule="auto"/>
        <w:contextualSpacing/>
        <w:rPr>
          <w:rFonts w:ascii="Calibri" w:hAnsi="Calibri" w:cs="Calibri"/>
          <w:sz w:val="24"/>
          <w:szCs w:val="24"/>
        </w:rPr>
      </w:pPr>
    </w:p>
    <w:p w14:paraId="082ECFA7" w14:textId="4AF57321" w:rsidR="005E53A0" w:rsidRPr="00FB5053" w:rsidRDefault="009D2E58" w:rsidP="00FB5053">
      <w:pPr>
        <w:spacing w:after="0" w:line="240" w:lineRule="auto"/>
        <w:contextualSpacing/>
        <w:rPr>
          <w:rFonts w:ascii="Calibri" w:hAnsi="Calibri" w:cs="Calibri"/>
          <w:sz w:val="24"/>
          <w:szCs w:val="24"/>
        </w:rPr>
      </w:pPr>
      <w:r w:rsidRPr="00FB5053">
        <w:rPr>
          <w:rFonts w:ascii="Calibri" w:hAnsi="Calibri" w:cs="Calibri"/>
          <w:sz w:val="24"/>
          <w:szCs w:val="24"/>
        </w:rPr>
        <w:t>An impressive body of literature has shown that sufficient levels of moderate-to-vigorous physical activity during childhood and adolescence are associat</w:t>
      </w:r>
      <w:r w:rsidR="00FC108A">
        <w:rPr>
          <w:rFonts w:ascii="Calibri" w:hAnsi="Calibri" w:cs="Calibri"/>
          <w:sz w:val="24"/>
          <w:szCs w:val="24"/>
        </w:rPr>
        <w:t>ed with physical, psychological</w:t>
      </w:r>
      <w:r w:rsidRPr="00FB5053">
        <w:rPr>
          <w:rFonts w:ascii="Calibri" w:hAnsi="Calibri" w:cs="Calibri"/>
          <w:sz w:val="24"/>
          <w:szCs w:val="24"/>
        </w:rPr>
        <w:t xml:space="preserve"> and social health benefits in the short- and long</w:t>
      </w:r>
      <w:r w:rsidR="00FC108A">
        <w:rPr>
          <w:rFonts w:ascii="Calibri" w:hAnsi="Calibri" w:cs="Calibri"/>
          <w:sz w:val="24"/>
          <w:szCs w:val="24"/>
        </w:rPr>
        <w:t>er</w:t>
      </w:r>
      <w:r w:rsidRPr="00FB5053">
        <w:rPr>
          <w:rFonts w:ascii="Calibri" w:hAnsi="Calibri" w:cs="Calibri"/>
          <w:sz w:val="24"/>
          <w:szCs w:val="24"/>
        </w:rPr>
        <w:t>-</w:t>
      </w:r>
      <w:r w:rsidR="005E53A0" w:rsidRPr="00FB5053">
        <w:rPr>
          <w:rFonts w:ascii="Calibri" w:hAnsi="Calibri" w:cs="Calibri"/>
          <w:sz w:val="24"/>
          <w:szCs w:val="24"/>
        </w:rPr>
        <w:t xml:space="preserve">term </w:t>
      </w:r>
      <w:r w:rsidR="00654BAB" w:rsidRPr="00FB5053">
        <w:rPr>
          <w:rFonts w:ascii="Calibri" w:hAnsi="Calibri" w:cs="Calibri"/>
          <w:sz w:val="24"/>
          <w:szCs w:val="24"/>
        </w:rPr>
        <w:t>(</w:t>
      </w:r>
      <w:r w:rsidR="005E53A0" w:rsidRPr="00FB5053">
        <w:rPr>
          <w:rFonts w:ascii="Calibri" w:hAnsi="Calibri" w:cs="Calibri"/>
          <w:sz w:val="24"/>
          <w:szCs w:val="24"/>
        </w:rPr>
        <w:t xml:space="preserve">e.g. </w:t>
      </w:r>
      <w:r w:rsidR="00654BAB" w:rsidRPr="00FB5053">
        <w:rPr>
          <w:rFonts w:ascii="Calibri" w:hAnsi="Calibri" w:cs="Calibri"/>
          <w:sz w:val="24"/>
          <w:szCs w:val="24"/>
        </w:rPr>
        <w:t xml:space="preserve">Janssen and LeBlanc, 2010). </w:t>
      </w:r>
      <w:r w:rsidRPr="00FB5053">
        <w:rPr>
          <w:rFonts w:ascii="Calibri" w:hAnsi="Calibri" w:cs="Calibri"/>
          <w:sz w:val="24"/>
          <w:szCs w:val="24"/>
        </w:rPr>
        <w:t>Yet</w:t>
      </w:r>
      <w:r w:rsidR="00B06148" w:rsidRPr="00FB5053">
        <w:rPr>
          <w:rFonts w:ascii="Calibri" w:hAnsi="Calibri" w:cs="Calibri"/>
          <w:sz w:val="24"/>
          <w:szCs w:val="24"/>
        </w:rPr>
        <w:t>,</w:t>
      </w:r>
      <w:r w:rsidRPr="00FB5053">
        <w:rPr>
          <w:rFonts w:ascii="Calibri" w:hAnsi="Calibri" w:cs="Calibri"/>
          <w:sz w:val="24"/>
          <w:szCs w:val="24"/>
        </w:rPr>
        <w:t xml:space="preserve"> </w:t>
      </w:r>
      <w:r w:rsidR="00B06148" w:rsidRPr="00FB5053">
        <w:rPr>
          <w:rFonts w:ascii="Calibri" w:hAnsi="Calibri" w:cs="Calibri"/>
          <w:sz w:val="24"/>
          <w:szCs w:val="24"/>
        </w:rPr>
        <w:t xml:space="preserve">a </w:t>
      </w:r>
      <w:r w:rsidR="00FC108A">
        <w:rPr>
          <w:rFonts w:ascii="Calibri" w:hAnsi="Calibri" w:cs="Calibri"/>
          <w:sz w:val="24"/>
          <w:szCs w:val="24"/>
        </w:rPr>
        <w:t>large number</w:t>
      </w:r>
      <w:r w:rsidR="00B06148" w:rsidRPr="00FB5053">
        <w:rPr>
          <w:rFonts w:ascii="Calibri" w:hAnsi="Calibri" w:cs="Calibri"/>
          <w:sz w:val="24"/>
          <w:szCs w:val="24"/>
        </w:rPr>
        <w:t xml:space="preserve"> of </w:t>
      </w:r>
      <w:r w:rsidRPr="00FB5053">
        <w:rPr>
          <w:rFonts w:ascii="Calibri" w:hAnsi="Calibri" w:cs="Calibri"/>
          <w:sz w:val="24"/>
          <w:szCs w:val="24"/>
        </w:rPr>
        <w:t>studies show that</w:t>
      </w:r>
      <w:r w:rsidR="007D287B" w:rsidRPr="00FB5053">
        <w:rPr>
          <w:rFonts w:ascii="Calibri" w:hAnsi="Calibri" w:cs="Calibri"/>
          <w:sz w:val="24"/>
          <w:szCs w:val="24"/>
        </w:rPr>
        <w:t xml:space="preserve"> </w:t>
      </w:r>
      <w:r w:rsidR="007D287B" w:rsidRPr="00FB5053">
        <w:rPr>
          <w:rFonts w:ascii="Calibri" w:hAnsi="Calibri" w:cs="Calibri"/>
          <w:bCs/>
          <w:iCs/>
          <w:sz w:val="24"/>
          <w:szCs w:val="24"/>
        </w:rPr>
        <w:t>the majority of children and adolescents do not meet the current international recommendation of at least 60 min of moderate-to-vigorous physical activity per day</w:t>
      </w:r>
      <w:r w:rsidR="00654BAB" w:rsidRPr="00FB5053">
        <w:rPr>
          <w:rFonts w:ascii="Calibri" w:hAnsi="Calibri" w:cs="Calibri"/>
          <w:sz w:val="24"/>
          <w:szCs w:val="24"/>
        </w:rPr>
        <w:t xml:space="preserve"> (</w:t>
      </w:r>
      <w:proofErr w:type="spellStart"/>
      <w:r w:rsidR="00654BAB" w:rsidRPr="00FB5053">
        <w:rPr>
          <w:rFonts w:ascii="Calibri" w:hAnsi="Calibri" w:cs="Calibri"/>
          <w:sz w:val="24"/>
          <w:szCs w:val="24"/>
        </w:rPr>
        <w:t>Ekelund</w:t>
      </w:r>
      <w:proofErr w:type="spellEnd"/>
      <w:r w:rsidR="00654BAB" w:rsidRPr="00FB5053">
        <w:rPr>
          <w:rFonts w:ascii="Calibri" w:hAnsi="Calibri" w:cs="Calibri"/>
          <w:sz w:val="24"/>
          <w:szCs w:val="24"/>
        </w:rPr>
        <w:t>, Tomkinson and Armstrong, 2011)</w:t>
      </w:r>
      <w:r w:rsidR="007D287B" w:rsidRPr="00FB5053">
        <w:rPr>
          <w:rFonts w:ascii="Calibri" w:hAnsi="Calibri" w:cs="Calibri"/>
          <w:sz w:val="24"/>
          <w:szCs w:val="24"/>
        </w:rPr>
        <w:t xml:space="preserve">. Furthermore, the decline in physical activity levels increases with age, with a steep decline </w:t>
      </w:r>
      <w:r w:rsidR="00FC108A">
        <w:rPr>
          <w:rFonts w:ascii="Calibri" w:hAnsi="Calibri" w:cs="Calibri"/>
          <w:sz w:val="24"/>
          <w:szCs w:val="24"/>
        </w:rPr>
        <w:t xml:space="preserve">occurring </w:t>
      </w:r>
      <w:r w:rsidR="007D287B" w:rsidRPr="00FB5053">
        <w:rPr>
          <w:rFonts w:ascii="Calibri" w:hAnsi="Calibri" w:cs="Calibri"/>
          <w:sz w:val="24"/>
          <w:szCs w:val="24"/>
        </w:rPr>
        <w:t>during the transition from childhood to adolescence</w:t>
      </w:r>
      <w:r w:rsidR="00654BAB" w:rsidRPr="00FB5053">
        <w:rPr>
          <w:rFonts w:ascii="Calibri" w:hAnsi="Calibri" w:cs="Calibri"/>
          <w:sz w:val="24"/>
          <w:szCs w:val="24"/>
        </w:rPr>
        <w:t xml:space="preserve"> (</w:t>
      </w:r>
      <w:proofErr w:type="spellStart"/>
      <w:r w:rsidR="00654BAB" w:rsidRPr="00FB5053">
        <w:rPr>
          <w:rFonts w:ascii="Calibri" w:hAnsi="Calibri" w:cs="Calibri"/>
          <w:sz w:val="24"/>
          <w:szCs w:val="24"/>
        </w:rPr>
        <w:t>Corder</w:t>
      </w:r>
      <w:proofErr w:type="spellEnd"/>
      <w:r w:rsidR="00654BAB" w:rsidRPr="00FB5053">
        <w:rPr>
          <w:rFonts w:ascii="Calibri" w:hAnsi="Calibri" w:cs="Calibri"/>
          <w:sz w:val="24"/>
          <w:szCs w:val="24"/>
        </w:rPr>
        <w:t xml:space="preserve"> et al., 201</w:t>
      </w:r>
      <w:r w:rsidR="00567413">
        <w:rPr>
          <w:rFonts w:ascii="Calibri" w:hAnsi="Calibri" w:cs="Calibri"/>
          <w:sz w:val="24"/>
          <w:szCs w:val="24"/>
        </w:rPr>
        <w:t>5)</w:t>
      </w:r>
      <w:r w:rsidR="00654BAB" w:rsidRPr="00FB5053">
        <w:rPr>
          <w:rFonts w:ascii="Calibri" w:hAnsi="Calibri" w:cs="Calibri"/>
          <w:sz w:val="24"/>
          <w:szCs w:val="24"/>
        </w:rPr>
        <w:t>.</w:t>
      </w:r>
      <w:r w:rsidR="00654BAB" w:rsidRPr="00FB5053">
        <w:rPr>
          <w:rFonts w:ascii="Calibri" w:hAnsi="Calibri" w:cs="Calibri"/>
          <w:position w:val="13"/>
          <w:sz w:val="24"/>
          <w:szCs w:val="24"/>
        </w:rPr>
        <w:t xml:space="preserve"> </w:t>
      </w:r>
      <w:r w:rsidR="007D287B" w:rsidRPr="00FB5053">
        <w:rPr>
          <w:rFonts w:ascii="Calibri" w:hAnsi="Calibri" w:cs="Calibri"/>
          <w:sz w:val="24"/>
          <w:szCs w:val="24"/>
        </w:rPr>
        <w:t>One of the reasons</w:t>
      </w:r>
      <w:r w:rsidR="00A10B0E" w:rsidRPr="00FB5053">
        <w:rPr>
          <w:rFonts w:ascii="Calibri" w:hAnsi="Calibri" w:cs="Calibri"/>
          <w:sz w:val="24"/>
          <w:szCs w:val="24"/>
        </w:rPr>
        <w:t xml:space="preserve"> for this decline</w:t>
      </w:r>
      <w:r w:rsidR="007D287B" w:rsidRPr="00FB5053">
        <w:rPr>
          <w:rFonts w:ascii="Calibri" w:hAnsi="Calibri" w:cs="Calibri"/>
          <w:sz w:val="24"/>
          <w:szCs w:val="24"/>
        </w:rPr>
        <w:t xml:space="preserve"> is that sport</w:t>
      </w:r>
      <w:r w:rsidR="00FC108A">
        <w:rPr>
          <w:rFonts w:ascii="Calibri" w:hAnsi="Calibri" w:cs="Calibri"/>
          <w:sz w:val="24"/>
          <w:szCs w:val="24"/>
        </w:rPr>
        <w:t>s</w:t>
      </w:r>
      <w:r w:rsidR="007D287B" w:rsidRPr="00FB5053">
        <w:rPr>
          <w:rFonts w:ascii="Calibri" w:hAnsi="Calibri" w:cs="Calibri"/>
          <w:sz w:val="24"/>
          <w:szCs w:val="24"/>
        </w:rPr>
        <w:t xml:space="preserve"> participation peaks when ch</w:t>
      </w:r>
      <w:r w:rsidR="00654BAB" w:rsidRPr="00FB5053">
        <w:rPr>
          <w:rFonts w:ascii="Calibri" w:hAnsi="Calibri" w:cs="Calibri"/>
          <w:sz w:val="24"/>
          <w:szCs w:val="24"/>
        </w:rPr>
        <w:t xml:space="preserve">ildren are 11-13 years old and then </w:t>
      </w:r>
      <w:r w:rsidR="007D287B" w:rsidRPr="00FB5053">
        <w:rPr>
          <w:rFonts w:ascii="Calibri" w:hAnsi="Calibri" w:cs="Calibri"/>
          <w:sz w:val="24"/>
          <w:szCs w:val="24"/>
        </w:rPr>
        <w:t>declines through adolescence</w:t>
      </w:r>
      <w:r w:rsidR="00654BAB" w:rsidRPr="00FB5053">
        <w:rPr>
          <w:rStyle w:val="Hyperlink"/>
          <w:rFonts w:ascii="Calibri" w:hAnsi="Calibri" w:cs="Calibri"/>
          <w:sz w:val="24"/>
          <w:szCs w:val="24"/>
        </w:rPr>
        <w:t xml:space="preserve"> </w:t>
      </w:r>
      <w:r w:rsidR="00654BAB" w:rsidRPr="00FB5053">
        <w:rPr>
          <w:rStyle w:val="Hyperlink"/>
          <w:rFonts w:ascii="Calibri" w:hAnsi="Calibri" w:cs="Calibri"/>
          <w:color w:val="auto"/>
          <w:sz w:val="24"/>
          <w:szCs w:val="24"/>
        </w:rPr>
        <w:t>(</w:t>
      </w:r>
      <w:r w:rsidR="00654BAB" w:rsidRPr="00FB5053">
        <w:rPr>
          <w:rStyle w:val="HTMLCite"/>
          <w:rFonts w:ascii="Calibri" w:hAnsi="Calibri" w:cs="Calibri"/>
          <w:i w:val="0"/>
          <w:sz w:val="24"/>
          <w:szCs w:val="24"/>
        </w:rPr>
        <w:t>Zimmermann-</w:t>
      </w:r>
      <w:proofErr w:type="spellStart"/>
      <w:r w:rsidR="00654BAB" w:rsidRPr="00FB5053">
        <w:rPr>
          <w:rStyle w:val="HTMLCite"/>
          <w:rFonts w:ascii="Calibri" w:hAnsi="Calibri" w:cs="Calibri"/>
          <w:i w:val="0"/>
          <w:sz w:val="24"/>
          <w:szCs w:val="24"/>
        </w:rPr>
        <w:t>Sloutskis</w:t>
      </w:r>
      <w:proofErr w:type="spellEnd"/>
      <w:r w:rsidR="00654BAB" w:rsidRPr="00FB5053">
        <w:rPr>
          <w:rStyle w:val="HTMLCite"/>
          <w:rFonts w:ascii="Calibri" w:hAnsi="Calibri" w:cs="Calibri"/>
          <w:i w:val="0"/>
          <w:sz w:val="24"/>
          <w:szCs w:val="24"/>
        </w:rPr>
        <w:t xml:space="preserve"> et al., 2010)</w:t>
      </w:r>
      <w:r w:rsidR="007D287B" w:rsidRPr="00FB5053">
        <w:rPr>
          <w:rFonts w:ascii="Calibri" w:hAnsi="Calibri" w:cs="Calibri"/>
          <w:i/>
          <w:sz w:val="24"/>
          <w:szCs w:val="24"/>
        </w:rPr>
        <w:t>.</w:t>
      </w:r>
      <w:r w:rsidR="007D287B" w:rsidRPr="00FB5053">
        <w:rPr>
          <w:rFonts w:ascii="Calibri" w:hAnsi="Calibri" w:cs="Calibri"/>
          <w:sz w:val="24"/>
          <w:szCs w:val="24"/>
        </w:rPr>
        <w:t xml:space="preserve"> </w:t>
      </w:r>
      <w:r w:rsidRPr="00FB5053">
        <w:rPr>
          <w:rFonts w:ascii="Calibri" w:hAnsi="Calibri" w:cs="Calibri"/>
          <w:sz w:val="24"/>
          <w:szCs w:val="24"/>
        </w:rPr>
        <w:t>Because</w:t>
      </w:r>
      <w:r w:rsidRPr="00FB5053">
        <w:rPr>
          <w:rFonts w:ascii="Calibri" w:hAnsi="Calibri" w:cs="Calibri"/>
          <w:i/>
          <w:sz w:val="24"/>
          <w:szCs w:val="24"/>
        </w:rPr>
        <w:t xml:space="preserve"> </w:t>
      </w:r>
      <w:r w:rsidRPr="00FB5053">
        <w:rPr>
          <w:rFonts w:ascii="Calibri" w:hAnsi="Calibri" w:cs="Calibri"/>
          <w:sz w:val="24"/>
          <w:szCs w:val="24"/>
        </w:rPr>
        <w:t xml:space="preserve">physical education is considered an important vehicle to </w:t>
      </w:r>
      <w:r w:rsidR="001D4762" w:rsidRPr="00FB5053">
        <w:rPr>
          <w:rFonts w:ascii="Calibri" w:hAnsi="Calibri" w:cs="Calibri"/>
          <w:sz w:val="24"/>
          <w:szCs w:val="24"/>
        </w:rPr>
        <w:t>promote enduring participation</w:t>
      </w:r>
      <w:r w:rsidRPr="00FB5053">
        <w:rPr>
          <w:rFonts w:ascii="Calibri" w:hAnsi="Calibri" w:cs="Calibri"/>
          <w:sz w:val="24"/>
          <w:szCs w:val="24"/>
        </w:rPr>
        <w:t xml:space="preserve"> in sport (especially during adolescence) (Shephard and Trudeau, 2000; Haerens et al., 2010)</w:t>
      </w:r>
      <w:r w:rsidR="001D4762" w:rsidRPr="00FB5053">
        <w:rPr>
          <w:rFonts w:ascii="Calibri" w:hAnsi="Calibri" w:cs="Calibri"/>
          <w:sz w:val="24"/>
          <w:szCs w:val="24"/>
        </w:rPr>
        <w:t>,</w:t>
      </w:r>
      <w:r w:rsidRPr="00FB5053">
        <w:rPr>
          <w:rFonts w:ascii="Calibri" w:hAnsi="Calibri" w:cs="Calibri"/>
          <w:sz w:val="24"/>
          <w:szCs w:val="24"/>
        </w:rPr>
        <w:t xml:space="preserve"> </w:t>
      </w:r>
      <w:r w:rsidR="007D287B" w:rsidRPr="00FB5053">
        <w:rPr>
          <w:rFonts w:ascii="Calibri" w:hAnsi="Calibri" w:cs="Calibri"/>
          <w:sz w:val="24"/>
          <w:szCs w:val="24"/>
        </w:rPr>
        <w:t>it is essential</w:t>
      </w:r>
      <w:r w:rsidR="00DF7539" w:rsidRPr="00FB5053">
        <w:rPr>
          <w:rFonts w:ascii="Calibri" w:hAnsi="Calibri" w:cs="Calibri"/>
          <w:sz w:val="24"/>
          <w:szCs w:val="24"/>
        </w:rPr>
        <w:t xml:space="preserve"> </w:t>
      </w:r>
      <w:r w:rsidR="007D287B" w:rsidRPr="00FB5053">
        <w:rPr>
          <w:rFonts w:ascii="Calibri" w:hAnsi="Calibri" w:cs="Calibri"/>
          <w:sz w:val="24"/>
          <w:szCs w:val="24"/>
        </w:rPr>
        <w:t>to gain more insight into</w:t>
      </w:r>
      <w:r w:rsidR="001D4762" w:rsidRPr="00FB5053">
        <w:rPr>
          <w:rFonts w:ascii="Calibri" w:hAnsi="Calibri" w:cs="Calibri"/>
          <w:sz w:val="24"/>
          <w:szCs w:val="24"/>
        </w:rPr>
        <w:t xml:space="preserve"> </w:t>
      </w:r>
      <w:r w:rsidR="00DB0134" w:rsidRPr="00FB5053">
        <w:rPr>
          <w:rFonts w:ascii="Calibri" w:hAnsi="Calibri" w:cs="Calibri"/>
          <w:sz w:val="24"/>
          <w:szCs w:val="24"/>
        </w:rPr>
        <w:t>the</w:t>
      </w:r>
      <w:r w:rsidR="001D4762" w:rsidRPr="00FB5053">
        <w:rPr>
          <w:rFonts w:ascii="Calibri" w:hAnsi="Calibri" w:cs="Calibri"/>
          <w:sz w:val="24"/>
          <w:szCs w:val="24"/>
        </w:rPr>
        <w:t xml:space="preserve"> </w:t>
      </w:r>
      <w:r w:rsidR="00D62A96" w:rsidRPr="00FB5053">
        <w:rPr>
          <w:rFonts w:ascii="Calibri" w:hAnsi="Calibri" w:cs="Calibri"/>
          <w:sz w:val="24"/>
          <w:szCs w:val="24"/>
        </w:rPr>
        <w:t xml:space="preserve">physical education </w:t>
      </w:r>
      <w:r w:rsidR="001D4762" w:rsidRPr="00FB5053">
        <w:rPr>
          <w:rFonts w:ascii="Calibri" w:hAnsi="Calibri" w:cs="Calibri"/>
          <w:sz w:val="24"/>
          <w:szCs w:val="24"/>
        </w:rPr>
        <w:t>related factor</w:t>
      </w:r>
      <w:r w:rsidR="00DB0134" w:rsidRPr="00FB5053">
        <w:rPr>
          <w:rFonts w:ascii="Calibri" w:hAnsi="Calibri" w:cs="Calibri"/>
          <w:sz w:val="24"/>
          <w:szCs w:val="24"/>
        </w:rPr>
        <w:t>s that</w:t>
      </w:r>
      <w:r w:rsidR="001D4762" w:rsidRPr="00FB5053">
        <w:rPr>
          <w:rFonts w:ascii="Calibri" w:hAnsi="Calibri" w:cs="Calibri"/>
          <w:sz w:val="24"/>
          <w:szCs w:val="24"/>
        </w:rPr>
        <w:t xml:space="preserve"> </w:t>
      </w:r>
      <w:r w:rsidR="00DB0134" w:rsidRPr="00FB5053">
        <w:rPr>
          <w:rFonts w:ascii="Calibri" w:hAnsi="Calibri" w:cs="Calibri"/>
          <w:sz w:val="24"/>
          <w:szCs w:val="24"/>
        </w:rPr>
        <w:t>effectively stimulate young people to engage in sport beyond the school day</w:t>
      </w:r>
      <w:r w:rsidR="007D287B" w:rsidRPr="00FB5053">
        <w:rPr>
          <w:rFonts w:ascii="Calibri" w:hAnsi="Calibri" w:cs="Calibri"/>
          <w:sz w:val="24"/>
          <w:szCs w:val="24"/>
        </w:rPr>
        <w:t xml:space="preserve">. </w:t>
      </w:r>
    </w:p>
    <w:p w14:paraId="06E0F0AB" w14:textId="77777777" w:rsidR="005E53A0" w:rsidRPr="00FB5053" w:rsidRDefault="005E53A0" w:rsidP="00FB5053">
      <w:pPr>
        <w:spacing w:after="0" w:line="240" w:lineRule="auto"/>
        <w:contextualSpacing/>
        <w:rPr>
          <w:rFonts w:ascii="Calibri" w:hAnsi="Calibri" w:cs="Calibri"/>
          <w:sz w:val="24"/>
          <w:szCs w:val="24"/>
        </w:rPr>
      </w:pPr>
    </w:p>
    <w:p w14:paraId="7E7D9008" w14:textId="454EA3C3" w:rsidR="00181989" w:rsidRPr="00FB5053" w:rsidRDefault="00B05852" w:rsidP="00FB5053">
      <w:pPr>
        <w:spacing w:after="0" w:line="240" w:lineRule="auto"/>
        <w:contextualSpacing/>
        <w:rPr>
          <w:rFonts w:ascii="Calibri" w:hAnsi="Calibri" w:cs="Calibri"/>
          <w:sz w:val="24"/>
          <w:szCs w:val="24"/>
        </w:rPr>
      </w:pPr>
      <w:r w:rsidRPr="00FB5053">
        <w:rPr>
          <w:rFonts w:ascii="Calibri" w:hAnsi="Calibri" w:cs="Calibri"/>
          <w:sz w:val="24"/>
          <w:szCs w:val="24"/>
        </w:rPr>
        <w:t>Given that the body</w:t>
      </w:r>
      <w:r w:rsidR="00FC108A">
        <w:rPr>
          <w:rFonts w:ascii="Calibri" w:hAnsi="Calibri" w:cs="Calibri"/>
          <w:sz w:val="24"/>
          <w:szCs w:val="24"/>
        </w:rPr>
        <w:t xml:space="preserve"> lies</w:t>
      </w:r>
      <w:r w:rsidRPr="00FB5053">
        <w:rPr>
          <w:rFonts w:ascii="Calibri" w:hAnsi="Calibri" w:cs="Calibri"/>
          <w:sz w:val="24"/>
          <w:szCs w:val="24"/>
        </w:rPr>
        <w:t xml:space="preserve"> at the centre of the learning process in physical education, pupils learning experiences in physical education are likely to be influenced by their perceptions of their body</w:t>
      </w:r>
      <w:r w:rsidR="007A65F9" w:rsidRPr="00FB5053">
        <w:rPr>
          <w:rFonts w:ascii="Calibri" w:hAnsi="Calibri" w:cs="Calibri"/>
          <w:sz w:val="24"/>
          <w:szCs w:val="24"/>
        </w:rPr>
        <w:t xml:space="preserve"> (Kerner</w:t>
      </w:r>
      <w:r w:rsidR="00D62A96" w:rsidRPr="00FB5053">
        <w:rPr>
          <w:rFonts w:ascii="Calibri" w:hAnsi="Calibri" w:cs="Calibri"/>
          <w:sz w:val="24"/>
          <w:szCs w:val="24"/>
        </w:rPr>
        <w:t xml:space="preserve"> et al., </w:t>
      </w:r>
      <w:r w:rsidR="007A65F9" w:rsidRPr="00FB5053">
        <w:rPr>
          <w:rFonts w:ascii="Calibri" w:hAnsi="Calibri" w:cs="Calibri"/>
          <w:sz w:val="24"/>
          <w:szCs w:val="24"/>
        </w:rPr>
        <w:t>201</w:t>
      </w:r>
      <w:r w:rsidR="00A419E8">
        <w:rPr>
          <w:rFonts w:ascii="Calibri" w:hAnsi="Calibri" w:cs="Calibri"/>
          <w:sz w:val="24"/>
          <w:szCs w:val="24"/>
        </w:rPr>
        <w:t>8</w:t>
      </w:r>
      <w:r w:rsidR="007A65F9" w:rsidRPr="00FB5053">
        <w:rPr>
          <w:rFonts w:ascii="Calibri" w:hAnsi="Calibri" w:cs="Calibri"/>
          <w:sz w:val="24"/>
          <w:szCs w:val="24"/>
        </w:rPr>
        <w:t>)</w:t>
      </w:r>
      <w:r w:rsidRPr="00FB5053">
        <w:rPr>
          <w:rFonts w:ascii="Calibri" w:hAnsi="Calibri" w:cs="Calibri"/>
          <w:sz w:val="24"/>
          <w:szCs w:val="24"/>
        </w:rPr>
        <w:t xml:space="preserve">. </w:t>
      </w:r>
      <w:r w:rsidR="00EF11E4" w:rsidRPr="00FB5053">
        <w:rPr>
          <w:rFonts w:ascii="Calibri" w:hAnsi="Calibri" w:cs="Calibri"/>
          <w:sz w:val="24"/>
          <w:szCs w:val="24"/>
        </w:rPr>
        <w:t>P</w:t>
      </w:r>
      <w:r w:rsidRPr="00FB5053">
        <w:rPr>
          <w:rFonts w:ascii="Calibri" w:hAnsi="Calibri" w:cs="Calibri"/>
          <w:sz w:val="24"/>
          <w:szCs w:val="24"/>
        </w:rPr>
        <w:t>upils</w:t>
      </w:r>
      <w:r w:rsidR="005E53A0" w:rsidRPr="00FB5053">
        <w:rPr>
          <w:rFonts w:ascii="Calibri" w:hAnsi="Calibri" w:cs="Calibri"/>
          <w:sz w:val="24"/>
          <w:szCs w:val="24"/>
        </w:rPr>
        <w:t>’</w:t>
      </w:r>
      <w:r w:rsidRPr="00FB5053">
        <w:rPr>
          <w:rFonts w:ascii="Calibri" w:hAnsi="Calibri" w:cs="Calibri"/>
          <w:sz w:val="24"/>
          <w:szCs w:val="24"/>
        </w:rPr>
        <w:t xml:space="preserve"> body (dis-)satisfaction </w:t>
      </w:r>
      <w:r w:rsidR="00EF11E4" w:rsidRPr="00FB5053">
        <w:rPr>
          <w:rFonts w:ascii="Calibri" w:hAnsi="Calibri" w:cs="Calibri"/>
          <w:sz w:val="24"/>
          <w:szCs w:val="24"/>
        </w:rPr>
        <w:t xml:space="preserve">is thus one </w:t>
      </w:r>
      <w:r w:rsidR="00067AE6" w:rsidRPr="00FB5053">
        <w:rPr>
          <w:rFonts w:ascii="Calibri" w:hAnsi="Calibri" w:cs="Calibri"/>
          <w:sz w:val="24"/>
          <w:szCs w:val="24"/>
        </w:rPr>
        <w:t>crucial factor</w:t>
      </w:r>
      <w:r w:rsidR="00EF11E4" w:rsidRPr="00FB5053">
        <w:rPr>
          <w:rFonts w:ascii="Calibri" w:hAnsi="Calibri" w:cs="Calibri"/>
          <w:sz w:val="24"/>
          <w:szCs w:val="24"/>
        </w:rPr>
        <w:t xml:space="preserve"> that </w:t>
      </w:r>
      <w:r w:rsidRPr="00FB5053">
        <w:rPr>
          <w:rFonts w:ascii="Calibri" w:hAnsi="Calibri" w:cs="Calibri"/>
          <w:sz w:val="24"/>
          <w:szCs w:val="24"/>
        </w:rPr>
        <w:t xml:space="preserve">influences how </w:t>
      </w:r>
      <w:r w:rsidR="00EF11E4" w:rsidRPr="00FB5053">
        <w:rPr>
          <w:rFonts w:ascii="Calibri" w:hAnsi="Calibri" w:cs="Calibri"/>
          <w:sz w:val="24"/>
          <w:szCs w:val="24"/>
        </w:rPr>
        <w:t>pupils</w:t>
      </w:r>
      <w:r w:rsidRPr="00FB5053">
        <w:rPr>
          <w:rFonts w:ascii="Calibri" w:hAnsi="Calibri" w:cs="Calibri"/>
          <w:sz w:val="24"/>
          <w:szCs w:val="24"/>
        </w:rPr>
        <w:t xml:space="preserve"> experience physical education lesson</w:t>
      </w:r>
      <w:r w:rsidR="00FC108A">
        <w:rPr>
          <w:rFonts w:ascii="Calibri" w:hAnsi="Calibri" w:cs="Calibri"/>
          <w:sz w:val="24"/>
          <w:szCs w:val="24"/>
        </w:rPr>
        <w:t>s</w:t>
      </w:r>
      <w:r w:rsidR="00BB322E" w:rsidRPr="00FB5053">
        <w:rPr>
          <w:rFonts w:ascii="Calibri" w:hAnsi="Calibri" w:cs="Calibri"/>
          <w:sz w:val="24"/>
          <w:szCs w:val="24"/>
        </w:rPr>
        <w:t xml:space="preserve"> and</w:t>
      </w:r>
      <w:r w:rsidR="00FC108A">
        <w:rPr>
          <w:rFonts w:ascii="Calibri" w:hAnsi="Calibri" w:cs="Calibri"/>
          <w:sz w:val="24"/>
          <w:szCs w:val="24"/>
        </w:rPr>
        <w:t>,</w:t>
      </w:r>
      <w:r w:rsidR="00BB322E" w:rsidRPr="00FB5053">
        <w:rPr>
          <w:rFonts w:ascii="Calibri" w:hAnsi="Calibri" w:cs="Calibri"/>
          <w:sz w:val="24"/>
          <w:szCs w:val="24"/>
        </w:rPr>
        <w:t xml:space="preserve"> in turn</w:t>
      </w:r>
      <w:r w:rsidR="00FC108A">
        <w:rPr>
          <w:rFonts w:ascii="Calibri" w:hAnsi="Calibri" w:cs="Calibri"/>
          <w:sz w:val="24"/>
          <w:szCs w:val="24"/>
        </w:rPr>
        <w:t>,</w:t>
      </w:r>
      <w:r w:rsidR="00F32BC2" w:rsidRPr="00FB5053">
        <w:rPr>
          <w:rFonts w:ascii="Calibri" w:hAnsi="Calibri" w:cs="Calibri"/>
          <w:sz w:val="24"/>
          <w:szCs w:val="24"/>
        </w:rPr>
        <w:t xml:space="preserve"> whether they experience</w:t>
      </w:r>
      <w:r w:rsidR="00EF11E4" w:rsidRPr="00FB5053">
        <w:rPr>
          <w:rFonts w:ascii="Calibri" w:hAnsi="Calibri" w:cs="Calibri"/>
          <w:sz w:val="24"/>
          <w:szCs w:val="24"/>
        </w:rPr>
        <w:t xml:space="preserve"> the lesson as stimulating</w:t>
      </w:r>
      <w:r w:rsidR="00714B70" w:rsidRPr="00FB5053">
        <w:rPr>
          <w:rFonts w:ascii="Calibri" w:hAnsi="Calibri" w:cs="Calibri"/>
          <w:sz w:val="24"/>
          <w:szCs w:val="24"/>
        </w:rPr>
        <w:t xml:space="preserve">. </w:t>
      </w:r>
      <w:r w:rsidR="00DD3CA1" w:rsidRPr="00FB5053">
        <w:rPr>
          <w:rFonts w:ascii="Calibri" w:hAnsi="Calibri" w:cs="Calibri"/>
          <w:sz w:val="24"/>
          <w:szCs w:val="24"/>
        </w:rPr>
        <w:t>While</w:t>
      </w:r>
      <w:r w:rsidR="00934532" w:rsidRPr="00FB5053">
        <w:rPr>
          <w:rFonts w:ascii="Calibri" w:hAnsi="Calibri" w:cs="Calibri"/>
          <w:sz w:val="24"/>
          <w:szCs w:val="24"/>
        </w:rPr>
        <w:t xml:space="preserve"> </w:t>
      </w:r>
      <w:r w:rsidR="00D227FD" w:rsidRPr="00FB5053">
        <w:rPr>
          <w:rFonts w:ascii="Calibri" w:hAnsi="Calibri" w:cs="Calibri"/>
          <w:sz w:val="24"/>
          <w:szCs w:val="24"/>
        </w:rPr>
        <w:t xml:space="preserve">positive </w:t>
      </w:r>
      <w:r w:rsidR="00DD3CA1" w:rsidRPr="00FB5053">
        <w:rPr>
          <w:rFonts w:ascii="Calibri" w:hAnsi="Calibri" w:cs="Calibri"/>
          <w:sz w:val="24"/>
          <w:szCs w:val="24"/>
        </w:rPr>
        <w:t xml:space="preserve">links have been established between body satisfaction and </w:t>
      </w:r>
      <w:r w:rsidR="00371EA9" w:rsidRPr="00FB5053">
        <w:rPr>
          <w:rFonts w:ascii="Calibri" w:hAnsi="Calibri" w:cs="Calibri"/>
          <w:sz w:val="24"/>
          <w:szCs w:val="24"/>
        </w:rPr>
        <w:t xml:space="preserve">participation in </w:t>
      </w:r>
      <w:r w:rsidR="00A36215" w:rsidRPr="00FB5053">
        <w:rPr>
          <w:rFonts w:ascii="Calibri" w:hAnsi="Calibri" w:cs="Calibri"/>
          <w:sz w:val="24"/>
          <w:szCs w:val="24"/>
        </w:rPr>
        <w:t xml:space="preserve">overall </w:t>
      </w:r>
      <w:r w:rsidR="00DD3CA1" w:rsidRPr="00FB5053">
        <w:rPr>
          <w:rFonts w:ascii="Calibri" w:hAnsi="Calibri" w:cs="Calibri"/>
          <w:sz w:val="24"/>
          <w:szCs w:val="24"/>
        </w:rPr>
        <w:t>physical activity</w:t>
      </w:r>
      <w:r w:rsidR="00371EA9" w:rsidRPr="00FB5053">
        <w:rPr>
          <w:rFonts w:ascii="Calibri" w:hAnsi="Calibri" w:cs="Calibri"/>
          <w:sz w:val="24"/>
          <w:szCs w:val="24"/>
        </w:rPr>
        <w:t xml:space="preserve"> </w:t>
      </w:r>
      <w:r w:rsidR="00DD3CA1" w:rsidRPr="00FB5053">
        <w:rPr>
          <w:rFonts w:ascii="Calibri" w:hAnsi="Calibri" w:cs="Calibri"/>
          <w:sz w:val="24"/>
          <w:szCs w:val="24"/>
        </w:rPr>
        <w:t>(</w:t>
      </w:r>
      <w:proofErr w:type="spellStart"/>
      <w:r w:rsidR="00DD3CA1" w:rsidRPr="00FB5053">
        <w:rPr>
          <w:rFonts w:ascii="Calibri" w:hAnsi="Calibri" w:cs="Calibri"/>
          <w:sz w:val="24"/>
          <w:szCs w:val="24"/>
        </w:rPr>
        <w:t>Kantanista</w:t>
      </w:r>
      <w:proofErr w:type="spellEnd"/>
      <w:r w:rsidR="00DD3CA1" w:rsidRPr="00FB5053">
        <w:rPr>
          <w:rFonts w:ascii="Calibri" w:hAnsi="Calibri" w:cs="Calibri"/>
          <w:sz w:val="24"/>
          <w:szCs w:val="24"/>
        </w:rPr>
        <w:t xml:space="preserve"> et al.,</w:t>
      </w:r>
      <w:r w:rsidR="00DD3CA1" w:rsidRPr="00FB5053">
        <w:rPr>
          <w:rFonts w:ascii="Calibri" w:hAnsi="Calibri" w:cs="Calibri"/>
          <w:i/>
          <w:sz w:val="24"/>
          <w:szCs w:val="24"/>
        </w:rPr>
        <w:t xml:space="preserve"> </w:t>
      </w:r>
      <w:r w:rsidR="00DD3CA1" w:rsidRPr="00FB5053">
        <w:rPr>
          <w:rFonts w:ascii="Calibri" w:hAnsi="Calibri" w:cs="Calibri"/>
          <w:sz w:val="24"/>
          <w:szCs w:val="24"/>
        </w:rPr>
        <w:t>2015)</w:t>
      </w:r>
      <w:r w:rsidR="00B25E2A" w:rsidRPr="00FB5053">
        <w:rPr>
          <w:rFonts w:ascii="Calibri" w:hAnsi="Calibri" w:cs="Calibri"/>
          <w:sz w:val="24"/>
          <w:szCs w:val="24"/>
        </w:rPr>
        <w:t xml:space="preserve">, </w:t>
      </w:r>
      <w:r w:rsidR="008F6168" w:rsidRPr="00FB5053">
        <w:rPr>
          <w:rFonts w:ascii="Calibri" w:hAnsi="Calibri" w:cs="Calibri"/>
          <w:sz w:val="24"/>
          <w:szCs w:val="24"/>
        </w:rPr>
        <w:t>and between social physique anxiety</w:t>
      </w:r>
      <w:r w:rsidR="00FA458B" w:rsidRPr="00FB5053">
        <w:rPr>
          <w:rFonts w:ascii="Calibri" w:hAnsi="Calibri" w:cs="Calibri"/>
          <w:sz w:val="24"/>
          <w:szCs w:val="24"/>
        </w:rPr>
        <w:t xml:space="preserve"> and motivation for physical activity more generally (</w:t>
      </w:r>
      <w:r w:rsidR="00283DD5" w:rsidRPr="00FB5053">
        <w:rPr>
          <w:rFonts w:ascii="Calibri" w:hAnsi="Calibri" w:cs="Calibri"/>
          <w:sz w:val="24"/>
          <w:szCs w:val="24"/>
        </w:rPr>
        <w:t xml:space="preserve">Brunet and </w:t>
      </w:r>
      <w:proofErr w:type="spellStart"/>
      <w:r w:rsidR="00283DD5" w:rsidRPr="00FB5053">
        <w:rPr>
          <w:rFonts w:ascii="Calibri" w:hAnsi="Calibri" w:cs="Calibri"/>
          <w:sz w:val="24"/>
          <w:szCs w:val="24"/>
        </w:rPr>
        <w:t>Sabiston</w:t>
      </w:r>
      <w:proofErr w:type="spellEnd"/>
      <w:r w:rsidR="00283DD5" w:rsidRPr="00FB5053">
        <w:rPr>
          <w:rFonts w:ascii="Calibri" w:hAnsi="Calibri" w:cs="Calibri"/>
          <w:sz w:val="24"/>
          <w:szCs w:val="24"/>
        </w:rPr>
        <w:t xml:space="preserve">, 2009, Cox et al., </w:t>
      </w:r>
      <w:r w:rsidR="00FA458B" w:rsidRPr="00FB5053">
        <w:rPr>
          <w:rFonts w:ascii="Calibri" w:hAnsi="Calibri" w:cs="Calibri"/>
          <w:sz w:val="24"/>
          <w:szCs w:val="24"/>
        </w:rPr>
        <w:t xml:space="preserve">2011), </w:t>
      </w:r>
      <w:r w:rsidR="00371EA9" w:rsidRPr="00FB5053">
        <w:rPr>
          <w:rFonts w:ascii="Calibri" w:hAnsi="Calibri" w:cs="Calibri"/>
          <w:sz w:val="24"/>
          <w:szCs w:val="24"/>
        </w:rPr>
        <w:t>few</w:t>
      </w:r>
      <w:r w:rsidR="00A8417B" w:rsidRPr="00FB5053">
        <w:rPr>
          <w:rFonts w:ascii="Calibri" w:hAnsi="Calibri" w:cs="Calibri"/>
          <w:sz w:val="24"/>
          <w:szCs w:val="24"/>
        </w:rPr>
        <w:t>, if any</w:t>
      </w:r>
      <w:r w:rsidR="00371EA9" w:rsidRPr="00FB5053">
        <w:rPr>
          <w:rFonts w:ascii="Calibri" w:hAnsi="Calibri" w:cs="Calibri"/>
          <w:sz w:val="24"/>
          <w:szCs w:val="24"/>
        </w:rPr>
        <w:t xml:space="preserve"> studies</w:t>
      </w:r>
      <w:r w:rsidR="00A8417B" w:rsidRPr="00FB5053">
        <w:rPr>
          <w:rFonts w:ascii="Calibri" w:hAnsi="Calibri" w:cs="Calibri"/>
          <w:sz w:val="24"/>
          <w:szCs w:val="24"/>
        </w:rPr>
        <w:t xml:space="preserve"> </w:t>
      </w:r>
      <w:r w:rsidR="00371EA9" w:rsidRPr="00FB5053">
        <w:rPr>
          <w:rFonts w:ascii="Calibri" w:hAnsi="Calibri" w:cs="Calibri"/>
          <w:sz w:val="24"/>
          <w:szCs w:val="24"/>
        </w:rPr>
        <w:t xml:space="preserve">have investigated </w:t>
      </w:r>
      <w:r w:rsidR="00FA458B" w:rsidRPr="00FB5053">
        <w:rPr>
          <w:rFonts w:ascii="Calibri" w:hAnsi="Calibri" w:cs="Calibri"/>
          <w:sz w:val="24"/>
          <w:szCs w:val="24"/>
        </w:rPr>
        <w:t xml:space="preserve">if and </w:t>
      </w:r>
      <w:r w:rsidR="00E33D14" w:rsidRPr="00FB5053">
        <w:rPr>
          <w:rFonts w:ascii="Calibri" w:hAnsi="Calibri" w:cs="Calibri"/>
          <w:sz w:val="24"/>
          <w:szCs w:val="24"/>
        </w:rPr>
        <w:t>how experiences of</w:t>
      </w:r>
      <w:r w:rsidR="00371EA9" w:rsidRPr="00FB5053">
        <w:rPr>
          <w:rFonts w:ascii="Calibri" w:hAnsi="Calibri" w:cs="Calibri"/>
          <w:sz w:val="24"/>
          <w:szCs w:val="24"/>
        </w:rPr>
        <w:t xml:space="preserve"> body satisfaction during physical education relate to </w:t>
      </w:r>
      <w:r w:rsidR="00EF11E4" w:rsidRPr="00FB5053">
        <w:rPr>
          <w:rFonts w:ascii="Calibri" w:hAnsi="Calibri" w:cs="Calibri"/>
          <w:sz w:val="24"/>
          <w:szCs w:val="24"/>
        </w:rPr>
        <w:t>the sport promoting role of physical education</w:t>
      </w:r>
      <w:r w:rsidR="00BB4530" w:rsidRPr="00FB5053">
        <w:rPr>
          <w:rFonts w:ascii="Calibri" w:hAnsi="Calibri" w:cs="Calibri"/>
          <w:sz w:val="24"/>
          <w:szCs w:val="24"/>
        </w:rPr>
        <w:t>. Moreover,</w:t>
      </w:r>
      <w:r w:rsidR="00FA458B" w:rsidRPr="00FB5053">
        <w:rPr>
          <w:rFonts w:ascii="Calibri" w:hAnsi="Calibri" w:cs="Calibri"/>
          <w:sz w:val="24"/>
          <w:szCs w:val="24"/>
        </w:rPr>
        <w:t xml:space="preserve"> the mechanisms underlying this relationship </w:t>
      </w:r>
      <w:r w:rsidR="005E53A0" w:rsidRPr="00FB5053">
        <w:rPr>
          <w:rFonts w:ascii="Calibri" w:hAnsi="Calibri" w:cs="Calibri"/>
          <w:sz w:val="24"/>
          <w:szCs w:val="24"/>
        </w:rPr>
        <w:t>(i.e. the role of motivation)</w:t>
      </w:r>
      <w:r w:rsidR="00BB4530" w:rsidRPr="00FB5053">
        <w:rPr>
          <w:rFonts w:ascii="Calibri" w:hAnsi="Calibri" w:cs="Calibri"/>
          <w:sz w:val="24"/>
          <w:szCs w:val="24"/>
        </w:rPr>
        <w:t xml:space="preserve"> have not received attention so far</w:t>
      </w:r>
      <w:r w:rsidR="00283DD5" w:rsidRPr="00FB5053">
        <w:rPr>
          <w:rFonts w:ascii="Calibri" w:hAnsi="Calibri" w:cs="Calibri"/>
          <w:sz w:val="24"/>
          <w:szCs w:val="24"/>
        </w:rPr>
        <w:t xml:space="preserve">. </w:t>
      </w:r>
      <w:r w:rsidR="00841274" w:rsidRPr="00FB5053">
        <w:rPr>
          <w:rFonts w:ascii="Calibri" w:hAnsi="Calibri" w:cs="Calibri"/>
          <w:sz w:val="24"/>
          <w:szCs w:val="24"/>
        </w:rPr>
        <w:t>Understanding</w:t>
      </w:r>
      <w:r w:rsidR="00A36215" w:rsidRPr="00FB5053">
        <w:rPr>
          <w:rFonts w:ascii="Calibri" w:hAnsi="Calibri" w:cs="Calibri"/>
          <w:sz w:val="24"/>
          <w:szCs w:val="24"/>
        </w:rPr>
        <w:t xml:space="preserve"> these processes allow</w:t>
      </w:r>
      <w:r w:rsidR="00841274" w:rsidRPr="00FB5053">
        <w:rPr>
          <w:rFonts w:ascii="Calibri" w:hAnsi="Calibri" w:cs="Calibri"/>
          <w:sz w:val="24"/>
          <w:szCs w:val="24"/>
        </w:rPr>
        <w:t>s</w:t>
      </w:r>
      <w:r w:rsidR="00A36215" w:rsidRPr="00FB5053">
        <w:rPr>
          <w:rFonts w:ascii="Calibri" w:hAnsi="Calibri" w:cs="Calibri"/>
          <w:sz w:val="24"/>
          <w:szCs w:val="24"/>
        </w:rPr>
        <w:t xml:space="preserve"> for the development of pedagogy to support the </w:t>
      </w:r>
      <w:r w:rsidR="00EF11E4" w:rsidRPr="00FB5053">
        <w:rPr>
          <w:rFonts w:ascii="Calibri" w:hAnsi="Calibri" w:cs="Calibri"/>
          <w:sz w:val="24"/>
          <w:szCs w:val="24"/>
        </w:rPr>
        <w:t>sport promoting role of physical education</w:t>
      </w:r>
      <w:r w:rsidR="00A36215" w:rsidRPr="00FB5053">
        <w:rPr>
          <w:rFonts w:ascii="Calibri" w:hAnsi="Calibri" w:cs="Calibri"/>
          <w:sz w:val="24"/>
          <w:szCs w:val="24"/>
        </w:rPr>
        <w:t xml:space="preserve">. </w:t>
      </w:r>
    </w:p>
    <w:p w14:paraId="320B80C9" w14:textId="77777777" w:rsidR="00DC2F83" w:rsidRPr="00FB5053" w:rsidRDefault="00DC2F83" w:rsidP="00FB5053">
      <w:pPr>
        <w:spacing w:after="0" w:line="240" w:lineRule="auto"/>
        <w:contextualSpacing/>
        <w:jc w:val="both"/>
        <w:rPr>
          <w:rFonts w:ascii="Calibri" w:hAnsi="Calibri" w:cs="Calibri"/>
          <w:sz w:val="24"/>
          <w:szCs w:val="24"/>
        </w:rPr>
      </w:pPr>
    </w:p>
    <w:p w14:paraId="7E587ED9" w14:textId="77777777" w:rsidR="00181989" w:rsidRPr="00FC108A" w:rsidRDefault="00181989" w:rsidP="00FB5053">
      <w:pPr>
        <w:spacing w:after="0" w:line="240" w:lineRule="auto"/>
        <w:contextualSpacing/>
        <w:outlineLvl w:val="0"/>
        <w:rPr>
          <w:rFonts w:ascii="Calibri" w:hAnsi="Calibri" w:cs="Calibri"/>
          <w:b/>
          <w:i/>
          <w:sz w:val="24"/>
          <w:szCs w:val="24"/>
        </w:rPr>
      </w:pPr>
      <w:r w:rsidRPr="00FC108A">
        <w:rPr>
          <w:rFonts w:ascii="Calibri" w:hAnsi="Calibri" w:cs="Calibri"/>
          <w:b/>
          <w:i/>
          <w:sz w:val="24"/>
          <w:szCs w:val="24"/>
        </w:rPr>
        <w:t xml:space="preserve">Body satisfaction and </w:t>
      </w:r>
      <w:r w:rsidR="00796AFB" w:rsidRPr="00FC108A">
        <w:rPr>
          <w:rFonts w:ascii="Calibri" w:hAnsi="Calibri" w:cs="Calibri"/>
          <w:b/>
          <w:i/>
          <w:sz w:val="24"/>
          <w:szCs w:val="24"/>
        </w:rPr>
        <w:t>physical activity participation</w:t>
      </w:r>
    </w:p>
    <w:p w14:paraId="031663E1" w14:textId="77777777" w:rsidR="00FB5053" w:rsidRDefault="00FB5053" w:rsidP="00FB5053">
      <w:pPr>
        <w:spacing w:after="0" w:line="240" w:lineRule="auto"/>
        <w:contextualSpacing/>
        <w:rPr>
          <w:rFonts w:ascii="Calibri" w:hAnsi="Calibri" w:cs="Calibri"/>
          <w:sz w:val="24"/>
          <w:szCs w:val="24"/>
        </w:rPr>
      </w:pPr>
    </w:p>
    <w:p w14:paraId="24075740" w14:textId="73491903" w:rsidR="0030425A" w:rsidRDefault="00FC108A" w:rsidP="00FB5053">
      <w:pPr>
        <w:spacing w:after="0" w:line="240" w:lineRule="auto"/>
        <w:contextualSpacing/>
        <w:rPr>
          <w:rFonts w:ascii="Calibri" w:hAnsi="Calibri" w:cs="Calibri"/>
          <w:sz w:val="24"/>
          <w:szCs w:val="24"/>
        </w:rPr>
      </w:pPr>
      <w:r>
        <w:rPr>
          <w:rFonts w:ascii="Calibri" w:hAnsi="Calibri" w:cs="Calibri"/>
          <w:sz w:val="24"/>
          <w:szCs w:val="24"/>
        </w:rPr>
        <w:t xml:space="preserve">Body </w:t>
      </w:r>
      <w:r w:rsidR="00AB5F4E" w:rsidRPr="00FB5053">
        <w:rPr>
          <w:rFonts w:ascii="Calibri" w:hAnsi="Calibri" w:cs="Calibri"/>
          <w:sz w:val="24"/>
          <w:szCs w:val="24"/>
        </w:rPr>
        <w:t xml:space="preserve">satisfaction is the attitudinal component of the body image construct that focuses on satisfaction or dissatisfaction with the physical appearance or the body (Thompson, 2004). </w:t>
      </w:r>
      <w:r w:rsidR="00181989" w:rsidRPr="00FB5053">
        <w:rPr>
          <w:rFonts w:ascii="Calibri" w:hAnsi="Calibri" w:cs="Calibri"/>
          <w:sz w:val="24"/>
          <w:szCs w:val="24"/>
        </w:rPr>
        <w:t xml:space="preserve">Body image has </w:t>
      </w:r>
      <w:r w:rsidR="00AB5F4E" w:rsidRPr="00FB5053">
        <w:rPr>
          <w:rFonts w:ascii="Calibri" w:hAnsi="Calibri" w:cs="Calibri"/>
          <w:sz w:val="24"/>
          <w:szCs w:val="24"/>
        </w:rPr>
        <w:t>been related to</w:t>
      </w:r>
      <w:r w:rsidR="00181989" w:rsidRPr="00FB5053">
        <w:rPr>
          <w:rFonts w:ascii="Calibri" w:hAnsi="Calibri" w:cs="Calibri"/>
          <w:sz w:val="24"/>
          <w:szCs w:val="24"/>
        </w:rPr>
        <w:t xml:space="preserve"> physical activity participation </w:t>
      </w:r>
      <w:r w:rsidR="00AB5F4E" w:rsidRPr="00FB5053">
        <w:rPr>
          <w:rFonts w:ascii="Calibri" w:hAnsi="Calibri" w:cs="Calibri"/>
          <w:sz w:val="24"/>
          <w:szCs w:val="24"/>
        </w:rPr>
        <w:t>more generally</w:t>
      </w:r>
      <w:r w:rsidR="00181989" w:rsidRPr="00FB5053">
        <w:rPr>
          <w:rFonts w:ascii="Calibri" w:hAnsi="Calibri" w:cs="Calibri"/>
          <w:sz w:val="24"/>
          <w:szCs w:val="24"/>
        </w:rPr>
        <w:t xml:space="preserve"> (</w:t>
      </w:r>
      <w:proofErr w:type="spellStart"/>
      <w:r w:rsidR="001415DD" w:rsidRPr="00FB5053">
        <w:rPr>
          <w:rFonts w:ascii="Calibri" w:hAnsi="Calibri" w:cs="Calibri"/>
          <w:sz w:val="24"/>
          <w:szCs w:val="24"/>
        </w:rPr>
        <w:t>Kantanista</w:t>
      </w:r>
      <w:proofErr w:type="spellEnd"/>
      <w:r w:rsidR="001415DD" w:rsidRPr="00FB5053">
        <w:rPr>
          <w:rFonts w:ascii="Calibri" w:hAnsi="Calibri" w:cs="Calibri"/>
          <w:sz w:val="24"/>
          <w:szCs w:val="24"/>
        </w:rPr>
        <w:t xml:space="preserve"> et al.,</w:t>
      </w:r>
      <w:r w:rsidR="001415DD" w:rsidRPr="00FB5053">
        <w:rPr>
          <w:rFonts w:ascii="Calibri" w:hAnsi="Calibri" w:cs="Calibri"/>
          <w:i/>
          <w:sz w:val="24"/>
          <w:szCs w:val="24"/>
        </w:rPr>
        <w:t xml:space="preserve"> </w:t>
      </w:r>
      <w:r w:rsidR="001415DD" w:rsidRPr="00FB5053">
        <w:rPr>
          <w:rFonts w:ascii="Calibri" w:hAnsi="Calibri" w:cs="Calibri"/>
          <w:sz w:val="24"/>
          <w:szCs w:val="24"/>
        </w:rPr>
        <w:t>2015</w:t>
      </w:r>
      <w:r w:rsidR="00181989" w:rsidRPr="00FB5053">
        <w:rPr>
          <w:rFonts w:ascii="Calibri" w:hAnsi="Calibri" w:cs="Calibri"/>
          <w:sz w:val="24"/>
          <w:szCs w:val="24"/>
        </w:rPr>
        <w:t>)</w:t>
      </w:r>
      <w:r w:rsidR="00AB5F4E" w:rsidRPr="00FB5053">
        <w:rPr>
          <w:rFonts w:ascii="Calibri" w:hAnsi="Calibri" w:cs="Calibri"/>
          <w:sz w:val="24"/>
          <w:szCs w:val="24"/>
        </w:rPr>
        <w:t xml:space="preserve"> and engagement in physical education in particular (</w:t>
      </w:r>
      <w:r w:rsidR="001415DD" w:rsidRPr="00FB5053">
        <w:rPr>
          <w:rFonts w:ascii="Calibri" w:hAnsi="Calibri" w:cs="Calibri"/>
          <w:sz w:val="24"/>
          <w:szCs w:val="24"/>
        </w:rPr>
        <w:t>Carmona et al., 2015</w:t>
      </w:r>
      <w:r w:rsidR="00AB5F4E" w:rsidRPr="00FB5053">
        <w:rPr>
          <w:rFonts w:ascii="Calibri" w:hAnsi="Calibri" w:cs="Calibri"/>
          <w:sz w:val="24"/>
          <w:szCs w:val="24"/>
        </w:rPr>
        <w:t>)</w:t>
      </w:r>
      <w:r w:rsidR="00181989" w:rsidRPr="00FB5053">
        <w:rPr>
          <w:rFonts w:ascii="Calibri" w:hAnsi="Calibri" w:cs="Calibri"/>
          <w:sz w:val="24"/>
          <w:szCs w:val="24"/>
        </w:rPr>
        <w:t xml:space="preserve">. </w:t>
      </w:r>
      <w:r w:rsidR="00AB5F4E" w:rsidRPr="00FB5053">
        <w:rPr>
          <w:rFonts w:ascii="Calibri" w:hAnsi="Calibri" w:cs="Calibri"/>
          <w:sz w:val="24"/>
          <w:szCs w:val="24"/>
        </w:rPr>
        <w:t>With regard</w:t>
      </w:r>
      <w:r>
        <w:rPr>
          <w:rFonts w:ascii="Calibri" w:hAnsi="Calibri" w:cs="Calibri"/>
          <w:sz w:val="24"/>
          <w:szCs w:val="24"/>
        </w:rPr>
        <w:t>s</w:t>
      </w:r>
      <w:r w:rsidR="00AB5F4E" w:rsidRPr="00FB5053">
        <w:rPr>
          <w:rFonts w:ascii="Calibri" w:hAnsi="Calibri" w:cs="Calibri"/>
          <w:sz w:val="24"/>
          <w:szCs w:val="24"/>
        </w:rPr>
        <w:t xml:space="preserve"> to the nature of the relationship between body satisfaction and overall physical activity participation, results are</w:t>
      </w:r>
      <w:r w:rsidR="00181989" w:rsidRPr="00FB5053">
        <w:rPr>
          <w:rFonts w:ascii="Calibri" w:hAnsi="Calibri" w:cs="Calibri"/>
          <w:sz w:val="24"/>
          <w:szCs w:val="24"/>
        </w:rPr>
        <w:t xml:space="preserve"> inconclusive. For example, in adults some evidence suggests significant positive associations between body image and physical activity participation (</w:t>
      </w:r>
      <w:proofErr w:type="spellStart"/>
      <w:r w:rsidR="00181989" w:rsidRPr="00FB5053">
        <w:rPr>
          <w:rFonts w:ascii="Calibri" w:hAnsi="Calibri" w:cs="Calibri"/>
          <w:sz w:val="24"/>
          <w:szCs w:val="24"/>
        </w:rPr>
        <w:t>Wetterhahn</w:t>
      </w:r>
      <w:proofErr w:type="spellEnd"/>
      <w:r w:rsidR="00181989" w:rsidRPr="00FB5053">
        <w:rPr>
          <w:rFonts w:ascii="Calibri" w:hAnsi="Calibri" w:cs="Calibri"/>
          <w:sz w:val="24"/>
          <w:szCs w:val="24"/>
        </w:rPr>
        <w:t xml:space="preserve"> et al.,</w:t>
      </w:r>
      <w:r w:rsidR="00181989" w:rsidRPr="00FB5053">
        <w:rPr>
          <w:rFonts w:ascii="Calibri" w:hAnsi="Calibri" w:cs="Calibri"/>
          <w:i/>
          <w:sz w:val="24"/>
          <w:szCs w:val="24"/>
        </w:rPr>
        <w:t xml:space="preserve"> </w:t>
      </w:r>
      <w:r w:rsidR="00181989" w:rsidRPr="00FB5053">
        <w:rPr>
          <w:rFonts w:ascii="Calibri" w:hAnsi="Calibri" w:cs="Calibri"/>
          <w:sz w:val="24"/>
          <w:szCs w:val="24"/>
        </w:rPr>
        <w:t xml:space="preserve">2002). However, other studies have identified that body image is unrelated to objective physical activity in </w:t>
      </w:r>
      <w:r>
        <w:rPr>
          <w:rFonts w:ascii="Calibri" w:hAnsi="Calibri" w:cs="Calibri"/>
          <w:sz w:val="24"/>
          <w:szCs w:val="24"/>
        </w:rPr>
        <w:t xml:space="preserve">women </w:t>
      </w:r>
      <w:r w:rsidR="00181989" w:rsidRPr="00FB5053">
        <w:rPr>
          <w:rFonts w:ascii="Calibri" w:hAnsi="Calibri" w:cs="Calibri"/>
          <w:sz w:val="24"/>
          <w:szCs w:val="24"/>
        </w:rPr>
        <w:t>u</w:t>
      </w:r>
      <w:r>
        <w:rPr>
          <w:rFonts w:ascii="Calibri" w:hAnsi="Calibri" w:cs="Calibri"/>
          <w:sz w:val="24"/>
          <w:szCs w:val="24"/>
        </w:rPr>
        <w:t>ndergraduate</w:t>
      </w:r>
      <w:r w:rsidR="00181989" w:rsidRPr="00FB5053">
        <w:rPr>
          <w:rFonts w:ascii="Calibri" w:hAnsi="Calibri" w:cs="Calibri"/>
          <w:sz w:val="24"/>
          <w:szCs w:val="24"/>
        </w:rPr>
        <w:t>s (Rote et al.,</w:t>
      </w:r>
      <w:r w:rsidR="00181989" w:rsidRPr="00FB5053">
        <w:rPr>
          <w:rFonts w:ascii="Calibri" w:hAnsi="Calibri" w:cs="Calibri"/>
          <w:i/>
          <w:sz w:val="24"/>
          <w:szCs w:val="24"/>
        </w:rPr>
        <w:t xml:space="preserve"> </w:t>
      </w:r>
      <w:r w:rsidR="00181989" w:rsidRPr="00FB5053">
        <w:rPr>
          <w:rFonts w:ascii="Calibri" w:hAnsi="Calibri" w:cs="Calibri"/>
          <w:sz w:val="24"/>
          <w:szCs w:val="24"/>
        </w:rPr>
        <w:t>2013). Among adolescents, some evidence suggests that boys and girls categorised as having low body satisfaction engage in less activity and spend more time in sedentary pursuits compared to those categorised as having high body satisfaction (</w:t>
      </w:r>
      <w:proofErr w:type="spellStart"/>
      <w:r w:rsidR="00181989" w:rsidRPr="00FB5053">
        <w:rPr>
          <w:rFonts w:ascii="Calibri" w:hAnsi="Calibri" w:cs="Calibri"/>
          <w:sz w:val="24"/>
          <w:szCs w:val="24"/>
        </w:rPr>
        <w:t>Neumark-Sztainer</w:t>
      </w:r>
      <w:proofErr w:type="spellEnd"/>
      <w:r w:rsidR="00181989" w:rsidRPr="00FB5053">
        <w:rPr>
          <w:rFonts w:ascii="Calibri" w:hAnsi="Calibri" w:cs="Calibri"/>
          <w:sz w:val="24"/>
          <w:szCs w:val="24"/>
        </w:rPr>
        <w:t xml:space="preserve"> et al., 2004). Furthermore, body satisfaction </w:t>
      </w:r>
      <w:r w:rsidR="00067AE6" w:rsidRPr="00FB5053">
        <w:rPr>
          <w:rFonts w:ascii="Calibri" w:hAnsi="Calibri" w:cs="Calibri"/>
          <w:sz w:val="24"/>
          <w:szCs w:val="24"/>
        </w:rPr>
        <w:t>was found to relate</w:t>
      </w:r>
      <w:r w:rsidR="00AB5F4E" w:rsidRPr="00FB5053">
        <w:rPr>
          <w:rFonts w:ascii="Calibri" w:hAnsi="Calibri" w:cs="Calibri"/>
          <w:sz w:val="24"/>
          <w:szCs w:val="24"/>
        </w:rPr>
        <w:t xml:space="preserve"> positively to</w:t>
      </w:r>
      <w:r w:rsidR="00181989" w:rsidRPr="00FB5053">
        <w:rPr>
          <w:rFonts w:ascii="Calibri" w:hAnsi="Calibri" w:cs="Calibri"/>
          <w:sz w:val="24"/>
          <w:szCs w:val="24"/>
        </w:rPr>
        <w:t xml:space="preserve"> moderate</w:t>
      </w:r>
      <w:r w:rsidR="00067AE6" w:rsidRPr="00FB5053">
        <w:rPr>
          <w:rFonts w:ascii="Calibri" w:hAnsi="Calibri" w:cs="Calibri"/>
          <w:sz w:val="24"/>
          <w:szCs w:val="24"/>
        </w:rPr>
        <w:t xml:space="preserve"> to vigorous physical activity </w:t>
      </w:r>
      <w:r w:rsidR="00181989" w:rsidRPr="00FB5053">
        <w:rPr>
          <w:rFonts w:ascii="Calibri" w:hAnsi="Calibri" w:cs="Calibri"/>
          <w:sz w:val="24"/>
          <w:szCs w:val="24"/>
        </w:rPr>
        <w:t>in adolescents (</w:t>
      </w:r>
      <w:proofErr w:type="spellStart"/>
      <w:r w:rsidR="00181989" w:rsidRPr="00FB5053">
        <w:rPr>
          <w:rFonts w:ascii="Calibri" w:hAnsi="Calibri" w:cs="Calibri"/>
          <w:sz w:val="24"/>
          <w:szCs w:val="24"/>
        </w:rPr>
        <w:t>Kantanista</w:t>
      </w:r>
      <w:proofErr w:type="spellEnd"/>
      <w:r w:rsidR="00181989" w:rsidRPr="00FB5053">
        <w:rPr>
          <w:rFonts w:ascii="Calibri" w:hAnsi="Calibri" w:cs="Calibri"/>
          <w:sz w:val="24"/>
          <w:szCs w:val="24"/>
        </w:rPr>
        <w:t xml:space="preserve"> et al.,</w:t>
      </w:r>
      <w:r w:rsidR="00181989" w:rsidRPr="00FB5053">
        <w:rPr>
          <w:rFonts w:ascii="Calibri" w:hAnsi="Calibri" w:cs="Calibri"/>
          <w:i/>
          <w:sz w:val="24"/>
          <w:szCs w:val="24"/>
        </w:rPr>
        <w:t xml:space="preserve"> </w:t>
      </w:r>
      <w:r w:rsidR="00181989" w:rsidRPr="00FB5053">
        <w:rPr>
          <w:rFonts w:ascii="Calibri" w:hAnsi="Calibri" w:cs="Calibri"/>
          <w:sz w:val="24"/>
          <w:szCs w:val="24"/>
        </w:rPr>
        <w:t xml:space="preserve">2015) with longitudinal </w:t>
      </w:r>
      <w:r w:rsidR="00181989" w:rsidRPr="00FB5053">
        <w:rPr>
          <w:rFonts w:ascii="Calibri" w:hAnsi="Calibri" w:cs="Calibri"/>
          <w:sz w:val="24"/>
          <w:szCs w:val="24"/>
        </w:rPr>
        <w:lastRenderedPageBreak/>
        <w:t>explorations noting similar outcomes (</w:t>
      </w:r>
      <w:proofErr w:type="spellStart"/>
      <w:r w:rsidR="00181989" w:rsidRPr="00FB5053">
        <w:rPr>
          <w:rFonts w:ascii="Calibri" w:hAnsi="Calibri" w:cs="Calibri"/>
          <w:sz w:val="24"/>
          <w:szCs w:val="24"/>
        </w:rPr>
        <w:t>Neumark-Sztainer</w:t>
      </w:r>
      <w:proofErr w:type="spellEnd"/>
      <w:r w:rsidR="00181989" w:rsidRPr="00FB5053">
        <w:rPr>
          <w:rFonts w:ascii="Calibri" w:hAnsi="Calibri" w:cs="Calibri"/>
          <w:sz w:val="24"/>
          <w:szCs w:val="24"/>
        </w:rPr>
        <w:t xml:space="preserve"> et al.,</w:t>
      </w:r>
      <w:r w:rsidR="00181989" w:rsidRPr="00FB5053">
        <w:rPr>
          <w:rFonts w:ascii="Calibri" w:hAnsi="Calibri" w:cs="Calibri"/>
          <w:i/>
          <w:sz w:val="24"/>
          <w:szCs w:val="24"/>
        </w:rPr>
        <w:t xml:space="preserve"> </w:t>
      </w:r>
      <w:r w:rsidR="00181989" w:rsidRPr="00FB5053">
        <w:rPr>
          <w:rFonts w:ascii="Calibri" w:hAnsi="Calibri" w:cs="Calibri"/>
          <w:sz w:val="24"/>
          <w:szCs w:val="24"/>
        </w:rPr>
        <w:t>2006). However, in other studies with 11-14 years old boys and girls</w:t>
      </w:r>
      <w:r w:rsidR="005E53A0" w:rsidRPr="00FB5053">
        <w:rPr>
          <w:rFonts w:ascii="Calibri" w:hAnsi="Calibri" w:cs="Calibri"/>
          <w:sz w:val="24"/>
          <w:szCs w:val="24"/>
        </w:rPr>
        <w:t xml:space="preserve"> from the UK</w:t>
      </w:r>
      <w:r w:rsidR="00181989" w:rsidRPr="00FB5053">
        <w:rPr>
          <w:rFonts w:ascii="Calibri" w:hAnsi="Calibri" w:cs="Calibri"/>
          <w:sz w:val="24"/>
          <w:szCs w:val="24"/>
        </w:rPr>
        <w:t xml:space="preserve"> (Duncan et al.,</w:t>
      </w:r>
      <w:r w:rsidR="00181989" w:rsidRPr="00FB5053">
        <w:rPr>
          <w:rFonts w:ascii="Calibri" w:hAnsi="Calibri" w:cs="Calibri"/>
          <w:i/>
          <w:sz w:val="24"/>
          <w:szCs w:val="24"/>
        </w:rPr>
        <w:t xml:space="preserve"> </w:t>
      </w:r>
      <w:r w:rsidR="00181989" w:rsidRPr="00FB5053">
        <w:rPr>
          <w:rFonts w:ascii="Calibri" w:hAnsi="Calibri" w:cs="Calibri"/>
          <w:sz w:val="24"/>
          <w:szCs w:val="24"/>
        </w:rPr>
        <w:t>2004), and high school aged girl</w:t>
      </w:r>
      <w:r w:rsidR="005E53A0" w:rsidRPr="00FB5053">
        <w:rPr>
          <w:rFonts w:ascii="Calibri" w:hAnsi="Calibri" w:cs="Calibri"/>
          <w:sz w:val="24"/>
          <w:szCs w:val="24"/>
        </w:rPr>
        <w:t>s from the USA</w:t>
      </w:r>
      <w:r w:rsidR="00181989" w:rsidRPr="00FB5053">
        <w:rPr>
          <w:rFonts w:ascii="Calibri" w:hAnsi="Calibri" w:cs="Calibri"/>
          <w:sz w:val="24"/>
          <w:szCs w:val="24"/>
        </w:rPr>
        <w:t xml:space="preserve"> (</w:t>
      </w:r>
      <w:proofErr w:type="spellStart"/>
      <w:r w:rsidR="00181989" w:rsidRPr="00FB5053">
        <w:rPr>
          <w:rFonts w:ascii="Calibri" w:hAnsi="Calibri" w:cs="Calibri"/>
          <w:sz w:val="24"/>
          <w:szCs w:val="24"/>
        </w:rPr>
        <w:t>Neumark-Sztainer</w:t>
      </w:r>
      <w:proofErr w:type="spellEnd"/>
      <w:r w:rsidR="00181989" w:rsidRPr="00FB5053">
        <w:rPr>
          <w:rFonts w:ascii="Calibri" w:hAnsi="Calibri" w:cs="Calibri"/>
          <w:sz w:val="24"/>
          <w:szCs w:val="24"/>
        </w:rPr>
        <w:t xml:space="preserve"> et al.,</w:t>
      </w:r>
      <w:r w:rsidR="00181989" w:rsidRPr="00FB5053">
        <w:rPr>
          <w:rFonts w:ascii="Calibri" w:hAnsi="Calibri" w:cs="Calibri"/>
          <w:i/>
          <w:sz w:val="24"/>
          <w:szCs w:val="24"/>
        </w:rPr>
        <w:t xml:space="preserve"> </w:t>
      </w:r>
      <w:r w:rsidR="00181989" w:rsidRPr="00FB5053">
        <w:rPr>
          <w:rFonts w:ascii="Calibri" w:hAnsi="Calibri" w:cs="Calibri"/>
          <w:sz w:val="24"/>
          <w:szCs w:val="24"/>
        </w:rPr>
        <w:t xml:space="preserve">2003) non-significant relationships </w:t>
      </w:r>
      <w:r>
        <w:rPr>
          <w:rFonts w:ascii="Calibri" w:hAnsi="Calibri" w:cs="Calibri"/>
          <w:sz w:val="24"/>
          <w:szCs w:val="24"/>
        </w:rPr>
        <w:t>have been</w:t>
      </w:r>
      <w:r w:rsidR="00181989" w:rsidRPr="00FB5053">
        <w:rPr>
          <w:rFonts w:ascii="Calibri" w:hAnsi="Calibri" w:cs="Calibri"/>
          <w:sz w:val="24"/>
          <w:szCs w:val="24"/>
        </w:rPr>
        <w:t xml:space="preserve"> found between body image </w:t>
      </w:r>
      <w:r w:rsidR="00AB5F4E" w:rsidRPr="00FB5053">
        <w:rPr>
          <w:rFonts w:ascii="Calibri" w:hAnsi="Calibri" w:cs="Calibri"/>
          <w:sz w:val="24"/>
          <w:szCs w:val="24"/>
        </w:rPr>
        <w:t>and physical activity outcomes</w:t>
      </w:r>
      <w:r w:rsidR="00181989" w:rsidRPr="00FB5053">
        <w:rPr>
          <w:rFonts w:ascii="Calibri" w:hAnsi="Calibri" w:cs="Calibri"/>
          <w:sz w:val="24"/>
          <w:szCs w:val="24"/>
        </w:rPr>
        <w:t xml:space="preserve">. </w:t>
      </w:r>
      <w:r w:rsidR="0030425A" w:rsidRPr="00FB5053">
        <w:rPr>
          <w:rFonts w:ascii="Calibri" w:hAnsi="Calibri" w:cs="Calibri"/>
          <w:sz w:val="24"/>
          <w:szCs w:val="24"/>
        </w:rPr>
        <w:t xml:space="preserve">To our knowledge, there is only one study so far that </w:t>
      </w:r>
      <w:r>
        <w:rPr>
          <w:rFonts w:ascii="Calibri" w:hAnsi="Calibri" w:cs="Calibri"/>
          <w:sz w:val="24"/>
          <w:szCs w:val="24"/>
        </w:rPr>
        <w:t>has taken</w:t>
      </w:r>
      <w:r w:rsidR="0030425A" w:rsidRPr="00FB5053">
        <w:rPr>
          <w:rFonts w:ascii="Calibri" w:hAnsi="Calibri" w:cs="Calibri"/>
          <w:sz w:val="24"/>
          <w:szCs w:val="24"/>
        </w:rPr>
        <w:t xml:space="preserve"> place in the context of physical education. This study was based in the USA and showed that enhanced body image positively impacted physical activity levels by increasing pupils’ engagement in physical education (Bevans et al., 2010). </w:t>
      </w:r>
    </w:p>
    <w:p w14:paraId="2F8D0902" w14:textId="77777777" w:rsidR="00FB5053" w:rsidRPr="00FB5053" w:rsidRDefault="00FB5053" w:rsidP="00FB5053">
      <w:pPr>
        <w:spacing w:after="0" w:line="240" w:lineRule="auto"/>
        <w:contextualSpacing/>
        <w:rPr>
          <w:rFonts w:ascii="Calibri" w:hAnsi="Calibri" w:cs="Calibri"/>
          <w:sz w:val="24"/>
          <w:szCs w:val="24"/>
        </w:rPr>
      </w:pPr>
    </w:p>
    <w:p w14:paraId="48AAF503" w14:textId="74ED4375" w:rsidR="005E53A0" w:rsidRPr="00FB5053" w:rsidRDefault="00FC108A" w:rsidP="00FB5053">
      <w:pPr>
        <w:spacing w:after="0" w:line="240" w:lineRule="auto"/>
        <w:contextualSpacing/>
        <w:rPr>
          <w:rFonts w:ascii="Calibri" w:hAnsi="Calibri" w:cs="Calibri"/>
          <w:sz w:val="24"/>
          <w:szCs w:val="24"/>
        </w:rPr>
      </w:pPr>
      <w:r>
        <w:rPr>
          <w:rFonts w:ascii="Calibri" w:hAnsi="Calibri" w:cs="Calibri"/>
          <w:sz w:val="24"/>
          <w:szCs w:val="24"/>
        </w:rPr>
        <w:t xml:space="preserve">All </w:t>
      </w:r>
      <w:r w:rsidR="0072797E" w:rsidRPr="00FB5053">
        <w:rPr>
          <w:rFonts w:ascii="Calibri" w:hAnsi="Calibri" w:cs="Calibri"/>
          <w:sz w:val="24"/>
          <w:szCs w:val="24"/>
        </w:rPr>
        <w:t xml:space="preserve">of the above </w:t>
      </w:r>
      <w:r w:rsidR="0030425A" w:rsidRPr="00FB5053">
        <w:rPr>
          <w:rFonts w:ascii="Calibri" w:hAnsi="Calibri" w:cs="Calibri"/>
          <w:sz w:val="24"/>
          <w:szCs w:val="24"/>
        </w:rPr>
        <w:t xml:space="preserve">studies </w:t>
      </w:r>
      <w:r w:rsidR="00C02C19" w:rsidRPr="00FB5053">
        <w:rPr>
          <w:rFonts w:ascii="Calibri" w:hAnsi="Calibri" w:cs="Calibri"/>
          <w:sz w:val="24"/>
          <w:szCs w:val="24"/>
        </w:rPr>
        <w:t>focus</w:t>
      </w:r>
      <w:r w:rsidR="002F7FC6" w:rsidRPr="00FB5053">
        <w:rPr>
          <w:rFonts w:ascii="Calibri" w:hAnsi="Calibri" w:cs="Calibri"/>
          <w:sz w:val="24"/>
          <w:szCs w:val="24"/>
        </w:rPr>
        <w:t xml:space="preserve"> on trait aspects of body image (i.e. body dissatisfaction as a stable</w:t>
      </w:r>
      <w:r w:rsidR="0030425A" w:rsidRPr="00FB5053">
        <w:rPr>
          <w:rFonts w:ascii="Calibri" w:hAnsi="Calibri" w:cs="Calibri"/>
          <w:sz w:val="24"/>
          <w:szCs w:val="24"/>
        </w:rPr>
        <w:t xml:space="preserve"> and unchanging characteristic). </w:t>
      </w:r>
      <w:r w:rsidR="002F7FC6" w:rsidRPr="00FB5053">
        <w:rPr>
          <w:rFonts w:ascii="Calibri" w:hAnsi="Calibri" w:cs="Calibri"/>
          <w:sz w:val="24"/>
          <w:szCs w:val="24"/>
        </w:rPr>
        <w:t xml:space="preserve">However, when there is a need to </w:t>
      </w:r>
      <w:r>
        <w:rPr>
          <w:rFonts w:ascii="Calibri" w:hAnsi="Calibri" w:cs="Calibri"/>
          <w:sz w:val="24"/>
          <w:szCs w:val="24"/>
        </w:rPr>
        <w:t xml:space="preserve">better </w:t>
      </w:r>
      <w:r w:rsidR="002F7FC6" w:rsidRPr="00FB5053">
        <w:rPr>
          <w:rFonts w:ascii="Calibri" w:hAnsi="Calibri" w:cs="Calibri"/>
          <w:sz w:val="24"/>
          <w:szCs w:val="24"/>
        </w:rPr>
        <w:t xml:space="preserve">understand </w:t>
      </w:r>
      <w:r w:rsidR="00067AE6" w:rsidRPr="00FB5053">
        <w:rPr>
          <w:rFonts w:ascii="Calibri" w:hAnsi="Calibri" w:cs="Calibri"/>
          <w:sz w:val="24"/>
          <w:szCs w:val="24"/>
        </w:rPr>
        <w:t>mechanism</w:t>
      </w:r>
      <w:r>
        <w:rPr>
          <w:rFonts w:ascii="Calibri" w:hAnsi="Calibri" w:cs="Calibri"/>
          <w:sz w:val="24"/>
          <w:szCs w:val="24"/>
        </w:rPr>
        <w:t>s</w:t>
      </w:r>
      <w:r w:rsidR="00067AE6" w:rsidRPr="00FB5053">
        <w:rPr>
          <w:rFonts w:ascii="Calibri" w:hAnsi="Calibri" w:cs="Calibri"/>
          <w:sz w:val="24"/>
          <w:szCs w:val="24"/>
        </w:rPr>
        <w:t xml:space="preserve"> in relation to a specific</w:t>
      </w:r>
      <w:r w:rsidR="002F7FC6" w:rsidRPr="00FB5053">
        <w:rPr>
          <w:rFonts w:ascii="Calibri" w:hAnsi="Calibri" w:cs="Calibri"/>
          <w:sz w:val="24"/>
          <w:szCs w:val="24"/>
        </w:rPr>
        <w:t xml:space="preserve"> context</w:t>
      </w:r>
      <w:r w:rsidR="00067AE6" w:rsidRPr="00FB5053">
        <w:rPr>
          <w:rFonts w:ascii="Calibri" w:hAnsi="Calibri" w:cs="Calibri"/>
          <w:sz w:val="24"/>
          <w:szCs w:val="24"/>
        </w:rPr>
        <w:t xml:space="preserve"> such as the physical education lesson</w:t>
      </w:r>
      <w:r w:rsidR="002F7FC6" w:rsidRPr="00FB5053">
        <w:rPr>
          <w:rFonts w:ascii="Calibri" w:hAnsi="Calibri" w:cs="Calibri"/>
          <w:sz w:val="24"/>
          <w:szCs w:val="24"/>
        </w:rPr>
        <w:t xml:space="preserve">, the importance of exploring body image from a state perspective has been advocated (Cash et al., 2002). State body satisfaction </w:t>
      </w:r>
      <w:r w:rsidR="005369F1" w:rsidRPr="00FB5053">
        <w:rPr>
          <w:rFonts w:ascii="Calibri" w:hAnsi="Calibri" w:cs="Calibri"/>
          <w:sz w:val="24"/>
          <w:szCs w:val="24"/>
        </w:rPr>
        <w:t>relates to</w:t>
      </w:r>
      <w:r w:rsidR="00A419E8">
        <w:rPr>
          <w:rFonts w:ascii="Calibri" w:hAnsi="Calibri" w:cs="Calibri"/>
          <w:sz w:val="24"/>
          <w:szCs w:val="24"/>
        </w:rPr>
        <w:t xml:space="preserve"> an</w:t>
      </w:r>
      <w:r w:rsidR="002F7FC6" w:rsidRPr="00FB5053">
        <w:rPr>
          <w:rFonts w:ascii="Calibri" w:hAnsi="Calibri" w:cs="Calibri"/>
          <w:sz w:val="24"/>
          <w:szCs w:val="24"/>
        </w:rPr>
        <w:t xml:space="preserve"> individual’s feelings about their body, at a particular moment in time, within a particular context.</w:t>
      </w:r>
      <w:r w:rsidR="0072797E" w:rsidRPr="00FB5053">
        <w:rPr>
          <w:rFonts w:ascii="Calibri" w:hAnsi="Calibri" w:cs="Calibri"/>
          <w:sz w:val="24"/>
          <w:szCs w:val="24"/>
        </w:rPr>
        <w:t xml:space="preserve"> </w:t>
      </w:r>
      <w:r w:rsidR="00D8087B" w:rsidRPr="00FB5053">
        <w:rPr>
          <w:rFonts w:ascii="Calibri" w:hAnsi="Calibri" w:cs="Calibri"/>
          <w:sz w:val="24"/>
          <w:szCs w:val="24"/>
        </w:rPr>
        <w:t>B</w:t>
      </w:r>
      <w:r w:rsidR="00D227FD" w:rsidRPr="00FB5053">
        <w:rPr>
          <w:rFonts w:ascii="Calibri" w:hAnsi="Calibri" w:cs="Calibri"/>
          <w:sz w:val="24"/>
          <w:szCs w:val="24"/>
        </w:rPr>
        <w:t>uilding on th</w:t>
      </w:r>
      <w:r w:rsidR="002F7FC6" w:rsidRPr="00FB5053">
        <w:rPr>
          <w:rFonts w:ascii="Calibri" w:hAnsi="Calibri" w:cs="Calibri"/>
          <w:sz w:val="24"/>
          <w:szCs w:val="24"/>
        </w:rPr>
        <w:t>e</w:t>
      </w:r>
      <w:r w:rsidR="00D227FD" w:rsidRPr="00FB5053">
        <w:rPr>
          <w:rFonts w:ascii="Calibri" w:hAnsi="Calibri" w:cs="Calibri"/>
          <w:sz w:val="24"/>
          <w:szCs w:val="24"/>
        </w:rPr>
        <w:t xml:space="preserve"> emerging body of literature </w:t>
      </w:r>
      <w:r>
        <w:rPr>
          <w:rFonts w:ascii="Calibri" w:hAnsi="Calibri" w:cs="Calibri"/>
          <w:sz w:val="24"/>
          <w:szCs w:val="24"/>
        </w:rPr>
        <w:t>on</w:t>
      </w:r>
      <w:r w:rsidR="00D227FD" w:rsidRPr="00FB5053">
        <w:rPr>
          <w:rFonts w:ascii="Calibri" w:hAnsi="Calibri" w:cs="Calibri"/>
          <w:sz w:val="24"/>
          <w:szCs w:val="24"/>
        </w:rPr>
        <w:t xml:space="preserve"> the physical education context</w:t>
      </w:r>
      <w:r w:rsidR="00181989" w:rsidRPr="00FB5053">
        <w:rPr>
          <w:rFonts w:ascii="Calibri" w:hAnsi="Calibri" w:cs="Calibri"/>
          <w:sz w:val="24"/>
          <w:szCs w:val="24"/>
        </w:rPr>
        <w:t xml:space="preserve">, </w:t>
      </w:r>
      <w:r w:rsidR="0027414A" w:rsidRPr="00FB5053">
        <w:rPr>
          <w:rFonts w:ascii="Calibri" w:hAnsi="Calibri" w:cs="Calibri"/>
          <w:sz w:val="24"/>
          <w:szCs w:val="24"/>
        </w:rPr>
        <w:t>the current study explores</w:t>
      </w:r>
      <w:r w:rsidR="00181989" w:rsidRPr="00FB5053">
        <w:rPr>
          <w:rFonts w:ascii="Calibri" w:hAnsi="Calibri" w:cs="Calibri"/>
          <w:sz w:val="24"/>
          <w:szCs w:val="24"/>
        </w:rPr>
        <w:t xml:space="preserve"> how </w:t>
      </w:r>
      <w:r w:rsidR="00DF7539" w:rsidRPr="00FB5053">
        <w:rPr>
          <w:rFonts w:ascii="Calibri" w:hAnsi="Calibri" w:cs="Calibri"/>
          <w:sz w:val="24"/>
          <w:szCs w:val="24"/>
        </w:rPr>
        <w:t>state body satisfaction during</w:t>
      </w:r>
      <w:r w:rsidR="00181989" w:rsidRPr="00FB5053">
        <w:rPr>
          <w:rFonts w:ascii="Calibri" w:hAnsi="Calibri" w:cs="Calibri"/>
          <w:sz w:val="24"/>
          <w:szCs w:val="24"/>
        </w:rPr>
        <w:t xml:space="preserve"> </w:t>
      </w:r>
      <w:r w:rsidR="002F7FC6" w:rsidRPr="00FB5053">
        <w:rPr>
          <w:rFonts w:ascii="Calibri" w:hAnsi="Calibri" w:cs="Calibri"/>
          <w:sz w:val="24"/>
          <w:szCs w:val="24"/>
        </w:rPr>
        <w:t xml:space="preserve">a specific </w:t>
      </w:r>
      <w:r w:rsidR="00181989" w:rsidRPr="00FB5053">
        <w:rPr>
          <w:rFonts w:ascii="Calibri" w:hAnsi="Calibri" w:cs="Calibri"/>
          <w:sz w:val="24"/>
          <w:szCs w:val="24"/>
        </w:rPr>
        <w:t xml:space="preserve">physical education </w:t>
      </w:r>
      <w:r w:rsidR="00714B70" w:rsidRPr="00FB5053">
        <w:rPr>
          <w:rFonts w:ascii="Calibri" w:hAnsi="Calibri" w:cs="Calibri"/>
          <w:sz w:val="24"/>
          <w:szCs w:val="24"/>
        </w:rPr>
        <w:t>lesson</w:t>
      </w:r>
      <w:r w:rsidR="007A65F9" w:rsidRPr="00FB5053">
        <w:rPr>
          <w:rFonts w:ascii="Calibri" w:hAnsi="Calibri" w:cs="Calibri"/>
          <w:sz w:val="24"/>
          <w:szCs w:val="24"/>
        </w:rPr>
        <w:t xml:space="preserve"> </w:t>
      </w:r>
      <w:r w:rsidR="00181989" w:rsidRPr="00FB5053">
        <w:rPr>
          <w:rFonts w:ascii="Calibri" w:hAnsi="Calibri" w:cs="Calibri"/>
          <w:sz w:val="24"/>
          <w:szCs w:val="24"/>
        </w:rPr>
        <w:t>relate</w:t>
      </w:r>
      <w:r w:rsidR="0027414A" w:rsidRPr="00FB5053">
        <w:rPr>
          <w:rFonts w:ascii="Calibri" w:hAnsi="Calibri" w:cs="Calibri"/>
          <w:sz w:val="24"/>
          <w:szCs w:val="24"/>
        </w:rPr>
        <w:t>s</w:t>
      </w:r>
      <w:r w:rsidR="00181989" w:rsidRPr="00FB5053">
        <w:rPr>
          <w:rFonts w:ascii="Calibri" w:hAnsi="Calibri" w:cs="Calibri"/>
          <w:sz w:val="24"/>
          <w:szCs w:val="24"/>
        </w:rPr>
        <w:t xml:space="preserve"> to </w:t>
      </w:r>
      <w:r w:rsidR="007A65F9" w:rsidRPr="00FB5053">
        <w:rPr>
          <w:rFonts w:ascii="Calibri" w:hAnsi="Calibri" w:cs="Calibri"/>
          <w:sz w:val="24"/>
          <w:szCs w:val="24"/>
        </w:rPr>
        <w:t>the sport promoting role of physical education</w:t>
      </w:r>
      <w:r w:rsidR="00181989" w:rsidRPr="00FB5053">
        <w:rPr>
          <w:rFonts w:ascii="Calibri" w:hAnsi="Calibri" w:cs="Calibri"/>
          <w:sz w:val="24"/>
          <w:szCs w:val="24"/>
        </w:rPr>
        <w:t>.</w:t>
      </w:r>
      <w:r w:rsidR="002355A5" w:rsidRPr="00FB5053">
        <w:rPr>
          <w:rFonts w:ascii="Calibri" w:hAnsi="Calibri" w:cs="Calibri"/>
          <w:sz w:val="24"/>
          <w:szCs w:val="24"/>
        </w:rPr>
        <w:t xml:space="preserve"> </w:t>
      </w:r>
      <w:r>
        <w:rPr>
          <w:rFonts w:ascii="Calibri" w:hAnsi="Calibri" w:cs="Calibri"/>
          <w:sz w:val="24"/>
          <w:szCs w:val="24"/>
        </w:rPr>
        <w:t>G</w:t>
      </w:r>
      <w:r w:rsidR="00382B36" w:rsidRPr="00FB5053">
        <w:rPr>
          <w:rFonts w:ascii="Calibri" w:hAnsi="Calibri" w:cs="Calibri"/>
          <w:sz w:val="24"/>
          <w:szCs w:val="24"/>
        </w:rPr>
        <w:t xml:space="preserve">rounded in </w:t>
      </w:r>
      <w:r w:rsidR="00F32BC2" w:rsidRPr="00FB5053">
        <w:rPr>
          <w:rFonts w:ascii="Calibri" w:hAnsi="Calibri" w:cs="Calibri"/>
          <w:sz w:val="24"/>
          <w:szCs w:val="24"/>
        </w:rPr>
        <w:t>self-determination t</w:t>
      </w:r>
      <w:r w:rsidR="00FA458B" w:rsidRPr="00FB5053">
        <w:rPr>
          <w:rFonts w:ascii="Calibri" w:hAnsi="Calibri" w:cs="Calibri"/>
          <w:sz w:val="24"/>
          <w:szCs w:val="24"/>
        </w:rPr>
        <w:t>heory</w:t>
      </w:r>
      <w:r w:rsidR="003D407E" w:rsidRPr="00FB5053">
        <w:rPr>
          <w:rFonts w:ascii="Calibri" w:hAnsi="Calibri" w:cs="Calibri"/>
          <w:sz w:val="24"/>
          <w:szCs w:val="24"/>
        </w:rPr>
        <w:t xml:space="preserve"> (Deci and Ryan, 2012)</w:t>
      </w:r>
      <w:r w:rsidR="00382B36" w:rsidRPr="00FB5053">
        <w:rPr>
          <w:rFonts w:ascii="Calibri" w:hAnsi="Calibri" w:cs="Calibri"/>
          <w:sz w:val="24"/>
          <w:szCs w:val="24"/>
        </w:rPr>
        <w:t>, we aimed</w:t>
      </w:r>
      <w:r w:rsidR="00FA458B" w:rsidRPr="00FB5053">
        <w:rPr>
          <w:rFonts w:ascii="Calibri" w:hAnsi="Calibri" w:cs="Calibri"/>
          <w:sz w:val="24"/>
          <w:szCs w:val="24"/>
        </w:rPr>
        <w:t xml:space="preserve"> to investigate whether pupils</w:t>
      </w:r>
      <w:r w:rsidR="00D227FD" w:rsidRPr="00FB5053">
        <w:rPr>
          <w:rFonts w:ascii="Calibri" w:hAnsi="Calibri" w:cs="Calibri"/>
          <w:sz w:val="24"/>
          <w:szCs w:val="24"/>
        </w:rPr>
        <w:t>’</w:t>
      </w:r>
      <w:r w:rsidR="00FA458B" w:rsidRPr="00FB5053">
        <w:rPr>
          <w:rFonts w:ascii="Calibri" w:hAnsi="Calibri" w:cs="Calibri"/>
          <w:sz w:val="24"/>
          <w:szCs w:val="24"/>
        </w:rPr>
        <w:t xml:space="preserve"> motivation </w:t>
      </w:r>
      <w:r w:rsidR="00283DD5" w:rsidRPr="00FB5053">
        <w:rPr>
          <w:rFonts w:ascii="Calibri" w:hAnsi="Calibri" w:cs="Calibri"/>
          <w:sz w:val="24"/>
          <w:szCs w:val="24"/>
        </w:rPr>
        <w:t xml:space="preserve">intervenes in the relationship between experienced body satisfaction and </w:t>
      </w:r>
      <w:r>
        <w:rPr>
          <w:rFonts w:ascii="Calibri" w:hAnsi="Calibri" w:cs="Calibri"/>
          <w:sz w:val="24"/>
          <w:szCs w:val="24"/>
        </w:rPr>
        <w:t>physical education’s</w:t>
      </w:r>
      <w:r w:rsidR="007A65F9" w:rsidRPr="00FB5053">
        <w:rPr>
          <w:rFonts w:ascii="Calibri" w:hAnsi="Calibri" w:cs="Calibri"/>
          <w:sz w:val="24"/>
          <w:szCs w:val="24"/>
        </w:rPr>
        <w:t xml:space="preserve"> sports promoting role</w:t>
      </w:r>
      <w:r w:rsidR="00371EA9" w:rsidRPr="00FB5053">
        <w:rPr>
          <w:rFonts w:ascii="Calibri" w:hAnsi="Calibri" w:cs="Calibri"/>
          <w:sz w:val="24"/>
          <w:szCs w:val="24"/>
        </w:rPr>
        <w:t xml:space="preserve">. </w:t>
      </w:r>
    </w:p>
    <w:p w14:paraId="618647DC" w14:textId="77777777" w:rsidR="003D407E" w:rsidRPr="00FB5053" w:rsidRDefault="003D407E" w:rsidP="00FB5053">
      <w:pPr>
        <w:spacing w:after="0" w:line="240" w:lineRule="auto"/>
        <w:contextualSpacing/>
        <w:rPr>
          <w:rFonts w:ascii="Calibri" w:hAnsi="Calibri" w:cs="Calibri"/>
          <w:sz w:val="24"/>
          <w:szCs w:val="24"/>
        </w:rPr>
      </w:pPr>
    </w:p>
    <w:p w14:paraId="777F9F9B" w14:textId="77777777" w:rsidR="002A250E" w:rsidRPr="00FC108A" w:rsidRDefault="002A250E" w:rsidP="00FB5053">
      <w:pPr>
        <w:spacing w:after="0" w:line="240" w:lineRule="auto"/>
        <w:contextualSpacing/>
        <w:outlineLvl w:val="0"/>
        <w:rPr>
          <w:rFonts w:ascii="Calibri" w:hAnsi="Calibri" w:cs="Calibri"/>
          <w:i/>
          <w:sz w:val="24"/>
          <w:szCs w:val="24"/>
        </w:rPr>
      </w:pPr>
      <w:r w:rsidRPr="00FC108A">
        <w:rPr>
          <w:rFonts w:ascii="Calibri" w:hAnsi="Calibri" w:cs="Calibri"/>
          <w:b/>
          <w:i/>
          <w:sz w:val="24"/>
          <w:szCs w:val="24"/>
        </w:rPr>
        <w:t xml:space="preserve">Self Determination Theory </w:t>
      </w:r>
    </w:p>
    <w:p w14:paraId="0F38CC04" w14:textId="77777777" w:rsidR="00FB5053" w:rsidRDefault="00FB5053" w:rsidP="00FB5053">
      <w:pPr>
        <w:spacing w:after="0" w:line="240" w:lineRule="auto"/>
        <w:contextualSpacing/>
        <w:rPr>
          <w:rFonts w:ascii="Calibri" w:hAnsi="Calibri" w:cs="Calibri"/>
          <w:sz w:val="24"/>
          <w:szCs w:val="24"/>
        </w:rPr>
      </w:pPr>
    </w:p>
    <w:p w14:paraId="761AF198" w14:textId="713F746D" w:rsidR="005E53A0" w:rsidRPr="00FB5053" w:rsidRDefault="00434E52" w:rsidP="00FB5053">
      <w:pPr>
        <w:spacing w:after="0" w:line="240" w:lineRule="auto"/>
        <w:contextualSpacing/>
        <w:rPr>
          <w:rFonts w:ascii="Calibri" w:hAnsi="Calibri" w:cs="Calibri"/>
          <w:sz w:val="24"/>
          <w:szCs w:val="24"/>
        </w:rPr>
      </w:pPr>
      <w:r w:rsidRPr="00FB5053">
        <w:rPr>
          <w:rFonts w:ascii="Calibri" w:hAnsi="Calibri" w:cs="Calibri"/>
          <w:sz w:val="24"/>
          <w:szCs w:val="24"/>
        </w:rPr>
        <w:t>S</w:t>
      </w:r>
      <w:r w:rsidR="00497E61" w:rsidRPr="00FB5053">
        <w:rPr>
          <w:rFonts w:ascii="Calibri" w:hAnsi="Calibri" w:cs="Calibri"/>
          <w:sz w:val="24"/>
          <w:szCs w:val="24"/>
        </w:rPr>
        <w:t>elf-determination theory</w:t>
      </w:r>
      <w:r w:rsidR="00A12231" w:rsidRPr="00FB5053">
        <w:rPr>
          <w:rFonts w:ascii="Calibri" w:hAnsi="Calibri" w:cs="Calibri"/>
          <w:sz w:val="24"/>
          <w:szCs w:val="24"/>
        </w:rPr>
        <w:t xml:space="preserve"> (SDT)</w:t>
      </w:r>
      <w:r w:rsidR="00F11962" w:rsidRPr="00FB5053">
        <w:rPr>
          <w:rFonts w:ascii="Calibri" w:hAnsi="Calibri" w:cs="Calibri"/>
          <w:sz w:val="24"/>
          <w:szCs w:val="24"/>
        </w:rPr>
        <w:t xml:space="preserve"> is a macro-theory of human motivation, which allows </w:t>
      </w:r>
      <w:r w:rsidR="00FC108A">
        <w:rPr>
          <w:rFonts w:ascii="Calibri" w:hAnsi="Calibri" w:cs="Calibri"/>
          <w:sz w:val="24"/>
          <w:szCs w:val="24"/>
        </w:rPr>
        <w:t xml:space="preserve">for </w:t>
      </w:r>
      <w:r w:rsidR="00F11962" w:rsidRPr="00FB5053">
        <w:rPr>
          <w:rFonts w:ascii="Calibri" w:hAnsi="Calibri" w:cs="Calibri"/>
          <w:sz w:val="24"/>
          <w:szCs w:val="24"/>
        </w:rPr>
        <w:t xml:space="preserve">an understanding of the initiation and </w:t>
      </w:r>
      <w:r w:rsidR="001C2FDB" w:rsidRPr="00FB5053">
        <w:rPr>
          <w:rFonts w:ascii="Calibri" w:hAnsi="Calibri" w:cs="Calibri"/>
          <w:sz w:val="24"/>
          <w:szCs w:val="24"/>
        </w:rPr>
        <w:t>maintenance of behaviours (Deci and Ryan, 2012</w:t>
      </w:r>
      <w:r w:rsidR="00F11962" w:rsidRPr="00FB5053">
        <w:rPr>
          <w:rFonts w:ascii="Calibri" w:hAnsi="Calibri" w:cs="Calibri"/>
          <w:sz w:val="24"/>
          <w:szCs w:val="24"/>
        </w:rPr>
        <w:t>)</w:t>
      </w:r>
      <w:r w:rsidR="00FC108A">
        <w:rPr>
          <w:rFonts w:ascii="Calibri" w:hAnsi="Calibri" w:cs="Calibri"/>
          <w:sz w:val="24"/>
          <w:szCs w:val="24"/>
        </w:rPr>
        <w:t>.  It</w:t>
      </w:r>
      <w:r w:rsidR="00A17B01" w:rsidRPr="00FB5053">
        <w:rPr>
          <w:rFonts w:ascii="Calibri" w:hAnsi="Calibri" w:cs="Calibri"/>
          <w:sz w:val="24"/>
          <w:szCs w:val="24"/>
        </w:rPr>
        <w:t xml:space="preserve"> has been </w:t>
      </w:r>
      <w:r w:rsidR="00283DD5" w:rsidRPr="00FB5053">
        <w:rPr>
          <w:rFonts w:ascii="Calibri" w:hAnsi="Calibri" w:cs="Calibri"/>
          <w:sz w:val="24"/>
          <w:szCs w:val="24"/>
        </w:rPr>
        <w:t xml:space="preserve">previously </w:t>
      </w:r>
      <w:r w:rsidR="00A17B01" w:rsidRPr="00FB5053">
        <w:rPr>
          <w:rFonts w:ascii="Calibri" w:hAnsi="Calibri" w:cs="Calibri"/>
          <w:sz w:val="24"/>
          <w:szCs w:val="24"/>
        </w:rPr>
        <w:t xml:space="preserve">used to </w:t>
      </w:r>
      <w:r w:rsidR="00283DD5" w:rsidRPr="00FB5053">
        <w:rPr>
          <w:rFonts w:ascii="Calibri" w:hAnsi="Calibri" w:cs="Calibri"/>
          <w:sz w:val="24"/>
          <w:szCs w:val="24"/>
        </w:rPr>
        <w:t xml:space="preserve">understand </w:t>
      </w:r>
      <w:r w:rsidR="00A17B01" w:rsidRPr="00FB5053">
        <w:rPr>
          <w:rFonts w:ascii="Calibri" w:hAnsi="Calibri" w:cs="Calibri"/>
          <w:sz w:val="24"/>
          <w:szCs w:val="24"/>
        </w:rPr>
        <w:t xml:space="preserve">the </w:t>
      </w:r>
      <w:r w:rsidR="00281FA2" w:rsidRPr="00FB5053">
        <w:rPr>
          <w:rFonts w:ascii="Calibri" w:hAnsi="Calibri" w:cs="Calibri"/>
          <w:sz w:val="24"/>
          <w:szCs w:val="24"/>
        </w:rPr>
        <w:t>sport promoting role of</w:t>
      </w:r>
      <w:r w:rsidR="00AE0A99" w:rsidRPr="00FB5053">
        <w:rPr>
          <w:rFonts w:ascii="Calibri" w:hAnsi="Calibri" w:cs="Calibri"/>
          <w:sz w:val="24"/>
          <w:szCs w:val="24"/>
        </w:rPr>
        <w:t xml:space="preserve"> physical education </w:t>
      </w:r>
      <w:r w:rsidR="00A17B01" w:rsidRPr="00FB5053">
        <w:rPr>
          <w:rFonts w:ascii="Calibri" w:hAnsi="Calibri" w:cs="Calibri"/>
          <w:sz w:val="24"/>
          <w:szCs w:val="24"/>
        </w:rPr>
        <w:t>(Haerens et al.</w:t>
      </w:r>
      <w:r w:rsidR="0079436B" w:rsidRPr="00FB5053">
        <w:rPr>
          <w:rFonts w:ascii="Calibri" w:hAnsi="Calibri" w:cs="Calibri"/>
          <w:sz w:val="24"/>
          <w:szCs w:val="24"/>
        </w:rPr>
        <w:t>,</w:t>
      </w:r>
      <w:r w:rsidR="00A17B01" w:rsidRPr="00FB5053">
        <w:rPr>
          <w:rFonts w:ascii="Calibri" w:hAnsi="Calibri" w:cs="Calibri"/>
          <w:sz w:val="24"/>
          <w:szCs w:val="24"/>
        </w:rPr>
        <w:t xml:space="preserve"> 2010)</w:t>
      </w:r>
      <w:r w:rsidR="00F11962" w:rsidRPr="00FB5053">
        <w:rPr>
          <w:rFonts w:ascii="Calibri" w:hAnsi="Calibri" w:cs="Calibri"/>
          <w:sz w:val="24"/>
          <w:szCs w:val="24"/>
        </w:rPr>
        <w:t xml:space="preserve">. The theory suggests that the type of motivation is of greater importance than the quantity of motivation </w:t>
      </w:r>
      <w:r w:rsidR="00FC108A">
        <w:rPr>
          <w:rFonts w:ascii="Calibri" w:hAnsi="Calibri" w:cs="Calibri"/>
          <w:sz w:val="24"/>
          <w:szCs w:val="24"/>
        </w:rPr>
        <w:t>in</w:t>
      </w:r>
      <w:r w:rsidR="00F11962" w:rsidRPr="00FB5053">
        <w:rPr>
          <w:rFonts w:ascii="Calibri" w:hAnsi="Calibri" w:cs="Calibri"/>
          <w:sz w:val="24"/>
          <w:szCs w:val="24"/>
        </w:rPr>
        <w:t xml:space="preserve"> explaining human actions (Deci and Ryan, 2000).</w:t>
      </w:r>
      <w:r w:rsidR="00F07310" w:rsidRPr="00FB5053">
        <w:rPr>
          <w:rFonts w:ascii="Calibri" w:hAnsi="Calibri" w:cs="Calibri"/>
          <w:sz w:val="24"/>
          <w:szCs w:val="24"/>
        </w:rPr>
        <w:t xml:space="preserve"> Behaviours can be represented along a self-determination continuum, ranging from higher to lower levels of self-determination, depending on the extent to which the behaviour is volitional. Six different types of motivation exist along the continuum, which can further </w:t>
      </w:r>
      <w:r w:rsidR="005369F1" w:rsidRPr="00FB5053">
        <w:rPr>
          <w:rFonts w:ascii="Calibri" w:hAnsi="Calibri" w:cs="Calibri"/>
          <w:sz w:val="24"/>
          <w:szCs w:val="24"/>
        </w:rPr>
        <w:t>grouped</w:t>
      </w:r>
      <w:r w:rsidR="00F07310" w:rsidRPr="00FB5053">
        <w:rPr>
          <w:rFonts w:ascii="Calibri" w:hAnsi="Calibri" w:cs="Calibri"/>
          <w:sz w:val="24"/>
          <w:szCs w:val="24"/>
        </w:rPr>
        <w:t xml:space="preserve"> into autonomous motivation, controlled motivation and </w:t>
      </w:r>
      <w:proofErr w:type="spellStart"/>
      <w:r w:rsidR="00F07310" w:rsidRPr="00FB5053">
        <w:rPr>
          <w:rFonts w:ascii="Calibri" w:hAnsi="Calibri" w:cs="Calibri"/>
          <w:sz w:val="24"/>
          <w:szCs w:val="24"/>
        </w:rPr>
        <w:t>amotivation</w:t>
      </w:r>
      <w:proofErr w:type="spellEnd"/>
      <w:r w:rsidR="00F07310" w:rsidRPr="00FB5053">
        <w:rPr>
          <w:rFonts w:ascii="Calibri" w:hAnsi="Calibri" w:cs="Calibri"/>
          <w:sz w:val="24"/>
          <w:szCs w:val="24"/>
        </w:rPr>
        <w:t xml:space="preserve"> (Haerens et al.</w:t>
      </w:r>
      <w:r w:rsidR="0079436B" w:rsidRPr="00FB5053">
        <w:rPr>
          <w:rFonts w:ascii="Calibri" w:hAnsi="Calibri" w:cs="Calibri"/>
          <w:sz w:val="24"/>
          <w:szCs w:val="24"/>
        </w:rPr>
        <w:t>,</w:t>
      </w:r>
      <w:r w:rsidR="00F07310" w:rsidRPr="00FB5053">
        <w:rPr>
          <w:rFonts w:ascii="Calibri" w:hAnsi="Calibri" w:cs="Calibri"/>
          <w:sz w:val="24"/>
          <w:szCs w:val="24"/>
        </w:rPr>
        <w:t xml:space="preserve"> 2010). </w:t>
      </w:r>
      <w:r w:rsidR="00143868" w:rsidRPr="00FB5053">
        <w:rPr>
          <w:rFonts w:ascii="Calibri" w:hAnsi="Calibri" w:cs="Calibri"/>
          <w:sz w:val="24"/>
          <w:szCs w:val="24"/>
        </w:rPr>
        <w:t xml:space="preserve">Autonomous motivation is the most self-determined and </w:t>
      </w:r>
      <w:r w:rsidR="005369F1" w:rsidRPr="00FB5053">
        <w:rPr>
          <w:rFonts w:ascii="Calibri" w:hAnsi="Calibri" w:cs="Calibri"/>
          <w:sz w:val="24"/>
          <w:szCs w:val="24"/>
        </w:rPr>
        <w:t>combines</w:t>
      </w:r>
      <w:r w:rsidR="00143868" w:rsidRPr="00FB5053">
        <w:rPr>
          <w:rFonts w:ascii="Calibri" w:hAnsi="Calibri" w:cs="Calibri"/>
          <w:sz w:val="24"/>
          <w:szCs w:val="24"/>
        </w:rPr>
        <w:t xml:space="preserve"> intrinsic motivation (undertaking an activity for the inherent pleasure</w:t>
      </w:r>
      <w:r w:rsidR="00281FA2" w:rsidRPr="00FB5053">
        <w:rPr>
          <w:rFonts w:ascii="Calibri" w:hAnsi="Calibri" w:cs="Calibri"/>
          <w:sz w:val="24"/>
          <w:szCs w:val="24"/>
        </w:rPr>
        <w:t xml:space="preserve"> of and interest in the activity itself</w:t>
      </w:r>
      <w:r w:rsidR="00143868" w:rsidRPr="00FB5053">
        <w:rPr>
          <w:rFonts w:ascii="Calibri" w:hAnsi="Calibri" w:cs="Calibri"/>
          <w:sz w:val="24"/>
          <w:szCs w:val="24"/>
        </w:rPr>
        <w:t>)</w:t>
      </w:r>
      <w:r w:rsidR="00151B11" w:rsidRPr="00FB5053">
        <w:rPr>
          <w:rFonts w:ascii="Calibri" w:hAnsi="Calibri" w:cs="Calibri"/>
          <w:sz w:val="24"/>
          <w:szCs w:val="24"/>
        </w:rPr>
        <w:t>,</w:t>
      </w:r>
      <w:r w:rsidR="00143868" w:rsidRPr="00FB5053">
        <w:rPr>
          <w:rFonts w:ascii="Calibri" w:hAnsi="Calibri" w:cs="Calibri"/>
          <w:sz w:val="24"/>
          <w:szCs w:val="24"/>
        </w:rPr>
        <w:t xml:space="preserve"> integrated regulation (undertaking an activity </w:t>
      </w:r>
      <w:r w:rsidR="00281FA2" w:rsidRPr="00FB5053">
        <w:rPr>
          <w:rFonts w:ascii="Calibri" w:hAnsi="Calibri" w:cs="Calibri"/>
          <w:sz w:val="24"/>
          <w:szCs w:val="24"/>
        </w:rPr>
        <w:t>because it fits the different goals and values you have in life</w:t>
      </w:r>
      <w:r w:rsidR="00143868" w:rsidRPr="00FB5053">
        <w:rPr>
          <w:rFonts w:ascii="Calibri" w:hAnsi="Calibri" w:cs="Calibri"/>
          <w:sz w:val="24"/>
          <w:szCs w:val="24"/>
        </w:rPr>
        <w:t>)</w:t>
      </w:r>
      <w:r w:rsidR="00151B11" w:rsidRPr="00FB5053">
        <w:rPr>
          <w:rFonts w:ascii="Calibri" w:hAnsi="Calibri" w:cs="Calibri"/>
          <w:sz w:val="24"/>
          <w:szCs w:val="24"/>
        </w:rPr>
        <w:t>,</w:t>
      </w:r>
      <w:r w:rsidR="00143868" w:rsidRPr="00FB5053">
        <w:rPr>
          <w:rFonts w:ascii="Calibri" w:hAnsi="Calibri" w:cs="Calibri"/>
          <w:sz w:val="24"/>
          <w:szCs w:val="24"/>
        </w:rPr>
        <w:t xml:space="preserve"> and identified regulation (when</w:t>
      </w:r>
      <w:r w:rsidR="00B35E0C" w:rsidRPr="00FB5053">
        <w:rPr>
          <w:rFonts w:ascii="Calibri" w:hAnsi="Calibri" w:cs="Calibri"/>
          <w:sz w:val="24"/>
          <w:szCs w:val="24"/>
        </w:rPr>
        <w:t xml:space="preserve"> the outcome of the behaviour is personally important</w:t>
      </w:r>
      <w:r w:rsidR="00143868" w:rsidRPr="00FB5053">
        <w:rPr>
          <w:rFonts w:ascii="Calibri" w:hAnsi="Calibri" w:cs="Calibri"/>
          <w:sz w:val="24"/>
          <w:szCs w:val="24"/>
        </w:rPr>
        <w:t xml:space="preserve">) </w:t>
      </w:r>
      <w:r w:rsidR="00F07310" w:rsidRPr="00FB5053">
        <w:rPr>
          <w:rFonts w:ascii="Calibri" w:hAnsi="Calibri" w:cs="Calibri"/>
          <w:sz w:val="24"/>
          <w:szCs w:val="24"/>
        </w:rPr>
        <w:t>(Ryan and Deci, 2007)</w:t>
      </w:r>
      <w:r w:rsidR="00714B70" w:rsidRPr="00FB5053">
        <w:rPr>
          <w:rFonts w:ascii="Calibri" w:hAnsi="Calibri" w:cs="Calibri"/>
          <w:sz w:val="24"/>
          <w:szCs w:val="24"/>
        </w:rPr>
        <w:t xml:space="preserve">. </w:t>
      </w:r>
      <w:r w:rsidR="00143868" w:rsidRPr="00FB5053">
        <w:rPr>
          <w:rFonts w:ascii="Calibri" w:hAnsi="Calibri" w:cs="Calibri"/>
          <w:sz w:val="24"/>
          <w:szCs w:val="24"/>
        </w:rPr>
        <w:t xml:space="preserve">Controlled motivation </w:t>
      </w:r>
      <w:r w:rsidR="005369F1" w:rsidRPr="00FB5053">
        <w:rPr>
          <w:rFonts w:ascii="Calibri" w:hAnsi="Calibri" w:cs="Calibri"/>
          <w:sz w:val="24"/>
          <w:szCs w:val="24"/>
        </w:rPr>
        <w:t>combines</w:t>
      </w:r>
      <w:r w:rsidR="00143868" w:rsidRPr="00FB5053">
        <w:rPr>
          <w:rFonts w:ascii="Calibri" w:hAnsi="Calibri" w:cs="Calibri"/>
          <w:sz w:val="24"/>
          <w:szCs w:val="24"/>
        </w:rPr>
        <w:t xml:space="preserve"> introjected regulation (an individual engages in </w:t>
      </w:r>
      <w:proofErr w:type="gramStart"/>
      <w:r w:rsidR="0065372B" w:rsidRPr="00FB5053">
        <w:rPr>
          <w:rFonts w:ascii="Calibri" w:hAnsi="Calibri" w:cs="Calibri"/>
          <w:sz w:val="24"/>
          <w:szCs w:val="24"/>
        </w:rPr>
        <w:t>a behaviour</w:t>
      </w:r>
      <w:proofErr w:type="gramEnd"/>
      <w:r w:rsidR="00143868" w:rsidRPr="00FB5053">
        <w:rPr>
          <w:rFonts w:ascii="Calibri" w:hAnsi="Calibri" w:cs="Calibri"/>
          <w:sz w:val="24"/>
          <w:szCs w:val="24"/>
        </w:rPr>
        <w:t xml:space="preserve"> to avoid guilt or obtain social approval) and external regulation (an individual engages in a behaviour to avoid punishment or obtain a reward</w:t>
      </w:r>
      <w:r w:rsidR="0065372B" w:rsidRPr="00FB5053">
        <w:rPr>
          <w:rFonts w:ascii="Calibri" w:hAnsi="Calibri" w:cs="Calibri"/>
          <w:sz w:val="24"/>
          <w:szCs w:val="24"/>
        </w:rPr>
        <w:t>)</w:t>
      </w:r>
      <w:r w:rsidR="00F07310" w:rsidRPr="00FB5053">
        <w:rPr>
          <w:rFonts w:ascii="Calibri" w:hAnsi="Calibri" w:cs="Calibri"/>
          <w:sz w:val="24"/>
          <w:szCs w:val="24"/>
          <w:vertAlign w:val="superscript"/>
        </w:rPr>
        <w:t xml:space="preserve"> </w:t>
      </w:r>
      <w:r w:rsidR="00F07310" w:rsidRPr="00FB5053">
        <w:rPr>
          <w:rFonts w:ascii="Calibri" w:hAnsi="Calibri" w:cs="Calibri"/>
          <w:sz w:val="24"/>
          <w:szCs w:val="24"/>
        </w:rPr>
        <w:t>(Ryan and Deci, 2007).</w:t>
      </w:r>
      <w:r w:rsidR="00143868" w:rsidRPr="00FB5053">
        <w:rPr>
          <w:rFonts w:ascii="Calibri" w:hAnsi="Calibri" w:cs="Calibri"/>
          <w:sz w:val="24"/>
          <w:szCs w:val="24"/>
        </w:rPr>
        <w:t xml:space="preserve"> </w:t>
      </w:r>
      <w:r w:rsidR="00F07310" w:rsidRPr="00FB5053">
        <w:rPr>
          <w:rFonts w:ascii="Calibri" w:hAnsi="Calibri" w:cs="Calibri"/>
          <w:sz w:val="24"/>
          <w:szCs w:val="24"/>
        </w:rPr>
        <w:t xml:space="preserve">Autonomous motivation is based on values or personal interests, whereas, controlled motivation </w:t>
      </w:r>
      <w:r w:rsidR="005369F1" w:rsidRPr="00FB5053">
        <w:rPr>
          <w:rFonts w:ascii="Calibri" w:hAnsi="Calibri" w:cs="Calibri"/>
          <w:sz w:val="24"/>
          <w:szCs w:val="24"/>
        </w:rPr>
        <w:t>is</w:t>
      </w:r>
      <w:r w:rsidR="00F07310" w:rsidRPr="00FB5053">
        <w:rPr>
          <w:rFonts w:ascii="Calibri" w:hAnsi="Calibri" w:cs="Calibri"/>
          <w:sz w:val="24"/>
          <w:szCs w:val="24"/>
        </w:rPr>
        <w:t xml:space="preserve"> based on demands that are either externally or internally </w:t>
      </w:r>
      <w:r w:rsidR="00F15564" w:rsidRPr="00FB5053">
        <w:rPr>
          <w:rFonts w:ascii="Calibri" w:hAnsi="Calibri" w:cs="Calibri"/>
          <w:sz w:val="24"/>
          <w:szCs w:val="24"/>
        </w:rPr>
        <w:t>im</w:t>
      </w:r>
      <w:r w:rsidR="00F07310" w:rsidRPr="00FB5053">
        <w:rPr>
          <w:rFonts w:ascii="Calibri" w:hAnsi="Calibri" w:cs="Calibri"/>
          <w:sz w:val="24"/>
          <w:szCs w:val="24"/>
        </w:rPr>
        <w:t xml:space="preserve">posed </w:t>
      </w:r>
      <w:r w:rsidR="0065372B" w:rsidRPr="00FB5053">
        <w:rPr>
          <w:rFonts w:ascii="Calibri" w:hAnsi="Calibri" w:cs="Calibri"/>
          <w:sz w:val="24"/>
          <w:szCs w:val="24"/>
        </w:rPr>
        <w:t xml:space="preserve">(Van den </w:t>
      </w:r>
      <w:proofErr w:type="spellStart"/>
      <w:r w:rsidR="0065372B" w:rsidRPr="00FB5053">
        <w:rPr>
          <w:rFonts w:ascii="Calibri" w:hAnsi="Calibri" w:cs="Calibri"/>
          <w:sz w:val="24"/>
          <w:szCs w:val="24"/>
        </w:rPr>
        <w:t>Berg</w:t>
      </w:r>
      <w:r w:rsidR="00567413">
        <w:rPr>
          <w:rFonts w:ascii="Calibri" w:hAnsi="Calibri" w:cs="Calibri"/>
          <w:sz w:val="24"/>
          <w:szCs w:val="24"/>
        </w:rPr>
        <w:t>h</w:t>
      </w:r>
      <w:r w:rsidR="0065372B" w:rsidRPr="00FB5053">
        <w:rPr>
          <w:rFonts w:ascii="Calibri" w:hAnsi="Calibri" w:cs="Calibri"/>
          <w:sz w:val="24"/>
          <w:szCs w:val="24"/>
        </w:rPr>
        <w:t>e</w:t>
      </w:r>
      <w:proofErr w:type="spellEnd"/>
      <w:r w:rsidR="0065372B" w:rsidRPr="00FB5053">
        <w:rPr>
          <w:rFonts w:ascii="Calibri" w:hAnsi="Calibri" w:cs="Calibri"/>
          <w:sz w:val="24"/>
          <w:szCs w:val="24"/>
        </w:rPr>
        <w:t xml:space="preserve"> et al.</w:t>
      </w:r>
      <w:r w:rsidR="0079436B" w:rsidRPr="00FB5053">
        <w:rPr>
          <w:rFonts w:ascii="Calibri" w:hAnsi="Calibri" w:cs="Calibri"/>
          <w:sz w:val="24"/>
          <w:szCs w:val="24"/>
        </w:rPr>
        <w:t>,</w:t>
      </w:r>
      <w:r w:rsidR="0065372B" w:rsidRPr="00FB5053">
        <w:rPr>
          <w:rFonts w:ascii="Calibri" w:hAnsi="Calibri" w:cs="Calibri"/>
          <w:sz w:val="24"/>
          <w:szCs w:val="24"/>
        </w:rPr>
        <w:t xml:space="preserve"> 2014). </w:t>
      </w:r>
      <w:proofErr w:type="spellStart"/>
      <w:r w:rsidR="0065372B" w:rsidRPr="00FB5053">
        <w:rPr>
          <w:rFonts w:ascii="Calibri" w:hAnsi="Calibri" w:cs="Calibri"/>
          <w:sz w:val="24"/>
          <w:szCs w:val="24"/>
        </w:rPr>
        <w:t>A</w:t>
      </w:r>
      <w:r w:rsidR="00143868" w:rsidRPr="00FB5053">
        <w:rPr>
          <w:rFonts w:ascii="Calibri" w:hAnsi="Calibri" w:cs="Calibri"/>
          <w:sz w:val="24"/>
          <w:szCs w:val="24"/>
        </w:rPr>
        <w:t>motiva</w:t>
      </w:r>
      <w:r w:rsidR="0065372B" w:rsidRPr="00FB5053">
        <w:rPr>
          <w:rFonts w:ascii="Calibri" w:hAnsi="Calibri" w:cs="Calibri"/>
          <w:sz w:val="24"/>
          <w:szCs w:val="24"/>
        </w:rPr>
        <w:t>tion</w:t>
      </w:r>
      <w:proofErr w:type="spellEnd"/>
      <w:r w:rsidR="00143868" w:rsidRPr="00FB5053">
        <w:rPr>
          <w:rFonts w:ascii="Calibri" w:hAnsi="Calibri" w:cs="Calibri"/>
          <w:sz w:val="24"/>
          <w:szCs w:val="24"/>
        </w:rPr>
        <w:t xml:space="preserve"> is at the end of the continuum and is evident when an individual is </w:t>
      </w:r>
      <w:proofErr w:type="gramStart"/>
      <w:r w:rsidR="00143868" w:rsidRPr="00FB5053">
        <w:rPr>
          <w:rFonts w:ascii="Calibri" w:hAnsi="Calibri" w:cs="Calibri"/>
          <w:sz w:val="24"/>
          <w:szCs w:val="24"/>
        </w:rPr>
        <w:t>neither intrinsically nor extrinsically motivated,</w:t>
      </w:r>
      <w:proofErr w:type="gramEnd"/>
      <w:r w:rsidR="00143868" w:rsidRPr="00FB5053">
        <w:rPr>
          <w:rFonts w:ascii="Calibri" w:hAnsi="Calibri" w:cs="Calibri"/>
          <w:sz w:val="24"/>
          <w:szCs w:val="24"/>
        </w:rPr>
        <w:t xml:space="preserve"> thus, lacks motivation and volition </w:t>
      </w:r>
      <w:r w:rsidR="0065372B" w:rsidRPr="00FB5053">
        <w:rPr>
          <w:rFonts w:ascii="Calibri" w:hAnsi="Calibri" w:cs="Calibri"/>
          <w:sz w:val="24"/>
          <w:szCs w:val="24"/>
        </w:rPr>
        <w:t>(Deci and Ryan, 1985)</w:t>
      </w:r>
      <w:r w:rsidR="00143868" w:rsidRPr="00FB5053">
        <w:rPr>
          <w:rFonts w:ascii="Calibri" w:hAnsi="Calibri" w:cs="Calibri"/>
          <w:sz w:val="24"/>
          <w:szCs w:val="24"/>
        </w:rPr>
        <w:t>.</w:t>
      </w:r>
    </w:p>
    <w:p w14:paraId="02B350D4" w14:textId="77777777" w:rsidR="00714B70" w:rsidRPr="00FB5053" w:rsidRDefault="00714B70" w:rsidP="00FB5053">
      <w:pPr>
        <w:spacing w:after="0" w:line="240" w:lineRule="auto"/>
        <w:contextualSpacing/>
        <w:rPr>
          <w:rFonts w:ascii="Calibri" w:hAnsi="Calibri" w:cs="Calibri"/>
          <w:sz w:val="24"/>
          <w:szCs w:val="24"/>
        </w:rPr>
      </w:pPr>
    </w:p>
    <w:p w14:paraId="34308B31" w14:textId="625131C6" w:rsidR="000C63DE" w:rsidRPr="00FB5053" w:rsidRDefault="00281FA2" w:rsidP="00FB5053">
      <w:pPr>
        <w:spacing w:after="0" w:line="240" w:lineRule="auto"/>
        <w:contextualSpacing/>
        <w:rPr>
          <w:rFonts w:ascii="Calibri" w:hAnsi="Calibri" w:cs="Calibri"/>
          <w:sz w:val="24"/>
          <w:szCs w:val="24"/>
        </w:rPr>
      </w:pPr>
      <w:r w:rsidRPr="00FB5053">
        <w:rPr>
          <w:rFonts w:ascii="Calibri" w:hAnsi="Calibri" w:cs="Calibri"/>
          <w:sz w:val="24"/>
          <w:szCs w:val="24"/>
        </w:rPr>
        <w:t>Different studies have shown that the quality of pupils</w:t>
      </w:r>
      <w:r w:rsidR="00322B7F" w:rsidRPr="00FB5053">
        <w:rPr>
          <w:rFonts w:ascii="Calibri" w:hAnsi="Calibri" w:cs="Calibri"/>
          <w:sz w:val="24"/>
          <w:szCs w:val="24"/>
        </w:rPr>
        <w:t>’</w:t>
      </w:r>
      <w:r w:rsidRPr="00FB5053">
        <w:rPr>
          <w:rFonts w:ascii="Calibri" w:hAnsi="Calibri" w:cs="Calibri"/>
          <w:sz w:val="24"/>
          <w:szCs w:val="24"/>
        </w:rPr>
        <w:t xml:space="preserve"> motivation </w:t>
      </w:r>
      <w:r w:rsidR="00322B7F" w:rsidRPr="00FB5053">
        <w:rPr>
          <w:rFonts w:ascii="Calibri" w:hAnsi="Calibri" w:cs="Calibri"/>
          <w:sz w:val="24"/>
          <w:szCs w:val="24"/>
        </w:rPr>
        <w:t>for physical education matters in relation to physical activity and sport promotion among adolescents.</w:t>
      </w:r>
      <w:r w:rsidR="00322B7F" w:rsidRPr="00FB5053">
        <w:rPr>
          <w:rFonts w:ascii="Calibri" w:hAnsi="Calibri" w:cs="Calibri"/>
          <w:b/>
          <w:sz w:val="24"/>
          <w:szCs w:val="24"/>
        </w:rPr>
        <w:t xml:space="preserve"> </w:t>
      </w:r>
      <w:r w:rsidR="00322B7F" w:rsidRPr="00FB5053">
        <w:rPr>
          <w:rFonts w:ascii="Calibri" w:hAnsi="Calibri" w:cs="Calibri"/>
          <w:sz w:val="24"/>
          <w:szCs w:val="24"/>
        </w:rPr>
        <w:lastRenderedPageBreak/>
        <w:t>A</w:t>
      </w:r>
      <w:r w:rsidR="000E6FCC" w:rsidRPr="00FB5053">
        <w:rPr>
          <w:rFonts w:ascii="Calibri" w:hAnsi="Calibri" w:cs="Calibri"/>
          <w:sz w:val="24"/>
          <w:szCs w:val="24"/>
        </w:rPr>
        <w:t xml:space="preserve">utonomous motivation for physical education positively relates </w:t>
      </w:r>
      <w:r w:rsidR="00945817" w:rsidRPr="00FB5053">
        <w:rPr>
          <w:rFonts w:ascii="Calibri" w:hAnsi="Calibri" w:cs="Calibri"/>
          <w:sz w:val="24"/>
          <w:szCs w:val="24"/>
        </w:rPr>
        <w:t>to objectively measured physical activity within the physical education lesson (Aelterman et al.,</w:t>
      </w:r>
      <w:r w:rsidR="00945817" w:rsidRPr="00FB5053">
        <w:rPr>
          <w:rFonts w:ascii="Calibri" w:hAnsi="Calibri" w:cs="Calibri"/>
          <w:i/>
          <w:sz w:val="24"/>
          <w:szCs w:val="24"/>
        </w:rPr>
        <w:t xml:space="preserve"> </w:t>
      </w:r>
      <w:r w:rsidR="00945817" w:rsidRPr="00FB5053">
        <w:rPr>
          <w:rFonts w:ascii="Calibri" w:hAnsi="Calibri" w:cs="Calibri"/>
          <w:sz w:val="24"/>
          <w:szCs w:val="24"/>
        </w:rPr>
        <w:t xml:space="preserve">2012), </w:t>
      </w:r>
      <w:r w:rsidR="000E6FCC" w:rsidRPr="00FB5053">
        <w:rPr>
          <w:rFonts w:ascii="Calibri" w:hAnsi="Calibri" w:cs="Calibri"/>
          <w:sz w:val="24"/>
          <w:szCs w:val="24"/>
        </w:rPr>
        <w:t>intentions to be physically active beyond the school (e.g.</w:t>
      </w:r>
      <w:r w:rsidR="00D8087B" w:rsidRPr="00FB5053">
        <w:rPr>
          <w:rFonts w:ascii="Calibri" w:hAnsi="Calibri" w:cs="Calibri"/>
          <w:sz w:val="24"/>
          <w:szCs w:val="24"/>
        </w:rPr>
        <w:t xml:space="preserve"> </w:t>
      </w:r>
      <w:proofErr w:type="spellStart"/>
      <w:r w:rsidR="00D8087B" w:rsidRPr="00FB5053">
        <w:rPr>
          <w:rFonts w:ascii="Calibri" w:hAnsi="Calibri" w:cs="Calibri"/>
          <w:sz w:val="24"/>
          <w:szCs w:val="24"/>
        </w:rPr>
        <w:t>Chatzisarantis</w:t>
      </w:r>
      <w:proofErr w:type="spellEnd"/>
      <w:r w:rsidR="00D8087B" w:rsidRPr="00FB5053">
        <w:rPr>
          <w:rFonts w:ascii="Calibri" w:hAnsi="Calibri" w:cs="Calibri"/>
          <w:sz w:val="24"/>
          <w:szCs w:val="24"/>
        </w:rPr>
        <w:t xml:space="preserve"> and Hagger, 2009;</w:t>
      </w:r>
      <w:r w:rsidR="000E6FCC" w:rsidRPr="00FB5053">
        <w:rPr>
          <w:rFonts w:ascii="Calibri" w:hAnsi="Calibri" w:cs="Calibri"/>
          <w:sz w:val="24"/>
          <w:szCs w:val="24"/>
        </w:rPr>
        <w:t xml:space="preserve"> Sanchez-Olivia et al.,</w:t>
      </w:r>
      <w:r w:rsidR="000E6FCC" w:rsidRPr="00FB5053">
        <w:rPr>
          <w:rFonts w:ascii="Calibri" w:hAnsi="Calibri" w:cs="Calibri"/>
          <w:i/>
          <w:sz w:val="24"/>
          <w:szCs w:val="24"/>
        </w:rPr>
        <w:t xml:space="preserve"> </w:t>
      </w:r>
      <w:r w:rsidR="000E6FCC" w:rsidRPr="00FB5053">
        <w:rPr>
          <w:rFonts w:ascii="Calibri" w:hAnsi="Calibri" w:cs="Calibri"/>
          <w:sz w:val="24"/>
          <w:szCs w:val="24"/>
        </w:rPr>
        <w:t xml:space="preserve">2014), and objectively measured leisure time physical activity (Owen et al., 2013). </w:t>
      </w:r>
      <w:r w:rsidR="005A2469" w:rsidRPr="00FB5053">
        <w:rPr>
          <w:rFonts w:ascii="Calibri" w:hAnsi="Calibri" w:cs="Calibri"/>
          <w:sz w:val="24"/>
          <w:szCs w:val="24"/>
        </w:rPr>
        <w:t xml:space="preserve">With </w:t>
      </w:r>
      <w:r w:rsidR="00950E34" w:rsidRPr="00FB5053">
        <w:rPr>
          <w:rFonts w:ascii="Calibri" w:hAnsi="Calibri" w:cs="Calibri"/>
          <w:sz w:val="24"/>
          <w:szCs w:val="24"/>
        </w:rPr>
        <w:t xml:space="preserve">regard to </w:t>
      </w:r>
      <w:r w:rsidR="00322B7F" w:rsidRPr="00FB5053">
        <w:rPr>
          <w:rFonts w:ascii="Calibri" w:hAnsi="Calibri" w:cs="Calibri"/>
          <w:sz w:val="24"/>
          <w:szCs w:val="24"/>
        </w:rPr>
        <w:t>the sport promoting role of physical education</w:t>
      </w:r>
      <w:r w:rsidR="005A2469" w:rsidRPr="00FB5053">
        <w:rPr>
          <w:rFonts w:ascii="Calibri" w:hAnsi="Calibri" w:cs="Calibri"/>
          <w:sz w:val="24"/>
          <w:szCs w:val="24"/>
        </w:rPr>
        <w:t>, a</w:t>
      </w:r>
      <w:r w:rsidR="00A61889" w:rsidRPr="00FB5053">
        <w:rPr>
          <w:rFonts w:ascii="Calibri" w:hAnsi="Calibri" w:cs="Calibri"/>
          <w:sz w:val="24"/>
          <w:szCs w:val="24"/>
        </w:rPr>
        <w:t xml:space="preserve"> retrospective study of university students </w:t>
      </w:r>
      <w:r w:rsidR="005A2469" w:rsidRPr="00FB5053">
        <w:rPr>
          <w:rFonts w:ascii="Calibri" w:hAnsi="Calibri" w:cs="Calibri"/>
          <w:sz w:val="24"/>
          <w:szCs w:val="24"/>
        </w:rPr>
        <w:t>revealed</w:t>
      </w:r>
      <w:r w:rsidR="00A61889" w:rsidRPr="00FB5053">
        <w:rPr>
          <w:rFonts w:ascii="Calibri" w:hAnsi="Calibri" w:cs="Calibri"/>
          <w:sz w:val="24"/>
          <w:szCs w:val="24"/>
        </w:rPr>
        <w:t xml:space="preserve"> that students who were mainly autonomously motivated for physical education were more likely to report that physical education had stimulated them to engage in sport</w:t>
      </w:r>
      <w:r w:rsidR="00FC108A">
        <w:rPr>
          <w:rFonts w:ascii="Calibri" w:hAnsi="Calibri" w:cs="Calibri"/>
          <w:sz w:val="24"/>
          <w:szCs w:val="24"/>
        </w:rPr>
        <w:t>s</w:t>
      </w:r>
      <w:r w:rsidR="00A61889" w:rsidRPr="00FB5053">
        <w:rPr>
          <w:rFonts w:ascii="Calibri" w:hAnsi="Calibri" w:cs="Calibri"/>
          <w:sz w:val="24"/>
          <w:szCs w:val="24"/>
        </w:rPr>
        <w:t xml:space="preserve"> activities outside school, while </w:t>
      </w:r>
      <w:r w:rsidR="00322B7F" w:rsidRPr="00FB5053">
        <w:rPr>
          <w:rFonts w:ascii="Calibri" w:hAnsi="Calibri" w:cs="Calibri"/>
          <w:sz w:val="24"/>
          <w:szCs w:val="24"/>
        </w:rPr>
        <w:t xml:space="preserve">the opposite was true of </w:t>
      </w:r>
      <w:r w:rsidR="00A61889" w:rsidRPr="00FB5053">
        <w:rPr>
          <w:rFonts w:ascii="Calibri" w:hAnsi="Calibri" w:cs="Calibri"/>
          <w:sz w:val="24"/>
          <w:szCs w:val="24"/>
        </w:rPr>
        <w:t>highly c</w:t>
      </w:r>
      <w:r w:rsidR="00BD7D88" w:rsidRPr="00FB5053">
        <w:rPr>
          <w:rFonts w:ascii="Calibri" w:hAnsi="Calibri" w:cs="Calibri"/>
          <w:sz w:val="24"/>
          <w:szCs w:val="24"/>
        </w:rPr>
        <w:t xml:space="preserve">ontrolled or </w:t>
      </w:r>
      <w:proofErr w:type="spellStart"/>
      <w:r w:rsidR="00BD7D88" w:rsidRPr="00FB5053">
        <w:rPr>
          <w:rFonts w:ascii="Calibri" w:hAnsi="Calibri" w:cs="Calibri"/>
          <w:sz w:val="24"/>
          <w:szCs w:val="24"/>
        </w:rPr>
        <w:t>amotivated</w:t>
      </w:r>
      <w:proofErr w:type="spellEnd"/>
      <w:r w:rsidR="00BD7D88" w:rsidRPr="00FB5053">
        <w:rPr>
          <w:rFonts w:ascii="Calibri" w:hAnsi="Calibri" w:cs="Calibri"/>
          <w:sz w:val="24"/>
          <w:szCs w:val="24"/>
        </w:rPr>
        <w:t xml:space="preserve"> students</w:t>
      </w:r>
      <w:r w:rsidR="00A61889" w:rsidRPr="00FB5053">
        <w:rPr>
          <w:rFonts w:ascii="Calibri" w:hAnsi="Calibri" w:cs="Calibri"/>
          <w:sz w:val="24"/>
          <w:szCs w:val="24"/>
        </w:rPr>
        <w:t xml:space="preserve"> (Haerens et al.,</w:t>
      </w:r>
      <w:r w:rsidR="00A61889" w:rsidRPr="00FB5053">
        <w:rPr>
          <w:rFonts w:ascii="Calibri" w:hAnsi="Calibri" w:cs="Calibri"/>
          <w:i/>
          <w:sz w:val="24"/>
          <w:szCs w:val="24"/>
        </w:rPr>
        <w:t xml:space="preserve"> </w:t>
      </w:r>
      <w:r w:rsidR="00A61889" w:rsidRPr="00FB5053">
        <w:rPr>
          <w:rFonts w:ascii="Calibri" w:hAnsi="Calibri" w:cs="Calibri"/>
          <w:sz w:val="24"/>
          <w:szCs w:val="24"/>
        </w:rPr>
        <w:t xml:space="preserve">2010). </w:t>
      </w:r>
      <w:r w:rsidR="00950E34" w:rsidRPr="00FB5053">
        <w:rPr>
          <w:rFonts w:ascii="Calibri" w:hAnsi="Calibri" w:cs="Calibri"/>
          <w:sz w:val="24"/>
          <w:szCs w:val="24"/>
        </w:rPr>
        <w:t>I</w:t>
      </w:r>
      <w:r w:rsidR="00322B7F" w:rsidRPr="00FB5053">
        <w:rPr>
          <w:rFonts w:ascii="Calibri" w:hAnsi="Calibri" w:cs="Calibri"/>
          <w:sz w:val="24"/>
          <w:szCs w:val="24"/>
        </w:rPr>
        <w:t xml:space="preserve">n their </w:t>
      </w:r>
      <w:proofErr w:type="spellStart"/>
      <w:r w:rsidR="00322B7F" w:rsidRPr="00FB5053">
        <w:rPr>
          <w:rFonts w:ascii="Calibri" w:hAnsi="Calibri" w:cs="Calibri"/>
          <w:sz w:val="24"/>
          <w:szCs w:val="24"/>
        </w:rPr>
        <w:t>transcontextual</w:t>
      </w:r>
      <w:proofErr w:type="spellEnd"/>
      <w:r w:rsidR="00322B7F" w:rsidRPr="00FB5053">
        <w:rPr>
          <w:rFonts w:ascii="Calibri" w:hAnsi="Calibri" w:cs="Calibri"/>
          <w:sz w:val="24"/>
          <w:szCs w:val="24"/>
        </w:rPr>
        <w:t xml:space="preserve"> model</w:t>
      </w:r>
      <w:r w:rsidR="00FC108A">
        <w:rPr>
          <w:rFonts w:ascii="Calibri" w:hAnsi="Calibri" w:cs="Calibri"/>
          <w:sz w:val="24"/>
          <w:szCs w:val="24"/>
        </w:rPr>
        <w:t>,</w:t>
      </w:r>
      <w:r w:rsidR="00322B7F" w:rsidRPr="00FB5053">
        <w:rPr>
          <w:rFonts w:ascii="Calibri" w:hAnsi="Calibri" w:cs="Calibri"/>
          <w:sz w:val="24"/>
          <w:szCs w:val="24"/>
        </w:rPr>
        <w:t xml:space="preserve"> </w:t>
      </w:r>
      <w:r w:rsidR="00950E34" w:rsidRPr="00FB5053">
        <w:rPr>
          <w:rFonts w:ascii="Calibri" w:hAnsi="Calibri" w:cs="Calibri"/>
          <w:sz w:val="24"/>
          <w:szCs w:val="24"/>
        </w:rPr>
        <w:t xml:space="preserve">Hagger and colleagues (2009) </w:t>
      </w:r>
      <w:r w:rsidR="00322B7F" w:rsidRPr="00FB5053">
        <w:rPr>
          <w:rFonts w:ascii="Calibri" w:hAnsi="Calibri" w:cs="Calibri"/>
          <w:sz w:val="24"/>
          <w:szCs w:val="24"/>
        </w:rPr>
        <w:t>provide an explanation for these findings, by revealing</w:t>
      </w:r>
      <w:r w:rsidR="00954635" w:rsidRPr="00FB5053">
        <w:rPr>
          <w:rFonts w:ascii="Calibri" w:hAnsi="Calibri" w:cs="Calibri"/>
          <w:sz w:val="24"/>
          <w:szCs w:val="24"/>
        </w:rPr>
        <w:t xml:space="preserve"> that </w:t>
      </w:r>
      <w:r w:rsidR="00714B70" w:rsidRPr="00FB5053">
        <w:rPr>
          <w:rFonts w:ascii="Calibri" w:hAnsi="Calibri" w:cs="Calibri"/>
          <w:sz w:val="24"/>
          <w:szCs w:val="24"/>
        </w:rPr>
        <w:t>autonomous motivation towards physical education</w:t>
      </w:r>
      <w:r w:rsidR="00954635" w:rsidRPr="00FB5053">
        <w:rPr>
          <w:rFonts w:ascii="Calibri" w:hAnsi="Calibri" w:cs="Calibri"/>
          <w:sz w:val="24"/>
          <w:szCs w:val="24"/>
        </w:rPr>
        <w:t xml:space="preserve"> generali</w:t>
      </w:r>
      <w:r w:rsidR="00550A08">
        <w:rPr>
          <w:rFonts w:ascii="Calibri" w:hAnsi="Calibri" w:cs="Calibri"/>
          <w:sz w:val="24"/>
          <w:szCs w:val="24"/>
        </w:rPr>
        <w:t>s</w:t>
      </w:r>
      <w:r w:rsidR="00954635" w:rsidRPr="00FB5053">
        <w:rPr>
          <w:rFonts w:ascii="Calibri" w:hAnsi="Calibri" w:cs="Calibri"/>
          <w:sz w:val="24"/>
          <w:szCs w:val="24"/>
        </w:rPr>
        <w:t>es to autonomou</w:t>
      </w:r>
      <w:r w:rsidR="002D0248" w:rsidRPr="00FB5053">
        <w:rPr>
          <w:rFonts w:ascii="Calibri" w:hAnsi="Calibri" w:cs="Calibri"/>
          <w:sz w:val="24"/>
          <w:szCs w:val="24"/>
        </w:rPr>
        <w:t xml:space="preserve">s motivation for leisure time physical </w:t>
      </w:r>
      <w:proofErr w:type="gramStart"/>
      <w:r w:rsidR="002D0248" w:rsidRPr="00FB5053">
        <w:rPr>
          <w:rFonts w:ascii="Calibri" w:hAnsi="Calibri" w:cs="Calibri"/>
          <w:sz w:val="24"/>
          <w:szCs w:val="24"/>
        </w:rPr>
        <w:t>activity</w:t>
      </w:r>
      <w:r w:rsidR="00954635" w:rsidRPr="00FB5053">
        <w:rPr>
          <w:rFonts w:ascii="Calibri" w:hAnsi="Calibri" w:cs="Calibri"/>
          <w:sz w:val="24"/>
          <w:szCs w:val="24"/>
        </w:rPr>
        <w:t>,</w:t>
      </w:r>
      <w:proofErr w:type="gramEnd"/>
      <w:r w:rsidR="00954635" w:rsidRPr="00FB5053">
        <w:rPr>
          <w:rFonts w:ascii="Calibri" w:hAnsi="Calibri" w:cs="Calibri"/>
          <w:sz w:val="24"/>
          <w:szCs w:val="24"/>
        </w:rPr>
        <w:t xml:space="preserve"> and in turn to higher </w:t>
      </w:r>
      <w:r w:rsidR="00322B7F" w:rsidRPr="00FB5053">
        <w:rPr>
          <w:rFonts w:ascii="Calibri" w:hAnsi="Calibri" w:cs="Calibri"/>
          <w:sz w:val="24"/>
          <w:szCs w:val="24"/>
        </w:rPr>
        <w:t>levels of physical activity in leisure time</w:t>
      </w:r>
      <w:r w:rsidR="00954635" w:rsidRPr="00FB5053">
        <w:rPr>
          <w:rFonts w:ascii="Calibri" w:hAnsi="Calibri" w:cs="Calibri"/>
          <w:sz w:val="24"/>
          <w:szCs w:val="24"/>
        </w:rPr>
        <w:t>.</w:t>
      </w:r>
      <w:r w:rsidR="000C63DE" w:rsidRPr="00FB5053">
        <w:rPr>
          <w:rFonts w:ascii="Calibri" w:hAnsi="Calibri" w:cs="Calibri"/>
          <w:sz w:val="24"/>
          <w:szCs w:val="24"/>
        </w:rPr>
        <w:t xml:space="preserve"> </w:t>
      </w:r>
    </w:p>
    <w:p w14:paraId="455896CB" w14:textId="77777777" w:rsidR="006D2496" w:rsidRPr="00FB5053" w:rsidRDefault="006D2496" w:rsidP="00FB5053">
      <w:pPr>
        <w:spacing w:after="0" w:line="240" w:lineRule="auto"/>
        <w:contextualSpacing/>
        <w:rPr>
          <w:rFonts w:ascii="Calibri" w:hAnsi="Calibri" w:cs="Calibri"/>
          <w:sz w:val="24"/>
          <w:szCs w:val="24"/>
        </w:rPr>
      </w:pPr>
    </w:p>
    <w:p w14:paraId="729DB8DE" w14:textId="4BAB4956" w:rsidR="00984504" w:rsidRPr="00FC108A" w:rsidRDefault="00DC2F83" w:rsidP="00FB5053">
      <w:pPr>
        <w:spacing w:after="0" w:line="240" w:lineRule="auto"/>
        <w:contextualSpacing/>
        <w:outlineLvl w:val="0"/>
        <w:rPr>
          <w:rFonts w:ascii="Calibri" w:hAnsi="Calibri" w:cs="Calibri"/>
          <w:b/>
          <w:i/>
          <w:sz w:val="24"/>
          <w:szCs w:val="24"/>
        </w:rPr>
      </w:pPr>
      <w:r w:rsidRPr="00FC108A">
        <w:rPr>
          <w:rFonts w:ascii="Calibri" w:hAnsi="Calibri" w:cs="Calibri"/>
          <w:b/>
          <w:i/>
          <w:sz w:val="24"/>
          <w:szCs w:val="24"/>
        </w:rPr>
        <w:t xml:space="preserve">Body satisfaction, motivation and sport promotion </w:t>
      </w:r>
    </w:p>
    <w:p w14:paraId="7CF775D9" w14:textId="77777777" w:rsidR="00FB5053" w:rsidRDefault="00FB5053" w:rsidP="00FB5053">
      <w:pPr>
        <w:spacing w:after="0" w:line="240" w:lineRule="auto"/>
        <w:contextualSpacing/>
        <w:rPr>
          <w:rFonts w:ascii="Calibri" w:hAnsi="Calibri" w:cs="Calibri"/>
          <w:sz w:val="24"/>
          <w:szCs w:val="24"/>
        </w:rPr>
      </w:pPr>
    </w:p>
    <w:p w14:paraId="27CA15A9" w14:textId="7B7DBEC7" w:rsidR="00FD4579" w:rsidRPr="00FB5053" w:rsidRDefault="00BA10C1" w:rsidP="00FB5053">
      <w:pPr>
        <w:spacing w:after="0" w:line="240" w:lineRule="auto"/>
        <w:contextualSpacing/>
        <w:rPr>
          <w:rFonts w:ascii="Calibri" w:hAnsi="Calibri" w:cs="Calibri"/>
          <w:sz w:val="24"/>
          <w:szCs w:val="24"/>
        </w:rPr>
      </w:pPr>
      <w:r w:rsidRPr="00FB5053">
        <w:rPr>
          <w:rFonts w:ascii="Calibri" w:hAnsi="Calibri" w:cs="Calibri"/>
          <w:sz w:val="24"/>
          <w:szCs w:val="24"/>
        </w:rPr>
        <w:t>An individual’s body satisfaction is likely to relate to their motivation to participate in physical activity and physical education. For example, if someone is more dissatisfied with their body they may be more likely to internalise pressure to be active (i.e. controlled motivation), specifically they may feel more ashamed (i.e. introjected regulation) or worry more about the opinions of others (i.e. external regulation). This is supported by evidence that suggests young people with greater body concerns experience more extrinsic physical activity goals and subsequently less self-determined forms of physical activity motivation (</w:t>
      </w:r>
      <w:proofErr w:type="spellStart"/>
      <w:r w:rsidRPr="00FB5053">
        <w:rPr>
          <w:rFonts w:ascii="Calibri" w:hAnsi="Calibri" w:cs="Calibri"/>
          <w:sz w:val="24"/>
          <w:szCs w:val="24"/>
        </w:rPr>
        <w:t>Gillion</w:t>
      </w:r>
      <w:proofErr w:type="spellEnd"/>
      <w:r w:rsidRPr="00FB5053">
        <w:rPr>
          <w:rFonts w:ascii="Calibri" w:hAnsi="Calibri" w:cs="Calibri"/>
          <w:sz w:val="24"/>
          <w:szCs w:val="24"/>
        </w:rPr>
        <w:t xml:space="preserve"> et al., 2006). This is also supported in physical education, in which lower social physique anxiety has been associated with higher levels of autonomous motivation and lower </w:t>
      </w:r>
      <w:proofErr w:type="spellStart"/>
      <w:r w:rsidRPr="00FB5053">
        <w:rPr>
          <w:rFonts w:ascii="Calibri" w:hAnsi="Calibri" w:cs="Calibri"/>
          <w:sz w:val="24"/>
          <w:szCs w:val="24"/>
        </w:rPr>
        <w:t>amotivation</w:t>
      </w:r>
      <w:proofErr w:type="spellEnd"/>
      <w:r w:rsidR="00DC7677" w:rsidRPr="00FB5053">
        <w:rPr>
          <w:rFonts w:ascii="Calibri" w:hAnsi="Calibri" w:cs="Calibri"/>
          <w:sz w:val="24"/>
          <w:szCs w:val="24"/>
        </w:rPr>
        <w:t xml:space="preserve"> (Cox et al., 2011). F</w:t>
      </w:r>
      <w:r w:rsidR="005369F1" w:rsidRPr="00FB5053">
        <w:rPr>
          <w:rFonts w:ascii="Calibri" w:hAnsi="Calibri" w:cs="Calibri"/>
          <w:sz w:val="24"/>
          <w:szCs w:val="24"/>
        </w:rPr>
        <w:t>ew studies have explored the mediating role of the quality of students’ motivation in the relationship between body satisfaction and physical activity behaviours in adolescents. The few available studies</w:t>
      </w:r>
      <w:r w:rsidR="006758D5" w:rsidRPr="00FB5053">
        <w:rPr>
          <w:rFonts w:ascii="Calibri" w:hAnsi="Calibri" w:cs="Calibri"/>
          <w:sz w:val="24"/>
          <w:szCs w:val="24"/>
        </w:rPr>
        <w:t xml:space="preserve"> </w:t>
      </w:r>
      <w:r w:rsidR="00FC108A">
        <w:rPr>
          <w:rFonts w:ascii="Calibri" w:hAnsi="Calibri" w:cs="Calibri"/>
          <w:sz w:val="24"/>
          <w:szCs w:val="24"/>
        </w:rPr>
        <w:t xml:space="preserve">have </w:t>
      </w:r>
      <w:r w:rsidR="006758D5" w:rsidRPr="00FB5053">
        <w:rPr>
          <w:rFonts w:ascii="Calibri" w:hAnsi="Calibri" w:cs="Calibri"/>
          <w:sz w:val="24"/>
          <w:szCs w:val="24"/>
        </w:rPr>
        <w:t>focus</w:t>
      </w:r>
      <w:r w:rsidR="005369F1" w:rsidRPr="00FB5053">
        <w:rPr>
          <w:rFonts w:ascii="Calibri" w:hAnsi="Calibri" w:cs="Calibri"/>
          <w:sz w:val="24"/>
          <w:szCs w:val="24"/>
        </w:rPr>
        <w:t>ed</w:t>
      </w:r>
      <w:r w:rsidR="006758D5" w:rsidRPr="00FB5053">
        <w:rPr>
          <w:rFonts w:ascii="Calibri" w:hAnsi="Calibri" w:cs="Calibri"/>
          <w:sz w:val="24"/>
          <w:szCs w:val="24"/>
        </w:rPr>
        <w:t xml:space="preserve"> on </w:t>
      </w:r>
      <w:r w:rsidR="005369F1" w:rsidRPr="00FB5053">
        <w:rPr>
          <w:rFonts w:ascii="Calibri" w:hAnsi="Calibri" w:cs="Calibri"/>
          <w:sz w:val="24"/>
          <w:szCs w:val="24"/>
        </w:rPr>
        <w:t xml:space="preserve">motivation in the relation between </w:t>
      </w:r>
      <w:r w:rsidR="006758D5" w:rsidRPr="00FB5053">
        <w:rPr>
          <w:rFonts w:ascii="Calibri" w:hAnsi="Calibri" w:cs="Calibri"/>
          <w:sz w:val="24"/>
          <w:szCs w:val="24"/>
        </w:rPr>
        <w:t xml:space="preserve">social physique anxiety </w:t>
      </w:r>
      <w:r w:rsidR="005369F1" w:rsidRPr="00FB5053">
        <w:rPr>
          <w:rFonts w:ascii="Calibri" w:hAnsi="Calibri" w:cs="Calibri"/>
          <w:sz w:val="24"/>
          <w:szCs w:val="24"/>
        </w:rPr>
        <w:t>and physical activity outcomes</w:t>
      </w:r>
      <w:r w:rsidR="00984504" w:rsidRPr="00FB5053">
        <w:rPr>
          <w:rFonts w:ascii="Calibri" w:hAnsi="Calibri" w:cs="Calibri"/>
          <w:sz w:val="24"/>
          <w:szCs w:val="24"/>
        </w:rPr>
        <w:t xml:space="preserve"> (</w:t>
      </w:r>
      <w:proofErr w:type="spellStart"/>
      <w:r w:rsidR="00984504" w:rsidRPr="00FB5053">
        <w:rPr>
          <w:rFonts w:ascii="Calibri" w:hAnsi="Calibri" w:cs="Calibri"/>
          <w:sz w:val="24"/>
          <w:szCs w:val="24"/>
        </w:rPr>
        <w:t>Gillison</w:t>
      </w:r>
      <w:proofErr w:type="spellEnd"/>
      <w:r w:rsidR="00984504" w:rsidRPr="00FB5053">
        <w:rPr>
          <w:rFonts w:ascii="Calibri" w:hAnsi="Calibri" w:cs="Calibri"/>
          <w:sz w:val="24"/>
          <w:szCs w:val="24"/>
        </w:rPr>
        <w:t xml:space="preserve"> et al</w:t>
      </w:r>
      <w:r w:rsidR="004E0739" w:rsidRPr="00FB5053">
        <w:rPr>
          <w:rFonts w:ascii="Calibri" w:hAnsi="Calibri" w:cs="Calibri"/>
          <w:sz w:val="24"/>
          <w:szCs w:val="24"/>
        </w:rPr>
        <w:t>., 2006; Cox et al., 2011; Sici</w:t>
      </w:r>
      <w:r w:rsidR="00984504" w:rsidRPr="00FB5053">
        <w:rPr>
          <w:rFonts w:ascii="Calibri" w:hAnsi="Calibri" w:cs="Calibri"/>
          <w:sz w:val="24"/>
          <w:szCs w:val="24"/>
        </w:rPr>
        <w:t>lia et al., 20</w:t>
      </w:r>
      <w:r w:rsidR="006758D5" w:rsidRPr="00FB5053">
        <w:rPr>
          <w:rFonts w:ascii="Calibri" w:hAnsi="Calibri" w:cs="Calibri"/>
          <w:sz w:val="24"/>
          <w:szCs w:val="24"/>
        </w:rPr>
        <w:t xml:space="preserve">16). </w:t>
      </w:r>
      <w:r w:rsidR="00FD4579" w:rsidRPr="00FB5053">
        <w:rPr>
          <w:rFonts w:ascii="Calibri" w:hAnsi="Calibri" w:cs="Calibri"/>
          <w:sz w:val="24"/>
          <w:szCs w:val="24"/>
        </w:rPr>
        <w:t>Social physique anxiety can be aligned with a negative body image perspective, which traditionally focuses on pathology and alleviating body image symptoms (</w:t>
      </w:r>
      <w:proofErr w:type="spellStart"/>
      <w:r w:rsidR="00FD4579" w:rsidRPr="00FB5053">
        <w:rPr>
          <w:rFonts w:ascii="Calibri" w:hAnsi="Calibri" w:cs="Calibri"/>
          <w:sz w:val="24"/>
          <w:szCs w:val="24"/>
        </w:rPr>
        <w:t>Tylka</w:t>
      </w:r>
      <w:proofErr w:type="spellEnd"/>
      <w:r w:rsidR="00FD4579" w:rsidRPr="00FB5053">
        <w:rPr>
          <w:rFonts w:ascii="Calibri" w:hAnsi="Calibri" w:cs="Calibri"/>
          <w:sz w:val="24"/>
          <w:szCs w:val="24"/>
        </w:rPr>
        <w:t xml:space="preserve"> and Wood-</w:t>
      </w:r>
      <w:proofErr w:type="spellStart"/>
      <w:r w:rsidR="00FD4579" w:rsidRPr="00FB5053">
        <w:rPr>
          <w:rFonts w:ascii="Calibri" w:hAnsi="Calibri" w:cs="Calibri"/>
          <w:sz w:val="24"/>
          <w:szCs w:val="24"/>
        </w:rPr>
        <w:t>Barcalow</w:t>
      </w:r>
      <w:proofErr w:type="spellEnd"/>
      <w:r w:rsidR="00FD4579" w:rsidRPr="00FB5053">
        <w:rPr>
          <w:rFonts w:ascii="Calibri" w:hAnsi="Calibri" w:cs="Calibri"/>
          <w:sz w:val="24"/>
          <w:szCs w:val="24"/>
        </w:rPr>
        <w:t>, 2015). Social physique anxiety, for instance, refers to the anxiety that individuals experience at the prospect of others evaluating their physique (Hart et al., 1989).</w:t>
      </w:r>
      <w:r w:rsidR="005B5756" w:rsidRPr="00FB5053">
        <w:rPr>
          <w:rFonts w:ascii="Calibri" w:hAnsi="Calibri" w:cs="Calibri"/>
          <w:sz w:val="24"/>
          <w:szCs w:val="24"/>
        </w:rPr>
        <w:t xml:space="preserve"> </w:t>
      </w:r>
      <w:r w:rsidR="006758D5" w:rsidRPr="00FB5053">
        <w:rPr>
          <w:rFonts w:ascii="Calibri" w:hAnsi="Calibri" w:cs="Calibri"/>
          <w:sz w:val="24"/>
          <w:szCs w:val="24"/>
        </w:rPr>
        <w:t>The findings on social physique anxiety are mixed. For example, the mediating role of</w:t>
      </w:r>
      <w:r w:rsidR="00FB246E" w:rsidRPr="00FB5053">
        <w:rPr>
          <w:rFonts w:ascii="Calibri" w:hAnsi="Calibri" w:cs="Calibri"/>
          <w:sz w:val="24"/>
          <w:szCs w:val="24"/>
        </w:rPr>
        <w:t xml:space="preserve"> individual</w:t>
      </w:r>
      <w:r w:rsidR="006758D5" w:rsidRPr="00FB5053">
        <w:rPr>
          <w:rFonts w:ascii="Calibri" w:hAnsi="Calibri" w:cs="Calibri"/>
          <w:sz w:val="24"/>
          <w:szCs w:val="24"/>
        </w:rPr>
        <w:t xml:space="preserve"> motivation</w:t>
      </w:r>
      <w:r w:rsidR="00FB246E" w:rsidRPr="00FB5053">
        <w:rPr>
          <w:rFonts w:ascii="Calibri" w:hAnsi="Calibri" w:cs="Calibri"/>
          <w:sz w:val="24"/>
          <w:szCs w:val="24"/>
        </w:rPr>
        <w:t xml:space="preserve"> regulations</w:t>
      </w:r>
      <w:r w:rsidR="006758D5" w:rsidRPr="00FB5053">
        <w:rPr>
          <w:rFonts w:ascii="Calibri" w:hAnsi="Calibri" w:cs="Calibri"/>
          <w:sz w:val="24"/>
          <w:szCs w:val="24"/>
        </w:rPr>
        <w:t xml:space="preserve"> </w:t>
      </w:r>
      <w:r w:rsidR="00FB246E" w:rsidRPr="00FB5053">
        <w:rPr>
          <w:rFonts w:ascii="Calibri" w:hAnsi="Calibri" w:cs="Calibri"/>
          <w:sz w:val="24"/>
          <w:szCs w:val="24"/>
        </w:rPr>
        <w:t xml:space="preserve">(autonomous motivation, introjected regulation, external regulation and </w:t>
      </w:r>
      <w:proofErr w:type="spellStart"/>
      <w:r w:rsidR="00FB246E" w:rsidRPr="00FB5053">
        <w:rPr>
          <w:rFonts w:ascii="Calibri" w:hAnsi="Calibri" w:cs="Calibri"/>
          <w:sz w:val="24"/>
          <w:szCs w:val="24"/>
        </w:rPr>
        <w:t>amotivation</w:t>
      </w:r>
      <w:proofErr w:type="spellEnd"/>
      <w:r w:rsidR="00FB246E" w:rsidRPr="00FB5053">
        <w:rPr>
          <w:rFonts w:ascii="Calibri" w:hAnsi="Calibri" w:cs="Calibri"/>
          <w:sz w:val="24"/>
          <w:szCs w:val="24"/>
        </w:rPr>
        <w:t xml:space="preserve">) </w:t>
      </w:r>
      <w:r w:rsidR="006758D5" w:rsidRPr="00FB5053">
        <w:rPr>
          <w:rFonts w:ascii="Calibri" w:hAnsi="Calibri" w:cs="Calibri"/>
          <w:sz w:val="24"/>
          <w:szCs w:val="24"/>
        </w:rPr>
        <w:t xml:space="preserve">in the relationship between social physique anxiety and physical education participation was not supported by Cox et al., (2011). However, the mediating </w:t>
      </w:r>
      <w:r w:rsidR="005369F1" w:rsidRPr="00FB5053">
        <w:rPr>
          <w:rFonts w:ascii="Calibri" w:hAnsi="Calibri" w:cs="Calibri"/>
          <w:sz w:val="24"/>
          <w:szCs w:val="24"/>
        </w:rPr>
        <w:t>role</w:t>
      </w:r>
      <w:r w:rsidR="006758D5" w:rsidRPr="00FB5053">
        <w:rPr>
          <w:rFonts w:ascii="Calibri" w:hAnsi="Calibri" w:cs="Calibri"/>
          <w:sz w:val="24"/>
          <w:szCs w:val="24"/>
        </w:rPr>
        <w:t xml:space="preserve"> of </w:t>
      </w:r>
      <w:r w:rsidR="00731C06" w:rsidRPr="00FB5053">
        <w:rPr>
          <w:rFonts w:ascii="Calibri" w:hAnsi="Calibri" w:cs="Calibri"/>
          <w:sz w:val="24"/>
          <w:szCs w:val="24"/>
        </w:rPr>
        <w:t xml:space="preserve">intrinsic, integrated and identified </w:t>
      </w:r>
      <w:r w:rsidR="006758D5" w:rsidRPr="00FB5053">
        <w:rPr>
          <w:rFonts w:ascii="Calibri" w:hAnsi="Calibri" w:cs="Calibri"/>
          <w:sz w:val="24"/>
          <w:szCs w:val="24"/>
        </w:rPr>
        <w:t xml:space="preserve">motivation </w:t>
      </w:r>
      <w:r w:rsidR="00950E34" w:rsidRPr="00FB5053">
        <w:rPr>
          <w:rFonts w:ascii="Calibri" w:hAnsi="Calibri" w:cs="Calibri"/>
          <w:sz w:val="24"/>
          <w:szCs w:val="24"/>
        </w:rPr>
        <w:t xml:space="preserve">in the relationship between </w:t>
      </w:r>
      <w:r w:rsidR="006758D5" w:rsidRPr="00FB5053">
        <w:rPr>
          <w:rFonts w:ascii="Calibri" w:hAnsi="Calibri" w:cs="Calibri"/>
          <w:sz w:val="24"/>
          <w:szCs w:val="24"/>
        </w:rPr>
        <w:t>social physi</w:t>
      </w:r>
      <w:r w:rsidR="006D2496" w:rsidRPr="00FB5053">
        <w:rPr>
          <w:rFonts w:ascii="Calibri" w:hAnsi="Calibri" w:cs="Calibri"/>
          <w:sz w:val="24"/>
          <w:szCs w:val="24"/>
        </w:rPr>
        <w:t xml:space="preserve">que anxiety exercise behaviour </w:t>
      </w:r>
      <w:r w:rsidR="006758D5" w:rsidRPr="00FB5053">
        <w:rPr>
          <w:rFonts w:ascii="Calibri" w:hAnsi="Calibri" w:cs="Calibri"/>
          <w:sz w:val="24"/>
          <w:szCs w:val="24"/>
        </w:rPr>
        <w:t>and physical activity intentions in adolescents has been supported elsewhere</w:t>
      </w:r>
      <w:r w:rsidR="004E0739" w:rsidRPr="00FB5053">
        <w:rPr>
          <w:rFonts w:ascii="Calibri" w:hAnsi="Calibri" w:cs="Calibri"/>
          <w:sz w:val="24"/>
          <w:szCs w:val="24"/>
        </w:rPr>
        <w:t xml:space="preserve"> (Sici</w:t>
      </w:r>
      <w:r w:rsidR="00950E34" w:rsidRPr="00FB5053">
        <w:rPr>
          <w:rFonts w:ascii="Calibri" w:hAnsi="Calibri" w:cs="Calibri"/>
          <w:sz w:val="24"/>
          <w:szCs w:val="24"/>
        </w:rPr>
        <w:t>lia et al., 2016)</w:t>
      </w:r>
      <w:r w:rsidR="006758D5" w:rsidRPr="00FB5053">
        <w:rPr>
          <w:rFonts w:ascii="Calibri" w:hAnsi="Calibri" w:cs="Calibri"/>
          <w:sz w:val="24"/>
          <w:szCs w:val="24"/>
        </w:rPr>
        <w:t>.</w:t>
      </w:r>
      <w:r w:rsidR="00731C06" w:rsidRPr="00FB5053">
        <w:rPr>
          <w:rFonts w:ascii="Calibri" w:hAnsi="Calibri" w:cs="Calibri"/>
          <w:sz w:val="24"/>
          <w:szCs w:val="24"/>
        </w:rPr>
        <w:t xml:space="preserve"> </w:t>
      </w:r>
      <w:r w:rsidR="0030425A" w:rsidRPr="00FB5053">
        <w:rPr>
          <w:rFonts w:ascii="Calibri" w:hAnsi="Calibri" w:cs="Calibri"/>
          <w:sz w:val="24"/>
          <w:szCs w:val="24"/>
        </w:rPr>
        <w:t xml:space="preserve">To our knowledge, there are no </w:t>
      </w:r>
      <w:r w:rsidR="00FD4579" w:rsidRPr="00FB5053">
        <w:rPr>
          <w:rFonts w:ascii="Calibri" w:hAnsi="Calibri" w:cs="Calibri"/>
          <w:sz w:val="24"/>
          <w:szCs w:val="24"/>
        </w:rPr>
        <w:t xml:space="preserve">studies that have explored this relationship using state body </w:t>
      </w:r>
      <w:r w:rsidR="00FB246E" w:rsidRPr="00FB5053">
        <w:rPr>
          <w:rFonts w:ascii="Calibri" w:hAnsi="Calibri" w:cs="Calibri"/>
          <w:sz w:val="24"/>
          <w:szCs w:val="24"/>
        </w:rPr>
        <w:t>satisfaction</w:t>
      </w:r>
      <w:r w:rsidR="00FD4579" w:rsidRPr="00FB5053">
        <w:rPr>
          <w:rFonts w:ascii="Calibri" w:hAnsi="Calibri" w:cs="Calibri"/>
          <w:sz w:val="24"/>
          <w:szCs w:val="24"/>
        </w:rPr>
        <w:t xml:space="preserve">. Adopting a state body </w:t>
      </w:r>
      <w:r w:rsidR="005369F1" w:rsidRPr="00FB5053">
        <w:rPr>
          <w:rFonts w:ascii="Calibri" w:hAnsi="Calibri" w:cs="Calibri"/>
          <w:sz w:val="24"/>
          <w:szCs w:val="24"/>
        </w:rPr>
        <w:t>satisfaction</w:t>
      </w:r>
      <w:r w:rsidR="00FD4579" w:rsidRPr="00FB5053">
        <w:rPr>
          <w:rFonts w:ascii="Calibri" w:hAnsi="Calibri" w:cs="Calibri"/>
          <w:sz w:val="24"/>
          <w:szCs w:val="24"/>
        </w:rPr>
        <w:t xml:space="preserve"> approach reflects </w:t>
      </w:r>
      <w:r w:rsidR="00D2390E" w:rsidRPr="00FB5053">
        <w:rPr>
          <w:rFonts w:ascii="Calibri" w:hAnsi="Calibri" w:cs="Calibri"/>
          <w:sz w:val="24"/>
          <w:szCs w:val="24"/>
        </w:rPr>
        <w:t>wider trends</w:t>
      </w:r>
      <w:r w:rsidR="00FD4579" w:rsidRPr="00FB5053">
        <w:rPr>
          <w:rFonts w:ascii="Calibri" w:hAnsi="Calibri" w:cs="Calibri"/>
          <w:sz w:val="24"/>
          <w:szCs w:val="24"/>
        </w:rPr>
        <w:t xml:space="preserve"> within the academic literature to focus on body image from a positive perspective. A positive body image approach focuses on the promotion of a positive body image, hereby allowing individuals to appreciate and celebrate their bodies (</w:t>
      </w:r>
      <w:proofErr w:type="spellStart"/>
      <w:r w:rsidR="00FD4579" w:rsidRPr="00FB5053">
        <w:rPr>
          <w:rFonts w:ascii="Calibri" w:hAnsi="Calibri" w:cs="Calibri"/>
          <w:sz w:val="24"/>
          <w:szCs w:val="24"/>
        </w:rPr>
        <w:t>Tylka</w:t>
      </w:r>
      <w:proofErr w:type="spellEnd"/>
      <w:r w:rsidR="00FD4579" w:rsidRPr="00FB5053">
        <w:rPr>
          <w:rFonts w:ascii="Calibri" w:hAnsi="Calibri" w:cs="Calibri"/>
          <w:sz w:val="24"/>
          <w:szCs w:val="24"/>
        </w:rPr>
        <w:t xml:space="preserve"> and Wood-</w:t>
      </w:r>
      <w:proofErr w:type="spellStart"/>
      <w:r w:rsidR="00FD4579" w:rsidRPr="00FB5053">
        <w:rPr>
          <w:rFonts w:ascii="Calibri" w:hAnsi="Calibri" w:cs="Calibri"/>
          <w:sz w:val="24"/>
          <w:szCs w:val="24"/>
        </w:rPr>
        <w:t>Barcalow</w:t>
      </w:r>
      <w:proofErr w:type="spellEnd"/>
      <w:r w:rsidR="00FD4579" w:rsidRPr="00FB5053">
        <w:rPr>
          <w:rFonts w:ascii="Calibri" w:hAnsi="Calibri" w:cs="Calibri"/>
          <w:sz w:val="24"/>
          <w:szCs w:val="24"/>
        </w:rPr>
        <w:t>, 2015).</w:t>
      </w:r>
    </w:p>
    <w:p w14:paraId="0EADB55C" w14:textId="77777777" w:rsidR="00F04918" w:rsidRPr="00FB5053" w:rsidRDefault="00F04918" w:rsidP="00FB5053">
      <w:pPr>
        <w:spacing w:after="0" w:line="240" w:lineRule="auto"/>
        <w:contextualSpacing/>
        <w:rPr>
          <w:rFonts w:ascii="Calibri" w:hAnsi="Calibri" w:cs="Calibri"/>
          <w:b/>
          <w:color w:val="FF0000"/>
          <w:sz w:val="24"/>
          <w:szCs w:val="24"/>
        </w:rPr>
      </w:pPr>
    </w:p>
    <w:p w14:paraId="39135068" w14:textId="3C70FAB9" w:rsidR="00322B7F" w:rsidRDefault="00322B7F" w:rsidP="00FB5053">
      <w:pPr>
        <w:spacing w:after="0" w:line="240" w:lineRule="auto"/>
        <w:contextualSpacing/>
        <w:outlineLvl w:val="0"/>
        <w:rPr>
          <w:rFonts w:ascii="Calibri" w:hAnsi="Calibri" w:cs="Calibri"/>
          <w:b/>
          <w:sz w:val="24"/>
          <w:szCs w:val="24"/>
        </w:rPr>
      </w:pPr>
      <w:r w:rsidRPr="00FB5053">
        <w:rPr>
          <w:rFonts w:ascii="Calibri" w:hAnsi="Calibri" w:cs="Calibri"/>
          <w:b/>
          <w:sz w:val="24"/>
          <w:szCs w:val="24"/>
        </w:rPr>
        <w:t>The present study</w:t>
      </w:r>
    </w:p>
    <w:p w14:paraId="554F4C78" w14:textId="77777777" w:rsidR="00FB5053" w:rsidRPr="00FB5053" w:rsidRDefault="00FB5053" w:rsidP="00FB5053">
      <w:pPr>
        <w:spacing w:after="0" w:line="240" w:lineRule="auto"/>
        <w:contextualSpacing/>
        <w:outlineLvl w:val="0"/>
        <w:rPr>
          <w:rFonts w:ascii="Calibri" w:hAnsi="Calibri" w:cs="Calibri"/>
          <w:b/>
          <w:sz w:val="24"/>
          <w:szCs w:val="24"/>
        </w:rPr>
      </w:pPr>
    </w:p>
    <w:p w14:paraId="0B45E89A" w14:textId="77777777" w:rsidR="00FC108A" w:rsidRDefault="00322B7F" w:rsidP="00FB5053">
      <w:pPr>
        <w:spacing w:after="0" w:line="240" w:lineRule="auto"/>
        <w:contextualSpacing/>
        <w:rPr>
          <w:rFonts w:ascii="Calibri" w:hAnsi="Calibri" w:cs="Calibri"/>
          <w:sz w:val="24"/>
          <w:szCs w:val="24"/>
        </w:rPr>
      </w:pPr>
      <w:r w:rsidRPr="00FB5053">
        <w:rPr>
          <w:rFonts w:ascii="Calibri" w:hAnsi="Calibri" w:cs="Calibri"/>
          <w:sz w:val="24"/>
          <w:szCs w:val="24"/>
        </w:rPr>
        <w:t>The</w:t>
      </w:r>
      <w:r w:rsidR="00FC108A">
        <w:rPr>
          <w:rFonts w:ascii="Calibri" w:hAnsi="Calibri" w:cs="Calibri"/>
          <w:sz w:val="24"/>
          <w:szCs w:val="24"/>
        </w:rPr>
        <w:t xml:space="preserve"> purpose of the present study was threefold. First, the study sought</w:t>
      </w:r>
      <w:r w:rsidRPr="00FB5053">
        <w:rPr>
          <w:rFonts w:ascii="Calibri" w:hAnsi="Calibri" w:cs="Calibri"/>
          <w:sz w:val="24"/>
          <w:szCs w:val="24"/>
        </w:rPr>
        <w:t xml:space="preserve"> to </w:t>
      </w:r>
      <w:r w:rsidR="006C32C5" w:rsidRPr="00FB5053">
        <w:rPr>
          <w:rFonts w:ascii="Calibri" w:hAnsi="Calibri" w:cs="Calibri"/>
          <w:sz w:val="24"/>
          <w:szCs w:val="24"/>
        </w:rPr>
        <w:t>describe</w:t>
      </w:r>
      <w:r w:rsidR="00BD7D88" w:rsidRPr="00FB5053">
        <w:rPr>
          <w:rFonts w:ascii="Calibri" w:hAnsi="Calibri" w:cs="Calibri"/>
          <w:sz w:val="24"/>
          <w:szCs w:val="24"/>
        </w:rPr>
        <w:t xml:space="preserve"> pupils</w:t>
      </w:r>
      <w:r w:rsidRPr="00FB5053">
        <w:rPr>
          <w:rFonts w:ascii="Calibri" w:hAnsi="Calibri" w:cs="Calibri"/>
          <w:sz w:val="24"/>
          <w:szCs w:val="24"/>
        </w:rPr>
        <w:t>’ perceptions of the extent to which physical education stimulated them to engage in sport</w:t>
      </w:r>
      <w:r w:rsidR="00FC108A">
        <w:rPr>
          <w:rFonts w:ascii="Calibri" w:hAnsi="Calibri" w:cs="Calibri"/>
          <w:sz w:val="24"/>
          <w:szCs w:val="24"/>
        </w:rPr>
        <w:t>s</w:t>
      </w:r>
      <w:r w:rsidRPr="00FB5053">
        <w:rPr>
          <w:rFonts w:ascii="Calibri" w:hAnsi="Calibri" w:cs="Calibri"/>
          <w:sz w:val="24"/>
          <w:szCs w:val="24"/>
        </w:rPr>
        <w:t xml:space="preserve"> activities outside of school. In line with the findings of the retrospective experiences of university students (Haerens et al.,</w:t>
      </w:r>
      <w:r w:rsidRPr="00FB5053">
        <w:rPr>
          <w:rFonts w:ascii="Calibri" w:hAnsi="Calibri" w:cs="Calibri"/>
          <w:i/>
          <w:sz w:val="24"/>
          <w:szCs w:val="24"/>
        </w:rPr>
        <w:t xml:space="preserve"> </w:t>
      </w:r>
      <w:r w:rsidR="00FC108A">
        <w:rPr>
          <w:rFonts w:ascii="Calibri" w:hAnsi="Calibri" w:cs="Calibri"/>
          <w:sz w:val="24"/>
          <w:szCs w:val="24"/>
        </w:rPr>
        <w:t>2010), it was</w:t>
      </w:r>
      <w:r w:rsidRPr="00FB5053">
        <w:rPr>
          <w:rFonts w:ascii="Calibri" w:hAnsi="Calibri" w:cs="Calibri"/>
          <w:sz w:val="24"/>
          <w:szCs w:val="24"/>
        </w:rPr>
        <w:t xml:space="preserve"> expected that a substantial proportion of pupils will report that physical education did not stimulate them to engage in physical activity outside of school.</w:t>
      </w:r>
      <w:r w:rsidR="00751314" w:rsidRPr="00FB5053">
        <w:rPr>
          <w:rFonts w:ascii="Calibri" w:hAnsi="Calibri" w:cs="Calibri"/>
          <w:sz w:val="24"/>
          <w:szCs w:val="24"/>
        </w:rPr>
        <w:t xml:space="preserve"> Furthermore, due to identified sex differences in physical education experiences (e.g</w:t>
      </w:r>
      <w:r w:rsidR="00F32BC2" w:rsidRPr="00FB5053">
        <w:rPr>
          <w:rFonts w:ascii="Calibri" w:hAnsi="Calibri" w:cs="Calibri"/>
          <w:sz w:val="24"/>
          <w:szCs w:val="24"/>
        </w:rPr>
        <w:t>.</w:t>
      </w:r>
      <w:r w:rsidR="00751314" w:rsidRPr="00FB5053">
        <w:rPr>
          <w:rFonts w:ascii="Calibri" w:hAnsi="Calibri" w:cs="Calibri"/>
          <w:sz w:val="24"/>
          <w:szCs w:val="24"/>
        </w:rPr>
        <w:t xml:space="preserve"> </w:t>
      </w:r>
      <w:proofErr w:type="spellStart"/>
      <w:r w:rsidR="00751314" w:rsidRPr="00FB5053">
        <w:rPr>
          <w:rFonts w:ascii="Calibri" w:hAnsi="Calibri" w:cs="Calibri"/>
          <w:sz w:val="24"/>
          <w:szCs w:val="24"/>
        </w:rPr>
        <w:t>Cairney</w:t>
      </w:r>
      <w:proofErr w:type="spellEnd"/>
      <w:r w:rsidR="00751314" w:rsidRPr="00FB5053">
        <w:rPr>
          <w:rFonts w:ascii="Calibri" w:hAnsi="Calibri" w:cs="Calibri"/>
          <w:sz w:val="24"/>
          <w:szCs w:val="24"/>
        </w:rPr>
        <w:t xml:space="preserve"> et al.,</w:t>
      </w:r>
      <w:r w:rsidR="00751314" w:rsidRPr="00FB5053">
        <w:rPr>
          <w:rFonts w:ascii="Calibri" w:hAnsi="Calibri" w:cs="Calibri"/>
          <w:i/>
          <w:sz w:val="24"/>
          <w:szCs w:val="24"/>
        </w:rPr>
        <w:t xml:space="preserve"> </w:t>
      </w:r>
      <w:r w:rsidR="00FC108A">
        <w:rPr>
          <w:rFonts w:ascii="Calibri" w:hAnsi="Calibri" w:cs="Calibri"/>
          <w:sz w:val="24"/>
          <w:szCs w:val="24"/>
        </w:rPr>
        <w:t>2012) it was</w:t>
      </w:r>
      <w:r w:rsidR="00751314" w:rsidRPr="00FB5053">
        <w:rPr>
          <w:rFonts w:ascii="Calibri" w:hAnsi="Calibri" w:cs="Calibri"/>
          <w:sz w:val="24"/>
          <w:szCs w:val="24"/>
        </w:rPr>
        <w:t xml:space="preserve"> expected that boys will respond more positively</w:t>
      </w:r>
      <w:r w:rsidR="009C285D" w:rsidRPr="00FB5053">
        <w:rPr>
          <w:rFonts w:ascii="Calibri" w:hAnsi="Calibri" w:cs="Calibri"/>
          <w:sz w:val="24"/>
          <w:szCs w:val="24"/>
        </w:rPr>
        <w:t xml:space="preserve"> to the sport promoting role than girls</w:t>
      </w:r>
      <w:r w:rsidR="00751314" w:rsidRPr="00FB5053">
        <w:rPr>
          <w:rFonts w:ascii="Calibri" w:hAnsi="Calibri" w:cs="Calibri"/>
          <w:sz w:val="24"/>
          <w:szCs w:val="24"/>
        </w:rPr>
        <w:t>.</w:t>
      </w:r>
      <w:r w:rsidRPr="00FB5053">
        <w:rPr>
          <w:rFonts w:ascii="Calibri" w:hAnsi="Calibri" w:cs="Calibri"/>
          <w:sz w:val="24"/>
          <w:szCs w:val="24"/>
        </w:rPr>
        <w:t xml:space="preserve"> </w:t>
      </w:r>
    </w:p>
    <w:p w14:paraId="18D2E165" w14:textId="77777777" w:rsidR="00FC108A" w:rsidRDefault="00FC108A" w:rsidP="00FC108A">
      <w:pPr>
        <w:spacing w:after="0" w:line="240" w:lineRule="auto"/>
        <w:contextualSpacing/>
        <w:rPr>
          <w:rFonts w:ascii="Calibri" w:hAnsi="Calibri" w:cs="Calibri"/>
          <w:sz w:val="24"/>
          <w:szCs w:val="24"/>
        </w:rPr>
      </w:pPr>
    </w:p>
    <w:p w14:paraId="3D08A3C5" w14:textId="77777777" w:rsidR="00FC108A" w:rsidRDefault="00322B7F" w:rsidP="00FC108A">
      <w:pPr>
        <w:spacing w:after="0" w:line="240" w:lineRule="auto"/>
        <w:contextualSpacing/>
        <w:rPr>
          <w:rFonts w:ascii="Calibri" w:hAnsi="Calibri" w:cs="Calibri"/>
          <w:sz w:val="24"/>
          <w:szCs w:val="24"/>
        </w:rPr>
      </w:pPr>
      <w:r w:rsidRPr="00FB5053">
        <w:rPr>
          <w:rFonts w:ascii="Calibri" w:hAnsi="Calibri" w:cs="Calibri"/>
          <w:sz w:val="24"/>
          <w:szCs w:val="24"/>
        </w:rPr>
        <w:t>Secondly, the study i</w:t>
      </w:r>
      <w:r w:rsidR="00FC108A">
        <w:rPr>
          <w:rFonts w:ascii="Calibri" w:hAnsi="Calibri" w:cs="Calibri"/>
          <w:sz w:val="24"/>
          <w:szCs w:val="24"/>
        </w:rPr>
        <w:t>nvestigated</w:t>
      </w:r>
      <w:r w:rsidR="004E0739" w:rsidRPr="00FB5053">
        <w:rPr>
          <w:rFonts w:ascii="Calibri" w:hAnsi="Calibri" w:cs="Calibri"/>
          <w:sz w:val="24"/>
          <w:szCs w:val="24"/>
        </w:rPr>
        <w:t xml:space="preserve"> whether </w:t>
      </w:r>
      <w:r w:rsidR="003D407E" w:rsidRPr="00FB5053">
        <w:rPr>
          <w:rFonts w:ascii="Calibri" w:hAnsi="Calibri" w:cs="Calibri"/>
          <w:sz w:val="24"/>
          <w:szCs w:val="24"/>
        </w:rPr>
        <w:t xml:space="preserve">state </w:t>
      </w:r>
      <w:r w:rsidRPr="00FB5053">
        <w:rPr>
          <w:rFonts w:ascii="Calibri" w:hAnsi="Calibri" w:cs="Calibri"/>
          <w:sz w:val="24"/>
          <w:szCs w:val="24"/>
        </w:rPr>
        <w:t>body satisfaction during the physical educati</w:t>
      </w:r>
      <w:r w:rsidR="00FC108A">
        <w:rPr>
          <w:rFonts w:ascii="Calibri" w:hAnsi="Calibri" w:cs="Calibri"/>
          <w:sz w:val="24"/>
          <w:szCs w:val="24"/>
        </w:rPr>
        <w:t>on lesson was</w:t>
      </w:r>
      <w:r w:rsidR="004E0739" w:rsidRPr="00FB5053">
        <w:rPr>
          <w:rFonts w:ascii="Calibri" w:hAnsi="Calibri" w:cs="Calibri"/>
          <w:sz w:val="24"/>
          <w:szCs w:val="24"/>
        </w:rPr>
        <w:t xml:space="preserve"> associated with the </w:t>
      </w:r>
      <w:r w:rsidRPr="00FB5053">
        <w:rPr>
          <w:rFonts w:ascii="Calibri" w:hAnsi="Calibri" w:cs="Calibri"/>
          <w:sz w:val="24"/>
          <w:szCs w:val="24"/>
        </w:rPr>
        <w:t xml:space="preserve">experienced </w:t>
      </w:r>
      <w:r w:rsidR="00FC108A">
        <w:rPr>
          <w:rFonts w:ascii="Calibri" w:hAnsi="Calibri" w:cs="Calibri"/>
          <w:sz w:val="24"/>
          <w:szCs w:val="24"/>
        </w:rPr>
        <w:t xml:space="preserve">the </w:t>
      </w:r>
      <w:r w:rsidRPr="00FB5053">
        <w:rPr>
          <w:rFonts w:ascii="Calibri" w:hAnsi="Calibri" w:cs="Calibri"/>
          <w:sz w:val="24"/>
          <w:szCs w:val="24"/>
        </w:rPr>
        <w:t>sport</w:t>
      </w:r>
      <w:r w:rsidR="00FC108A">
        <w:rPr>
          <w:rFonts w:ascii="Calibri" w:hAnsi="Calibri" w:cs="Calibri"/>
          <w:sz w:val="24"/>
          <w:szCs w:val="24"/>
        </w:rPr>
        <w:t>s</w:t>
      </w:r>
      <w:r w:rsidRPr="00FB5053">
        <w:rPr>
          <w:rFonts w:ascii="Calibri" w:hAnsi="Calibri" w:cs="Calibri"/>
          <w:sz w:val="24"/>
          <w:szCs w:val="24"/>
        </w:rPr>
        <w:t xml:space="preserve"> promoting role</w:t>
      </w:r>
      <w:r w:rsidR="004E0739" w:rsidRPr="00FB5053">
        <w:rPr>
          <w:rFonts w:ascii="Calibri" w:hAnsi="Calibri" w:cs="Calibri"/>
          <w:sz w:val="24"/>
          <w:szCs w:val="24"/>
        </w:rPr>
        <w:t xml:space="preserve"> of physical education</w:t>
      </w:r>
      <w:r w:rsidR="00FC108A">
        <w:rPr>
          <w:rFonts w:ascii="Calibri" w:hAnsi="Calibri" w:cs="Calibri"/>
          <w:sz w:val="24"/>
          <w:szCs w:val="24"/>
        </w:rPr>
        <w:t xml:space="preserve">. It was </w:t>
      </w:r>
      <w:r w:rsidRPr="00FB5053">
        <w:rPr>
          <w:rFonts w:ascii="Calibri" w:hAnsi="Calibri" w:cs="Calibri"/>
          <w:sz w:val="24"/>
          <w:szCs w:val="24"/>
        </w:rPr>
        <w:t xml:space="preserve">expected that </w:t>
      </w:r>
      <w:r w:rsidR="00FB37C4" w:rsidRPr="00FB5053">
        <w:rPr>
          <w:rFonts w:ascii="Calibri" w:hAnsi="Calibri" w:cs="Calibri"/>
          <w:sz w:val="24"/>
          <w:szCs w:val="24"/>
        </w:rPr>
        <w:t xml:space="preserve">both boys and girls </w:t>
      </w:r>
      <w:r w:rsidRPr="00FB5053">
        <w:rPr>
          <w:rFonts w:ascii="Calibri" w:hAnsi="Calibri" w:cs="Calibri"/>
          <w:sz w:val="24"/>
          <w:szCs w:val="24"/>
        </w:rPr>
        <w:t>who report</w:t>
      </w:r>
      <w:r w:rsidR="00FC108A">
        <w:rPr>
          <w:rFonts w:ascii="Calibri" w:hAnsi="Calibri" w:cs="Calibri"/>
          <w:sz w:val="24"/>
          <w:szCs w:val="24"/>
        </w:rPr>
        <w:t>ed</w:t>
      </w:r>
      <w:r w:rsidRPr="00FB5053">
        <w:rPr>
          <w:rFonts w:ascii="Calibri" w:hAnsi="Calibri" w:cs="Calibri"/>
          <w:sz w:val="24"/>
          <w:szCs w:val="24"/>
        </w:rPr>
        <w:t xml:space="preserve"> higher </w:t>
      </w:r>
      <w:r w:rsidR="003D407E" w:rsidRPr="00FB5053">
        <w:rPr>
          <w:rFonts w:ascii="Calibri" w:hAnsi="Calibri" w:cs="Calibri"/>
          <w:sz w:val="24"/>
          <w:szCs w:val="24"/>
        </w:rPr>
        <w:t xml:space="preserve">state </w:t>
      </w:r>
      <w:r w:rsidR="00FC108A">
        <w:rPr>
          <w:rFonts w:ascii="Calibri" w:hAnsi="Calibri" w:cs="Calibri"/>
          <w:sz w:val="24"/>
          <w:szCs w:val="24"/>
        </w:rPr>
        <w:t>body satisfaction would</w:t>
      </w:r>
      <w:r w:rsidRPr="00FB5053">
        <w:rPr>
          <w:rFonts w:ascii="Calibri" w:hAnsi="Calibri" w:cs="Calibri"/>
          <w:sz w:val="24"/>
          <w:szCs w:val="24"/>
        </w:rPr>
        <w:t xml:space="preserve"> also more strongly agree that physical education stimulated them to engage in sport</w:t>
      </w:r>
      <w:r w:rsidR="00FC108A">
        <w:rPr>
          <w:rFonts w:ascii="Calibri" w:hAnsi="Calibri" w:cs="Calibri"/>
          <w:sz w:val="24"/>
          <w:szCs w:val="24"/>
        </w:rPr>
        <w:t>s</w:t>
      </w:r>
      <w:r w:rsidRPr="00FB5053">
        <w:rPr>
          <w:rFonts w:ascii="Calibri" w:hAnsi="Calibri" w:cs="Calibri"/>
          <w:sz w:val="24"/>
          <w:szCs w:val="24"/>
        </w:rPr>
        <w:t xml:space="preserve"> ac</w:t>
      </w:r>
      <w:r w:rsidR="00FC108A">
        <w:rPr>
          <w:rFonts w:ascii="Calibri" w:hAnsi="Calibri" w:cs="Calibri"/>
          <w:sz w:val="24"/>
          <w:szCs w:val="24"/>
        </w:rPr>
        <w:t>tivities beyond the school. Support for this</w:t>
      </w:r>
      <w:r w:rsidRPr="00FB5053">
        <w:rPr>
          <w:rFonts w:ascii="Calibri" w:hAnsi="Calibri" w:cs="Calibri"/>
          <w:sz w:val="24"/>
          <w:szCs w:val="24"/>
        </w:rPr>
        <w:t xml:space="preserve"> hypothesis would be consistent with research that suggests body satisfaction can predict physical activity in adolescents (</w:t>
      </w:r>
      <w:proofErr w:type="spellStart"/>
      <w:r w:rsidRPr="00FB5053">
        <w:rPr>
          <w:rFonts w:ascii="Calibri" w:hAnsi="Calibri" w:cs="Calibri"/>
          <w:sz w:val="24"/>
          <w:szCs w:val="24"/>
        </w:rPr>
        <w:t>Kantanista</w:t>
      </w:r>
      <w:proofErr w:type="spellEnd"/>
      <w:r w:rsidRPr="00FB5053">
        <w:rPr>
          <w:rFonts w:ascii="Calibri" w:hAnsi="Calibri" w:cs="Calibri"/>
          <w:sz w:val="24"/>
          <w:szCs w:val="24"/>
        </w:rPr>
        <w:t xml:space="preserve"> et al.,</w:t>
      </w:r>
      <w:r w:rsidRPr="00FB5053">
        <w:rPr>
          <w:rFonts w:ascii="Calibri" w:hAnsi="Calibri" w:cs="Calibri"/>
          <w:i/>
          <w:sz w:val="24"/>
          <w:szCs w:val="24"/>
        </w:rPr>
        <w:t xml:space="preserve"> </w:t>
      </w:r>
      <w:r w:rsidRPr="00FB5053">
        <w:rPr>
          <w:rFonts w:ascii="Calibri" w:hAnsi="Calibri" w:cs="Calibri"/>
          <w:sz w:val="24"/>
          <w:szCs w:val="24"/>
        </w:rPr>
        <w:t xml:space="preserve">2015). </w:t>
      </w:r>
    </w:p>
    <w:p w14:paraId="2CB145D8" w14:textId="77777777" w:rsidR="00FC108A" w:rsidRDefault="00FC108A" w:rsidP="00FC108A">
      <w:pPr>
        <w:spacing w:after="0" w:line="240" w:lineRule="auto"/>
        <w:contextualSpacing/>
        <w:rPr>
          <w:rFonts w:ascii="Calibri" w:hAnsi="Calibri" w:cs="Calibri"/>
          <w:sz w:val="24"/>
          <w:szCs w:val="24"/>
        </w:rPr>
      </w:pPr>
    </w:p>
    <w:p w14:paraId="35007249" w14:textId="12EDB77F" w:rsidR="00A36215" w:rsidRPr="00FB5053" w:rsidRDefault="00322B7F" w:rsidP="00FC108A">
      <w:pPr>
        <w:spacing w:after="0" w:line="240" w:lineRule="auto"/>
        <w:contextualSpacing/>
        <w:rPr>
          <w:rFonts w:ascii="Calibri" w:hAnsi="Calibri" w:cs="Calibri"/>
          <w:sz w:val="24"/>
          <w:szCs w:val="24"/>
        </w:rPr>
      </w:pPr>
      <w:r w:rsidRPr="00FB5053">
        <w:rPr>
          <w:rFonts w:ascii="Calibri" w:hAnsi="Calibri" w:cs="Calibri"/>
          <w:sz w:val="24"/>
          <w:szCs w:val="24"/>
        </w:rPr>
        <w:t xml:space="preserve">Finally, if </w:t>
      </w:r>
      <w:r w:rsidR="003D407E" w:rsidRPr="00FB5053">
        <w:rPr>
          <w:rFonts w:ascii="Calibri" w:hAnsi="Calibri" w:cs="Calibri"/>
          <w:sz w:val="24"/>
          <w:szCs w:val="24"/>
        </w:rPr>
        <w:t xml:space="preserve">state </w:t>
      </w:r>
      <w:r w:rsidRPr="00FB5053">
        <w:rPr>
          <w:rFonts w:ascii="Calibri" w:hAnsi="Calibri" w:cs="Calibri"/>
          <w:sz w:val="24"/>
          <w:szCs w:val="24"/>
        </w:rPr>
        <w:t>body satisfaction</w:t>
      </w:r>
      <w:r w:rsidR="003D407E" w:rsidRPr="00FB5053">
        <w:rPr>
          <w:rFonts w:ascii="Calibri" w:hAnsi="Calibri" w:cs="Calibri"/>
          <w:sz w:val="24"/>
          <w:szCs w:val="24"/>
        </w:rPr>
        <w:t xml:space="preserve"> during physical education </w:t>
      </w:r>
      <w:r w:rsidRPr="00FB5053">
        <w:rPr>
          <w:rFonts w:ascii="Calibri" w:hAnsi="Calibri" w:cs="Calibri"/>
          <w:sz w:val="24"/>
          <w:szCs w:val="24"/>
        </w:rPr>
        <w:t xml:space="preserve">is an important factor in relation to physical educations’ sport </w:t>
      </w:r>
      <w:r w:rsidR="004E0739" w:rsidRPr="00FB5053">
        <w:rPr>
          <w:rFonts w:ascii="Calibri" w:hAnsi="Calibri" w:cs="Calibri"/>
          <w:sz w:val="24"/>
          <w:szCs w:val="24"/>
        </w:rPr>
        <w:t xml:space="preserve">promoting role, it would be </w:t>
      </w:r>
      <w:r w:rsidRPr="00FB5053">
        <w:rPr>
          <w:rFonts w:ascii="Calibri" w:hAnsi="Calibri" w:cs="Calibri"/>
          <w:sz w:val="24"/>
          <w:szCs w:val="24"/>
        </w:rPr>
        <w:t xml:space="preserve">consistent with the findings of Brunet and </w:t>
      </w:r>
      <w:proofErr w:type="spellStart"/>
      <w:r w:rsidRPr="00FB5053">
        <w:rPr>
          <w:rFonts w:ascii="Calibri" w:hAnsi="Calibri" w:cs="Calibri"/>
          <w:sz w:val="24"/>
          <w:szCs w:val="24"/>
        </w:rPr>
        <w:t>Sabiston</w:t>
      </w:r>
      <w:proofErr w:type="spellEnd"/>
      <w:r w:rsidRPr="00FB5053">
        <w:rPr>
          <w:rFonts w:ascii="Calibri" w:hAnsi="Calibri" w:cs="Calibri"/>
          <w:sz w:val="24"/>
          <w:szCs w:val="24"/>
        </w:rPr>
        <w:t xml:space="preserve"> (2009) </w:t>
      </w:r>
      <w:r w:rsidR="004E0739" w:rsidRPr="00FB5053">
        <w:rPr>
          <w:rFonts w:ascii="Calibri" w:hAnsi="Calibri" w:cs="Calibri"/>
          <w:sz w:val="24"/>
          <w:szCs w:val="24"/>
        </w:rPr>
        <w:t>that pupils</w:t>
      </w:r>
      <w:r w:rsidR="00BB2B53" w:rsidRPr="00FB5053">
        <w:rPr>
          <w:rFonts w:ascii="Calibri" w:hAnsi="Calibri" w:cs="Calibri"/>
          <w:sz w:val="24"/>
          <w:szCs w:val="24"/>
        </w:rPr>
        <w:t>’</w:t>
      </w:r>
      <w:r w:rsidR="004E0739" w:rsidRPr="00FB5053">
        <w:rPr>
          <w:rFonts w:ascii="Calibri" w:hAnsi="Calibri" w:cs="Calibri"/>
          <w:sz w:val="24"/>
          <w:szCs w:val="24"/>
        </w:rPr>
        <w:t xml:space="preserve"> </w:t>
      </w:r>
      <w:r w:rsidR="00731C06" w:rsidRPr="00FB5053">
        <w:rPr>
          <w:rFonts w:ascii="Calibri" w:hAnsi="Calibri" w:cs="Calibri"/>
          <w:sz w:val="24"/>
          <w:szCs w:val="24"/>
        </w:rPr>
        <w:t xml:space="preserve">self-determined </w:t>
      </w:r>
      <w:r w:rsidRPr="00FB5053">
        <w:rPr>
          <w:rFonts w:ascii="Calibri" w:hAnsi="Calibri" w:cs="Calibri"/>
          <w:sz w:val="24"/>
          <w:szCs w:val="24"/>
        </w:rPr>
        <w:t>motivation will mediate this relatio</w:t>
      </w:r>
      <w:r w:rsidR="00FC108A">
        <w:rPr>
          <w:rFonts w:ascii="Calibri" w:hAnsi="Calibri" w:cs="Calibri"/>
          <w:sz w:val="24"/>
          <w:szCs w:val="24"/>
        </w:rPr>
        <w:t>nship. It was</w:t>
      </w:r>
      <w:r w:rsidRPr="00FB5053">
        <w:rPr>
          <w:rFonts w:ascii="Calibri" w:hAnsi="Calibri" w:cs="Calibri"/>
          <w:sz w:val="24"/>
          <w:szCs w:val="24"/>
        </w:rPr>
        <w:t xml:space="preserve"> expected that higher levels of body satisfaction will be associated with more autonomous motivation, less controlled motivation and less </w:t>
      </w:r>
      <w:proofErr w:type="spellStart"/>
      <w:r w:rsidRPr="00FB5053">
        <w:rPr>
          <w:rFonts w:ascii="Calibri" w:hAnsi="Calibri" w:cs="Calibri"/>
          <w:sz w:val="24"/>
          <w:szCs w:val="24"/>
        </w:rPr>
        <w:t>amotivation</w:t>
      </w:r>
      <w:proofErr w:type="spellEnd"/>
      <w:r w:rsidRPr="00FB5053">
        <w:rPr>
          <w:rFonts w:ascii="Calibri" w:hAnsi="Calibri" w:cs="Calibri"/>
          <w:sz w:val="24"/>
          <w:szCs w:val="24"/>
        </w:rPr>
        <w:t>, a</w:t>
      </w:r>
      <w:r w:rsidR="006C32C5" w:rsidRPr="00FB5053">
        <w:rPr>
          <w:rFonts w:ascii="Calibri" w:hAnsi="Calibri" w:cs="Calibri"/>
          <w:sz w:val="24"/>
          <w:szCs w:val="24"/>
        </w:rPr>
        <w:t xml:space="preserve">nd in turn </w:t>
      </w:r>
      <w:r w:rsidR="00FC108A">
        <w:rPr>
          <w:rFonts w:ascii="Calibri" w:hAnsi="Calibri" w:cs="Calibri"/>
          <w:sz w:val="24"/>
          <w:szCs w:val="24"/>
        </w:rPr>
        <w:t>with</w:t>
      </w:r>
      <w:r w:rsidR="006C32C5" w:rsidRPr="00FB5053">
        <w:rPr>
          <w:rFonts w:ascii="Calibri" w:hAnsi="Calibri" w:cs="Calibri"/>
          <w:sz w:val="24"/>
          <w:szCs w:val="24"/>
        </w:rPr>
        <w:t xml:space="preserve"> pupil</w:t>
      </w:r>
      <w:r w:rsidR="004E0739" w:rsidRPr="00FB5053">
        <w:rPr>
          <w:rFonts w:ascii="Calibri" w:hAnsi="Calibri" w:cs="Calibri"/>
          <w:sz w:val="24"/>
          <w:szCs w:val="24"/>
        </w:rPr>
        <w:t>s</w:t>
      </w:r>
      <w:r w:rsidR="00F57D6A" w:rsidRPr="00FB5053">
        <w:rPr>
          <w:rFonts w:ascii="Calibri" w:hAnsi="Calibri" w:cs="Calibri"/>
          <w:sz w:val="24"/>
          <w:szCs w:val="24"/>
        </w:rPr>
        <w:t xml:space="preserve"> stating more strongly that physical education</w:t>
      </w:r>
      <w:r w:rsidR="006C32C5" w:rsidRPr="00FB5053">
        <w:rPr>
          <w:rFonts w:ascii="Calibri" w:hAnsi="Calibri" w:cs="Calibri"/>
          <w:sz w:val="24"/>
          <w:szCs w:val="24"/>
        </w:rPr>
        <w:t xml:space="preserve"> stimulated them to </w:t>
      </w:r>
      <w:r w:rsidR="00F9459F" w:rsidRPr="00FB5053">
        <w:rPr>
          <w:rFonts w:ascii="Calibri" w:hAnsi="Calibri" w:cs="Calibri"/>
          <w:sz w:val="24"/>
          <w:szCs w:val="24"/>
        </w:rPr>
        <w:t xml:space="preserve">engage in sports outside school. </w:t>
      </w:r>
      <w:r w:rsidRPr="00FB5053">
        <w:rPr>
          <w:rFonts w:ascii="Calibri" w:hAnsi="Calibri" w:cs="Calibri"/>
          <w:sz w:val="24"/>
          <w:szCs w:val="24"/>
        </w:rPr>
        <w:t>We hypothesi</w:t>
      </w:r>
      <w:r w:rsidR="00550A08">
        <w:rPr>
          <w:rFonts w:ascii="Calibri" w:hAnsi="Calibri" w:cs="Calibri"/>
          <w:sz w:val="24"/>
          <w:szCs w:val="24"/>
        </w:rPr>
        <w:t>s</w:t>
      </w:r>
      <w:r w:rsidRPr="00FB5053">
        <w:rPr>
          <w:rFonts w:ascii="Calibri" w:hAnsi="Calibri" w:cs="Calibri"/>
          <w:sz w:val="24"/>
          <w:szCs w:val="24"/>
        </w:rPr>
        <w:t>e that this will be the case because pupils who feel</w:t>
      </w:r>
      <w:r w:rsidR="004E0739" w:rsidRPr="00FB5053">
        <w:rPr>
          <w:rFonts w:ascii="Calibri" w:hAnsi="Calibri" w:cs="Calibri"/>
          <w:sz w:val="24"/>
          <w:szCs w:val="24"/>
        </w:rPr>
        <w:t xml:space="preserve"> m</w:t>
      </w:r>
      <w:r w:rsidR="00FC108A">
        <w:rPr>
          <w:rFonts w:ascii="Calibri" w:hAnsi="Calibri" w:cs="Calibri"/>
          <w:sz w:val="24"/>
          <w:szCs w:val="24"/>
        </w:rPr>
        <w:t>ore satisfied with their bodies</w:t>
      </w:r>
      <w:r w:rsidRPr="00FB5053">
        <w:rPr>
          <w:rFonts w:ascii="Calibri" w:hAnsi="Calibri" w:cs="Calibri"/>
          <w:sz w:val="24"/>
          <w:szCs w:val="24"/>
        </w:rPr>
        <w:t xml:space="preserve"> will also be more likely to value and enjoy the activity at hand (i.e. autonomous motivation), and will therefore be more likely to re-engage in this activity in their leisure time. </w:t>
      </w:r>
    </w:p>
    <w:p w14:paraId="6D2D1F73" w14:textId="77777777" w:rsidR="00BC2966" w:rsidRPr="00FB5053" w:rsidRDefault="00BC2966" w:rsidP="00FB5053">
      <w:pPr>
        <w:spacing w:after="0" w:line="240" w:lineRule="auto"/>
        <w:contextualSpacing/>
        <w:rPr>
          <w:rFonts w:ascii="Calibri" w:hAnsi="Calibri" w:cs="Calibri"/>
          <w:sz w:val="24"/>
          <w:szCs w:val="24"/>
        </w:rPr>
      </w:pPr>
    </w:p>
    <w:p w14:paraId="771C832C" w14:textId="5E357973" w:rsidR="00EB47EB" w:rsidRDefault="006B315B" w:rsidP="00FB5053">
      <w:pPr>
        <w:spacing w:after="0" w:line="240" w:lineRule="auto"/>
        <w:contextualSpacing/>
        <w:outlineLvl w:val="0"/>
        <w:rPr>
          <w:rFonts w:ascii="Calibri" w:hAnsi="Calibri" w:cs="Calibri"/>
          <w:b/>
          <w:sz w:val="24"/>
          <w:szCs w:val="24"/>
        </w:rPr>
      </w:pPr>
      <w:r w:rsidRPr="00FB5053">
        <w:rPr>
          <w:rFonts w:ascii="Calibri" w:hAnsi="Calibri" w:cs="Calibri"/>
          <w:b/>
          <w:sz w:val="24"/>
          <w:szCs w:val="24"/>
        </w:rPr>
        <w:t>Methods</w:t>
      </w:r>
    </w:p>
    <w:p w14:paraId="44811329" w14:textId="77777777" w:rsidR="00FB5053" w:rsidRPr="00FB5053" w:rsidRDefault="00FB5053" w:rsidP="00FB5053">
      <w:pPr>
        <w:spacing w:after="0" w:line="240" w:lineRule="auto"/>
        <w:contextualSpacing/>
        <w:outlineLvl w:val="0"/>
        <w:rPr>
          <w:rFonts w:ascii="Calibri" w:hAnsi="Calibri" w:cs="Calibri"/>
          <w:b/>
          <w:sz w:val="24"/>
          <w:szCs w:val="24"/>
        </w:rPr>
      </w:pPr>
    </w:p>
    <w:p w14:paraId="1BE12DB1" w14:textId="26C8D254" w:rsidR="006B315B" w:rsidRDefault="006B315B" w:rsidP="00FB5053">
      <w:pPr>
        <w:spacing w:after="0" w:line="240" w:lineRule="auto"/>
        <w:contextualSpacing/>
        <w:outlineLvl w:val="0"/>
        <w:rPr>
          <w:rFonts w:ascii="Calibri" w:hAnsi="Calibri" w:cs="Calibri"/>
          <w:b/>
          <w:i/>
          <w:sz w:val="24"/>
          <w:szCs w:val="24"/>
        </w:rPr>
      </w:pPr>
      <w:r w:rsidRPr="00FB5053">
        <w:rPr>
          <w:rFonts w:ascii="Calibri" w:hAnsi="Calibri" w:cs="Calibri"/>
          <w:b/>
          <w:i/>
          <w:sz w:val="24"/>
          <w:szCs w:val="24"/>
        </w:rPr>
        <w:t xml:space="preserve">Participants </w:t>
      </w:r>
      <w:r w:rsidR="00DE185D" w:rsidRPr="00FB5053">
        <w:rPr>
          <w:rFonts w:ascii="Calibri" w:hAnsi="Calibri" w:cs="Calibri"/>
          <w:b/>
          <w:i/>
          <w:sz w:val="24"/>
          <w:szCs w:val="24"/>
        </w:rPr>
        <w:t>and Procedures</w:t>
      </w:r>
    </w:p>
    <w:p w14:paraId="0139B078" w14:textId="77777777" w:rsidR="00FB5053" w:rsidRPr="00FB5053" w:rsidRDefault="00FB5053" w:rsidP="00FB5053">
      <w:pPr>
        <w:spacing w:after="0" w:line="240" w:lineRule="auto"/>
        <w:contextualSpacing/>
        <w:outlineLvl w:val="0"/>
        <w:rPr>
          <w:rFonts w:ascii="Calibri" w:hAnsi="Calibri" w:cs="Calibri"/>
          <w:b/>
          <w:i/>
          <w:sz w:val="24"/>
          <w:szCs w:val="24"/>
        </w:rPr>
      </w:pPr>
    </w:p>
    <w:p w14:paraId="2ECEF4CC" w14:textId="259896C1" w:rsidR="00A419E8" w:rsidRDefault="00A419E8" w:rsidP="00A419E8">
      <w:pPr>
        <w:spacing w:after="0" w:line="240" w:lineRule="auto"/>
        <w:contextualSpacing/>
        <w:rPr>
          <w:rFonts w:ascii="Calibri" w:hAnsi="Calibri" w:cs="Calibri"/>
          <w:sz w:val="24"/>
          <w:szCs w:val="24"/>
        </w:rPr>
      </w:pPr>
      <w:r>
        <w:rPr>
          <w:rFonts w:ascii="Calibri" w:hAnsi="Calibri" w:cs="Calibri"/>
          <w:sz w:val="24"/>
          <w:szCs w:val="24"/>
        </w:rPr>
        <w:t xml:space="preserve">Schools were recruited using a purposive sampling strategy. Ten local co-educational schools, based in the south-east of England were contacted through email and invited to participate in the study. The </w:t>
      </w:r>
      <w:r w:rsidR="00C353BE">
        <w:rPr>
          <w:rFonts w:ascii="Calibri" w:hAnsi="Calibri" w:cs="Calibri"/>
          <w:sz w:val="24"/>
          <w:szCs w:val="24"/>
        </w:rPr>
        <w:t xml:space="preserve">schools were contacted using the </w:t>
      </w:r>
      <w:r>
        <w:rPr>
          <w:rFonts w:ascii="Calibri" w:hAnsi="Calibri" w:cs="Calibri"/>
          <w:sz w:val="24"/>
          <w:szCs w:val="24"/>
        </w:rPr>
        <w:t>email address</w:t>
      </w:r>
      <w:r w:rsidR="00C353BE">
        <w:rPr>
          <w:rFonts w:ascii="Calibri" w:hAnsi="Calibri" w:cs="Calibri"/>
          <w:sz w:val="24"/>
          <w:szCs w:val="24"/>
        </w:rPr>
        <w:t xml:space="preserve"> of </w:t>
      </w:r>
      <w:r>
        <w:rPr>
          <w:rFonts w:ascii="Calibri" w:hAnsi="Calibri" w:cs="Calibri"/>
          <w:sz w:val="24"/>
          <w:szCs w:val="24"/>
        </w:rPr>
        <w:t xml:space="preserve">each physical education head of department </w:t>
      </w:r>
      <w:r w:rsidR="00C353BE">
        <w:rPr>
          <w:rFonts w:ascii="Calibri" w:hAnsi="Calibri" w:cs="Calibri"/>
          <w:sz w:val="24"/>
          <w:szCs w:val="24"/>
        </w:rPr>
        <w:t xml:space="preserve">that </w:t>
      </w:r>
      <w:r>
        <w:rPr>
          <w:rFonts w:ascii="Calibri" w:hAnsi="Calibri" w:cs="Calibri"/>
          <w:sz w:val="24"/>
          <w:szCs w:val="24"/>
        </w:rPr>
        <w:t>was sourced through the webpages of the respective schools. Four schools positively responded to this email invitation and meetings were conducted with the teachers at each school</w:t>
      </w:r>
      <w:r w:rsidR="00C353BE">
        <w:rPr>
          <w:rFonts w:ascii="Calibri" w:hAnsi="Calibri" w:cs="Calibri"/>
          <w:sz w:val="24"/>
          <w:szCs w:val="24"/>
        </w:rPr>
        <w:t xml:space="preserve"> to discuss the study details and confirm participation. </w:t>
      </w:r>
      <w:r>
        <w:rPr>
          <w:rFonts w:ascii="Calibri" w:hAnsi="Calibri" w:cs="Calibri"/>
          <w:sz w:val="24"/>
          <w:szCs w:val="24"/>
        </w:rPr>
        <w:t>After the four schools had agreed to take part, a</w:t>
      </w:r>
      <w:r w:rsidRPr="00FB5053">
        <w:rPr>
          <w:rFonts w:ascii="Calibri" w:hAnsi="Calibri" w:cs="Calibri"/>
          <w:sz w:val="24"/>
          <w:szCs w:val="24"/>
        </w:rPr>
        <w:t>ll pupils and parents/carers within each y</w:t>
      </w:r>
      <w:r>
        <w:rPr>
          <w:rFonts w:ascii="Calibri" w:hAnsi="Calibri" w:cs="Calibri"/>
          <w:sz w:val="24"/>
          <w:szCs w:val="24"/>
        </w:rPr>
        <w:t xml:space="preserve">ear 9 physical education class </w:t>
      </w:r>
      <w:r w:rsidRPr="00FB5053">
        <w:rPr>
          <w:rFonts w:ascii="Calibri" w:hAnsi="Calibri" w:cs="Calibri"/>
          <w:sz w:val="24"/>
          <w:szCs w:val="24"/>
        </w:rPr>
        <w:t>were provided with an information sheet that outlined t</w:t>
      </w:r>
      <w:r>
        <w:rPr>
          <w:rFonts w:ascii="Calibri" w:hAnsi="Calibri" w:cs="Calibri"/>
          <w:sz w:val="24"/>
          <w:szCs w:val="24"/>
        </w:rPr>
        <w:t xml:space="preserve">he requirements of the study. They </w:t>
      </w:r>
      <w:r w:rsidRPr="00FB5053">
        <w:rPr>
          <w:rFonts w:ascii="Calibri" w:hAnsi="Calibri" w:cs="Calibri"/>
          <w:sz w:val="24"/>
          <w:szCs w:val="24"/>
        </w:rPr>
        <w:t>were invited to participate th</w:t>
      </w:r>
      <w:r>
        <w:rPr>
          <w:rFonts w:ascii="Calibri" w:hAnsi="Calibri" w:cs="Calibri"/>
          <w:sz w:val="24"/>
          <w:szCs w:val="24"/>
        </w:rPr>
        <w:t>rough passive consent procedures, in which parents/carers</w:t>
      </w:r>
      <w:r w:rsidR="00C353BE">
        <w:rPr>
          <w:rFonts w:ascii="Calibri" w:hAnsi="Calibri" w:cs="Calibri"/>
          <w:sz w:val="24"/>
          <w:szCs w:val="24"/>
        </w:rPr>
        <w:t xml:space="preserve"> and pupils </w:t>
      </w:r>
      <w:r>
        <w:rPr>
          <w:rFonts w:ascii="Calibri" w:hAnsi="Calibri" w:cs="Calibri"/>
          <w:sz w:val="24"/>
          <w:szCs w:val="24"/>
        </w:rPr>
        <w:t xml:space="preserve">could retract participation. Ethical approval was obtained from the lead </w:t>
      </w:r>
      <w:proofErr w:type="gramStart"/>
      <w:r>
        <w:rPr>
          <w:rFonts w:ascii="Calibri" w:hAnsi="Calibri" w:cs="Calibri"/>
          <w:sz w:val="24"/>
          <w:szCs w:val="24"/>
        </w:rPr>
        <w:t>authors</w:t>
      </w:r>
      <w:proofErr w:type="gramEnd"/>
      <w:r>
        <w:rPr>
          <w:rFonts w:ascii="Calibri" w:hAnsi="Calibri" w:cs="Calibri"/>
          <w:sz w:val="24"/>
          <w:szCs w:val="24"/>
        </w:rPr>
        <w:t xml:space="preserve"> research committee.</w:t>
      </w:r>
    </w:p>
    <w:p w14:paraId="5491FCC4" w14:textId="77777777" w:rsidR="00A419E8" w:rsidRDefault="00A419E8" w:rsidP="00A419E8">
      <w:pPr>
        <w:spacing w:after="0" w:line="240" w:lineRule="auto"/>
        <w:contextualSpacing/>
        <w:rPr>
          <w:rFonts w:ascii="Calibri" w:hAnsi="Calibri" w:cs="Calibri"/>
          <w:sz w:val="24"/>
          <w:szCs w:val="24"/>
        </w:rPr>
      </w:pPr>
    </w:p>
    <w:p w14:paraId="7F9AD00E" w14:textId="77777777" w:rsidR="00A419E8" w:rsidRDefault="00A419E8" w:rsidP="00A419E8">
      <w:pPr>
        <w:spacing w:after="0" w:line="240" w:lineRule="auto"/>
        <w:contextualSpacing/>
        <w:rPr>
          <w:rFonts w:ascii="Calibri" w:hAnsi="Calibri" w:cs="Calibri"/>
          <w:sz w:val="24"/>
          <w:szCs w:val="24"/>
        </w:rPr>
      </w:pPr>
      <w:r>
        <w:rPr>
          <w:rFonts w:ascii="Calibri" w:hAnsi="Calibri" w:cs="Calibri"/>
          <w:sz w:val="24"/>
          <w:szCs w:val="24"/>
        </w:rPr>
        <w:t xml:space="preserve">Through the passive consent procedures, seven pupils retracted participation. The final sample consisted of </w:t>
      </w:r>
      <w:r w:rsidRPr="00FB5053">
        <w:rPr>
          <w:rFonts w:ascii="Calibri" w:hAnsi="Calibri" w:cs="Calibri"/>
          <w:sz w:val="24"/>
          <w:szCs w:val="24"/>
        </w:rPr>
        <w:t xml:space="preserve">506 participants </w:t>
      </w:r>
      <w:r>
        <w:rPr>
          <w:rFonts w:ascii="Calibri" w:hAnsi="Calibri" w:cs="Calibri"/>
          <w:sz w:val="24"/>
          <w:szCs w:val="24"/>
        </w:rPr>
        <w:t>(51.19% girls, 48.8% boys) from 37 year nine (aged 13-</w:t>
      </w:r>
      <w:r>
        <w:rPr>
          <w:rFonts w:ascii="Calibri" w:hAnsi="Calibri" w:cs="Calibri"/>
          <w:sz w:val="24"/>
          <w:szCs w:val="24"/>
        </w:rPr>
        <w:lastRenderedPageBreak/>
        <w:t xml:space="preserve">14) physical education classes. The physical education classes were taught by 13 teachers (6 male, 7 female). Each class participated in two lessons of physical education a week. </w:t>
      </w:r>
    </w:p>
    <w:p w14:paraId="712C95A8" w14:textId="77777777" w:rsidR="00A419E8" w:rsidRDefault="00A419E8" w:rsidP="00A419E8">
      <w:pPr>
        <w:spacing w:after="0" w:line="240" w:lineRule="auto"/>
        <w:contextualSpacing/>
        <w:rPr>
          <w:rFonts w:ascii="Calibri" w:hAnsi="Calibri" w:cs="Calibri"/>
          <w:sz w:val="24"/>
          <w:szCs w:val="24"/>
        </w:rPr>
      </w:pPr>
    </w:p>
    <w:p w14:paraId="56762F83" w14:textId="77777777" w:rsidR="00A419E8" w:rsidRDefault="00A419E8" w:rsidP="00A419E8">
      <w:pPr>
        <w:spacing w:after="0" w:line="240" w:lineRule="auto"/>
        <w:contextualSpacing/>
        <w:rPr>
          <w:rFonts w:ascii="Calibri" w:hAnsi="Calibri" w:cs="Calibri"/>
          <w:sz w:val="24"/>
          <w:szCs w:val="24"/>
        </w:rPr>
      </w:pPr>
      <w:r w:rsidRPr="00FB5053">
        <w:rPr>
          <w:rFonts w:ascii="Calibri" w:hAnsi="Calibri" w:cs="Calibri"/>
          <w:sz w:val="24"/>
          <w:szCs w:val="24"/>
        </w:rPr>
        <w:t xml:space="preserve">Pupils completed a paper and pencil questionnaire package during one physical education lesson. The questionnaire took approximately 20 minutes to complete. Pupils were instructed to respond to all items on the questionnaires. Pupils were supervised by the </w:t>
      </w:r>
      <w:r>
        <w:rPr>
          <w:rFonts w:ascii="Calibri" w:hAnsi="Calibri" w:cs="Calibri"/>
          <w:sz w:val="24"/>
          <w:szCs w:val="24"/>
        </w:rPr>
        <w:t xml:space="preserve">first </w:t>
      </w:r>
      <w:r w:rsidRPr="00FB5053">
        <w:rPr>
          <w:rFonts w:ascii="Calibri" w:hAnsi="Calibri" w:cs="Calibri"/>
          <w:sz w:val="24"/>
          <w:szCs w:val="24"/>
        </w:rPr>
        <w:t xml:space="preserve">author and the class teacher throughout the process, </w:t>
      </w:r>
      <w:r>
        <w:rPr>
          <w:rFonts w:ascii="Calibri" w:hAnsi="Calibri" w:cs="Calibri"/>
          <w:sz w:val="24"/>
          <w:szCs w:val="24"/>
        </w:rPr>
        <w:t xml:space="preserve">both of </w:t>
      </w:r>
      <w:r w:rsidRPr="00FB5053">
        <w:rPr>
          <w:rFonts w:ascii="Calibri" w:hAnsi="Calibri" w:cs="Calibri"/>
          <w:sz w:val="24"/>
          <w:szCs w:val="24"/>
        </w:rPr>
        <w:t>who</w:t>
      </w:r>
      <w:r>
        <w:rPr>
          <w:rFonts w:ascii="Calibri" w:hAnsi="Calibri" w:cs="Calibri"/>
          <w:sz w:val="24"/>
          <w:szCs w:val="24"/>
        </w:rPr>
        <w:t>m</w:t>
      </w:r>
      <w:r w:rsidRPr="00FB5053">
        <w:rPr>
          <w:rFonts w:ascii="Calibri" w:hAnsi="Calibri" w:cs="Calibri"/>
          <w:sz w:val="24"/>
          <w:szCs w:val="24"/>
        </w:rPr>
        <w:t xml:space="preserve"> were available to clarify instructions and provide support for comprehension. </w:t>
      </w:r>
    </w:p>
    <w:p w14:paraId="5F5373C1" w14:textId="77777777" w:rsidR="00FB5053" w:rsidRPr="00FB5053" w:rsidRDefault="00FB5053" w:rsidP="00FB5053">
      <w:pPr>
        <w:spacing w:after="0" w:line="240" w:lineRule="auto"/>
        <w:contextualSpacing/>
        <w:rPr>
          <w:rFonts w:ascii="Calibri" w:hAnsi="Calibri" w:cs="Calibri"/>
          <w:sz w:val="24"/>
          <w:szCs w:val="24"/>
        </w:rPr>
      </w:pPr>
    </w:p>
    <w:p w14:paraId="00CBA39F" w14:textId="1F8CA81E" w:rsidR="00CF0D92" w:rsidRDefault="004B3B73" w:rsidP="00FB5053">
      <w:pPr>
        <w:spacing w:after="0" w:line="240" w:lineRule="auto"/>
        <w:contextualSpacing/>
        <w:outlineLvl w:val="0"/>
        <w:rPr>
          <w:rFonts w:ascii="Calibri" w:hAnsi="Calibri" w:cs="Calibri"/>
          <w:b/>
          <w:i/>
          <w:sz w:val="24"/>
          <w:szCs w:val="24"/>
        </w:rPr>
      </w:pPr>
      <w:r w:rsidRPr="00FB5053">
        <w:rPr>
          <w:rFonts w:ascii="Calibri" w:hAnsi="Calibri" w:cs="Calibri"/>
          <w:b/>
          <w:i/>
          <w:sz w:val="24"/>
          <w:szCs w:val="24"/>
        </w:rPr>
        <w:t>Measures</w:t>
      </w:r>
    </w:p>
    <w:p w14:paraId="721A3F64" w14:textId="77777777" w:rsidR="00FB5053" w:rsidRPr="00FB5053" w:rsidRDefault="00FB5053" w:rsidP="00FB5053">
      <w:pPr>
        <w:spacing w:after="0" w:line="240" w:lineRule="auto"/>
        <w:contextualSpacing/>
        <w:outlineLvl w:val="0"/>
        <w:rPr>
          <w:rFonts w:ascii="Calibri" w:hAnsi="Calibri" w:cs="Calibri"/>
          <w:b/>
          <w:i/>
          <w:sz w:val="24"/>
          <w:szCs w:val="24"/>
        </w:rPr>
      </w:pPr>
    </w:p>
    <w:p w14:paraId="7B9C3E8E" w14:textId="77777777" w:rsidR="00FB5053" w:rsidRDefault="00A279E0" w:rsidP="00FB5053">
      <w:pPr>
        <w:spacing w:after="0" w:line="240" w:lineRule="auto"/>
        <w:contextualSpacing/>
        <w:rPr>
          <w:rFonts w:ascii="Calibri" w:hAnsi="Calibri" w:cs="Calibri"/>
          <w:i/>
          <w:sz w:val="24"/>
          <w:szCs w:val="24"/>
        </w:rPr>
      </w:pPr>
      <w:r w:rsidRPr="00FB5053">
        <w:rPr>
          <w:rFonts w:ascii="Calibri" w:hAnsi="Calibri" w:cs="Calibri"/>
          <w:i/>
          <w:sz w:val="24"/>
          <w:szCs w:val="24"/>
        </w:rPr>
        <w:t>Motivation for Physical Education</w:t>
      </w:r>
    </w:p>
    <w:p w14:paraId="340C2D9E" w14:textId="77777777" w:rsidR="00FB5053" w:rsidRDefault="00FB5053" w:rsidP="00FB5053">
      <w:pPr>
        <w:spacing w:after="0" w:line="240" w:lineRule="auto"/>
        <w:contextualSpacing/>
        <w:rPr>
          <w:rFonts w:ascii="Calibri" w:hAnsi="Calibri" w:cs="Calibri"/>
          <w:sz w:val="24"/>
          <w:szCs w:val="24"/>
        </w:rPr>
      </w:pPr>
    </w:p>
    <w:p w14:paraId="1F50CD60" w14:textId="79DB68B3" w:rsidR="00CF0D92" w:rsidRPr="00FB5053" w:rsidRDefault="00430D81" w:rsidP="00FB5053">
      <w:pPr>
        <w:spacing w:after="0" w:line="240" w:lineRule="auto"/>
        <w:contextualSpacing/>
        <w:rPr>
          <w:rFonts w:ascii="Calibri" w:hAnsi="Calibri" w:cs="Calibri"/>
          <w:b/>
          <w:i/>
          <w:color w:val="17365D" w:themeColor="text2" w:themeShade="BF"/>
          <w:sz w:val="24"/>
          <w:szCs w:val="24"/>
        </w:rPr>
      </w:pPr>
      <w:r w:rsidRPr="00FB5053">
        <w:rPr>
          <w:rFonts w:ascii="Calibri" w:hAnsi="Calibri" w:cs="Calibri"/>
          <w:sz w:val="24"/>
          <w:szCs w:val="24"/>
        </w:rPr>
        <w:t>To assess</w:t>
      </w:r>
      <w:r w:rsidR="00AE566F" w:rsidRPr="00FB5053">
        <w:rPr>
          <w:rFonts w:ascii="Calibri" w:hAnsi="Calibri" w:cs="Calibri"/>
          <w:sz w:val="24"/>
          <w:szCs w:val="24"/>
        </w:rPr>
        <w:t xml:space="preserve"> motivation to put effort </w:t>
      </w:r>
      <w:r w:rsidRPr="00FB5053">
        <w:rPr>
          <w:rFonts w:ascii="Calibri" w:hAnsi="Calibri" w:cs="Calibri"/>
          <w:sz w:val="24"/>
          <w:szCs w:val="24"/>
        </w:rPr>
        <w:t>into physical education</w:t>
      </w:r>
      <w:r w:rsidR="00FB309F">
        <w:rPr>
          <w:rFonts w:ascii="Calibri" w:hAnsi="Calibri" w:cs="Calibri"/>
          <w:sz w:val="24"/>
          <w:szCs w:val="24"/>
        </w:rPr>
        <w:t>,</w:t>
      </w:r>
      <w:r w:rsidRPr="00FB5053">
        <w:rPr>
          <w:rFonts w:ascii="Calibri" w:hAnsi="Calibri" w:cs="Calibri"/>
          <w:sz w:val="24"/>
          <w:szCs w:val="24"/>
        </w:rPr>
        <w:t xml:space="preserve"> pupils</w:t>
      </w:r>
      <w:r w:rsidR="00AE566F" w:rsidRPr="00FB5053">
        <w:rPr>
          <w:rFonts w:ascii="Calibri" w:hAnsi="Calibri" w:cs="Calibri"/>
          <w:sz w:val="24"/>
          <w:szCs w:val="24"/>
        </w:rPr>
        <w:t xml:space="preserve"> completed the </w:t>
      </w:r>
      <w:proofErr w:type="spellStart"/>
      <w:r w:rsidR="00AE566F" w:rsidRPr="00FB5053">
        <w:rPr>
          <w:rFonts w:ascii="Calibri" w:eastAsia="Times New Roman" w:hAnsi="Calibri" w:cs="Calibri"/>
          <w:sz w:val="24"/>
          <w:szCs w:val="24"/>
        </w:rPr>
        <w:t>Behavioral</w:t>
      </w:r>
      <w:proofErr w:type="spellEnd"/>
      <w:r w:rsidR="00AE566F" w:rsidRPr="00FB5053">
        <w:rPr>
          <w:rFonts w:ascii="Calibri" w:eastAsia="Times New Roman" w:hAnsi="Calibri" w:cs="Calibri"/>
          <w:sz w:val="24"/>
          <w:szCs w:val="24"/>
        </w:rPr>
        <w:t xml:space="preserve"> Regulations in Physical Education Questionnaire (BRPEQ) (Aelterman et al., </w:t>
      </w:r>
      <w:r w:rsidR="00E24750" w:rsidRPr="00FB5053">
        <w:rPr>
          <w:rFonts w:ascii="Calibri" w:eastAsia="Times New Roman" w:hAnsi="Calibri" w:cs="Calibri"/>
          <w:sz w:val="24"/>
          <w:szCs w:val="24"/>
        </w:rPr>
        <w:t xml:space="preserve">2012). </w:t>
      </w:r>
      <w:r w:rsidR="00E92BDA" w:rsidRPr="00FB5053">
        <w:rPr>
          <w:rFonts w:ascii="Calibri" w:hAnsi="Calibri" w:cs="Calibri"/>
          <w:sz w:val="24"/>
          <w:szCs w:val="24"/>
        </w:rPr>
        <w:t xml:space="preserve">This questionnaire was adapted by Aelterman et al., (2012) from the Behavioural Regulation in Exercise Questionnaire (BREQ-II-Markland and Tobin, 2004) to assess autonomous motivation </w:t>
      </w:r>
      <w:r w:rsidR="00E92BDA" w:rsidRPr="00FB5053">
        <w:rPr>
          <w:rFonts w:ascii="Calibri" w:eastAsia="TTFF4AB1D8t00" w:hAnsi="Calibri" w:cs="Calibri"/>
          <w:sz w:val="24"/>
          <w:szCs w:val="24"/>
        </w:rPr>
        <w:t>(</w:t>
      </w:r>
      <w:r w:rsidR="00904F80" w:rsidRPr="00FB5053">
        <w:rPr>
          <w:rFonts w:ascii="Calibri" w:eastAsia="TTFF4AB1D8t00" w:hAnsi="Calibri" w:cs="Calibri"/>
          <w:sz w:val="24"/>
          <w:szCs w:val="24"/>
        </w:rPr>
        <w:t xml:space="preserve">intrinsic and </w:t>
      </w:r>
      <w:r w:rsidR="00E92BDA" w:rsidRPr="00FB5053">
        <w:rPr>
          <w:rFonts w:ascii="Calibri" w:eastAsia="TTFF4AB1D8t00" w:hAnsi="Calibri" w:cs="Calibri"/>
          <w:sz w:val="24"/>
          <w:szCs w:val="24"/>
        </w:rPr>
        <w:t>identified)</w:t>
      </w:r>
      <w:r w:rsidR="00E92BDA" w:rsidRPr="00FB5053">
        <w:rPr>
          <w:rFonts w:ascii="Calibri" w:hAnsi="Calibri" w:cs="Calibri"/>
          <w:sz w:val="24"/>
          <w:szCs w:val="24"/>
        </w:rPr>
        <w:t xml:space="preserve">, controlled motivation </w:t>
      </w:r>
      <w:r w:rsidR="006C4B9B" w:rsidRPr="00FB5053">
        <w:rPr>
          <w:rFonts w:ascii="Calibri" w:eastAsia="TTFF4AB1D8t00" w:hAnsi="Calibri" w:cs="Calibri"/>
          <w:sz w:val="24"/>
          <w:szCs w:val="24"/>
        </w:rPr>
        <w:t>(</w:t>
      </w:r>
      <w:r w:rsidR="00E92BDA" w:rsidRPr="00FB5053">
        <w:rPr>
          <w:rFonts w:ascii="Calibri" w:eastAsia="TTFF4AB1D8t00" w:hAnsi="Calibri" w:cs="Calibri"/>
          <w:sz w:val="24"/>
          <w:szCs w:val="24"/>
        </w:rPr>
        <w:t>introjected</w:t>
      </w:r>
      <w:r w:rsidR="006C4B9B" w:rsidRPr="00FB5053">
        <w:rPr>
          <w:rFonts w:ascii="Calibri" w:eastAsia="TTFF4AB1D8t00" w:hAnsi="Calibri" w:cs="Calibri"/>
          <w:sz w:val="24"/>
          <w:szCs w:val="24"/>
        </w:rPr>
        <w:t xml:space="preserve"> and external</w:t>
      </w:r>
      <w:r w:rsidR="00E92BDA" w:rsidRPr="00FB5053">
        <w:rPr>
          <w:rFonts w:ascii="Calibri" w:eastAsia="TTFF4AB1D8t00" w:hAnsi="Calibri" w:cs="Calibri"/>
          <w:sz w:val="24"/>
          <w:szCs w:val="24"/>
        </w:rPr>
        <w:t xml:space="preserve">) </w:t>
      </w:r>
      <w:r w:rsidR="00E92BDA" w:rsidRPr="00FB5053">
        <w:rPr>
          <w:rFonts w:ascii="Calibri" w:hAnsi="Calibri" w:cs="Calibri"/>
          <w:sz w:val="24"/>
          <w:szCs w:val="24"/>
        </w:rPr>
        <w:t xml:space="preserve">and </w:t>
      </w:r>
      <w:proofErr w:type="spellStart"/>
      <w:r w:rsidR="00E92BDA" w:rsidRPr="00FB5053">
        <w:rPr>
          <w:rFonts w:ascii="Calibri" w:hAnsi="Calibri" w:cs="Calibri"/>
          <w:sz w:val="24"/>
          <w:szCs w:val="24"/>
        </w:rPr>
        <w:t>amotivat</w:t>
      </w:r>
      <w:r w:rsidR="008C5B2E" w:rsidRPr="00FB5053">
        <w:rPr>
          <w:rFonts w:ascii="Calibri" w:hAnsi="Calibri" w:cs="Calibri"/>
          <w:sz w:val="24"/>
          <w:szCs w:val="24"/>
        </w:rPr>
        <w:t>ion</w:t>
      </w:r>
      <w:proofErr w:type="spellEnd"/>
      <w:r w:rsidR="008C5B2E" w:rsidRPr="00FB5053">
        <w:rPr>
          <w:rFonts w:ascii="Calibri" w:hAnsi="Calibri" w:cs="Calibri"/>
          <w:sz w:val="24"/>
          <w:szCs w:val="24"/>
        </w:rPr>
        <w:t xml:space="preserve"> towards physical educa</w:t>
      </w:r>
      <w:r w:rsidR="00904F80" w:rsidRPr="00FB5053">
        <w:rPr>
          <w:rFonts w:ascii="Calibri" w:hAnsi="Calibri" w:cs="Calibri"/>
          <w:sz w:val="24"/>
          <w:szCs w:val="24"/>
        </w:rPr>
        <w:t xml:space="preserve">tion. </w:t>
      </w:r>
      <w:r w:rsidR="00A279E0" w:rsidRPr="00FB5053">
        <w:rPr>
          <w:rFonts w:ascii="Calibri" w:eastAsia="TTFF4AB1D8t00" w:hAnsi="Calibri" w:cs="Calibri"/>
          <w:sz w:val="24"/>
          <w:szCs w:val="24"/>
        </w:rPr>
        <w:t>Participants responded to each of the twenty items on a five point Likert Scale, ranging from 1 (not true fo</w:t>
      </w:r>
      <w:r w:rsidR="00714B70" w:rsidRPr="00FB5053">
        <w:rPr>
          <w:rFonts w:ascii="Calibri" w:eastAsia="TTFF4AB1D8t00" w:hAnsi="Calibri" w:cs="Calibri"/>
          <w:sz w:val="24"/>
          <w:szCs w:val="24"/>
        </w:rPr>
        <w:t xml:space="preserve">r me) to 5 (very true for me). </w:t>
      </w:r>
      <w:r w:rsidR="00A279E0" w:rsidRPr="00FB5053">
        <w:rPr>
          <w:rFonts w:ascii="Calibri" w:eastAsia="TTFF4AB1D8t00" w:hAnsi="Calibri" w:cs="Calibri"/>
          <w:sz w:val="24"/>
          <w:szCs w:val="24"/>
        </w:rPr>
        <w:t>All items started with ‘I put effort into physical education…’ followed by items which reflected the</w:t>
      </w:r>
      <w:r w:rsidR="00A12231" w:rsidRPr="00FB5053">
        <w:rPr>
          <w:rFonts w:ascii="Calibri" w:eastAsia="TTFF4AB1D8t00" w:hAnsi="Calibri" w:cs="Calibri"/>
          <w:sz w:val="24"/>
          <w:szCs w:val="24"/>
        </w:rPr>
        <w:t xml:space="preserve"> SDT</w:t>
      </w:r>
      <w:r w:rsidR="00904F80" w:rsidRPr="00FB5053">
        <w:rPr>
          <w:rFonts w:ascii="Calibri" w:eastAsia="TTFF4AB1D8t00" w:hAnsi="Calibri" w:cs="Calibri"/>
          <w:sz w:val="24"/>
          <w:szCs w:val="24"/>
        </w:rPr>
        <w:t xml:space="preserve"> categories: </w:t>
      </w:r>
      <w:r w:rsidR="00904F80" w:rsidRPr="00FB5053">
        <w:rPr>
          <w:rFonts w:ascii="Calibri" w:hAnsi="Calibri" w:cs="Calibri"/>
          <w:sz w:val="24"/>
          <w:szCs w:val="24"/>
        </w:rPr>
        <w:t>intrinsic motivation (e.g. “because this PE class is fun”), identi</w:t>
      </w:r>
      <w:r w:rsidR="00FC62F4" w:rsidRPr="00FB5053">
        <w:rPr>
          <w:rFonts w:ascii="Calibri" w:hAnsi="Calibri" w:cs="Calibri"/>
          <w:sz w:val="24"/>
          <w:szCs w:val="24"/>
        </w:rPr>
        <w:t>fied regulation (e.g. “because it is personally important to me</w:t>
      </w:r>
      <w:r w:rsidR="00904F80" w:rsidRPr="00FB5053">
        <w:rPr>
          <w:rFonts w:ascii="Calibri" w:hAnsi="Calibri" w:cs="Calibri"/>
          <w:sz w:val="24"/>
          <w:szCs w:val="24"/>
        </w:rPr>
        <w:t xml:space="preserve">”), </w:t>
      </w:r>
      <w:r w:rsidR="006C4B9B" w:rsidRPr="00FB5053">
        <w:rPr>
          <w:rFonts w:ascii="Calibri" w:hAnsi="Calibri" w:cs="Calibri"/>
          <w:sz w:val="24"/>
          <w:szCs w:val="24"/>
        </w:rPr>
        <w:t xml:space="preserve">introjected regulation (e.g. “because I would feel guilty if I didn’t”), external regulation (e.g. “because it’s the only way to please others”) and </w:t>
      </w:r>
      <w:proofErr w:type="spellStart"/>
      <w:r w:rsidR="006C4B9B" w:rsidRPr="00FB5053">
        <w:rPr>
          <w:rFonts w:ascii="Calibri" w:hAnsi="Calibri" w:cs="Calibri"/>
          <w:sz w:val="24"/>
          <w:szCs w:val="24"/>
        </w:rPr>
        <w:t>amotivation</w:t>
      </w:r>
      <w:proofErr w:type="spellEnd"/>
      <w:r w:rsidR="006C4B9B" w:rsidRPr="00FB5053">
        <w:rPr>
          <w:rFonts w:ascii="Calibri" w:hAnsi="Calibri" w:cs="Calibri"/>
          <w:sz w:val="24"/>
          <w:szCs w:val="24"/>
        </w:rPr>
        <w:t xml:space="preserve"> (e.g. “I don’t see the point of this PE class”). Each subscale consisted of 4 items</w:t>
      </w:r>
      <w:r w:rsidR="00411458" w:rsidRPr="00FB5053">
        <w:rPr>
          <w:rFonts w:ascii="Calibri" w:hAnsi="Calibri" w:cs="Calibri"/>
          <w:sz w:val="24"/>
          <w:szCs w:val="24"/>
        </w:rPr>
        <w:t>,</w:t>
      </w:r>
      <w:r w:rsidR="00CF0D92" w:rsidRPr="00FB5053">
        <w:rPr>
          <w:rFonts w:ascii="Calibri" w:hAnsi="Calibri" w:cs="Calibri"/>
          <w:sz w:val="24"/>
          <w:szCs w:val="24"/>
        </w:rPr>
        <w:t xml:space="preserve"> and internal consistencies were good for intrinsic motivation </w:t>
      </w:r>
      <w:r w:rsidR="00411458" w:rsidRPr="00FB5053">
        <w:rPr>
          <w:rFonts w:ascii="Calibri" w:hAnsi="Calibri" w:cs="Calibri"/>
          <w:sz w:val="24"/>
          <w:szCs w:val="24"/>
        </w:rPr>
        <w:t>(</w:t>
      </w:r>
      <w:r w:rsidR="00411458" w:rsidRPr="00FB5053">
        <w:rPr>
          <w:rFonts w:ascii="Calibri" w:hAnsi="Calibri" w:cs="Calibri"/>
          <w:sz w:val="24"/>
          <w:szCs w:val="24"/>
        </w:rPr>
        <w:sym w:font="Symbol" w:char="F061"/>
      </w:r>
      <w:r w:rsidR="00411458" w:rsidRPr="00FB5053">
        <w:rPr>
          <w:rFonts w:ascii="Calibri" w:hAnsi="Calibri" w:cs="Calibri"/>
          <w:sz w:val="24"/>
          <w:szCs w:val="24"/>
        </w:rPr>
        <w:t xml:space="preserve">=.80) </w:t>
      </w:r>
      <w:r w:rsidR="00CF0D92" w:rsidRPr="00FB5053">
        <w:rPr>
          <w:rFonts w:ascii="Calibri" w:hAnsi="Calibri" w:cs="Calibri"/>
          <w:sz w:val="24"/>
          <w:szCs w:val="24"/>
        </w:rPr>
        <w:t>and identified regulation</w:t>
      </w:r>
      <w:r w:rsidR="00411458" w:rsidRPr="00FB5053">
        <w:rPr>
          <w:rFonts w:ascii="Calibri" w:hAnsi="Calibri" w:cs="Calibri"/>
          <w:sz w:val="24"/>
          <w:szCs w:val="24"/>
        </w:rPr>
        <w:t xml:space="preserve"> (</w:t>
      </w:r>
      <w:r w:rsidR="00411458" w:rsidRPr="00FB5053">
        <w:rPr>
          <w:rFonts w:ascii="Calibri" w:hAnsi="Calibri" w:cs="Calibri"/>
          <w:sz w:val="24"/>
          <w:szCs w:val="24"/>
        </w:rPr>
        <w:sym w:font="Symbol" w:char="F061"/>
      </w:r>
      <w:r w:rsidR="00411458" w:rsidRPr="00FB5053">
        <w:rPr>
          <w:rFonts w:ascii="Calibri" w:hAnsi="Calibri" w:cs="Calibri"/>
          <w:sz w:val="24"/>
          <w:szCs w:val="24"/>
        </w:rPr>
        <w:t>=.70)</w:t>
      </w:r>
      <w:r w:rsidR="00CF0D92" w:rsidRPr="00FB5053">
        <w:rPr>
          <w:rFonts w:ascii="Calibri" w:hAnsi="Calibri" w:cs="Calibri"/>
          <w:sz w:val="24"/>
          <w:szCs w:val="24"/>
        </w:rPr>
        <w:t xml:space="preserve">, while being moderate for introjected </w:t>
      </w:r>
      <w:r w:rsidR="00411458" w:rsidRPr="00FB5053">
        <w:rPr>
          <w:rFonts w:ascii="Calibri" w:hAnsi="Calibri" w:cs="Calibri"/>
          <w:sz w:val="24"/>
          <w:szCs w:val="24"/>
        </w:rPr>
        <w:t>(</w:t>
      </w:r>
      <w:r w:rsidR="00411458" w:rsidRPr="00FB5053">
        <w:rPr>
          <w:rFonts w:ascii="Calibri" w:hAnsi="Calibri" w:cs="Calibri"/>
          <w:sz w:val="24"/>
          <w:szCs w:val="24"/>
        </w:rPr>
        <w:sym w:font="Symbol" w:char="F061"/>
      </w:r>
      <w:r w:rsidR="00411458" w:rsidRPr="00FB5053">
        <w:rPr>
          <w:rFonts w:ascii="Calibri" w:hAnsi="Calibri" w:cs="Calibri"/>
          <w:sz w:val="24"/>
          <w:szCs w:val="24"/>
        </w:rPr>
        <w:t xml:space="preserve">=.63) </w:t>
      </w:r>
      <w:r w:rsidR="00CF0D92" w:rsidRPr="00FB5053">
        <w:rPr>
          <w:rFonts w:ascii="Calibri" w:hAnsi="Calibri" w:cs="Calibri"/>
          <w:sz w:val="24"/>
          <w:szCs w:val="24"/>
        </w:rPr>
        <w:t xml:space="preserve">and </w:t>
      </w:r>
      <w:r w:rsidR="00411458" w:rsidRPr="00FB5053">
        <w:rPr>
          <w:rFonts w:ascii="Calibri" w:hAnsi="Calibri" w:cs="Calibri"/>
          <w:sz w:val="24"/>
          <w:szCs w:val="24"/>
        </w:rPr>
        <w:t xml:space="preserve">good for </w:t>
      </w:r>
      <w:r w:rsidR="00CF0D92" w:rsidRPr="00FB5053">
        <w:rPr>
          <w:rFonts w:ascii="Calibri" w:hAnsi="Calibri" w:cs="Calibri"/>
          <w:sz w:val="24"/>
          <w:szCs w:val="24"/>
        </w:rPr>
        <w:t>external regulation</w:t>
      </w:r>
      <w:r w:rsidR="00411458" w:rsidRPr="00FB5053">
        <w:rPr>
          <w:rFonts w:ascii="Calibri" w:hAnsi="Calibri" w:cs="Calibri"/>
          <w:sz w:val="24"/>
          <w:szCs w:val="24"/>
        </w:rPr>
        <w:t xml:space="preserve"> (</w:t>
      </w:r>
      <w:r w:rsidR="00411458" w:rsidRPr="00FB5053">
        <w:rPr>
          <w:rFonts w:ascii="Calibri" w:hAnsi="Calibri" w:cs="Calibri"/>
          <w:sz w:val="24"/>
          <w:szCs w:val="24"/>
        </w:rPr>
        <w:sym w:font="Symbol" w:char="F061"/>
      </w:r>
      <w:r w:rsidR="00E057DD" w:rsidRPr="00FB5053">
        <w:rPr>
          <w:rFonts w:ascii="Calibri" w:hAnsi="Calibri" w:cs="Calibri"/>
          <w:sz w:val="24"/>
          <w:szCs w:val="24"/>
        </w:rPr>
        <w:t>=.82</w:t>
      </w:r>
      <w:r w:rsidR="00411458" w:rsidRPr="00FB5053">
        <w:rPr>
          <w:rFonts w:ascii="Calibri" w:hAnsi="Calibri" w:cs="Calibri"/>
          <w:sz w:val="24"/>
          <w:szCs w:val="24"/>
        </w:rPr>
        <w:t>)</w:t>
      </w:r>
      <w:r w:rsidR="006C4B9B" w:rsidRPr="00FB5053">
        <w:rPr>
          <w:rFonts w:ascii="Calibri" w:hAnsi="Calibri" w:cs="Calibri"/>
          <w:sz w:val="24"/>
          <w:szCs w:val="24"/>
        </w:rPr>
        <w:t xml:space="preserve">. </w:t>
      </w:r>
      <w:r w:rsidR="00FB309F">
        <w:rPr>
          <w:rFonts w:ascii="Calibri" w:eastAsia="TTFF4AB1D8t00" w:hAnsi="Calibri" w:cs="Calibri"/>
          <w:sz w:val="24"/>
          <w:szCs w:val="24"/>
        </w:rPr>
        <w:t>In</w:t>
      </w:r>
      <w:r w:rsidR="00CF0D92" w:rsidRPr="00FB5053">
        <w:rPr>
          <w:rFonts w:ascii="Calibri" w:eastAsia="TTFF4AB1D8t00" w:hAnsi="Calibri" w:cs="Calibri"/>
          <w:sz w:val="24"/>
          <w:szCs w:val="24"/>
        </w:rPr>
        <w:t xml:space="preserve"> the current study, i</w:t>
      </w:r>
      <w:r w:rsidR="00A279E0" w:rsidRPr="00FB5053">
        <w:rPr>
          <w:rFonts w:ascii="Calibri" w:eastAsia="TTFF4AB1D8t00" w:hAnsi="Calibri" w:cs="Calibri"/>
          <w:sz w:val="24"/>
          <w:szCs w:val="24"/>
        </w:rPr>
        <w:t xml:space="preserve">tems were </w:t>
      </w:r>
      <w:r w:rsidR="006C4B9B" w:rsidRPr="00FB5053">
        <w:rPr>
          <w:rFonts w:ascii="Calibri" w:eastAsia="TTFF4AB1D8t00" w:hAnsi="Calibri" w:cs="Calibri"/>
          <w:sz w:val="24"/>
          <w:szCs w:val="24"/>
        </w:rPr>
        <w:t xml:space="preserve">then </w:t>
      </w:r>
      <w:r w:rsidR="00A279E0" w:rsidRPr="00FB5053">
        <w:rPr>
          <w:rFonts w:ascii="Calibri" w:eastAsia="TTFF4AB1D8t00" w:hAnsi="Calibri" w:cs="Calibri"/>
          <w:sz w:val="24"/>
          <w:szCs w:val="24"/>
        </w:rPr>
        <w:t>summed into autonomous</w:t>
      </w:r>
      <w:r w:rsidR="00411458" w:rsidRPr="00FB5053">
        <w:rPr>
          <w:rFonts w:ascii="Calibri" w:eastAsia="TTFF4AB1D8t00" w:hAnsi="Calibri" w:cs="Calibri"/>
          <w:sz w:val="24"/>
          <w:szCs w:val="24"/>
        </w:rPr>
        <w:t xml:space="preserve"> motivation </w:t>
      </w:r>
      <w:r w:rsidR="00411458" w:rsidRPr="00FB5053">
        <w:rPr>
          <w:rFonts w:ascii="Calibri" w:hAnsi="Calibri" w:cs="Calibri"/>
          <w:sz w:val="24"/>
          <w:szCs w:val="24"/>
        </w:rPr>
        <w:t>(</w:t>
      </w:r>
      <w:r w:rsidR="00411458" w:rsidRPr="00FB5053">
        <w:rPr>
          <w:rFonts w:ascii="Calibri" w:hAnsi="Calibri" w:cs="Calibri"/>
          <w:sz w:val="24"/>
          <w:szCs w:val="24"/>
        </w:rPr>
        <w:sym w:font="Symbol" w:char="F061"/>
      </w:r>
      <w:r w:rsidR="00411458" w:rsidRPr="00FB5053">
        <w:rPr>
          <w:rFonts w:ascii="Calibri" w:hAnsi="Calibri" w:cs="Calibri"/>
          <w:sz w:val="24"/>
          <w:szCs w:val="24"/>
        </w:rPr>
        <w:t>=.86)</w:t>
      </w:r>
      <w:r w:rsidR="00A279E0" w:rsidRPr="00FB5053">
        <w:rPr>
          <w:rFonts w:ascii="Calibri" w:eastAsia="TTFF4AB1D8t00" w:hAnsi="Calibri" w:cs="Calibri"/>
          <w:sz w:val="24"/>
          <w:szCs w:val="24"/>
        </w:rPr>
        <w:t xml:space="preserve">, controlled </w:t>
      </w:r>
      <w:r w:rsidR="00411458" w:rsidRPr="00FB5053">
        <w:rPr>
          <w:rFonts w:ascii="Calibri" w:eastAsia="TTFF4AB1D8t00" w:hAnsi="Calibri" w:cs="Calibri"/>
          <w:sz w:val="24"/>
          <w:szCs w:val="24"/>
        </w:rPr>
        <w:t xml:space="preserve">motivation </w:t>
      </w:r>
      <w:r w:rsidR="00411458" w:rsidRPr="00FB5053">
        <w:rPr>
          <w:rFonts w:ascii="Calibri" w:hAnsi="Calibri" w:cs="Calibri"/>
          <w:sz w:val="24"/>
          <w:szCs w:val="24"/>
        </w:rPr>
        <w:t>(</w:t>
      </w:r>
      <w:r w:rsidR="00411458" w:rsidRPr="00FB5053">
        <w:rPr>
          <w:rFonts w:ascii="Calibri" w:hAnsi="Calibri" w:cs="Calibri"/>
          <w:sz w:val="24"/>
          <w:szCs w:val="24"/>
        </w:rPr>
        <w:sym w:font="Symbol" w:char="F061"/>
      </w:r>
      <w:r w:rsidR="00411458" w:rsidRPr="00FB5053">
        <w:rPr>
          <w:rFonts w:ascii="Calibri" w:hAnsi="Calibri" w:cs="Calibri"/>
          <w:sz w:val="24"/>
          <w:szCs w:val="24"/>
        </w:rPr>
        <w:t xml:space="preserve">=.72) </w:t>
      </w:r>
      <w:r w:rsidR="00A279E0" w:rsidRPr="00FB5053">
        <w:rPr>
          <w:rFonts w:ascii="Calibri" w:eastAsia="TTFF4AB1D8t00" w:hAnsi="Calibri" w:cs="Calibri"/>
          <w:sz w:val="24"/>
          <w:szCs w:val="24"/>
        </w:rPr>
        <w:t xml:space="preserve">and </w:t>
      </w:r>
      <w:proofErr w:type="spellStart"/>
      <w:r w:rsidR="00A279E0" w:rsidRPr="00FB5053">
        <w:rPr>
          <w:rFonts w:ascii="Calibri" w:eastAsia="TTFF4AB1D8t00" w:hAnsi="Calibri" w:cs="Calibri"/>
          <w:sz w:val="24"/>
          <w:szCs w:val="24"/>
        </w:rPr>
        <w:t>amotivation</w:t>
      </w:r>
      <w:proofErr w:type="spellEnd"/>
      <w:r w:rsidR="00411458" w:rsidRPr="00FB5053">
        <w:rPr>
          <w:rFonts w:ascii="Calibri" w:eastAsia="TTFF4AB1D8t00" w:hAnsi="Calibri" w:cs="Calibri"/>
          <w:sz w:val="24"/>
          <w:szCs w:val="24"/>
        </w:rPr>
        <w:t xml:space="preserve"> </w:t>
      </w:r>
      <w:r w:rsidR="00411458" w:rsidRPr="00FB5053">
        <w:rPr>
          <w:rFonts w:ascii="Calibri" w:hAnsi="Calibri" w:cs="Calibri"/>
          <w:sz w:val="24"/>
          <w:szCs w:val="24"/>
        </w:rPr>
        <w:t>(</w:t>
      </w:r>
      <w:r w:rsidR="00411458" w:rsidRPr="00FB5053">
        <w:rPr>
          <w:rFonts w:ascii="Calibri" w:hAnsi="Calibri" w:cs="Calibri"/>
          <w:sz w:val="24"/>
          <w:szCs w:val="24"/>
        </w:rPr>
        <w:sym w:font="Symbol" w:char="F061"/>
      </w:r>
      <w:r w:rsidR="00411458" w:rsidRPr="00FB5053">
        <w:rPr>
          <w:rFonts w:ascii="Calibri" w:hAnsi="Calibri" w:cs="Calibri"/>
          <w:sz w:val="24"/>
          <w:szCs w:val="24"/>
        </w:rPr>
        <w:t>=.84)</w:t>
      </w:r>
      <w:r w:rsidR="00A279E0" w:rsidRPr="00FB5053">
        <w:rPr>
          <w:rFonts w:ascii="Calibri" w:eastAsia="TTFF4AB1D8t00" w:hAnsi="Calibri" w:cs="Calibri"/>
          <w:sz w:val="24"/>
          <w:szCs w:val="24"/>
        </w:rPr>
        <w:t>.</w:t>
      </w:r>
      <w:r w:rsidR="00E24750" w:rsidRPr="00FB5053">
        <w:rPr>
          <w:rFonts w:ascii="Calibri" w:eastAsia="Times New Roman" w:hAnsi="Calibri" w:cs="Calibri"/>
          <w:sz w:val="24"/>
          <w:szCs w:val="24"/>
        </w:rPr>
        <w:t xml:space="preserve"> </w:t>
      </w:r>
      <w:r w:rsidR="00CF0D92" w:rsidRPr="00FB5053">
        <w:rPr>
          <w:rFonts w:ascii="Calibri" w:hAnsi="Calibri" w:cs="Calibri"/>
          <w:color w:val="000000" w:themeColor="text1"/>
          <w:sz w:val="24"/>
          <w:szCs w:val="24"/>
        </w:rPr>
        <w:t xml:space="preserve">A higher order CFA fitted the data well: </w:t>
      </w:r>
      <w:r w:rsidR="000259E7" w:rsidRPr="00FB5053">
        <w:rPr>
          <w:rFonts w:ascii="Calibri" w:hAnsi="Calibri" w:cs="Calibri"/>
          <w:color w:val="000000" w:themeColor="text1"/>
          <w:sz w:val="24"/>
          <w:szCs w:val="24"/>
        </w:rPr>
        <w:sym w:font="Symbol" w:char="F063"/>
      </w:r>
      <w:r w:rsidR="00CF0D92" w:rsidRPr="00FB5053">
        <w:rPr>
          <w:rFonts w:ascii="Calibri" w:hAnsi="Calibri" w:cs="Calibri"/>
          <w:color w:val="000000" w:themeColor="text1"/>
          <w:position w:val="10"/>
          <w:sz w:val="24"/>
          <w:szCs w:val="24"/>
          <w:lang w:val="en-US"/>
        </w:rPr>
        <w:t>2</w:t>
      </w:r>
      <w:r w:rsidR="00CF0D92" w:rsidRPr="00FB5053">
        <w:rPr>
          <w:rFonts w:ascii="Calibri" w:hAnsi="Calibri" w:cs="Calibri"/>
          <w:color w:val="000000" w:themeColor="text1"/>
          <w:sz w:val="24"/>
          <w:szCs w:val="24"/>
          <w:lang w:val="en-US"/>
        </w:rPr>
        <w:t>(163) =424.95, p &lt; .001, RMSEA =.05, CFI = .91, SRMR = .08, hereby supporting the use of composite scores</w:t>
      </w:r>
      <w:r w:rsidR="009E0D16" w:rsidRPr="00FB5053">
        <w:rPr>
          <w:rStyle w:val="FootnoteReference"/>
          <w:rFonts w:ascii="Calibri" w:hAnsi="Calibri" w:cs="Calibri"/>
          <w:color w:val="000000" w:themeColor="text1"/>
          <w:sz w:val="24"/>
          <w:szCs w:val="24"/>
          <w:lang w:val="en-US"/>
        </w:rPr>
        <w:footnoteReference w:id="1"/>
      </w:r>
      <w:r w:rsidR="00CF0D92" w:rsidRPr="00FB5053">
        <w:rPr>
          <w:rFonts w:ascii="Calibri" w:hAnsi="Calibri" w:cs="Calibri"/>
          <w:color w:val="000000" w:themeColor="text1"/>
          <w:sz w:val="24"/>
          <w:szCs w:val="24"/>
          <w:lang w:val="en-US"/>
        </w:rPr>
        <w:t xml:space="preserve">. </w:t>
      </w:r>
    </w:p>
    <w:p w14:paraId="79E3A1B5" w14:textId="77777777" w:rsidR="000B6A43" w:rsidRPr="00FB5053" w:rsidRDefault="000B6A43" w:rsidP="00FB5053">
      <w:pPr>
        <w:spacing w:after="0" w:line="240" w:lineRule="auto"/>
        <w:contextualSpacing/>
        <w:rPr>
          <w:rFonts w:ascii="Calibri" w:hAnsi="Calibri" w:cs="Calibri"/>
          <w:sz w:val="24"/>
          <w:szCs w:val="24"/>
        </w:rPr>
      </w:pPr>
    </w:p>
    <w:p w14:paraId="044C11B8" w14:textId="77777777" w:rsidR="00FB5053" w:rsidRDefault="00E92BDA" w:rsidP="00FB5053">
      <w:pPr>
        <w:spacing w:after="0" w:line="240" w:lineRule="auto"/>
        <w:contextualSpacing/>
        <w:rPr>
          <w:rFonts w:ascii="Calibri" w:hAnsi="Calibri" w:cs="Calibri"/>
          <w:i/>
          <w:sz w:val="24"/>
          <w:szCs w:val="24"/>
        </w:rPr>
      </w:pPr>
      <w:r w:rsidRPr="00FB5053">
        <w:rPr>
          <w:rFonts w:ascii="Calibri" w:hAnsi="Calibri" w:cs="Calibri"/>
          <w:i/>
          <w:sz w:val="24"/>
          <w:szCs w:val="24"/>
        </w:rPr>
        <w:t>Body Satisfaction</w:t>
      </w:r>
      <w:r w:rsidR="0067657D" w:rsidRPr="00FB5053">
        <w:rPr>
          <w:rFonts w:ascii="Calibri" w:hAnsi="Calibri" w:cs="Calibri"/>
          <w:i/>
          <w:sz w:val="24"/>
          <w:szCs w:val="24"/>
        </w:rPr>
        <w:t xml:space="preserve"> in Physical Education</w:t>
      </w:r>
    </w:p>
    <w:p w14:paraId="279922AA" w14:textId="77777777" w:rsidR="00FB5053" w:rsidRDefault="00FB5053" w:rsidP="00FB5053">
      <w:pPr>
        <w:spacing w:after="0" w:line="240" w:lineRule="auto"/>
        <w:contextualSpacing/>
        <w:rPr>
          <w:rFonts w:ascii="Calibri" w:hAnsi="Calibri" w:cs="Calibri"/>
          <w:sz w:val="24"/>
          <w:szCs w:val="24"/>
        </w:rPr>
      </w:pPr>
    </w:p>
    <w:p w14:paraId="2CBF8D2F" w14:textId="7FB91DA7" w:rsidR="009128E1" w:rsidRPr="00FB5053" w:rsidRDefault="00430D81" w:rsidP="00FB5053">
      <w:pPr>
        <w:spacing w:after="0" w:line="240" w:lineRule="auto"/>
        <w:contextualSpacing/>
        <w:rPr>
          <w:rFonts w:ascii="Calibri" w:hAnsi="Calibri" w:cs="Calibri"/>
          <w:sz w:val="24"/>
          <w:szCs w:val="24"/>
        </w:rPr>
      </w:pPr>
      <w:r w:rsidRPr="00FB5053">
        <w:rPr>
          <w:rFonts w:ascii="Calibri" w:hAnsi="Calibri" w:cs="Calibri"/>
          <w:sz w:val="24"/>
          <w:szCs w:val="24"/>
        </w:rPr>
        <w:t xml:space="preserve">To assess </w:t>
      </w:r>
      <w:r w:rsidR="00A67F7F" w:rsidRPr="00FB5053">
        <w:rPr>
          <w:rFonts w:ascii="Calibri" w:hAnsi="Calibri" w:cs="Calibri"/>
          <w:sz w:val="24"/>
          <w:szCs w:val="24"/>
        </w:rPr>
        <w:t xml:space="preserve">state </w:t>
      </w:r>
      <w:r w:rsidR="00E92BDA" w:rsidRPr="00FB5053">
        <w:rPr>
          <w:rFonts w:ascii="Calibri" w:hAnsi="Calibri" w:cs="Calibri"/>
          <w:sz w:val="24"/>
          <w:szCs w:val="24"/>
        </w:rPr>
        <w:t>body satisfaction during physical education</w:t>
      </w:r>
      <w:r w:rsidR="00FB309F">
        <w:rPr>
          <w:rFonts w:ascii="Calibri" w:hAnsi="Calibri" w:cs="Calibri"/>
          <w:sz w:val="24"/>
          <w:szCs w:val="24"/>
        </w:rPr>
        <w:t>,</w:t>
      </w:r>
      <w:r w:rsidR="00E92BDA" w:rsidRPr="00FB5053">
        <w:rPr>
          <w:rFonts w:ascii="Calibri" w:hAnsi="Calibri" w:cs="Calibri"/>
          <w:sz w:val="24"/>
          <w:szCs w:val="24"/>
        </w:rPr>
        <w:t xml:space="preserve"> </w:t>
      </w:r>
      <w:r w:rsidR="0055625E" w:rsidRPr="00FB5053">
        <w:rPr>
          <w:rFonts w:ascii="Calibri" w:hAnsi="Calibri" w:cs="Calibri"/>
          <w:sz w:val="24"/>
          <w:szCs w:val="24"/>
        </w:rPr>
        <w:t>pupils completed the</w:t>
      </w:r>
      <w:r w:rsidR="00E92BDA" w:rsidRPr="00FB5053">
        <w:rPr>
          <w:rFonts w:ascii="Calibri" w:hAnsi="Calibri" w:cs="Calibri"/>
          <w:sz w:val="24"/>
          <w:szCs w:val="24"/>
        </w:rPr>
        <w:t xml:space="preserve"> Body Image States Scale (BISS) (Cash et al.,</w:t>
      </w:r>
      <w:r w:rsidR="00E92BDA" w:rsidRPr="00FB5053">
        <w:rPr>
          <w:rFonts w:ascii="Calibri" w:hAnsi="Calibri" w:cs="Calibri"/>
          <w:i/>
          <w:sz w:val="24"/>
          <w:szCs w:val="24"/>
        </w:rPr>
        <w:t xml:space="preserve"> </w:t>
      </w:r>
      <w:r w:rsidR="00E92BDA" w:rsidRPr="00FB5053">
        <w:rPr>
          <w:rFonts w:ascii="Calibri" w:hAnsi="Calibri" w:cs="Calibri"/>
          <w:sz w:val="24"/>
          <w:szCs w:val="24"/>
        </w:rPr>
        <w:t>2002)</w:t>
      </w:r>
      <w:r w:rsidR="008A4478" w:rsidRPr="00FB5053">
        <w:rPr>
          <w:rFonts w:ascii="Calibri" w:hAnsi="Calibri" w:cs="Calibri"/>
          <w:sz w:val="24"/>
          <w:szCs w:val="24"/>
        </w:rPr>
        <w:t xml:space="preserve"> during their </w:t>
      </w:r>
      <w:r w:rsidR="0055625E" w:rsidRPr="00FB5053">
        <w:rPr>
          <w:rFonts w:ascii="Calibri" w:hAnsi="Calibri" w:cs="Calibri"/>
          <w:sz w:val="24"/>
          <w:szCs w:val="24"/>
        </w:rPr>
        <w:t xml:space="preserve">physical education lesson. </w:t>
      </w:r>
      <w:r w:rsidR="008A4478" w:rsidRPr="00FB5053">
        <w:rPr>
          <w:rFonts w:ascii="Calibri" w:hAnsi="Calibri" w:cs="Calibri"/>
          <w:sz w:val="24"/>
          <w:szCs w:val="24"/>
        </w:rPr>
        <w:t xml:space="preserve">The BISS measures </w:t>
      </w:r>
      <w:r w:rsidR="00E92BDA" w:rsidRPr="00FB5053">
        <w:rPr>
          <w:rFonts w:ascii="Calibri" w:hAnsi="Calibri" w:cs="Calibri"/>
          <w:sz w:val="24"/>
          <w:szCs w:val="24"/>
        </w:rPr>
        <w:t>state variations in affective body image as a result of temporal fluctuations</w:t>
      </w:r>
      <w:r w:rsidR="008A4478" w:rsidRPr="00FB5053">
        <w:rPr>
          <w:rFonts w:ascii="Calibri" w:hAnsi="Calibri" w:cs="Calibri"/>
          <w:sz w:val="24"/>
          <w:szCs w:val="24"/>
        </w:rPr>
        <w:t xml:space="preserve"> and </w:t>
      </w:r>
      <w:r w:rsidR="00E92BDA" w:rsidRPr="00FB5053">
        <w:rPr>
          <w:rFonts w:ascii="Calibri" w:hAnsi="Calibri" w:cs="Calibri"/>
          <w:sz w:val="24"/>
          <w:szCs w:val="24"/>
        </w:rPr>
        <w:t>is sensitive to positive and negative contextual variations (Cash et al.,</w:t>
      </w:r>
      <w:r w:rsidR="00E92BDA" w:rsidRPr="00FB5053">
        <w:rPr>
          <w:rFonts w:ascii="Calibri" w:hAnsi="Calibri" w:cs="Calibri"/>
          <w:i/>
          <w:sz w:val="24"/>
          <w:szCs w:val="24"/>
        </w:rPr>
        <w:t xml:space="preserve"> </w:t>
      </w:r>
      <w:r w:rsidR="00E92BDA" w:rsidRPr="00FB5053">
        <w:rPr>
          <w:rFonts w:ascii="Calibri" w:hAnsi="Calibri" w:cs="Calibri"/>
          <w:sz w:val="24"/>
          <w:szCs w:val="24"/>
        </w:rPr>
        <w:t xml:space="preserve">2002). </w:t>
      </w:r>
      <w:r w:rsidR="009A4F7B" w:rsidRPr="00FB5053">
        <w:rPr>
          <w:rFonts w:ascii="Calibri" w:hAnsi="Calibri" w:cs="Calibri"/>
          <w:sz w:val="24"/>
          <w:szCs w:val="24"/>
        </w:rPr>
        <w:t xml:space="preserve">This state assessment of body satisfaction is important given that </w:t>
      </w:r>
      <w:r w:rsidR="00561D21" w:rsidRPr="00FB5053">
        <w:rPr>
          <w:rFonts w:ascii="Calibri" w:hAnsi="Calibri" w:cs="Calibri"/>
          <w:sz w:val="24"/>
          <w:szCs w:val="24"/>
        </w:rPr>
        <w:t>physical education presents activating events that may fuel information processing in relation to the self-evaluation of appearance (Kerner et al., 201</w:t>
      </w:r>
      <w:r w:rsidR="00A419E8">
        <w:rPr>
          <w:rFonts w:ascii="Calibri" w:hAnsi="Calibri" w:cs="Calibri"/>
          <w:sz w:val="24"/>
          <w:szCs w:val="24"/>
        </w:rPr>
        <w:t>8</w:t>
      </w:r>
      <w:r w:rsidR="00561D21" w:rsidRPr="00FB5053">
        <w:rPr>
          <w:rFonts w:ascii="Calibri" w:hAnsi="Calibri" w:cs="Calibri"/>
          <w:sz w:val="24"/>
          <w:szCs w:val="24"/>
        </w:rPr>
        <w:t xml:space="preserve">). </w:t>
      </w:r>
      <w:r w:rsidR="00E92BDA" w:rsidRPr="00FB5053">
        <w:rPr>
          <w:rFonts w:ascii="Calibri" w:hAnsi="Calibri" w:cs="Calibri"/>
          <w:sz w:val="24"/>
          <w:szCs w:val="24"/>
        </w:rPr>
        <w:t>The BISS is a six item scale, presented on a 9 point Likert scale. It is used to assess an individual’s affect and evaluation of their physical appearance at</w:t>
      </w:r>
      <w:r w:rsidR="0019017F" w:rsidRPr="00FB5053">
        <w:rPr>
          <w:rFonts w:ascii="Calibri" w:hAnsi="Calibri" w:cs="Calibri"/>
          <w:sz w:val="24"/>
          <w:szCs w:val="24"/>
        </w:rPr>
        <w:t xml:space="preserve"> </w:t>
      </w:r>
      <w:r w:rsidR="0019017F" w:rsidRPr="00FB5053">
        <w:rPr>
          <w:rFonts w:ascii="Calibri" w:hAnsi="Calibri" w:cs="Calibri"/>
          <w:sz w:val="24"/>
          <w:szCs w:val="24"/>
        </w:rPr>
        <w:lastRenderedPageBreak/>
        <w:t>one parti</w:t>
      </w:r>
      <w:r w:rsidR="00AA36C7" w:rsidRPr="00FB5053">
        <w:rPr>
          <w:rFonts w:ascii="Calibri" w:hAnsi="Calibri" w:cs="Calibri"/>
          <w:sz w:val="24"/>
          <w:szCs w:val="24"/>
        </w:rPr>
        <w:t>cular moment in time. P</w:t>
      </w:r>
      <w:r w:rsidR="0019017F" w:rsidRPr="00FB5053">
        <w:rPr>
          <w:rFonts w:ascii="Calibri" w:hAnsi="Calibri" w:cs="Calibri"/>
          <w:sz w:val="24"/>
          <w:szCs w:val="24"/>
        </w:rPr>
        <w:t xml:space="preserve">upils were asked to respond to the question in the context of their current unit of </w:t>
      </w:r>
      <w:r w:rsidR="00565BDB" w:rsidRPr="00FB5053">
        <w:rPr>
          <w:rFonts w:ascii="Calibri" w:hAnsi="Calibri" w:cs="Calibri"/>
          <w:sz w:val="24"/>
          <w:szCs w:val="24"/>
        </w:rPr>
        <w:t>physical</w:t>
      </w:r>
      <w:r w:rsidR="0026307D" w:rsidRPr="00FB5053">
        <w:rPr>
          <w:rFonts w:ascii="Calibri" w:hAnsi="Calibri" w:cs="Calibri"/>
          <w:sz w:val="24"/>
          <w:szCs w:val="24"/>
        </w:rPr>
        <w:t xml:space="preserve"> education</w:t>
      </w:r>
      <w:r w:rsidR="0019017F" w:rsidRPr="00FB5053">
        <w:rPr>
          <w:rFonts w:ascii="Calibri" w:hAnsi="Calibri" w:cs="Calibri"/>
          <w:sz w:val="24"/>
          <w:szCs w:val="24"/>
        </w:rPr>
        <w:t xml:space="preserve">. The stem preceding each item read ‘During your current activity </w:t>
      </w:r>
      <w:r w:rsidR="00714B70" w:rsidRPr="00FB5053">
        <w:rPr>
          <w:rFonts w:ascii="Calibri" w:hAnsi="Calibri" w:cs="Calibri"/>
          <w:sz w:val="24"/>
          <w:szCs w:val="24"/>
        </w:rPr>
        <w:t>within physical education...</w:t>
      </w:r>
      <w:proofErr w:type="gramStart"/>
      <w:r w:rsidR="00714B70" w:rsidRPr="00FB5053">
        <w:rPr>
          <w:rFonts w:ascii="Calibri" w:hAnsi="Calibri" w:cs="Calibri"/>
          <w:sz w:val="24"/>
          <w:szCs w:val="24"/>
        </w:rPr>
        <w:t>’.</w:t>
      </w:r>
      <w:proofErr w:type="gramEnd"/>
      <w:r w:rsidR="00714B70" w:rsidRPr="00FB5053">
        <w:rPr>
          <w:rFonts w:ascii="Calibri" w:hAnsi="Calibri" w:cs="Calibri"/>
          <w:sz w:val="24"/>
          <w:szCs w:val="24"/>
        </w:rPr>
        <w:t xml:space="preserve"> </w:t>
      </w:r>
      <w:r w:rsidR="0019017F" w:rsidRPr="00FB5053">
        <w:rPr>
          <w:rFonts w:ascii="Calibri" w:hAnsi="Calibri" w:cs="Calibri"/>
          <w:sz w:val="24"/>
          <w:szCs w:val="24"/>
        </w:rPr>
        <w:t>The six items on the scale reflect satisfaction with overall physical appearance,</w:t>
      </w:r>
      <w:r w:rsidR="006C4B9B" w:rsidRPr="00FB5053">
        <w:rPr>
          <w:rFonts w:ascii="Calibri" w:hAnsi="Calibri" w:cs="Calibri"/>
          <w:sz w:val="24"/>
          <w:szCs w:val="24"/>
        </w:rPr>
        <w:t xml:space="preserve"> (e.g. I feel satisfied with my physical appearance)</w:t>
      </w:r>
      <w:r w:rsidR="00862703" w:rsidRPr="00FB5053">
        <w:rPr>
          <w:rFonts w:ascii="Calibri" w:hAnsi="Calibri" w:cs="Calibri"/>
          <w:sz w:val="24"/>
          <w:szCs w:val="24"/>
        </w:rPr>
        <w:t>,</w:t>
      </w:r>
      <w:r w:rsidR="006443F5" w:rsidRPr="00FB5053">
        <w:rPr>
          <w:rFonts w:ascii="Calibri" w:hAnsi="Calibri" w:cs="Calibri"/>
          <w:sz w:val="24"/>
          <w:szCs w:val="24"/>
        </w:rPr>
        <w:t xml:space="preserve"> </w:t>
      </w:r>
      <w:r w:rsidR="0019017F" w:rsidRPr="00FB5053">
        <w:rPr>
          <w:rFonts w:ascii="Calibri" w:hAnsi="Calibri" w:cs="Calibri"/>
          <w:sz w:val="24"/>
          <w:szCs w:val="24"/>
        </w:rPr>
        <w:t>satisfaction with body shape and size</w:t>
      </w:r>
      <w:r w:rsidR="006C4B9B" w:rsidRPr="00FB5053">
        <w:rPr>
          <w:rFonts w:ascii="Calibri" w:hAnsi="Calibri" w:cs="Calibri"/>
          <w:sz w:val="24"/>
          <w:szCs w:val="24"/>
        </w:rPr>
        <w:t xml:space="preserve"> (e.g. I feel satisfied with my body shape and size)</w:t>
      </w:r>
      <w:r w:rsidR="00714B70" w:rsidRPr="00FB5053">
        <w:rPr>
          <w:rFonts w:ascii="Calibri" w:hAnsi="Calibri" w:cs="Calibri"/>
          <w:sz w:val="24"/>
          <w:szCs w:val="24"/>
        </w:rPr>
        <w:t xml:space="preserve">, </w:t>
      </w:r>
      <w:r w:rsidR="0019017F" w:rsidRPr="00FB5053">
        <w:rPr>
          <w:rFonts w:ascii="Calibri" w:hAnsi="Calibri" w:cs="Calibri"/>
          <w:sz w:val="24"/>
          <w:szCs w:val="24"/>
        </w:rPr>
        <w:t>satisfaction with weight</w:t>
      </w:r>
      <w:r w:rsidR="006C4B9B" w:rsidRPr="00FB5053">
        <w:rPr>
          <w:rFonts w:ascii="Calibri" w:hAnsi="Calibri" w:cs="Calibri"/>
          <w:sz w:val="24"/>
          <w:szCs w:val="24"/>
        </w:rPr>
        <w:t xml:space="preserve"> (e.g. I feel satisfied with my weight)</w:t>
      </w:r>
      <w:r w:rsidR="00D75A14" w:rsidRPr="00FB5053">
        <w:rPr>
          <w:rFonts w:ascii="Calibri" w:hAnsi="Calibri" w:cs="Calibri"/>
          <w:sz w:val="24"/>
          <w:szCs w:val="24"/>
        </w:rPr>
        <w:t xml:space="preserve">, feelings of physical </w:t>
      </w:r>
      <w:r w:rsidR="00714B70" w:rsidRPr="00FB5053">
        <w:rPr>
          <w:rFonts w:ascii="Calibri" w:hAnsi="Calibri" w:cs="Calibri"/>
          <w:sz w:val="24"/>
          <w:szCs w:val="24"/>
        </w:rPr>
        <w:t>attractiveness</w:t>
      </w:r>
      <w:r w:rsidR="006C4B9B" w:rsidRPr="00FB5053">
        <w:rPr>
          <w:rFonts w:ascii="Calibri" w:hAnsi="Calibri" w:cs="Calibri"/>
          <w:sz w:val="24"/>
          <w:szCs w:val="24"/>
        </w:rPr>
        <w:t xml:space="preserve"> (e.g. I feel physically attractive)</w:t>
      </w:r>
      <w:r w:rsidR="0019017F" w:rsidRPr="00FB5053">
        <w:rPr>
          <w:rFonts w:ascii="Calibri" w:hAnsi="Calibri" w:cs="Calibri"/>
          <w:sz w:val="24"/>
          <w:szCs w:val="24"/>
        </w:rPr>
        <w:t>, feelings about ones looks relative to others</w:t>
      </w:r>
      <w:r w:rsidR="006C4B9B" w:rsidRPr="00FB5053">
        <w:rPr>
          <w:rFonts w:ascii="Calibri" w:hAnsi="Calibri" w:cs="Calibri"/>
          <w:sz w:val="24"/>
          <w:szCs w:val="24"/>
        </w:rPr>
        <w:t xml:space="preserve"> (e.g. I feel much better about my looks than I usually feel)</w:t>
      </w:r>
      <w:r w:rsidR="0019017F" w:rsidRPr="00FB5053">
        <w:rPr>
          <w:rFonts w:ascii="Calibri" w:hAnsi="Calibri" w:cs="Calibri"/>
          <w:sz w:val="24"/>
          <w:szCs w:val="24"/>
        </w:rPr>
        <w:t xml:space="preserve"> and</w:t>
      </w:r>
      <w:r w:rsidR="00FB309F">
        <w:rPr>
          <w:rFonts w:ascii="Calibri" w:hAnsi="Calibri" w:cs="Calibri"/>
          <w:sz w:val="24"/>
          <w:szCs w:val="24"/>
        </w:rPr>
        <w:t>,</w:t>
      </w:r>
      <w:r w:rsidR="0019017F" w:rsidRPr="00FB5053">
        <w:rPr>
          <w:rFonts w:ascii="Calibri" w:hAnsi="Calibri" w:cs="Calibri"/>
          <w:sz w:val="24"/>
          <w:szCs w:val="24"/>
        </w:rPr>
        <w:t xml:space="preserve"> finally</w:t>
      </w:r>
      <w:r w:rsidR="00FB309F">
        <w:rPr>
          <w:rFonts w:ascii="Calibri" w:hAnsi="Calibri" w:cs="Calibri"/>
          <w:sz w:val="24"/>
          <w:szCs w:val="24"/>
        </w:rPr>
        <w:t>,</w:t>
      </w:r>
      <w:r w:rsidR="0019017F" w:rsidRPr="00FB5053">
        <w:rPr>
          <w:rFonts w:ascii="Calibri" w:hAnsi="Calibri" w:cs="Calibri"/>
          <w:sz w:val="24"/>
          <w:szCs w:val="24"/>
        </w:rPr>
        <w:t xml:space="preserve"> evaluation of appearance in relation to the average person</w:t>
      </w:r>
      <w:r w:rsidR="006C4B9B" w:rsidRPr="00FB5053">
        <w:rPr>
          <w:rFonts w:ascii="Calibri" w:hAnsi="Calibri" w:cs="Calibri"/>
          <w:sz w:val="24"/>
          <w:szCs w:val="24"/>
        </w:rPr>
        <w:t xml:space="preserve"> (e.g. I feel much better than the average person looks)</w:t>
      </w:r>
      <w:r w:rsidR="0019017F" w:rsidRPr="00FB5053">
        <w:rPr>
          <w:rFonts w:ascii="Calibri" w:hAnsi="Calibri" w:cs="Calibri"/>
          <w:sz w:val="24"/>
          <w:szCs w:val="24"/>
        </w:rPr>
        <w:t xml:space="preserve">. Three items were reverse scored and the questionnaire was summed and divided by six, with a score of 1 representing dissatisfaction, a score of 5 being neither satisfied nor dissatisfied and a score of 9 being satisfied. </w:t>
      </w:r>
      <w:r w:rsidR="00E92BDA" w:rsidRPr="00FB5053">
        <w:rPr>
          <w:rFonts w:ascii="Calibri" w:hAnsi="Calibri" w:cs="Calibri"/>
          <w:sz w:val="24"/>
          <w:szCs w:val="24"/>
        </w:rPr>
        <w:t>The BISS has acceptable convergent validity with other measure of trait body image within college age students (Cash et al.,</w:t>
      </w:r>
      <w:r w:rsidR="00E92BDA" w:rsidRPr="00FB5053">
        <w:rPr>
          <w:rFonts w:ascii="Calibri" w:hAnsi="Calibri" w:cs="Calibri"/>
          <w:i/>
          <w:sz w:val="24"/>
          <w:szCs w:val="24"/>
        </w:rPr>
        <w:t xml:space="preserve"> </w:t>
      </w:r>
      <w:r w:rsidR="00E92BDA" w:rsidRPr="00FB5053">
        <w:rPr>
          <w:rFonts w:ascii="Calibri" w:hAnsi="Calibri" w:cs="Calibri"/>
          <w:sz w:val="24"/>
          <w:szCs w:val="24"/>
        </w:rPr>
        <w:t xml:space="preserve">2002). Moreover, </w:t>
      </w:r>
      <w:r w:rsidR="00385508" w:rsidRPr="00FB5053">
        <w:rPr>
          <w:rFonts w:ascii="Calibri" w:hAnsi="Calibri" w:cs="Calibri"/>
          <w:sz w:val="24"/>
          <w:szCs w:val="24"/>
        </w:rPr>
        <w:t>c</w:t>
      </w:r>
      <w:r w:rsidR="00E92BDA" w:rsidRPr="00FB5053">
        <w:rPr>
          <w:rFonts w:ascii="Calibri" w:hAnsi="Calibri" w:cs="Calibri"/>
          <w:sz w:val="24"/>
          <w:szCs w:val="24"/>
        </w:rPr>
        <w:t>onstruct validity of the scale has been established in adults (Cash et al.,</w:t>
      </w:r>
      <w:r w:rsidR="00E92BDA" w:rsidRPr="00FB5053">
        <w:rPr>
          <w:rFonts w:ascii="Calibri" w:hAnsi="Calibri" w:cs="Calibri"/>
          <w:i/>
          <w:sz w:val="24"/>
          <w:szCs w:val="24"/>
        </w:rPr>
        <w:t xml:space="preserve"> </w:t>
      </w:r>
      <w:r w:rsidR="000B0C37" w:rsidRPr="00FB5053">
        <w:rPr>
          <w:rFonts w:ascii="Calibri" w:hAnsi="Calibri" w:cs="Calibri"/>
          <w:sz w:val="24"/>
          <w:szCs w:val="24"/>
        </w:rPr>
        <w:t>2002)</w:t>
      </w:r>
      <w:r w:rsidR="006443F5" w:rsidRPr="00FB5053">
        <w:rPr>
          <w:rFonts w:ascii="Calibri" w:hAnsi="Calibri" w:cs="Calibri"/>
          <w:sz w:val="24"/>
          <w:szCs w:val="24"/>
        </w:rPr>
        <w:t>.</w:t>
      </w:r>
      <w:r w:rsidR="000B0C37" w:rsidRPr="00FB5053">
        <w:rPr>
          <w:rFonts w:ascii="Calibri" w:hAnsi="Calibri" w:cs="Calibri"/>
          <w:sz w:val="24"/>
          <w:szCs w:val="24"/>
        </w:rPr>
        <w:t xml:space="preserve"> </w:t>
      </w:r>
      <w:r w:rsidR="00E92BDA" w:rsidRPr="00FB5053">
        <w:rPr>
          <w:rFonts w:ascii="Calibri" w:hAnsi="Calibri" w:cs="Calibri"/>
          <w:sz w:val="24"/>
          <w:szCs w:val="24"/>
        </w:rPr>
        <w:t>Adapted versions of the BISS have been previously used with excellent internal reliability in adolescent girls (Be</w:t>
      </w:r>
      <w:r w:rsidR="00714B70" w:rsidRPr="00FB5053">
        <w:rPr>
          <w:rFonts w:ascii="Calibri" w:hAnsi="Calibri" w:cs="Calibri"/>
          <w:sz w:val="24"/>
          <w:szCs w:val="24"/>
        </w:rPr>
        <w:t xml:space="preserve">ll, Lawton and </w:t>
      </w:r>
      <w:proofErr w:type="spellStart"/>
      <w:r w:rsidR="00714B70" w:rsidRPr="00FB5053">
        <w:rPr>
          <w:rFonts w:ascii="Calibri" w:hAnsi="Calibri" w:cs="Calibri"/>
          <w:sz w:val="24"/>
          <w:szCs w:val="24"/>
        </w:rPr>
        <w:t>Dittmar</w:t>
      </w:r>
      <w:proofErr w:type="spellEnd"/>
      <w:r w:rsidR="00714B70" w:rsidRPr="00FB5053">
        <w:rPr>
          <w:rFonts w:ascii="Calibri" w:hAnsi="Calibri" w:cs="Calibri"/>
          <w:sz w:val="24"/>
          <w:szCs w:val="24"/>
        </w:rPr>
        <w:t xml:space="preserve">, 2007). </w:t>
      </w:r>
      <w:r w:rsidR="000B0C37" w:rsidRPr="00FB5053">
        <w:rPr>
          <w:rFonts w:ascii="Calibri" w:hAnsi="Calibri" w:cs="Calibri"/>
          <w:sz w:val="24"/>
          <w:szCs w:val="24"/>
        </w:rPr>
        <w:t>The alpha coefficient</w:t>
      </w:r>
      <w:r w:rsidR="009128E1" w:rsidRPr="00FB5053">
        <w:rPr>
          <w:rFonts w:ascii="Calibri" w:hAnsi="Calibri" w:cs="Calibri"/>
          <w:sz w:val="24"/>
          <w:szCs w:val="24"/>
        </w:rPr>
        <w:t xml:space="preserve"> associated with the Body Image State Scale in the current study was 0.77. </w:t>
      </w:r>
    </w:p>
    <w:p w14:paraId="4B982003" w14:textId="77777777" w:rsidR="000B6A43" w:rsidRPr="00FB5053" w:rsidRDefault="000B6A43" w:rsidP="00FB5053">
      <w:pPr>
        <w:spacing w:after="0" w:line="240" w:lineRule="auto"/>
        <w:contextualSpacing/>
        <w:rPr>
          <w:rFonts w:ascii="Calibri" w:hAnsi="Calibri" w:cs="Calibri"/>
          <w:sz w:val="24"/>
          <w:szCs w:val="24"/>
        </w:rPr>
      </w:pPr>
    </w:p>
    <w:p w14:paraId="10D2E8AE" w14:textId="77777777" w:rsidR="00FB5053" w:rsidRDefault="00155E02" w:rsidP="00FB5053">
      <w:pPr>
        <w:spacing w:after="0" w:line="240" w:lineRule="auto"/>
        <w:contextualSpacing/>
        <w:rPr>
          <w:rFonts w:ascii="Calibri" w:hAnsi="Calibri" w:cs="Calibri"/>
          <w:i/>
          <w:sz w:val="24"/>
          <w:szCs w:val="24"/>
        </w:rPr>
      </w:pPr>
      <w:r w:rsidRPr="00FB5053">
        <w:rPr>
          <w:rFonts w:ascii="Calibri" w:hAnsi="Calibri" w:cs="Calibri"/>
          <w:i/>
          <w:sz w:val="24"/>
          <w:szCs w:val="24"/>
        </w:rPr>
        <w:t xml:space="preserve">Perceived </w:t>
      </w:r>
      <w:r w:rsidR="009654FB" w:rsidRPr="00FB5053">
        <w:rPr>
          <w:rFonts w:ascii="Calibri" w:hAnsi="Calibri" w:cs="Calibri"/>
          <w:i/>
          <w:sz w:val="24"/>
          <w:szCs w:val="24"/>
        </w:rPr>
        <w:t>Sport Promoting Role of Physical Education</w:t>
      </w:r>
    </w:p>
    <w:p w14:paraId="3F83A4F3" w14:textId="77777777" w:rsidR="00FB5053" w:rsidRDefault="00FB5053" w:rsidP="00FB5053">
      <w:pPr>
        <w:spacing w:after="0" w:line="240" w:lineRule="auto"/>
        <w:contextualSpacing/>
        <w:rPr>
          <w:rFonts w:ascii="Calibri" w:hAnsi="Calibri" w:cs="Calibri"/>
          <w:sz w:val="24"/>
          <w:szCs w:val="24"/>
        </w:rPr>
      </w:pPr>
    </w:p>
    <w:p w14:paraId="71A36089" w14:textId="7B3DB425" w:rsidR="000B6A43" w:rsidRPr="00FB5053" w:rsidRDefault="00796AFB" w:rsidP="00FB5053">
      <w:pPr>
        <w:spacing w:after="0" w:line="240" w:lineRule="auto"/>
        <w:contextualSpacing/>
        <w:rPr>
          <w:rFonts w:ascii="Calibri" w:hAnsi="Calibri" w:cs="Calibri"/>
          <w:sz w:val="24"/>
          <w:szCs w:val="24"/>
        </w:rPr>
      </w:pPr>
      <w:r w:rsidRPr="00FB5053">
        <w:rPr>
          <w:rFonts w:ascii="Calibri" w:hAnsi="Calibri" w:cs="Calibri"/>
          <w:sz w:val="24"/>
          <w:szCs w:val="24"/>
        </w:rPr>
        <w:t>T</w:t>
      </w:r>
      <w:r w:rsidR="00D34411" w:rsidRPr="00FB5053">
        <w:rPr>
          <w:rFonts w:ascii="Calibri" w:hAnsi="Calibri" w:cs="Calibri"/>
          <w:sz w:val="24"/>
          <w:szCs w:val="24"/>
        </w:rPr>
        <w:t>he measure</w:t>
      </w:r>
      <w:r w:rsidR="006443F5" w:rsidRPr="00FB5053">
        <w:rPr>
          <w:rFonts w:ascii="Calibri" w:hAnsi="Calibri" w:cs="Calibri"/>
          <w:sz w:val="24"/>
          <w:szCs w:val="24"/>
        </w:rPr>
        <w:t>ment</w:t>
      </w:r>
      <w:r w:rsidR="00D34411" w:rsidRPr="00FB5053">
        <w:rPr>
          <w:rFonts w:ascii="Calibri" w:hAnsi="Calibri" w:cs="Calibri"/>
          <w:sz w:val="24"/>
          <w:szCs w:val="24"/>
        </w:rPr>
        <w:t xml:space="preserve"> used by </w:t>
      </w:r>
      <w:r w:rsidR="000B0C37" w:rsidRPr="00FB5053">
        <w:rPr>
          <w:rFonts w:ascii="Calibri" w:hAnsi="Calibri" w:cs="Calibri"/>
          <w:sz w:val="24"/>
          <w:szCs w:val="24"/>
        </w:rPr>
        <w:t>Haerens et al.,</w:t>
      </w:r>
      <w:r w:rsidR="000B0C37" w:rsidRPr="00FB5053">
        <w:rPr>
          <w:rFonts w:ascii="Calibri" w:hAnsi="Calibri" w:cs="Calibri"/>
          <w:i/>
          <w:sz w:val="24"/>
          <w:szCs w:val="24"/>
        </w:rPr>
        <w:t xml:space="preserve"> </w:t>
      </w:r>
      <w:r w:rsidR="000B0C37" w:rsidRPr="00FB5053">
        <w:rPr>
          <w:rFonts w:ascii="Calibri" w:hAnsi="Calibri" w:cs="Calibri"/>
          <w:sz w:val="24"/>
          <w:szCs w:val="24"/>
        </w:rPr>
        <w:t>(2010)</w:t>
      </w:r>
      <w:r w:rsidR="00D34411" w:rsidRPr="00FB5053">
        <w:rPr>
          <w:rFonts w:ascii="Calibri" w:hAnsi="Calibri" w:cs="Calibri"/>
          <w:sz w:val="24"/>
          <w:szCs w:val="24"/>
        </w:rPr>
        <w:t xml:space="preserve"> was </w:t>
      </w:r>
      <w:r w:rsidR="00385508" w:rsidRPr="00FB5053">
        <w:rPr>
          <w:rFonts w:ascii="Calibri" w:hAnsi="Calibri" w:cs="Calibri"/>
          <w:sz w:val="24"/>
          <w:szCs w:val="24"/>
        </w:rPr>
        <w:t>employed</w:t>
      </w:r>
      <w:r w:rsidR="004E0739" w:rsidRPr="00FB5053">
        <w:rPr>
          <w:rFonts w:ascii="Calibri" w:hAnsi="Calibri" w:cs="Calibri"/>
          <w:sz w:val="24"/>
          <w:szCs w:val="24"/>
        </w:rPr>
        <w:t xml:space="preserve"> to assess</w:t>
      </w:r>
      <w:r w:rsidRPr="00FB5053">
        <w:rPr>
          <w:rFonts w:ascii="Calibri" w:hAnsi="Calibri" w:cs="Calibri"/>
          <w:sz w:val="24"/>
          <w:szCs w:val="24"/>
        </w:rPr>
        <w:t xml:space="preserve"> the degree to which </w:t>
      </w:r>
      <w:r w:rsidR="000B0C37" w:rsidRPr="00FB5053">
        <w:rPr>
          <w:rFonts w:ascii="Calibri" w:hAnsi="Calibri" w:cs="Calibri"/>
          <w:sz w:val="24"/>
          <w:szCs w:val="24"/>
        </w:rPr>
        <w:t xml:space="preserve">physical education classes stimulate </w:t>
      </w:r>
      <w:r w:rsidRPr="00FB5053">
        <w:rPr>
          <w:rFonts w:ascii="Calibri" w:hAnsi="Calibri" w:cs="Calibri"/>
          <w:sz w:val="24"/>
          <w:szCs w:val="24"/>
        </w:rPr>
        <w:t>pupils to</w:t>
      </w:r>
      <w:r w:rsidR="000B0C37" w:rsidRPr="00FB5053">
        <w:rPr>
          <w:rFonts w:ascii="Calibri" w:hAnsi="Calibri" w:cs="Calibri"/>
          <w:sz w:val="24"/>
          <w:szCs w:val="24"/>
        </w:rPr>
        <w:t xml:space="preserve"> engage in sport</w:t>
      </w:r>
      <w:r w:rsidR="00FB309F">
        <w:rPr>
          <w:rFonts w:ascii="Calibri" w:hAnsi="Calibri" w:cs="Calibri"/>
          <w:sz w:val="24"/>
          <w:szCs w:val="24"/>
        </w:rPr>
        <w:t>s</w:t>
      </w:r>
      <w:r w:rsidR="000B0C37" w:rsidRPr="00FB5053">
        <w:rPr>
          <w:rFonts w:ascii="Calibri" w:hAnsi="Calibri" w:cs="Calibri"/>
          <w:sz w:val="24"/>
          <w:szCs w:val="24"/>
        </w:rPr>
        <w:t xml:space="preserve"> activities o</w:t>
      </w:r>
      <w:r w:rsidRPr="00FB5053">
        <w:rPr>
          <w:rFonts w:ascii="Calibri" w:hAnsi="Calibri" w:cs="Calibri"/>
          <w:sz w:val="24"/>
          <w:szCs w:val="24"/>
        </w:rPr>
        <w:t>utside of school.</w:t>
      </w:r>
      <w:r w:rsidR="00131A04" w:rsidRPr="00FB5053">
        <w:rPr>
          <w:rFonts w:ascii="Calibri" w:hAnsi="Calibri" w:cs="Calibri"/>
          <w:sz w:val="24"/>
          <w:szCs w:val="24"/>
        </w:rPr>
        <w:t xml:space="preserve"> </w:t>
      </w:r>
      <w:r w:rsidRPr="00FB5053">
        <w:rPr>
          <w:rFonts w:ascii="Calibri" w:hAnsi="Calibri" w:cs="Calibri"/>
          <w:sz w:val="24"/>
          <w:szCs w:val="24"/>
        </w:rPr>
        <w:t xml:space="preserve">Pupils responded to </w:t>
      </w:r>
      <w:r w:rsidR="00F57D6A" w:rsidRPr="00FB5053">
        <w:rPr>
          <w:rFonts w:ascii="Calibri" w:hAnsi="Calibri" w:cs="Calibri"/>
          <w:sz w:val="24"/>
          <w:szCs w:val="24"/>
        </w:rPr>
        <w:t xml:space="preserve">one item which read ‘physical education classes stimulate me to also engage in sport activities outside of school’. They responded to this item on </w:t>
      </w:r>
      <w:r w:rsidR="00131A04" w:rsidRPr="00FB5053">
        <w:rPr>
          <w:rFonts w:ascii="Calibri" w:hAnsi="Calibri" w:cs="Calibri"/>
          <w:sz w:val="24"/>
          <w:szCs w:val="24"/>
        </w:rPr>
        <w:t>a 5 point L</w:t>
      </w:r>
      <w:r w:rsidR="000B0C37" w:rsidRPr="00FB5053">
        <w:rPr>
          <w:rFonts w:ascii="Calibri" w:hAnsi="Calibri" w:cs="Calibri"/>
          <w:sz w:val="24"/>
          <w:szCs w:val="24"/>
        </w:rPr>
        <w:t>ikert</w:t>
      </w:r>
      <w:r w:rsidR="00245B92" w:rsidRPr="00FB5053">
        <w:rPr>
          <w:rFonts w:ascii="Calibri" w:hAnsi="Calibri" w:cs="Calibri"/>
          <w:sz w:val="24"/>
          <w:szCs w:val="24"/>
        </w:rPr>
        <w:t xml:space="preserve"> </w:t>
      </w:r>
      <w:r w:rsidR="000B0C37" w:rsidRPr="00FB5053">
        <w:rPr>
          <w:rFonts w:ascii="Calibri" w:hAnsi="Calibri" w:cs="Calibri"/>
          <w:sz w:val="24"/>
          <w:szCs w:val="24"/>
        </w:rPr>
        <w:t>scale ranging from 0 (not true for</w:t>
      </w:r>
      <w:r w:rsidR="00F050AC" w:rsidRPr="00FB5053">
        <w:rPr>
          <w:rFonts w:ascii="Calibri" w:hAnsi="Calibri" w:cs="Calibri"/>
          <w:sz w:val="24"/>
          <w:szCs w:val="24"/>
        </w:rPr>
        <w:t xml:space="preserve"> me) to 4 (totally true for me)</w:t>
      </w:r>
      <w:r w:rsidR="00201D82" w:rsidRPr="00FB5053">
        <w:rPr>
          <w:rFonts w:ascii="Calibri" w:hAnsi="Calibri" w:cs="Calibri"/>
          <w:sz w:val="24"/>
          <w:szCs w:val="24"/>
        </w:rPr>
        <w:t>.</w:t>
      </w:r>
    </w:p>
    <w:p w14:paraId="091CFC21" w14:textId="77777777" w:rsidR="00412484" w:rsidRPr="00FB5053" w:rsidRDefault="00412484" w:rsidP="00FB5053">
      <w:pPr>
        <w:spacing w:after="0" w:line="240" w:lineRule="auto"/>
        <w:contextualSpacing/>
        <w:rPr>
          <w:rFonts w:ascii="Calibri" w:hAnsi="Calibri" w:cs="Calibri"/>
          <w:sz w:val="24"/>
          <w:szCs w:val="24"/>
        </w:rPr>
      </w:pPr>
    </w:p>
    <w:p w14:paraId="23BB66DA" w14:textId="385BDFC3" w:rsidR="00EF074C" w:rsidRDefault="006B315B" w:rsidP="00FB5053">
      <w:pPr>
        <w:spacing w:after="0" w:line="240" w:lineRule="auto"/>
        <w:contextualSpacing/>
        <w:outlineLvl w:val="0"/>
        <w:rPr>
          <w:rFonts w:ascii="Calibri" w:hAnsi="Calibri" w:cs="Calibri"/>
          <w:b/>
          <w:i/>
          <w:sz w:val="24"/>
          <w:szCs w:val="24"/>
        </w:rPr>
      </w:pPr>
      <w:r w:rsidRPr="00FB5053">
        <w:rPr>
          <w:rFonts w:ascii="Calibri" w:hAnsi="Calibri" w:cs="Calibri"/>
          <w:b/>
          <w:i/>
          <w:sz w:val="24"/>
          <w:szCs w:val="24"/>
        </w:rPr>
        <w:t xml:space="preserve">Data Analysis </w:t>
      </w:r>
    </w:p>
    <w:p w14:paraId="37A3FB61" w14:textId="77777777" w:rsidR="00FB5053" w:rsidRPr="00FB5053" w:rsidRDefault="00FB5053" w:rsidP="00FB5053">
      <w:pPr>
        <w:spacing w:after="0" w:line="240" w:lineRule="auto"/>
        <w:contextualSpacing/>
        <w:outlineLvl w:val="0"/>
        <w:rPr>
          <w:rFonts w:ascii="Calibri" w:hAnsi="Calibri" w:cs="Calibri"/>
          <w:b/>
          <w:i/>
          <w:sz w:val="24"/>
          <w:szCs w:val="24"/>
        </w:rPr>
      </w:pPr>
    </w:p>
    <w:p w14:paraId="67656F11" w14:textId="3B8EA48E" w:rsidR="00B05370" w:rsidRDefault="00125582" w:rsidP="00FB5053">
      <w:pPr>
        <w:spacing w:after="0" w:line="240" w:lineRule="auto"/>
        <w:contextualSpacing/>
        <w:rPr>
          <w:rFonts w:ascii="Calibri" w:hAnsi="Calibri" w:cs="Calibri"/>
          <w:sz w:val="24"/>
          <w:szCs w:val="24"/>
        </w:rPr>
      </w:pPr>
      <w:r w:rsidRPr="00FB5053">
        <w:rPr>
          <w:rFonts w:ascii="Calibri" w:hAnsi="Calibri" w:cs="Calibri"/>
          <w:sz w:val="24"/>
          <w:szCs w:val="24"/>
        </w:rPr>
        <w:t>Descriptive statistics, internal reliability coefficients (Cronbach’s alpha) and correlation</w:t>
      </w:r>
      <w:r w:rsidR="00FB309F">
        <w:rPr>
          <w:rFonts w:ascii="Calibri" w:hAnsi="Calibri" w:cs="Calibri"/>
          <w:sz w:val="24"/>
          <w:szCs w:val="24"/>
        </w:rPr>
        <w:t xml:space="preserve"> coefficients are presented in T</w:t>
      </w:r>
      <w:r w:rsidRPr="00FB5053">
        <w:rPr>
          <w:rFonts w:ascii="Calibri" w:hAnsi="Calibri" w:cs="Calibri"/>
          <w:sz w:val="24"/>
          <w:szCs w:val="24"/>
        </w:rPr>
        <w:t xml:space="preserve">able 1. Based upon </w:t>
      </w:r>
      <w:proofErr w:type="spellStart"/>
      <w:r w:rsidRPr="00FB5053">
        <w:rPr>
          <w:rFonts w:ascii="Calibri" w:hAnsi="Calibri" w:cs="Calibri"/>
          <w:sz w:val="24"/>
          <w:szCs w:val="24"/>
        </w:rPr>
        <w:t>Nunnally's</w:t>
      </w:r>
      <w:proofErr w:type="spellEnd"/>
      <w:r w:rsidRPr="00FB5053">
        <w:rPr>
          <w:rFonts w:ascii="Calibri" w:hAnsi="Calibri" w:cs="Calibri"/>
          <w:sz w:val="24"/>
          <w:szCs w:val="24"/>
        </w:rPr>
        <w:t xml:space="preserve"> (1978) criterion of .70 all Cronbach alpha values obtained were deemed acceptable.</w:t>
      </w:r>
      <w:r w:rsidR="00BF345D" w:rsidRPr="00FB5053">
        <w:rPr>
          <w:rFonts w:ascii="Calibri" w:hAnsi="Calibri" w:cs="Calibri"/>
          <w:sz w:val="24"/>
          <w:szCs w:val="24"/>
        </w:rPr>
        <w:t xml:space="preserve"> </w:t>
      </w:r>
      <w:r w:rsidR="00BB2B53" w:rsidRPr="00FB5053">
        <w:rPr>
          <w:rFonts w:ascii="Calibri" w:hAnsi="Calibri" w:cs="Calibri"/>
          <w:sz w:val="24"/>
          <w:szCs w:val="24"/>
        </w:rPr>
        <w:t xml:space="preserve">We relied on descriptive analyses to answer our first research question, </w:t>
      </w:r>
      <w:r w:rsidR="00FB309F">
        <w:rPr>
          <w:rFonts w:ascii="Calibri" w:hAnsi="Calibri" w:cs="Calibri"/>
          <w:sz w:val="24"/>
          <w:szCs w:val="24"/>
        </w:rPr>
        <w:t>and</w:t>
      </w:r>
      <w:r w:rsidR="00BB2B53" w:rsidRPr="00FB5053">
        <w:rPr>
          <w:rFonts w:ascii="Calibri" w:hAnsi="Calibri" w:cs="Calibri"/>
          <w:sz w:val="24"/>
          <w:szCs w:val="24"/>
        </w:rPr>
        <w:t xml:space="preserve"> calculate</w:t>
      </w:r>
      <w:r w:rsidR="00FB309F">
        <w:rPr>
          <w:rFonts w:ascii="Calibri" w:hAnsi="Calibri" w:cs="Calibri"/>
          <w:sz w:val="24"/>
          <w:szCs w:val="24"/>
        </w:rPr>
        <w:t>d</w:t>
      </w:r>
      <w:r w:rsidR="00BB2B53" w:rsidRPr="00FB5053">
        <w:rPr>
          <w:rFonts w:ascii="Calibri" w:hAnsi="Calibri" w:cs="Calibri"/>
          <w:sz w:val="24"/>
          <w:szCs w:val="24"/>
        </w:rPr>
        <w:t xml:space="preserve"> the percentage of pupils who experienced the physical education lesson had stimulated them to engage in sport activities in leisure time.</w:t>
      </w:r>
      <w:r w:rsidR="00C96FC8" w:rsidRPr="00FB5053">
        <w:rPr>
          <w:rFonts w:ascii="Calibri" w:hAnsi="Calibri" w:cs="Calibri"/>
          <w:sz w:val="24"/>
          <w:szCs w:val="24"/>
        </w:rPr>
        <w:t xml:space="preserve"> Given the nested structure of the data with 506 pupils nested into 37 physical education classes, we </w:t>
      </w:r>
      <w:r w:rsidR="00FB309F">
        <w:rPr>
          <w:rFonts w:ascii="Calibri" w:hAnsi="Calibri" w:cs="Calibri"/>
          <w:sz w:val="24"/>
          <w:szCs w:val="24"/>
        </w:rPr>
        <w:t>used</w:t>
      </w:r>
      <w:r w:rsidR="00C96FC8" w:rsidRPr="00FB5053">
        <w:rPr>
          <w:rFonts w:ascii="Calibri" w:hAnsi="Calibri" w:cs="Calibri"/>
          <w:sz w:val="24"/>
          <w:szCs w:val="24"/>
        </w:rPr>
        <w:t xml:space="preserve"> multilevel regression analyses in </w:t>
      </w:r>
      <w:proofErr w:type="spellStart"/>
      <w:r w:rsidR="00C96FC8" w:rsidRPr="00FB5053">
        <w:rPr>
          <w:rFonts w:ascii="Calibri" w:hAnsi="Calibri" w:cs="Calibri"/>
          <w:sz w:val="24"/>
          <w:szCs w:val="24"/>
        </w:rPr>
        <w:t>MLwin</w:t>
      </w:r>
      <w:proofErr w:type="spellEnd"/>
      <w:r w:rsidR="00C96FC8" w:rsidRPr="00FB5053">
        <w:rPr>
          <w:rFonts w:ascii="Calibri" w:hAnsi="Calibri" w:cs="Calibri"/>
          <w:sz w:val="24"/>
          <w:szCs w:val="24"/>
        </w:rPr>
        <w:t xml:space="preserve"> to examine sex differences in e</w:t>
      </w:r>
      <w:r w:rsidR="00FB309F">
        <w:rPr>
          <w:rFonts w:ascii="Calibri" w:hAnsi="Calibri" w:cs="Calibri"/>
          <w:sz w:val="24"/>
          <w:szCs w:val="24"/>
        </w:rPr>
        <w:t>ach of the study variables (</w:t>
      </w:r>
      <w:r w:rsidR="00C96FC8" w:rsidRPr="00FB5053">
        <w:rPr>
          <w:rFonts w:ascii="Calibri" w:hAnsi="Calibri" w:cs="Calibri"/>
          <w:sz w:val="24"/>
          <w:szCs w:val="24"/>
        </w:rPr>
        <w:t>Table 2).</w:t>
      </w:r>
    </w:p>
    <w:p w14:paraId="6A4BBE1D" w14:textId="77777777" w:rsidR="00FB309F" w:rsidRDefault="00FB309F" w:rsidP="00FB5053">
      <w:pPr>
        <w:spacing w:after="0" w:line="240" w:lineRule="auto"/>
        <w:contextualSpacing/>
        <w:rPr>
          <w:rFonts w:ascii="Calibri" w:hAnsi="Calibri" w:cs="Calibri"/>
          <w:sz w:val="24"/>
          <w:szCs w:val="24"/>
        </w:rPr>
      </w:pPr>
    </w:p>
    <w:p w14:paraId="76C95944" w14:textId="257273C6" w:rsidR="00FB309F" w:rsidRDefault="00FB309F" w:rsidP="00FB5053">
      <w:pPr>
        <w:spacing w:after="0" w:line="240" w:lineRule="auto"/>
        <w:contextualSpacing/>
        <w:rPr>
          <w:rFonts w:ascii="Calibri" w:hAnsi="Calibri" w:cs="Calibri"/>
          <w:sz w:val="24"/>
          <w:szCs w:val="24"/>
        </w:rPr>
      </w:pPr>
      <w:r>
        <w:rPr>
          <w:rFonts w:ascii="Calibri" w:hAnsi="Calibri" w:cs="Calibri"/>
          <w:sz w:val="24"/>
          <w:szCs w:val="24"/>
        </w:rPr>
        <w:t>Tables 1 and 2 about here</w:t>
      </w:r>
    </w:p>
    <w:p w14:paraId="09F1D8DF" w14:textId="77777777" w:rsidR="00FB5053" w:rsidRPr="00FB5053" w:rsidRDefault="00FB5053" w:rsidP="00FB5053">
      <w:pPr>
        <w:spacing w:after="0" w:line="240" w:lineRule="auto"/>
        <w:contextualSpacing/>
        <w:rPr>
          <w:rFonts w:ascii="Calibri" w:hAnsi="Calibri" w:cs="Calibri"/>
          <w:sz w:val="24"/>
          <w:szCs w:val="24"/>
        </w:rPr>
      </w:pPr>
    </w:p>
    <w:p w14:paraId="47B9613F" w14:textId="6820D854" w:rsidR="009A2070" w:rsidRDefault="00C96FC8" w:rsidP="00FB5053">
      <w:pPr>
        <w:spacing w:after="0" w:line="240" w:lineRule="auto"/>
        <w:contextualSpacing/>
        <w:rPr>
          <w:rFonts w:ascii="Calibri" w:hAnsi="Calibri" w:cs="Calibri"/>
          <w:sz w:val="24"/>
          <w:szCs w:val="24"/>
        </w:rPr>
      </w:pPr>
      <w:r w:rsidRPr="00FB5053">
        <w:rPr>
          <w:rFonts w:ascii="Calibri" w:hAnsi="Calibri" w:cs="Calibri"/>
          <w:sz w:val="24"/>
          <w:szCs w:val="24"/>
        </w:rPr>
        <w:t>Next, we estimated a</w:t>
      </w:r>
      <w:r w:rsidR="00D078CE" w:rsidRPr="00FB5053">
        <w:rPr>
          <w:rFonts w:ascii="Calibri" w:hAnsi="Calibri" w:cs="Calibri"/>
          <w:sz w:val="24"/>
          <w:szCs w:val="24"/>
        </w:rPr>
        <w:t xml:space="preserve"> </w:t>
      </w:r>
      <w:r w:rsidR="00DE185D" w:rsidRPr="00FB5053">
        <w:rPr>
          <w:rFonts w:ascii="Calibri" w:hAnsi="Calibri" w:cs="Calibri"/>
          <w:sz w:val="24"/>
          <w:szCs w:val="24"/>
        </w:rPr>
        <w:t xml:space="preserve">multilevel </w:t>
      </w:r>
      <w:r w:rsidR="00D078CE" w:rsidRPr="00FB5053">
        <w:rPr>
          <w:rFonts w:ascii="Calibri" w:hAnsi="Calibri" w:cs="Calibri"/>
          <w:sz w:val="24"/>
          <w:szCs w:val="24"/>
        </w:rPr>
        <w:t xml:space="preserve">path model </w:t>
      </w:r>
      <w:r w:rsidR="00067F67" w:rsidRPr="00FB5053">
        <w:rPr>
          <w:rFonts w:ascii="Calibri" w:hAnsi="Calibri" w:cs="Calibri"/>
          <w:sz w:val="24"/>
          <w:szCs w:val="24"/>
        </w:rPr>
        <w:t xml:space="preserve">using </w:t>
      </w:r>
      <w:proofErr w:type="spellStart"/>
      <w:r w:rsidR="00D078CE" w:rsidRPr="00FB5053">
        <w:rPr>
          <w:rFonts w:ascii="Calibri" w:hAnsi="Calibri" w:cs="Calibri"/>
          <w:sz w:val="24"/>
          <w:szCs w:val="24"/>
        </w:rPr>
        <w:t>Mplus</w:t>
      </w:r>
      <w:proofErr w:type="spellEnd"/>
      <w:r w:rsidR="00D078CE" w:rsidRPr="00FB5053">
        <w:rPr>
          <w:rFonts w:ascii="Calibri" w:hAnsi="Calibri" w:cs="Calibri"/>
          <w:sz w:val="24"/>
          <w:szCs w:val="24"/>
        </w:rPr>
        <w:t xml:space="preserve"> </w:t>
      </w:r>
      <w:r w:rsidR="00067F67" w:rsidRPr="00FB5053">
        <w:rPr>
          <w:rFonts w:ascii="Calibri" w:hAnsi="Calibri" w:cs="Calibri"/>
          <w:sz w:val="24"/>
          <w:szCs w:val="24"/>
        </w:rPr>
        <w:t xml:space="preserve">version </w:t>
      </w:r>
      <w:r w:rsidR="001A60AE" w:rsidRPr="00FB5053">
        <w:rPr>
          <w:rFonts w:ascii="Calibri" w:hAnsi="Calibri" w:cs="Calibri"/>
          <w:sz w:val="24"/>
          <w:szCs w:val="24"/>
        </w:rPr>
        <w:t>7.4</w:t>
      </w:r>
      <w:r w:rsidRPr="00FB5053">
        <w:rPr>
          <w:rFonts w:ascii="Calibri" w:hAnsi="Calibri" w:cs="Calibri"/>
          <w:sz w:val="24"/>
          <w:szCs w:val="24"/>
        </w:rPr>
        <w:t xml:space="preserve"> to address our main research questions</w:t>
      </w:r>
      <w:r w:rsidR="00067F67" w:rsidRPr="00FB5053">
        <w:rPr>
          <w:rFonts w:ascii="Calibri" w:hAnsi="Calibri" w:cs="Calibri"/>
          <w:sz w:val="24"/>
          <w:szCs w:val="24"/>
        </w:rPr>
        <w:t xml:space="preserve">. </w:t>
      </w:r>
      <w:r w:rsidR="00FD7504" w:rsidRPr="00FB5053">
        <w:rPr>
          <w:rFonts w:ascii="Calibri" w:hAnsi="Calibri" w:cs="Calibri"/>
          <w:sz w:val="24"/>
          <w:szCs w:val="24"/>
        </w:rPr>
        <w:t xml:space="preserve">Although no specific hypotheses were made at the classroom level, we </w:t>
      </w:r>
      <w:r w:rsidR="00094E6A" w:rsidRPr="00FB5053">
        <w:rPr>
          <w:rFonts w:ascii="Calibri" w:hAnsi="Calibri" w:cs="Calibri"/>
          <w:sz w:val="24"/>
          <w:szCs w:val="24"/>
        </w:rPr>
        <w:t>opte</w:t>
      </w:r>
      <w:r w:rsidR="00201D82" w:rsidRPr="00FB5053">
        <w:rPr>
          <w:rFonts w:ascii="Calibri" w:hAnsi="Calibri" w:cs="Calibri"/>
          <w:sz w:val="24"/>
          <w:szCs w:val="24"/>
        </w:rPr>
        <w:t>d for the multilevel analyse</w:t>
      </w:r>
      <w:r w:rsidR="00094E6A" w:rsidRPr="00FB5053">
        <w:rPr>
          <w:rFonts w:ascii="Calibri" w:hAnsi="Calibri" w:cs="Calibri"/>
          <w:sz w:val="24"/>
          <w:szCs w:val="24"/>
        </w:rPr>
        <w:t xml:space="preserve">s </w:t>
      </w:r>
      <w:r w:rsidR="00C74729" w:rsidRPr="00FB5053">
        <w:rPr>
          <w:rFonts w:ascii="Calibri" w:hAnsi="Calibri" w:cs="Calibri"/>
          <w:sz w:val="24"/>
          <w:szCs w:val="24"/>
        </w:rPr>
        <w:t xml:space="preserve">to </w:t>
      </w:r>
      <w:r w:rsidR="00FD7504" w:rsidRPr="00FB5053">
        <w:rPr>
          <w:rFonts w:ascii="Calibri" w:hAnsi="Calibri" w:cs="Calibri"/>
          <w:sz w:val="24"/>
          <w:szCs w:val="24"/>
        </w:rPr>
        <w:t xml:space="preserve">control for the shared variances of students’ responses due to classroom membership. </w:t>
      </w:r>
      <w:r w:rsidR="00525398" w:rsidRPr="00FB5053">
        <w:rPr>
          <w:rFonts w:ascii="Calibri" w:hAnsi="Calibri" w:cs="Calibri"/>
          <w:sz w:val="24"/>
          <w:szCs w:val="24"/>
        </w:rPr>
        <w:t>After</w:t>
      </w:r>
      <w:r w:rsidR="00F94587" w:rsidRPr="00FB5053">
        <w:rPr>
          <w:rFonts w:ascii="Calibri" w:hAnsi="Calibri" w:cs="Calibri"/>
          <w:sz w:val="24"/>
          <w:szCs w:val="24"/>
        </w:rPr>
        <w:t xml:space="preserve"> controlling for gender differences, </w:t>
      </w:r>
      <w:r w:rsidR="00F64FAE" w:rsidRPr="00FB5053">
        <w:rPr>
          <w:rFonts w:ascii="Calibri" w:hAnsi="Calibri" w:cs="Calibri"/>
          <w:sz w:val="24"/>
          <w:szCs w:val="24"/>
        </w:rPr>
        <w:t xml:space="preserve">we examined </w:t>
      </w:r>
      <w:r w:rsidR="009160E7" w:rsidRPr="00FB5053">
        <w:rPr>
          <w:rFonts w:ascii="Calibri" w:hAnsi="Calibri" w:cs="Calibri"/>
          <w:sz w:val="24"/>
          <w:szCs w:val="24"/>
        </w:rPr>
        <w:t xml:space="preserve">in a single multilevel path model </w:t>
      </w:r>
      <w:r w:rsidR="00F64FAE" w:rsidRPr="00FB5053">
        <w:rPr>
          <w:rFonts w:ascii="Calibri" w:hAnsi="Calibri" w:cs="Calibri"/>
          <w:sz w:val="24"/>
          <w:szCs w:val="24"/>
        </w:rPr>
        <w:t xml:space="preserve">to what extent </w:t>
      </w:r>
      <w:r w:rsidR="003E08F1" w:rsidRPr="00FB5053">
        <w:rPr>
          <w:rFonts w:ascii="Calibri" w:hAnsi="Calibri" w:cs="Calibri"/>
          <w:sz w:val="24"/>
          <w:szCs w:val="24"/>
        </w:rPr>
        <w:t>body satisfaction relate</w:t>
      </w:r>
      <w:r w:rsidR="00FB309F">
        <w:rPr>
          <w:rFonts w:ascii="Calibri" w:hAnsi="Calibri" w:cs="Calibri"/>
          <w:sz w:val="24"/>
          <w:szCs w:val="24"/>
        </w:rPr>
        <w:t>d</w:t>
      </w:r>
      <w:r w:rsidR="003E08F1" w:rsidRPr="00FB5053">
        <w:rPr>
          <w:rFonts w:ascii="Calibri" w:hAnsi="Calibri" w:cs="Calibri"/>
          <w:sz w:val="24"/>
          <w:szCs w:val="24"/>
        </w:rPr>
        <w:t xml:space="preserve"> to </w:t>
      </w:r>
      <w:r w:rsidR="00484308" w:rsidRPr="00FB5053">
        <w:rPr>
          <w:rFonts w:ascii="Calibri" w:hAnsi="Calibri" w:cs="Calibri"/>
          <w:sz w:val="24"/>
          <w:szCs w:val="24"/>
        </w:rPr>
        <w:t>the sport promoting role of physical education</w:t>
      </w:r>
      <w:r w:rsidR="00201D82" w:rsidRPr="00FB5053">
        <w:rPr>
          <w:rFonts w:ascii="Calibri" w:hAnsi="Calibri" w:cs="Calibri"/>
          <w:sz w:val="24"/>
          <w:szCs w:val="24"/>
        </w:rPr>
        <w:t>,</w:t>
      </w:r>
      <w:r w:rsidR="003E08F1" w:rsidRPr="00FB5053">
        <w:rPr>
          <w:rFonts w:ascii="Calibri" w:hAnsi="Calibri" w:cs="Calibri"/>
          <w:sz w:val="24"/>
          <w:szCs w:val="24"/>
        </w:rPr>
        <w:t xml:space="preserve"> </w:t>
      </w:r>
      <w:r w:rsidR="008C7EE3" w:rsidRPr="00FB5053">
        <w:rPr>
          <w:rFonts w:ascii="Calibri" w:hAnsi="Calibri" w:cs="Calibri"/>
          <w:sz w:val="24"/>
          <w:szCs w:val="24"/>
        </w:rPr>
        <w:t xml:space="preserve">and whether </w:t>
      </w:r>
      <w:r w:rsidR="003E08F1" w:rsidRPr="00FB5053">
        <w:rPr>
          <w:rFonts w:ascii="Calibri" w:hAnsi="Calibri" w:cs="Calibri"/>
          <w:sz w:val="24"/>
          <w:szCs w:val="24"/>
        </w:rPr>
        <w:t xml:space="preserve">autonomous </w:t>
      </w:r>
      <w:r w:rsidR="006A50BB" w:rsidRPr="00FB5053">
        <w:rPr>
          <w:rFonts w:ascii="Calibri" w:hAnsi="Calibri" w:cs="Calibri"/>
          <w:sz w:val="24"/>
          <w:szCs w:val="24"/>
        </w:rPr>
        <w:t xml:space="preserve">motivation, controlled motivation, and </w:t>
      </w:r>
      <w:proofErr w:type="spellStart"/>
      <w:r w:rsidR="006A50BB" w:rsidRPr="00FB5053">
        <w:rPr>
          <w:rFonts w:ascii="Calibri" w:hAnsi="Calibri" w:cs="Calibri"/>
          <w:sz w:val="24"/>
          <w:szCs w:val="24"/>
        </w:rPr>
        <w:t>amotivation</w:t>
      </w:r>
      <w:proofErr w:type="spellEnd"/>
      <w:r w:rsidR="006A50BB" w:rsidRPr="00FB5053">
        <w:rPr>
          <w:rFonts w:ascii="Calibri" w:hAnsi="Calibri" w:cs="Calibri"/>
          <w:sz w:val="24"/>
          <w:szCs w:val="24"/>
        </w:rPr>
        <w:t xml:space="preserve"> mediate</w:t>
      </w:r>
      <w:r w:rsidR="00FB309F">
        <w:rPr>
          <w:rFonts w:ascii="Calibri" w:hAnsi="Calibri" w:cs="Calibri"/>
          <w:sz w:val="24"/>
          <w:szCs w:val="24"/>
        </w:rPr>
        <w:t>d</w:t>
      </w:r>
      <w:r w:rsidR="006A50BB" w:rsidRPr="00FB5053">
        <w:rPr>
          <w:rFonts w:ascii="Calibri" w:hAnsi="Calibri" w:cs="Calibri"/>
          <w:sz w:val="24"/>
          <w:szCs w:val="24"/>
        </w:rPr>
        <w:t xml:space="preserve"> th</w:t>
      </w:r>
      <w:r w:rsidR="008C7EE3" w:rsidRPr="00FB5053">
        <w:rPr>
          <w:rFonts w:ascii="Calibri" w:hAnsi="Calibri" w:cs="Calibri"/>
          <w:sz w:val="24"/>
          <w:szCs w:val="24"/>
        </w:rPr>
        <w:t>is</w:t>
      </w:r>
      <w:r w:rsidR="006E3498" w:rsidRPr="00FB5053">
        <w:rPr>
          <w:rFonts w:ascii="Calibri" w:hAnsi="Calibri" w:cs="Calibri"/>
          <w:sz w:val="24"/>
          <w:szCs w:val="24"/>
        </w:rPr>
        <w:t xml:space="preserve"> relation. </w:t>
      </w:r>
      <w:r w:rsidR="00484308" w:rsidRPr="00FB5053">
        <w:rPr>
          <w:rFonts w:ascii="Calibri" w:hAnsi="Calibri" w:cs="Calibri"/>
          <w:sz w:val="24"/>
          <w:szCs w:val="24"/>
        </w:rPr>
        <w:t>B</w:t>
      </w:r>
      <w:r w:rsidR="006E3498" w:rsidRPr="00FB5053">
        <w:rPr>
          <w:rFonts w:ascii="Calibri" w:hAnsi="Calibri" w:cs="Calibri"/>
          <w:sz w:val="24"/>
          <w:szCs w:val="24"/>
        </w:rPr>
        <w:t>ody satisfaction</w:t>
      </w:r>
      <w:r w:rsidR="005A598C" w:rsidRPr="00FB5053">
        <w:rPr>
          <w:rFonts w:ascii="Calibri" w:hAnsi="Calibri" w:cs="Calibri"/>
          <w:sz w:val="24"/>
          <w:szCs w:val="24"/>
        </w:rPr>
        <w:t xml:space="preserve"> </w:t>
      </w:r>
      <w:r w:rsidRPr="00FB5053">
        <w:rPr>
          <w:rFonts w:ascii="Calibri" w:hAnsi="Calibri" w:cs="Calibri"/>
          <w:sz w:val="24"/>
          <w:szCs w:val="24"/>
        </w:rPr>
        <w:t xml:space="preserve">was entered as a </w:t>
      </w:r>
      <w:r w:rsidR="006E3498" w:rsidRPr="00FB5053">
        <w:rPr>
          <w:rFonts w:ascii="Calibri" w:hAnsi="Calibri" w:cs="Calibri"/>
          <w:sz w:val="24"/>
          <w:szCs w:val="24"/>
        </w:rPr>
        <w:t>group-mean centred</w:t>
      </w:r>
      <w:r w:rsidRPr="00FB5053">
        <w:rPr>
          <w:rFonts w:ascii="Calibri" w:hAnsi="Calibri" w:cs="Calibri"/>
          <w:sz w:val="24"/>
          <w:szCs w:val="24"/>
        </w:rPr>
        <w:t xml:space="preserve"> predictor</w:t>
      </w:r>
      <w:r w:rsidR="006E3498" w:rsidRPr="00FB5053">
        <w:rPr>
          <w:rFonts w:ascii="Calibri" w:hAnsi="Calibri" w:cs="Calibri"/>
          <w:sz w:val="24"/>
          <w:szCs w:val="24"/>
        </w:rPr>
        <w:t xml:space="preserve"> (i.e., </w:t>
      </w:r>
      <w:r w:rsidR="00E105A2" w:rsidRPr="00FB5053">
        <w:rPr>
          <w:rFonts w:ascii="Calibri" w:hAnsi="Calibri" w:cs="Calibri"/>
          <w:sz w:val="24"/>
          <w:szCs w:val="24"/>
        </w:rPr>
        <w:t>each students’ score was entered as the relative score compared to the m</w:t>
      </w:r>
      <w:r w:rsidR="00484308" w:rsidRPr="00FB5053">
        <w:rPr>
          <w:rFonts w:ascii="Calibri" w:hAnsi="Calibri" w:cs="Calibri"/>
          <w:sz w:val="24"/>
          <w:szCs w:val="24"/>
        </w:rPr>
        <w:t>e</w:t>
      </w:r>
      <w:r w:rsidR="00E105A2" w:rsidRPr="00FB5053">
        <w:rPr>
          <w:rFonts w:ascii="Calibri" w:hAnsi="Calibri" w:cs="Calibri"/>
          <w:sz w:val="24"/>
          <w:szCs w:val="24"/>
        </w:rPr>
        <w:t xml:space="preserve">an </w:t>
      </w:r>
      <w:r w:rsidR="00E105A2" w:rsidRPr="00FB5053">
        <w:rPr>
          <w:rFonts w:ascii="Calibri" w:hAnsi="Calibri" w:cs="Calibri"/>
          <w:sz w:val="24"/>
          <w:szCs w:val="24"/>
        </w:rPr>
        <w:lastRenderedPageBreak/>
        <w:t>scores of his or her class)</w:t>
      </w:r>
      <w:r w:rsidR="00F94587" w:rsidRPr="00FB5053">
        <w:rPr>
          <w:rFonts w:ascii="Calibri" w:hAnsi="Calibri" w:cs="Calibri"/>
          <w:sz w:val="24"/>
          <w:szCs w:val="24"/>
        </w:rPr>
        <w:t xml:space="preserve">, while </w:t>
      </w:r>
      <w:r w:rsidR="00007B62" w:rsidRPr="00FB5053">
        <w:rPr>
          <w:rFonts w:ascii="Calibri" w:hAnsi="Calibri" w:cs="Calibri"/>
          <w:sz w:val="24"/>
          <w:szCs w:val="24"/>
        </w:rPr>
        <w:t xml:space="preserve">the </w:t>
      </w:r>
      <w:r w:rsidR="009160E7" w:rsidRPr="00FB5053">
        <w:rPr>
          <w:rFonts w:ascii="Calibri" w:hAnsi="Calibri" w:cs="Calibri"/>
          <w:sz w:val="24"/>
          <w:szCs w:val="24"/>
        </w:rPr>
        <w:t xml:space="preserve">gender </w:t>
      </w:r>
      <w:r w:rsidR="00007B62" w:rsidRPr="00FB5053">
        <w:rPr>
          <w:rFonts w:ascii="Calibri" w:hAnsi="Calibri" w:cs="Calibri"/>
          <w:sz w:val="24"/>
          <w:szCs w:val="24"/>
        </w:rPr>
        <w:t xml:space="preserve">covariate was entered </w:t>
      </w:r>
      <w:proofErr w:type="spellStart"/>
      <w:r w:rsidR="00007B62" w:rsidRPr="00FB5053">
        <w:rPr>
          <w:rFonts w:ascii="Calibri" w:hAnsi="Calibri" w:cs="Calibri"/>
          <w:sz w:val="24"/>
          <w:szCs w:val="24"/>
        </w:rPr>
        <w:t>uncentred</w:t>
      </w:r>
      <w:proofErr w:type="spellEnd"/>
      <w:r w:rsidR="00007B62" w:rsidRPr="00FB5053">
        <w:rPr>
          <w:rFonts w:ascii="Calibri" w:hAnsi="Calibri" w:cs="Calibri"/>
          <w:sz w:val="24"/>
          <w:szCs w:val="24"/>
        </w:rPr>
        <w:t xml:space="preserve"> (0 = </w:t>
      </w:r>
      <w:r w:rsidR="00FB309F">
        <w:rPr>
          <w:rFonts w:ascii="Calibri" w:hAnsi="Calibri" w:cs="Calibri"/>
          <w:sz w:val="24"/>
          <w:szCs w:val="24"/>
        </w:rPr>
        <w:t>boys</w:t>
      </w:r>
      <w:r w:rsidR="00007B62" w:rsidRPr="00FB5053">
        <w:rPr>
          <w:rFonts w:ascii="Calibri" w:hAnsi="Calibri" w:cs="Calibri"/>
          <w:sz w:val="24"/>
          <w:szCs w:val="24"/>
        </w:rPr>
        <w:t xml:space="preserve">; 1 = </w:t>
      </w:r>
      <w:r w:rsidR="00FB309F">
        <w:rPr>
          <w:rFonts w:ascii="Calibri" w:hAnsi="Calibri" w:cs="Calibri"/>
          <w:sz w:val="24"/>
          <w:szCs w:val="24"/>
        </w:rPr>
        <w:t>girls</w:t>
      </w:r>
      <w:r w:rsidR="00007B62" w:rsidRPr="00FB5053">
        <w:rPr>
          <w:rFonts w:ascii="Calibri" w:hAnsi="Calibri" w:cs="Calibri"/>
          <w:sz w:val="24"/>
          <w:szCs w:val="24"/>
        </w:rPr>
        <w:t>)</w:t>
      </w:r>
      <w:r w:rsidR="00984853" w:rsidRPr="00FB5053">
        <w:rPr>
          <w:rFonts w:ascii="Calibri" w:hAnsi="Calibri" w:cs="Calibri"/>
          <w:sz w:val="24"/>
          <w:szCs w:val="24"/>
        </w:rPr>
        <w:t xml:space="preserve">. </w:t>
      </w:r>
      <w:r w:rsidR="00AD4651" w:rsidRPr="00FB5053">
        <w:rPr>
          <w:rFonts w:ascii="Calibri" w:hAnsi="Calibri" w:cs="Calibri"/>
          <w:sz w:val="24"/>
          <w:szCs w:val="24"/>
        </w:rPr>
        <w:t>Initially all the slopes (i.e., relations) were estimated as randomly varying</w:t>
      </w:r>
      <w:r w:rsidR="00525398" w:rsidRPr="00FB5053">
        <w:rPr>
          <w:rFonts w:ascii="Calibri" w:hAnsi="Calibri" w:cs="Calibri"/>
          <w:sz w:val="24"/>
          <w:szCs w:val="24"/>
        </w:rPr>
        <w:t>,</w:t>
      </w:r>
      <w:r w:rsidR="00AD4651" w:rsidRPr="00FB5053">
        <w:rPr>
          <w:rFonts w:ascii="Calibri" w:hAnsi="Calibri" w:cs="Calibri"/>
          <w:sz w:val="24"/>
          <w:szCs w:val="24"/>
        </w:rPr>
        <w:t xml:space="preserve"> but analyses showed that there was no statisticall</w:t>
      </w:r>
      <w:r w:rsidR="00525398" w:rsidRPr="00FB5053">
        <w:rPr>
          <w:rFonts w:ascii="Calibri" w:hAnsi="Calibri" w:cs="Calibri"/>
          <w:sz w:val="24"/>
          <w:szCs w:val="24"/>
        </w:rPr>
        <w:t>y significant variation in the</w:t>
      </w:r>
      <w:r w:rsidR="00AD4651" w:rsidRPr="00FB5053">
        <w:rPr>
          <w:rFonts w:ascii="Calibri" w:hAnsi="Calibri" w:cs="Calibri"/>
          <w:sz w:val="24"/>
          <w:szCs w:val="24"/>
        </w:rPr>
        <w:t xml:space="preserve"> relations from class to class.</w:t>
      </w:r>
      <w:r w:rsidR="00525398" w:rsidRPr="00FB5053">
        <w:rPr>
          <w:rFonts w:ascii="Calibri" w:hAnsi="Calibri" w:cs="Calibri"/>
          <w:sz w:val="24"/>
          <w:szCs w:val="24"/>
        </w:rPr>
        <w:t xml:space="preserve"> As such, all slopes were fixed in the final model.</w:t>
      </w:r>
      <w:r w:rsidR="00AD4651" w:rsidRPr="00FB5053">
        <w:rPr>
          <w:rFonts w:ascii="Calibri" w:hAnsi="Calibri" w:cs="Calibri"/>
          <w:sz w:val="24"/>
          <w:szCs w:val="24"/>
        </w:rPr>
        <w:t xml:space="preserve"> </w:t>
      </w:r>
    </w:p>
    <w:p w14:paraId="583BB93C" w14:textId="77777777" w:rsidR="00FB5053" w:rsidRPr="00FB5053" w:rsidRDefault="00FB5053" w:rsidP="00FB5053">
      <w:pPr>
        <w:spacing w:after="0" w:line="240" w:lineRule="auto"/>
        <w:contextualSpacing/>
        <w:rPr>
          <w:rFonts w:ascii="Calibri" w:hAnsi="Calibri" w:cs="Calibri"/>
          <w:sz w:val="24"/>
          <w:szCs w:val="24"/>
        </w:rPr>
      </w:pPr>
    </w:p>
    <w:p w14:paraId="65C0C90D" w14:textId="063E12EF" w:rsidR="0066580A" w:rsidRDefault="00CE0F85" w:rsidP="00FB5053">
      <w:pPr>
        <w:spacing w:after="0" w:line="240" w:lineRule="auto"/>
        <w:contextualSpacing/>
        <w:outlineLvl w:val="0"/>
        <w:rPr>
          <w:rFonts w:ascii="Calibri" w:hAnsi="Calibri" w:cs="Calibri"/>
          <w:b/>
          <w:sz w:val="24"/>
          <w:szCs w:val="24"/>
        </w:rPr>
      </w:pPr>
      <w:r w:rsidRPr="00FB5053">
        <w:rPr>
          <w:rFonts w:ascii="Calibri" w:hAnsi="Calibri" w:cs="Calibri"/>
          <w:b/>
          <w:sz w:val="24"/>
          <w:szCs w:val="24"/>
        </w:rPr>
        <w:t xml:space="preserve">Results </w:t>
      </w:r>
    </w:p>
    <w:p w14:paraId="16691007" w14:textId="77777777" w:rsidR="00FB5053" w:rsidRPr="00FB5053" w:rsidRDefault="00FB5053" w:rsidP="00FB5053">
      <w:pPr>
        <w:spacing w:after="0" w:line="240" w:lineRule="auto"/>
        <w:contextualSpacing/>
        <w:outlineLvl w:val="0"/>
        <w:rPr>
          <w:rFonts w:ascii="Calibri" w:hAnsi="Calibri" w:cs="Calibri"/>
          <w:b/>
          <w:sz w:val="24"/>
          <w:szCs w:val="24"/>
        </w:rPr>
      </w:pPr>
    </w:p>
    <w:p w14:paraId="2FEDF621" w14:textId="649C88AE" w:rsidR="0005280E" w:rsidRPr="00FB5053" w:rsidRDefault="006515CB" w:rsidP="00FB5053">
      <w:pPr>
        <w:spacing w:after="0" w:line="240" w:lineRule="auto"/>
        <w:contextualSpacing/>
        <w:rPr>
          <w:rFonts w:ascii="Calibri" w:hAnsi="Calibri" w:cs="Calibri"/>
          <w:sz w:val="24"/>
          <w:szCs w:val="24"/>
        </w:rPr>
      </w:pPr>
      <w:r w:rsidRPr="00FB5053">
        <w:rPr>
          <w:rFonts w:ascii="Calibri" w:hAnsi="Calibri" w:cs="Calibri"/>
          <w:sz w:val="24"/>
          <w:szCs w:val="24"/>
        </w:rPr>
        <w:t>Descriptive results as well as correlations between all variables are reported in Table 1. Table 2 reports d</w:t>
      </w:r>
      <w:r w:rsidR="0005280E" w:rsidRPr="00FB5053">
        <w:rPr>
          <w:rFonts w:ascii="Calibri" w:hAnsi="Calibri" w:cs="Calibri"/>
          <w:sz w:val="24"/>
          <w:szCs w:val="24"/>
        </w:rPr>
        <w:t xml:space="preserve">ifferences between boys and girls for each of the study variables. </w:t>
      </w:r>
    </w:p>
    <w:p w14:paraId="64346515" w14:textId="77777777" w:rsidR="00412484" w:rsidRPr="00FB5053" w:rsidRDefault="00412484" w:rsidP="00FB5053">
      <w:pPr>
        <w:spacing w:after="0" w:line="240" w:lineRule="auto"/>
        <w:contextualSpacing/>
        <w:rPr>
          <w:rFonts w:ascii="Calibri" w:hAnsi="Calibri" w:cs="Calibri"/>
          <w:sz w:val="24"/>
          <w:szCs w:val="24"/>
        </w:rPr>
      </w:pPr>
    </w:p>
    <w:p w14:paraId="570813DF" w14:textId="57988EAB" w:rsidR="0005028F" w:rsidRPr="00FB309F" w:rsidRDefault="00B7245F" w:rsidP="00FB5053">
      <w:pPr>
        <w:spacing w:after="0" w:line="240" w:lineRule="auto"/>
        <w:contextualSpacing/>
        <w:outlineLvl w:val="0"/>
        <w:rPr>
          <w:rFonts w:ascii="Calibri" w:hAnsi="Calibri" w:cs="Calibri"/>
          <w:b/>
          <w:i/>
          <w:sz w:val="24"/>
          <w:szCs w:val="24"/>
        </w:rPr>
      </w:pPr>
      <w:proofErr w:type="gramStart"/>
      <w:r w:rsidRPr="00FB309F">
        <w:rPr>
          <w:rFonts w:ascii="Calibri" w:hAnsi="Calibri" w:cs="Calibri"/>
          <w:b/>
          <w:i/>
          <w:sz w:val="24"/>
          <w:szCs w:val="24"/>
        </w:rPr>
        <w:t>Aim 1.</w:t>
      </w:r>
      <w:proofErr w:type="gramEnd"/>
      <w:r w:rsidRPr="00FB309F">
        <w:rPr>
          <w:rFonts w:ascii="Calibri" w:hAnsi="Calibri" w:cs="Calibri"/>
          <w:b/>
          <w:i/>
          <w:sz w:val="24"/>
          <w:szCs w:val="24"/>
        </w:rPr>
        <w:t xml:space="preserve"> </w:t>
      </w:r>
      <w:r w:rsidR="00E2609B" w:rsidRPr="00FB309F">
        <w:rPr>
          <w:rFonts w:ascii="Calibri" w:hAnsi="Calibri" w:cs="Calibri"/>
          <w:b/>
          <w:i/>
          <w:sz w:val="24"/>
          <w:szCs w:val="24"/>
        </w:rPr>
        <w:t>Perceived sport promoting role of physical education</w:t>
      </w:r>
    </w:p>
    <w:p w14:paraId="12A623D2" w14:textId="77777777" w:rsidR="00FB5053" w:rsidRPr="00FB309F" w:rsidRDefault="00FB5053" w:rsidP="00FB5053">
      <w:pPr>
        <w:spacing w:after="0" w:line="240" w:lineRule="auto"/>
        <w:contextualSpacing/>
        <w:outlineLvl w:val="0"/>
        <w:rPr>
          <w:rFonts w:ascii="Calibri" w:hAnsi="Calibri" w:cs="Calibri"/>
          <w:b/>
          <w:i/>
          <w:sz w:val="24"/>
          <w:szCs w:val="24"/>
        </w:rPr>
      </w:pPr>
    </w:p>
    <w:p w14:paraId="6BEF4194" w14:textId="08A89D3F" w:rsidR="0005028F" w:rsidRPr="00FB5053" w:rsidRDefault="0005028F" w:rsidP="00FB5053">
      <w:pPr>
        <w:spacing w:after="0" w:line="240" w:lineRule="auto"/>
        <w:contextualSpacing/>
        <w:rPr>
          <w:rFonts w:ascii="Calibri" w:hAnsi="Calibri" w:cs="Calibri"/>
          <w:sz w:val="24"/>
          <w:szCs w:val="24"/>
        </w:rPr>
      </w:pPr>
      <w:r w:rsidRPr="00FB5053">
        <w:rPr>
          <w:rFonts w:ascii="Calibri" w:hAnsi="Calibri" w:cs="Calibri"/>
          <w:sz w:val="24"/>
          <w:szCs w:val="24"/>
        </w:rPr>
        <w:t>An average score of 2.12 (</w:t>
      </w:r>
      <w:r w:rsidRPr="00FB5053">
        <w:rPr>
          <w:rFonts w:ascii="Calibri" w:hAnsi="Calibri" w:cs="Calibri"/>
          <w:sz w:val="24"/>
          <w:szCs w:val="24"/>
          <w:u w:val="single"/>
        </w:rPr>
        <w:t>+</w:t>
      </w:r>
      <w:r w:rsidRPr="00FB5053">
        <w:rPr>
          <w:rFonts w:ascii="Calibri" w:hAnsi="Calibri" w:cs="Calibri"/>
          <w:sz w:val="24"/>
          <w:szCs w:val="24"/>
        </w:rPr>
        <w:t xml:space="preserve"> 1.13), on a five point Likert scale ranging from 0-4 was </w:t>
      </w:r>
      <w:r w:rsidR="00A419E8">
        <w:rPr>
          <w:rFonts w:ascii="Calibri" w:hAnsi="Calibri" w:cs="Calibri"/>
          <w:sz w:val="24"/>
          <w:szCs w:val="24"/>
        </w:rPr>
        <w:t>calculated f</w:t>
      </w:r>
      <w:r w:rsidRPr="00FB5053">
        <w:rPr>
          <w:rFonts w:ascii="Calibri" w:hAnsi="Calibri" w:cs="Calibri"/>
          <w:sz w:val="24"/>
          <w:szCs w:val="24"/>
        </w:rPr>
        <w:t xml:space="preserve">or the </w:t>
      </w:r>
      <w:r w:rsidR="00B7245F" w:rsidRPr="00FB5053">
        <w:rPr>
          <w:rFonts w:ascii="Calibri" w:hAnsi="Calibri" w:cs="Calibri"/>
          <w:sz w:val="24"/>
          <w:szCs w:val="24"/>
        </w:rPr>
        <w:t>degree to which pupils experienced that physical education had stimulated them towards sport</w:t>
      </w:r>
      <w:r w:rsidR="000F4905">
        <w:rPr>
          <w:rFonts w:ascii="Calibri" w:hAnsi="Calibri" w:cs="Calibri"/>
          <w:sz w:val="24"/>
          <w:szCs w:val="24"/>
        </w:rPr>
        <w:t>s</w:t>
      </w:r>
      <w:r w:rsidR="00B7245F" w:rsidRPr="00FB5053">
        <w:rPr>
          <w:rFonts w:ascii="Calibri" w:hAnsi="Calibri" w:cs="Calibri"/>
          <w:sz w:val="24"/>
          <w:szCs w:val="24"/>
        </w:rPr>
        <w:t xml:space="preserve"> participation</w:t>
      </w:r>
      <w:r w:rsidR="000F4905">
        <w:rPr>
          <w:rFonts w:ascii="Calibri" w:hAnsi="Calibri" w:cs="Calibri"/>
          <w:sz w:val="24"/>
          <w:szCs w:val="24"/>
        </w:rPr>
        <w:t>, suggesting pupils we</w:t>
      </w:r>
      <w:r w:rsidRPr="00FB5053">
        <w:rPr>
          <w:rFonts w:ascii="Calibri" w:hAnsi="Calibri" w:cs="Calibri"/>
          <w:sz w:val="24"/>
          <w:szCs w:val="24"/>
        </w:rPr>
        <w:t xml:space="preserve">re just above moderately stimulated </w:t>
      </w:r>
      <w:r w:rsidR="001F5925" w:rsidRPr="00FB5053">
        <w:rPr>
          <w:rFonts w:ascii="Calibri" w:hAnsi="Calibri" w:cs="Calibri"/>
          <w:sz w:val="24"/>
          <w:szCs w:val="24"/>
        </w:rPr>
        <w:t xml:space="preserve">by physical education </w:t>
      </w:r>
      <w:r w:rsidRPr="00FB5053">
        <w:rPr>
          <w:rFonts w:ascii="Calibri" w:hAnsi="Calibri" w:cs="Calibri"/>
          <w:sz w:val="24"/>
          <w:szCs w:val="24"/>
        </w:rPr>
        <w:t xml:space="preserve">to engage in sport activities outside of school. </w:t>
      </w:r>
      <w:r w:rsidR="000F4905">
        <w:rPr>
          <w:rFonts w:ascii="Calibri" w:hAnsi="Calibri" w:cs="Calibri"/>
          <w:sz w:val="24"/>
          <w:szCs w:val="24"/>
        </w:rPr>
        <w:t>Boys</w:t>
      </w:r>
      <w:r w:rsidRPr="00FB5053">
        <w:rPr>
          <w:rFonts w:ascii="Calibri" w:hAnsi="Calibri" w:cs="Calibri"/>
          <w:sz w:val="24"/>
          <w:szCs w:val="24"/>
        </w:rPr>
        <w:t xml:space="preserve"> reported significantly</w:t>
      </w:r>
      <w:r w:rsidR="00685F21" w:rsidRPr="00FB5053">
        <w:rPr>
          <w:rFonts w:ascii="Calibri" w:hAnsi="Calibri" w:cs="Calibri"/>
          <w:sz w:val="24"/>
          <w:szCs w:val="24"/>
        </w:rPr>
        <w:t xml:space="preserve"> higher</w:t>
      </w:r>
      <w:r w:rsidRPr="00FB5053">
        <w:rPr>
          <w:rFonts w:ascii="Calibri" w:hAnsi="Calibri" w:cs="Calibri"/>
          <w:sz w:val="24"/>
          <w:szCs w:val="24"/>
        </w:rPr>
        <w:t xml:space="preserve"> scores (2.47 </w:t>
      </w:r>
      <w:r w:rsidRPr="00FB5053">
        <w:rPr>
          <w:rFonts w:ascii="Calibri" w:hAnsi="Calibri" w:cs="Calibri"/>
          <w:sz w:val="24"/>
          <w:szCs w:val="24"/>
          <w:u w:val="single"/>
        </w:rPr>
        <w:t>+</w:t>
      </w:r>
      <w:r w:rsidRPr="00FB5053">
        <w:rPr>
          <w:rFonts w:ascii="Calibri" w:hAnsi="Calibri" w:cs="Calibri"/>
          <w:sz w:val="24"/>
          <w:szCs w:val="24"/>
        </w:rPr>
        <w:t xml:space="preserve"> 1.04) than </w:t>
      </w:r>
      <w:r w:rsidR="000F4905">
        <w:rPr>
          <w:rFonts w:ascii="Calibri" w:hAnsi="Calibri" w:cs="Calibri"/>
          <w:sz w:val="24"/>
          <w:szCs w:val="24"/>
        </w:rPr>
        <w:t>girl</w:t>
      </w:r>
      <w:r w:rsidR="00B7245F" w:rsidRPr="00FB5053">
        <w:rPr>
          <w:rFonts w:ascii="Calibri" w:hAnsi="Calibri" w:cs="Calibri"/>
          <w:sz w:val="24"/>
          <w:szCs w:val="24"/>
        </w:rPr>
        <w:t xml:space="preserve">s </w:t>
      </w:r>
      <w:r w:rsidRPr="00FB5053">
        <w:rPr>
          <w:rFonts w:ascii="Calibri" w:hAnsi="Calibri" w:cs="Calibri"/>
          <w:sz w:val="24"/>
          <w:szCs w:val="24"/>
        </w:rPr>
        <w:t>(1.80</w:t>
      </w:r>
      <w:r w:rsidR="00A02611" w:rsidRPr="00FB5053">
        <w:rPr>
          <w:rFonts w:ascii="Calibri" w:hAnsi="Calibri" w:cs="Calibri"/>
          <w:sz w:val="24"/>
          <w:szCs w:val="24"/>
        </w:rPr>
        <w:t xml:space="preserve"> </w:t>
      </w:r>
      <w:r w:rsidRPr="00FB5053">
        <w:rPr>
          <w:rFonts w:ascii="Calibri" w:hAnsi="Calibri" w:cs="Calibri"/>
          <w:sz w:val="24"/>
          <w:szCs w:val="24"/>
          <w:u w:val="single"/>
        </w:rPr>
        <w:t>+</w:t>
      </w:r>
      <w:r w:rsidR="0074458B" w:rsidRPr="00FB5053">
        <w:rPr>
          <w:rFonts w:ascii="Calibri" w:hAnsi="Calibri" w:cs="Calibri"/>
          <w:sz w:val="24"/>
          <w:szCs w:val="24"/>
        </w:rPr>
        <w:t xml:space="preserve"> 1.11), </w:t>
      </w:r>
      <w:r w:rsidR="0005280E" w:rsidRPr="00FB5053">
        <w:rPr>
          <w:rFonts w:ascii="Calibri" w:hAnsi="Calibri" w:cs="Calibri"/>
          <w:sz w:val="24"/>
          <w:szCs w:val="24"/>
        </w:rPr>
        <w:t xml:space="preserve">β=0.67 SE = 0.13, </w:t>
      </w:r>
      <w:r w:rsidR="0005280E" w:rsidRPr="00FB5053">
        <w:rPr>
          <w:rFonts w:ascii="Calibri" w:hAnsi="Calibri" w:cs="Calibri"/>
          <w:color w:val="000000"/>
          <w:sz w:val="24"/>
          <w:szCs w:val="24"/>
          <w:lang w:val="en-US"/>
        </w:rPr>
        <w:t>χ²</w:t>
      </w:r>
      <w:r w:rsidR="0005280E" w:rsidRPr="00FB5053">
        <w:rPr>
          <w:rFonts w:ascii="Calibri" w:hAnsi="Calibri" w:cs="Calibri"/>
          <w:sz w:val="24"/>
          <w:szCs w:val="24"/>
        </w:rPr>
        <w:t xml:space="preserve"> (1) = 21.72, </w:t>
      </w:r>
      <w:r w:rsidR="0005280E" w:rsidRPr="00FB5053">
        <w:rPr>
          <w:rFonts w:ascii="Calibri" w:hAnsi="Calibri" w:cs="Calibri"/>
          <w:i/>
          <w:sz w:val="24"/>
          <w:szCs w:val="24"/>
        </w:rPr>
        <w:t>p</w:t>
      </w:r>
      <w:r w:rsidR="0005280E" w:rsidRPr="00FB5053">
        <w:rPr>
          <w:rFonts w:ascii="Calibri" w:hAnsi="Calibri" w:cs="Calibri"/>
          <w:sz w:val="24"/>
          <w:szCs w:val="24"/>
        </w:rPr>
        <w:t>&lt;0.001)</w:t>
      </w:r>
      <w:r w:rsidR="0074458B" w:rsidRPr="00FB5053">
        <w:rPr>
          <w:rFonts w:ascii="Calibri" w:hAnsi="Calibri" w:cs="Calibri"/>
          <w:sz w:val="24"/>
          <w:szCs w:val="24"/>
        </w:rPr>
        <w:t xml:space="preserve">. </w:t>
      </w:r>
      <w:r w:rsidRPr="00FB5053">
        <w:rPr>
          <w:rFonts w:ascii="Calibri" w:hAnsi="Calibri" w:cs="Calibri"/>
          <w:sz w:val="24"/>
          <w:szCs w:val="24"/>
        </w:rPr>
        <w:t>The data showed that 27.1 percent of the participants felt that physical education did not stimulate them to engage in sports activities outside of school (scores of 0 and 1). An average score (score 2) was indicated by 35.4 percent of the participants. Almost 40% (</w:t>
      </w:r>
      <w:r w:rsidR="00433C7F" w:rsidRPr="00FB5053">
        <w:rPr>
          <w:rFonts w:ascii="Calibri" w:hAnsi="Calibri" w:cs="Calibri"/>
          <w:sz w:val="24"/>
          <w:szCs w:val="24"/>
        </w:rPr>
        <w:t>i.e.</w:t>
      </w:r>
      <w:r w:rsidR="00F90EC9" w:rsidRPr="00FB5053">
        <w:rPr>
          <w:rFonts w:ascii="Calibri" w:hAnsi="Calibri" w:cs="Calibri"/>
          <w:sz w:val="24"/>
          <w:szCs w:val="24"/>
        </w:rPr>
        <w:t xml:space="preserve"> </w:t>
      </w:r>
      <w:r w:rsidRPr="00FB5053">
        <w:rPr>
          <w:rFonts w:ascii="Calibri" w:hAnsi="Calibri" w:cs="Calibri"/>
          <w:sz w:val="24"/>
          <w:szCs w:val="24"/>
        </w:rPr>
        <w:t xml:space="preserve">37.6%) of the pupils reported a score of 3 or 4, suggesting that these groups of pupils feel that physical education did stimulate them to engage in sports activities outside of school. </w:t>
      </w:r>
    </w:p>
    <w:p w14:paraId="54B3B65D" w14:textId="77777777" w:rsidR="00F050AC" w:rsidRPr="00FB5053" w:rsidRDefault="00F050AC" w:rsidP="00FB5053">
      <w:pPr>
        <w:spacing w:after="0" w:line="240" w:lineRule="auto"/>
        <w:contextualSpacing/>
        <w:rPr>
          <w:rFonts w:ascii="Calibri" w:hAnsi="Calibri" w:cs="Calibri"/>
          <w:sz w:val="24"/>
          <w:szCs w:val="24"/>
        </w:rPr>
      </w:pPr>
    </w:p>
    <w:p w14:paraId="0D67E155" w14:textId="0AB8DFC5" w:rsidR="00B7245F" w:rsidRPr="00FB309F" w:rsidRDefault="00B7245F" w:rsidP="00FB5053">
      <w:pPr>
        <w:spacing w:after="0" w:line="240" w:lineRule="auto"/>
        <w:contextualSpacing/>
        <w:rPr>
          <w:rFonts w:ascii="Calibri" w:hAnsi="Calibri" w:cs="Calibri"/>
          <w:b/>
          <w:i/>
          <w:sz w:val="24"/>
          <w:szCs w:val="24"/>
        </w:rPr>
      </w:pPr>
      <w:proofErr w:type="gramStart"/>
      <w:r w:rsidRPr="00FB309F">
        <w:rPr>
          <w:rFonts w:ascii="Calibri" w:hAnsi="Calibri" w:cs="Calibri"/>
          <w:b/>
          <w:i/>
          <w:sz w:val="24"/>
          <w:szCs w:val="24"/>
        </w:rPr>
        <w:t>Aim 2.</w:t>
      </w:r>
      <w:proofErr w:type="gramEnd"/>
      <w:r w:rsidRPr="00FB309F">
        <w:rPr>
          <w:rFonts w:ascii="Calibri" w:hAnsi="Calibri" w:cs="Calibri"/>
          <w:b/>
          <w:i/>
          <w:sz w:val="24"/>
          <w:szCs w:val="24"/>
        </w:rPr>
        <w:t xml:space="preserve"> Relationships between </w:t>
      </w:r>
      <w:r w:rsidR="00A67F7F" w:rsidRPr="00FB309F">
        <w:rPr>
          <w:rFonts w:ascii="Calibri" w:hAnsi="Calibri" w:cs="Calibri"/>
          <w:b/>
          <w:i/>
          <w:sz w:val="24"/>
          <w:szCs w:val="24"/>
        </w:rPr>
        <w:t xml:space="preserve">state </w:t>
      </w:r>
      <w:r w:rsidRPr="00FB309F">
        <w:rPr>
          <w:rFonts w:ascii="Calibri" w:hAnsi="Calibri" w:cs="Calibri"/>
          <w:b/>
          <w:i/>
          <w:sz w:val="24"/>
          <w:szCs w:val="24"/>
        </w:rPr>
        <w:t xml:space="preserve">body satisfaction and </w:t>
      </w:r>
      <w:r w:rsidR="00E2609B" w:rsidRPr="00FB309F">
        <w:rPr>
          <w:rFonts w:ascii="Calibri" w:hAnsi="Calibri" w:cs="Calibri"/>
          <w:b/>
          <w:i/>
          <w:sz w:val="24"/>
          <w:szCs w:val="24"/>
        </w:rPr>
        <w:t xml:space="preserve">the perceived sport promoting role of physical education </w:t>
      </w:r>
    </w:p>
    <w:p w14:paraId="716D500C" w14:textId="77777777" w:rsidR="00FB5053" w:rsidRPr="00FB5053" w:rsidRDefault="00FB5053" w:rsidP="00FB5053">
      <w:pPr>
        <w:spacing w:after="0" w:line="240" w:lineRule="auto"/>
        <w:contextualSpacing/>
        <w:rPr>
          <w:rFonts w:ascii="Calibri" w:hAnsi="Calibri" w:cs="Calibri"/>
          <w:i/>
          <w:sz w:val="24"/>
          <w:szCs w:val="24"/>
        </w:rPr>
      </w:pPr>
    </w:p>
    <w:p w14:paraId="653C41A9" w14:textId="7EE1BB69" w:rsidR="00C51E25" w:rsidRPr="00FB5053" w:rsidRDefault="0005028F" w:rsidP="00FB5053">
      <w:pPr>
        <w:spacing w:after="0" w:line="240" w:lineRule="auto"/>
        <w:contextualSpacing/>
        <w:rPr>
          <w:rFonts w:ascii="Calibri" w:hAnsi="Calibri" w:cs="Calibri"/>
          <w:sz w:val="24"/>
          <w:szCs w:val="24"/>
        </w:rPr>
      </w:pPr>
      <w:r w:rsidRPr="00FB5053">
        <w:rPr>
          <w:rFonts w:ascii="Calibri" w:hAnsi="Calibri" w:cs="Calibri"/>
          <w:sz w:val="24"/>
          <w:szCs w:val="24"/>
        </w:rPr>
        <w:t xml:space="preserve">Pupils reported more positively </w:t>
      </w:r>
      <w:r w:rsidR="00A419E8">
        <w:rPr>
          <w:rFonts w:ascii="Calibri" w:hAnsi="Calibri" w:cs="Calibri"/>
          <w:sz w:val="24"/>
          <w:szCs w:val="24"/>
        </w:rPr>
        <w:t xml:space="preserve">on the </w:t>
      </w:r>
      <w:r w:rsidR="00E2609B" w:rsidRPr="00FB5053">
        <w:rPr>
          <w:rFonts w:ascii="Calibri" w:hAnsi="Calibri" w:cs="Calibri"/>
          <w:sz w:val="24"/>
          <w:szCs w:val="24"/>
        </w:rPr>
        <w:t>perceived sport</w:t>
      </w:r>
      <w:r w:rsidR="000F4905">
        <w:rPr>
          <w:rFonts w:ascii="Calibri" w:hAnsi="Calibri" w:cs="Calibri"/>
          <w:sz w:val="24"/>
          <w:szCs w:val="24"/>
        </w:rPr>
        <w:t>s</w:t>
      </w:r>
      <w:r w:rsidR="00E2609B" w:rsidRPr="00FB5053">
        <w:rPr>
          <w:rFonts w:ascii="Calibri" w:hAnsi="Calibri" w:cs="Calibri"/>
          <w:sz w:val="24"/>
          <w:szCs w:val="24"/>
        </w:rPr>
        <w:t xml:space="preserve"> promoting role of physical education item</w:t>
      </w:r>
      <w:r w:rsidRPr="00FB5053">
        <w:rPr>
          <w:rFonts w:ascii="Calibri" w:hAnsi="Calibri" w:cs="Calibri"/>
          <w:sz w:val="24"/>
          <w:szCs w:val="24"/>
        </w:rPr>
        <w:t xml:space="preserve"> when they reported higher lev</w:t>
      </w:r>
      <w:r w:rsidR="00297649" w:rsidRPr="00FB5053">
        <w:rPr>
          <w:rFonts w:ascii="Calibri" w:hAnsi="Calibri" w:cs="Calibri"/>
          <w:sz w:val="24"/>
          <w:szCs w:val="24"/>
        </w:rPr>
        <w:t xml:space="preserve">els of </w:t>
      </w:r>
      <w:r w:rsidR="00A67F7F" w:rsidRPr="00FB5053">
        <w:rPr>
          <w:rFonts w:ascii="Calibri" w:hAnsi="Calibri" w:cs="Calibri"/>
          <w:sz w:val="24"/>
          <w:szCs w:val="24"/>
        </w:rPr>
        <w:t xml:space="preserve">state </w:t>
      </w:r>
      <w:r w:rsidR="00297649" w:rsidRPr="00FB5053">
        <w:rPr>
          <w:rFonts w:ascii="Calibri" w:hAnsi="Calibri" w:cs="Calibri"/>
          <w:sz w:val="24"/>
          <w:szCs w:val="24"/>
        </w:rPr>
        <w:t>body satisfaction</w:t>
      </w:r>
      <w:r w:rsidR="002B2AB5" w:rsidRPr="00FB5053">
        <w:rPr>
          <w:rFonts w:ascii="Calibri" w:hAnsi="Calibri" w:cs="Calibri"/>
          <w:sz w:val="24"/>
          <w:szCs w:val="24"/>
        </w:rPr>
        <w:t xml:space="preserve"> </w:t>
      </w:r>
      <w:r w:rsidR="00394DE2" w:rsidRPr="00FB5053">
        <w:rPr>
          <w:rFonts w:ascii="Calibri" w:hAnsi="Calibri" w:cs="Calibri"/>
          <w:sz w:val="24"/>
          <w:szCs w:val="24"/>
        </w:rPr>
        <w:t>(</w:t>
      </w:r>
      <w:r w:rsidR="00201D82" w:rsidRPr="00FB5053">
        <w:rPr>
          <w:rFonts w:ascii="Calibri" w:hAnsi="Calibri" w:cs="Calibri"/>
          <w:sz w:val="24"/>
          <w:szCs w:val="24"/>
        </w:rPr>
        <w:t xml:space="preserve">B=0.19, SE=0.05; </w:t>
      </w:r>
      <w:r w:rsidR="00394DE2" w:rsidRPr="00FB5053">
        <w:rPr>
          <w:rFonts w:ascii="Calibri" w:hAnsi="Calibri" w:cs="Calibri"/>
          <w:sz w:val="24"/>
          <w:szCs w:val="24"/>
        </w:rPr>
        <w:t>β</w:t>
      </w:r>
      <w:r w:rsidR="00201D82" w:rsidRPr="00FB5053">
        <w:rPr>
          <w:rFonts w:ascii="Calibri" w:hAnsi="Calibri" w:cs="Calibri"/>
          <w:sz w:val="24"/>
          <w:szCs w:val="24"/>
        </w:rPr>
        <w:t>=0.22</w:t>
      </w:r>
      <w:r w:rsidR="00D11045" w:rsidRPr="00FB5053">
        <w:rPr>
          <w:rFonts w:ascii="Calibri" w:hAnsi="Calibri" w:cs="Calibri"/>
          <w:sz w:val="24"/>
          <w:szCs w:val="24"/>
        </w:rPr>
        <w:t>,</w:t>
      </w:r>
      <w:r w:rsidRPr="00FB5053">
        <w:rPr>
          <w:rFonts w:ascii="Calibri" w:hAnsi="Calibri" w:cs="Calibri"/>
          <w:sz w:val="24"/>
          <w:szCs w:val="24"/>
        </w:rPr>
        <w:t xml:space="preserve"> </w:t>
      </w:r>
      <w:r w:rsidRPr="00FB5053">
        <w:rPr>
          <w:rFonts w:ascii="Calibri" w:hAnsi="Calibri" w:cs="Calibri"/>
          <w:i/>
          <w:sz w:val="24"/>
          <w:szCs w:val="24"/>
        </w:rPr>
        <w:t>p</w:t>
      </w:r>
      <w:r w:rsidR="00201D82" w:rsidRPr="00FB5053">
        <w:rPr>
          <w:rFonts w:ascii="Calibri" w:hAnsi="Calibri" w:cs="Calibri"/>
          <w:sz w:val="24"/>
          <w:szCs w:val="24"/>
        </w:rPr>
        <w:t>&lt;0.0</w:t>
      </w:r>
      <w:r w:rsidRPr="00FB5053">
        <w:rPr>
          <w:rFonts w:ascii="Calibri" w:hAnsi="Calibri" w:cs="Calibri"/>
          <w:sz w:val="24"/>
          <w:szCs w:val="24"/>
        </w:rPr>
        <w:t xml:space="preserve">1). </w:t>
      </w:r>
      <w:r w:rsidR="00731C06" w:rsidRPr="00FB5053">
        <w:rPr>
          <w:rFonts w:ascii="Calibri" w:hAnsi="Calibri" w:cs="Calibri"/>
          <w:sz w:val="24"/>
          <w:szCs w:val="24"/>
        </w:rPr>
        <w:t>This</w:t>
      </w:r>
      <w:r w:rsidR="000F4905">
        <w:rPr>
          <w:rFonts w:ascii="Calibri" w:hAnsi="Calibri" w:cs="Calibri"/>
          <w:sz w:val="24"/>
          <w:szCs w:val="24"/>
        </w:rPr>
        <w:t xml:space="preserve"> relationship was significant for</w:t>
      </w:r>
      <w:r w:rsidR="00731C06" w:rsidRPr="00FB5053">
        <w:rPr>
          <w:rFonts w:ascii="Calibri" w:hAnsi="Calibri" w:cs="Calibri"/>
          <w:sz w:val="24"/>
          <w:szCs w:val="24"/>
        </w:rPr>
        <w:t xml:space="preserve"> girls (</w:t>
      </w:r>
      <w:r w:rsidR="00412484" w:rsidRPr="00FB5053">
        <w:rPr>
          <w:rFonts w:ascii="Calibri" w:eastAsia="Times New Roman" w:hAnsi="Calibri" w:cs="Calibri"/>
          <w:sz w:val="24"/>
          <w:szCs w:val="24"/>
        </w:rPr>
        <w:t>B=0.26</w:t>
      </w:r>
      <w:r w:rsidR="004D458A" w:rsidRPr="00FB5053">
        <w:rPr>
          <w:rFonts w:ascii="Calibri" w:eastAsia="Times New Roman" w:hAnsi="Calibri" w:cs="Calibri"/>
          <w:sz w:val="24"/>
          <w:szCs w:val="24"/>
        </w:rPr>
        <w:t>, SE=</w:t>
      </w:r>
      <w:r w:rsidR="00412484" w:rsidRPr="00FB5053">
        <w:rPr>
          <w:rFonts w:ascii="Calibri" w:eastAsia="Times New Roman" w:hAnsi="Calibri" w:cs="Calibri"/>
          <w:sz w:val="24"/>
          <w:szCs w:val="24"/>
        </w:rPr>
        <w:t>0.05</w:t>
      </w:r>
      <w:r w:rsidR="00731C06" w:rsidRPr="00FB5053">
        <w:rPr>
          <w:rFonts w:ascii="Calibri" w:eastAsia="Times New Roman" w:hAnsi="Calibri" w:cs="Calibri"/>
          <w:sz w:val="24"/>
          <w:szCs w:val="24"/>
        </w:rPr>
        <w:t>, Z=</w:t>
      </w:r>
      <w:r w:rsidR="00412484" w:rsidRPr="00FB5053">
        <w:rPr>
          <w:rFonts w:ascii="Calibri" w:eastAsia="Times New Roman" w:hAnsi="Calibri" w:cs="Calibri"/>
          <w:sz w:val="24"/>
          <w:szCs w:val="24"/>
        </w:rPr>
        <w:t>4.85</w:t>
      </w:r>
      <w:r w:rsidR="00731C06" w:rsidRPr="00FB5053">
        <w:rPr>
          <w:rFonts w:ascii="Calibri" w:eastAsia="Times New Roman" w:hAnsi="Calibri" w:cs="Calibri"/>
          <w:sz w:val="24"/>
          <w:szCs w:val="24"/>
        </w:rPr>
        <w:t xml:space="preserve">, </w:t>
      </w:r>
      <w:r w:rsidR="00731C06" w:rsidRPr="00FB5053">
        <w:rPr>
          <w:rFonts w:ascii="Calibri" w:eastAsia="Times New Roman" w:hAnsi="Calibri" w:cs="Calibri"/>
          <w:i/>
          <w:sz w:val="24"/>
          <w:szCs w:val="24"/>
        </w:rPr>
        <w:t>p</w:t>
      </w:r>
      <w:r w:rsidR="00731C06" w:rsidRPr="00FB5053">
        <w:rPr>
          <w:rFonts w:ascii="Calibri" w:eastAsia="Times New Roman" w:hAnsi="Calibri" w:cs="Calibri"/>
          <w:sz w:val="24"/>
          <w:szCs w:val="24"/>
        </w:rPr>
        <w:t>&lt;.001, </w:t>
      </w:r>
      <w:r w:rsidR="00731C06" w:rsidRPr="00FB5053">
        <w:rPr>
          <w:rFonts w:ascii="Calibri" w:eastAsia="Times New Roman" w:hAnsi="Calibri" w:cs="Calibri"/>
          <w:sz w:val="24"/>
          <w:szCs w:val="24"/>
          <w:lang w:val="el-GR"/>
        </w:rPr>
        <w:t>β</w:t>
      </w:r>
      <w:r w:rsidR="00731C06" w:rsidRPr="00FB5053">
        <w:rPr>
          <w:rFonts w:ascii="Calibri" w:eastAsia="Times New Roman" w:hAnsi="Calibri" w:cs="Calibri"/>
          <w:sz w:val="24"/>
          <w:szCs w:val="24"/>
        </w:rPr>
        <w:t>=.30) but not</w:t>
      </w:r>
      <w:r w:rsidR="00731C06" w:rsidRPr="00FB5053">
        <w:rPr>
          <w:rFonts w:ascii="Calibri" w:hAnsi="Calibri" w:cs="Calibri"/>
          <w:sz w:val="24"/>
          <w:szCs w:val="24"/>
        </w:rPr>
        <w:t xml:space="preserve"> </w:t>
      </w:r>
      <w:r w:rsidR="000F4905">
        <w:rPr>
          <w:rFonts w:ascii="Calibri" w:hAnsi="Calibri" w:cs="Calibri"/>
          <w:sz w:val="24"/>
          <w:szCs w:val="24"/>
        </w:rPr>
        <w:t xml:space="preserve">so for </w:t>
      </w:r>
      <w:r w:rsidR="00731C06" w:rsidRPr="00FB5053">
        <w:rPr>
          <w:rFonts w:ascii="Calibri" w:hAnsi="Calibri" w:cs="Calibri"/>
          <w:sz w:val="24"/>
          <w:szCs w:val="24"/>
        </w:rPr>
        <w:t>boys (</w:t>
      </w:r>
      <w:r w:rsidR="00731C06" w:rsidRPr="00FB5053">
        <w:rPr>
          <w:rFonts w:ascii="Calibri" w:eastAsia="Times New Roman" w:hAnsi="Calibri" w:cs="Calibri"/>
          <w:sz w:val="24"/>
          <w:szCs w:val="24"/>
        </w:rPr>
        <w:t xml:space="preserve">B= </w:t>
      </w:r>
      <w:r w:rsidR="004D458A" w:rsidRPr="00FB5053">
        <w:rPr>
          <w:rFonts w:ascii="Calibri" w:eastAsia="Times New Roman" w:hAnsi="Calibri" w:cs="Calibri"/>
          <w:sz w:val="24"/>
          <w:szCs w:val="24"/>
        </w:rPr>
        <w:t>0.20, SE=0.07</w:t>
      </w:r>
      <w:r w:rsidR="00731C06" w:rsidRPr="00FB5053">
        <w:rPr>
          <w:rFonts w:ascii="Calibri" w:eastAsia="Times New Roman" w:hAnsi="Calibri" w:cs="Calibri"/>
          <w:sz w:val="24"/>
          <w:szCs w:val="24"/>
        </w:rPr>
        <w:t>, Z=</w:t>
      </w:r>
      <w:r w:rsidR="004D458A" w:rsidRPr="00FB5053">
        <w:rPr>
          <w:rFonts w:ascii="Calibri" w:eastAsia="Times New Roman" w:hAnsi="Calibri" w:cs="Calibri"/>
          <w:sz w:val="24"/>
          <w:szCs w:val="24"/>
        </w:rPr>
        <w:t>1.74</w:t>
      </w:r>
      <w:r w:rsidR="00731C06" w:rsidRPr="00FB5053">
        <w:rPr>
          <w:rFonts w:ascii="Calibri" w:eastAsia="Times New Roman" w:hAnsi="Calibri" w:cs="Calibri"/>
          <w:sz w:val="24"/>
          <w:szCs w:val="24"/>
        </w:rPr>
        <w:t>,</w:t>
      </w:r>
      <w:r w:rsidR="00731C06" w:rsidRPr="00FB5053">
        <w:rPr>
          <w:rFonts w:ascii="Calibri" w:eastAsia="Times New Roman" w:hAnsi="Calibri" w:cs="Calibri"/>
          <w:i/>
          <w:sz w:val="24"/>
          <w:szCs w:val="24"/>
        </w:rPr>
        <w:t> p</w:t>
      </w:r>
      <w:r w:rsidR="004D458A" w:rsidRPr="00FB5053">
        <w:rPr>
          <w:rFonts w:ascii="Calibri" w:eastAsia="Times New Roman" w:hAnsi="Calibri" w:cs="Calibri"/>
          <w:sz w:val="24"/>
          <w:szCs w:val="24"/>
        </w:rPr>
        <w:t xml:space="preserve"> =.07</w:t>
      </w:r>
      <w:r w:rsidR="00731C06" w:rsidRPr="00FB5053">
        <w:rPr>
          <w:rFonts w:ascii="Calibri" w:eastAsia="Times New Roman" w:hAnsi="Calibri" w:cs="Calibri"/>
          <w:sz w:val="24"/>
          <w:szCs w:val="24"/>
        </w:rPr>
        <w:t>, </w:t>
      </w:r>
      <w:r w:rsidR="00731C06" w:rsidRPr="00FB5053">
        <w:rPr>
          <w:rFonts w:ascii="Calibri" w:eastAsia="Times New Roman" w:hAnsi="Calibri" w:cs="Calibri"/>
          <w:sz w:val="24"/>
          <w:szCs w:val="24"/>
          <w:lang w:val="el-GR"/>
        </w:rPr>
        <w:t>β</w:t>
      </w:r>
      <w:r w:rsidR="00731C06" w:rsidRPr="00FB5053">
        <w:rPr>
          <w:rFonts w:ascii="Calibri" w:eastAsia="Times New Roman" w:hAnsi="Calibri" w:cs="Calibri"/>
          <w:sz w:val="24"/>
          <w:szCs w:val="24"/>
        </w:rPr>
        <w:t xml:space="preserve">=.14). </w:t>
      </w:r>
    </w:p>
    <w:p w14:paraId="726B1800" w14:textId="29871326" w:rsidR="00731C06" w:rsidRPr="00FB5053" w:rsidRDefault="00731C06" w:rsidP="00FB5053">
      <w:pPr>
        <w:spacing w:after="0" w:line="240" w:lineRule="auto"/>
        <w:contextualSpacing/>
        <w:rPr>
          <w:rFonts w:ascii="Calibri" w:hAnsi="Calibri" w:cs="Calibri"/>
          <w:sz w:val="24"/>
          <w:szCs w:val="24"/>
        </w:rPr>
      </w:pPr>
    </w:p>
    <w:p w14:paraId="53AFCAAF" w14:textId="09A4C124" w:rsidR="00556A4C" w:rsidRPr="00FB309F" w:rsidRDefault="00556A4C" w:rsidP="00FB5053">
      <w:pPr>
        <w:spacing w:after="0" w:line="240" w:lineRule="auto"/>
        <w:contextualSpacing/>
        <w:rPr>
          <w:rFonts w:ascii="Calibri" w:hAnsi="Calibri" w:cs="Calibri"/>
          <w:b/>
          <w:i/>
          <w:sz w:val="24"/>
          <w:szCs w:val="24"/>
        </w:rPr>
      </w:pPr>
      <w:proofErr w:type="gramStart"/>
      <w:r w:rsidRPr="00FB309F">
        <w:rPr>
          <w:rFonts w:ascii="Calibri" w:hAnsi="Calibri" w:cs="Calibri"/>
          <w:b/>
          <w:i/>
          <w:sz w:val="24"/>
          <w:szCs w:val="24"/>
        </w:rPr>
        <w:t>Aim 3.</w:t>
      </w:r>
      <w:proofErr w:type="gramEnd"/>
      <w:r w:rsidRPr="00FB309F">
        <w:rPr>
          <w:rFonts w:ascii="Calibri" w:hAnsi="Calibri" w:cs="Calibri"/>
          <w:b/>
          <w:i/>
          <w:sz w:val="24"/>
          <w:szCs w:val="24"/>
        </w:rPr>
        <w:t xml:space="preserve"> Mediating role of autonomous motivation, controlled motivation and </w:t>
      </w:r>
      <w:proofErr w:type="spellStart"/>
      <w:r w:rsidRPr="00FB309F">
        <w:rPr>
          <w:rFonts w:ascii="Calibri" w:hAnsi="Calibri" w:cs="Calibri"/>
          <w:b/>
          <w:i/>
          <w:sz w:val="24"/>
          <w:szCs w:val="24"/>
        </w:rPr>
        <w:t>amotivation</w:t>
      </w:r>
      <w:proofErr w:type="spellEnd"/>
      <w:r w:rsidRPr="00FB309F">
        <w:rPr>
          <w:rFonts w:ascii="Calibri" w:hAnsi="Calibri" w:cs="Calibri"/>
          <w:b/>
          <w:i/>
          <w:sz w:val="24"/>
          <w:szCs w:val="24"/>
        </w:rPr>
        <w:t xml:space="preserve"> in the </w:t>
      </w:r>
      <w:r w:rsidR="00666337" w:rsidRPr="00FB309F">
        <w:rPr>
          <w:rFonts w:ascii="Calibri" w:hAnsi="Calibri" w:cs="Calibri"/>
          <w:b/>
          <w:i/>
          <w:sz w:val="24"/>
          <w:szCs w:val="24"/>
        </w:rPr>
        <w:t>r</w:t>
      </w:r>
      <w:r w:rsidRPr="00FB309F">
        <w:rPr>
          <w:rFonts w:ascii="Calibri" w:hAnsi="Calibri" w:cs="Calibri"/>
          <w:b/>
          <w:i/>
          <w:sz w:val="24"/>
          <w:szCs w:val="24"/>
        </w:rPr>
        <w:t xml:space="preserve">elationships between </w:t>
      </w:r>
      <w:r w:rsidR="00A67F7F" w:rsidRPr="00FB309F">
        <w:rPr>
          <w:rFonts w:ascii="Calibri" w:hAnsi="Calibri" w:cs="Calibri"/>
          <w:b/>
          <w:i/>
          <w:sz w:val="24"/>
          <w:szCs w:val="24"/>
        </w:rPr>
        <w:t xml:space="preserve">state </w:t>
      </w:r>
      <w:r w:rsidRPr="00FB309F">
        <w:rPr>
          <w:rFonts w:ascii="Calibri" w:hAnsi="Calibri" w:cs="Calibri"/>
          <w:b/>
          <w:i/>
          <w:sz w:val="24"/>
          <w:szCs w:val="24"/>
        </w:rPr>
        <w:t xml:space="preserve">body satisfaction and </w:t>
      </w:r>
      <w:r w:rsidR="00E2609B" w:rsidRPr="00FB309F">
        <w:rPr>
          <w:rFonts w:ascii="Calibri" w:hAnsi="Calibri" w:cs="Calibri"/>
          <w:b/>
          <w:i/>
          <w:sz w:val="24"/>
          <w:szCs w:val="24"/>
        </w:rPr>
        <w:t>the perceived sport promoting role of physical education</w:t>
      </w:r>
    </w:p>
    <w:p w14:paraId="10924165" w14:textId="77777777" w:rsidR="00FB5053" w:rsidRPr="00FB5053" w:rsidRDefault="00FB5053" w:rsidP="00FB5053">
      <w:pPr>
        <w:spacing w:after="0" w:line="240" w:lineRule="auto"/>
        <w:contextualSpacing/>
        <w:rPr>
          <w:rFonts w:ascii="Calibri" w:hAnsi="Calibri" w:cs="Calibri"/>
          <w:i/>
          <w:sz w:val="24"/>
          <w:szCs w:val="24"/>
        </w:rPr>
      </w:pPr>
    </w:p>
    <w:p w14:paraId="10355842" w14:textId="71CA3846" w:rsidR="00EC5D62" w:rsidRDefault="00480AA6" w:rsidP="00FB5053">
      <w:pPr>
        <w:spacing w:after="0" w:line="240" w:lineRule="auto"/>
        <w:contextualSpacing/>
        <w:rPr>
          <w:rFonts w:ascii="Calibri" w:hAnsi="Calibri" w:cs="Calibri"/>
          <w:sz w:val="24"/>
          <w:szCs w:val="24"/>
          <w:lang w:val="en-US"/>
        </w:rPr>
      </w:pPr>
      <w:r w:rsidRPr="00FB5053">
        <w:rPr>
          <w:rFonts w:ascii="Calibri" w:hAnsi="Calibri" w:cs="Calibri"/>
          <w:sz w:val="24"/>
          <w:szCs w:val="24"/>
        </w:rPr>
        <w:t>In relation to our third research question, the hypothesi</w:t>
      </w:r>
      <w:r w:rsidR="00550A08">
        <w:rPr>
          <w:rFonts w:ascii="Calibri" w:hAnsi="Calibri" w:cs="Calibri"/>
          <w:sz w:val="24"/>
          <w:szCs w:val="24"/>
        </w:rPr>
        <w:t>s</w:t>
      </w:r>
      <w:r w:rsidRPr="00FB5053">
        <w:rPr>
          <w:rFonts w:ascii="Calibri" w:hAnsi="Calibri" w:cs="Calibri"/>
          <w:sz w:val="24"/>
          <w:szCs w:val="24"/>
        </w:rPr>
        <w:t xml:space="preserve">ed model, shown in Figure 1, yielded </w:t>
      </w:r>
      <w:r w:rsidR="000F4905">
        <w:rPr>
          <w:rFonts w:ascii="Calibri" w:hAnsi="Calibri" w:cs="Calibri"/>
          <w:sz w:val="24"/>
          <w:szCs w:val="24"/>
        </w:rPr>
        <w:t xml:space="preserve">an </w:t>
      </w:r>
      <w:r w:rsidRPr="00FB5053">
        <w:rPr>
          <w:rFonts w:ascii="Calibri" w:hAnsi="Calibri" w:cs="Calibri"/>
          <w:sz w:val="24"/>
          <w:szCs w:val="24"/>
        </w:rPr>
        <w:t xml:space="preserve">acceptable fit </w:t>
      </w:r>
      <w:r w:rsidRPr="00FB5053">
        <w:rPr>
          <w:rFonts w:ascii="Calibri" w:hAnsi="Calibri" w:cs="Calibri"/>
          <w:sz w:val="24"/>
          <w:szCs w:val="24"/>
          <w:lang w:val="el-GR"/>
        </w:rPr>
        <w:t>χ</w:t>
      </w:r>
      <w:r w:rsidRPr="00FB5053">
        <w:rPr>
          <w:rFonts w:ascii="Calibri" w:hAnsi="Calibri" w:cs="Calibri"/>
          <w:sz w:val="24"/>
          <w:szCs w:val="24"/>
          <w:vertAlign w:val="superscript"/>
        </w:rPr>
        <w:t>2</w:t>
      </w:r>
      <w:r w:rsidRPr="00FB5053">
        <w:rPr>
          <w:rFonts w:ascii="Calibri" w:hAnsi="Calibri" w:cs="Calibri"/>
          <w:sz w:val="24"/>
          <w:szCs w:val="24"/>
        </w:rPr>
        <w:t xml:space="preserve"> (13) = 29.83, </w:t>
      </w:r>
      <w:r w:rsidRPr="00FB5053">
        <w:rPr>
          <w:rFonts w:ascii="Calibri" w:hAnsi="Calibri" w:cs="Calibri"/>
          <w:i/>
          <w:sz w:val="24"/>
          <w:szCs w:val="24"/>
        </w:rPr>
        <w:t>p</w:t>
      </w:r>
      <w:r w:rsidRPr="00FB5053">
        <w:rPr>
          <w:rFonts w:ascii="Calibri" w:hAnsi="Calibri" w:cs="Calibri"/>
          <w:sz w:val="24"/>
          <w:szCs w:val="24"/>
        </w:rPr>
        <w:t xml:space="preserve"> &lt; .01, CFI = .965, TLI = .932, SRMR (within) = .025. A</w:t>
      </w:r>
      <w:r w:rsidR="00EC5D62" w:rsidRPr="00FB5053">
        <w:rPr>
          <w:rFonts w:ascii="Calibri" w:hAnsi="Calibri" w:cs="Calibri"/>
          <w:sz w:val="24"/>
          <w:szCs w:val="24"/>
        </w:rPr>
        <w:t xml:space="preserve">s can be </w:t>
      </w:r>
      <w:r w:rsidR="000F4905">
        <w:rPr>
          <w:rFonts w:ascii="Calibri" w:hAnsi="Calibri" w:cs="Calibri"/>
          <w:sz w:val="24"/>
          <w:szCs w:val="24"/>
        </w:rPr>
        <w:t>seen</w:t>
      </w:r>
      <w:r w:rsidR="00EC5D62" w:rsidRPr="00FB5053">
        <w:rPr>
          <w:rFonts w:ascii="Calibri" w:hAnsi="Calibri" w:cs="Calibri"/>
          <w:sz w:val="24"/>
          <w:szCs w:val="24"/>
        </w:rPr>
        <w:t xml:space="preserve"> in Figure 1, body satisfaction related positively to autonomous motivation, which in turn was </w:t>
      </w:r>
      <w:r w:rsidR="000F4905">
        <w:rPr>
          <w:rFonts w:ascii="Calibri" w:hAnsi="Calibri" w:cs="Calibri"/>
          <w:sz w:val="24"/>
          <w:szCs w:val="24"/>
        </w:rPr>
        <w:t xml:space="preserve">positively </w:t>
      </w:r>
      <w:r w:rsidR="00EC5D62" w:rsidRPr="00FB5053">
        <w:rPr>
          <w:rFonts w:ascii="Calibri" w:hAnsi="Calibri" w:cs="Calibri"/>
          <w:sz w:val="24"/>
          <w:szCs w:val="24"/>
        </w:rPr>
        <w:t xml:space="preserve">associated </w:t>
      </w:r>
      <w:r w:rsidR="000F4905">
        <w:rPr>
          <w:rFonts w:ascii="Calibri" w:hAnsi="Calibri" w:cs="Calibri"/>
          <w:sz w:val="24"/>
          <w:szCs w:val="24"/>
        </w:rPr>
        <w:t>with</w:t>
      </w:r>
      <w:r w:rsidR="00EC5D62" w:rsidRPr="00FB5053">
        <w:rPr>
          <w:rFonts w:ascii="Calibri" w:hAnsi="Calibri" w:cs="Calibri"/>
          <w:sz w:val="24"/>
          <w:szCs w:val="24"/>
        </w:rPr>
        <w:t xml:space="preserve"> sport promotion. The opposite pattern was found for </w:t>
      </w:r>
      <w:proofErr w:type="spellStart"/>
      <w:r w:rsidR="00EC5D62" w:rsidRPr="00FB5053">
        <w:rPr>
          <w:rFonts w:ascii="Calibri" w:hAnsi="Calibri" w:cs="Calibri"/>
          <w:sz w:val="24"/>
          <w:szCs w:val="24"/>
        </w:rPr>
        <w:t>amotivation</w:t>
      </w:r>
      <w:proofErr w:type="spellEnd"/>
      <w:r w:rsidR="00571ACC">
        <w:rPr>
          <w:rFonts w:ascii="Calibri" w:hAnsi="Calibri" w:cs="Calibri"/>
          <w:sz w:val="24"/>
          <w:szCs w:val="24"/>
        </w:rPr>
        <w:t>,</w:t>
      </w:r>
      <w:r w:rsidR="00EC5D62" w:rsidRPr="00FB5053">
        <w:rPr>
          <w:rFonts w:ascii="Calibri" w:hAnsi="Calibri" w:cs="Calibri"/>
          <w:sz w:val="24"/>
          <w:szCs w:val="24"/>
        </w:rPr>
        <w:t xml:space="preserve"> with negative relations from body satisfaction to </w:t>
      </w:r>
      <w:proofErr w:type="spellStart"/>
      <w:r w:rsidR="00EC5D62" w:rsidRPr="00FB5053">
        <w:rPr>
          <w:rFonts w:ascii="Calibri" w:hAnsi="Calibri" w:cs="Calibri"/>
          <w:sz w:val="24"/>
          <w:szCs w:val="24"/>
        </w:rPr>
        <w:t>amotivation</w:t>
      </w:r>
      <w:proofErr w:type="spellEnd"/>
      <w:r w:rsidR="00EC5D62" w:rsidRPr="00FB5053">
        <w:rPr>
          <w:rFonts w:ascii="Calibri" w:hAnsi="Calibri" w:cs="Calibri"/>
          <w:sz w:val="24"/>
          <w:szCs w:val="24"/>
        </w:rPr>
        <w:t xml:space="preserve"> and from </w:t>
      </w:r>
      <w:proofErr w:type="spellStart"/>
      <w:r w:rsidR="00EC5D62" w:rsidRPr="00FB5053">
        <w:rPr>
          <w:rFonts w:ascii="Calibri" w:hAnsi="Calibri" w:cs="Calibri"/>
          <w:sz w:val="24"/>
          <w:szCs w:val="24"/>
        </w:rPr>
        <w:t>amotivation</w:t>
      </w:r>
      <w:proofErr w:type="spellEnd"/>
      <w:r w:rsidR="00EC5D62" w:rsidRPr="00FB5053">
        <w:rPr>
          <w:rFonts w:ascii="Calibri" w:hAnsi="Calibri" w:cs="Calibri"/>
          <w:sz w:val="24"/>
          <w:szCs w:val="24"/>
        </w:rPr>
        <w:t xml:space="preserve"> to sport promotion. Controlled motivation was not related either to body satisfaction or sport participation. </w:t>
      </w:r>
      <w:r w:rsidR="00571ACC">
        <w:rPr>
          <w:rFonts w:ascii="Calibri" w:hAnsi="Calibri" w:cs="Calibri"/>
          <w:sz w:val="24"/>
          <w:szCs w:val="24"/>
        </w:rPr>
        <w:t>A</w:t>
      </w:r>
      <w:r w:rsidR="00EC5D62" w:rsidRPr="00FB5053">
        <w:rPr>
          <w:rFonts w:ascii="Calibri" w:hAnsi="Calibri" w:cs="Calibri"/>
          <w:sz w:val="24"/>
          <w:szCs w:val="24"/>
        </w:rPr>
        <w:t xml:space="preserve"> test of indirect effects showed that body dissatisfaction was positively and significantly related to sport participation by means of autonomous motivation (</w:t>
      </w:r>
      <w:r w:rsidR="00EC5D62" w:rsidRPr="00FB5053">
        <w:rPr>
          <w:rFonts w:ascii="Calibri" w:hAnsi="Calibri" w:cs="Calibri"/>
          <w:i/>
          <w:sz w:val="24"/>
          <w:szCs w:val="24"/>
        </w:rPr>
        <w:t>b</w:t>
      </w:r>
      <w:r w:rsidR="00EC5D62" w:rsidRPr="00FB5053">
        <w:rPr>
          <w:rFonts w:ascii="Calibri" w:hAnsi="Calibri" w:cs="Calibri"/>
          <w:sz w:val="24"/>
          <w:szCs w:val="24"/>
          <w:lang w:val="en-US"/>
        </w:rPr>
        <w:t xml:space="preserve"> = 0.10, </w:t>
      </w:r>
      <w:r w:rsidR="00EC5D62" w:rsidRPr="00FB5053">
        <w:rPr>
          <w:rFonts w:ascii="Calibri" w:hAnsi="Calibri" w:cs="Calibri"/>
          <w:i/>
          <w:sz w:val="24"/>
          <w:szCs w:val="24"/>
          <w:lang w:val="en-US"/>
        </w:rPr>
        <w:t>SE</w:t>
      </w:r>
      <w:r w:rsidR="00EC5D62" w:rsidRPr="00FB5053">
        <w:rPr>
          <w:rFonts w:ascii="Calibri" w:hAnsi="Calibri" w:cs="Calibri"/>
          <w:sz w:val="24"/>
          <w:szCs w:val="24"/>
          <w:lang w:val="en-US"/>
        </w:rPr>
        <w:t xml:space="preserve"> = 0.03, </w:t>
      </w:r>
      <w:r w:rsidR="00EC5D62" w:rsidRPr="00FB5053">
        <w:rPr>
          <w:rFonts w:ascii="Calibri" w:hAnsi="Calibri" w:cs="Calibri"/>
          <w:i/>
          <w:sz w:val="24"/>
          <w:szCs w:val="24"/>
          <w:lang w:val="en-US"/>
        </w:rPr>
        <w:t>z</w:t>
      </w:r>
      <w:r w:rsidR="00EC5D62" w:rsidRPr="00FB5053">
        <w:rPr>
          <w:rFonts w:ascii="Calibri" w:hAnsi="Calibri" w:cs="Calibri"/>
          <w:sz w:val="24"/>
          <w:szCs w:val="24"/>
          <w:lang w:val="en-US"/>
        </w:rPr>
        <w:t xml:space="preserve"> = 3.73, </w:t>
      </w:r>
      <w:r w:rsidR="00EC5D62" w:rsidRPr="00FB5053">
        <w:rPr>
          <w:rFonts w:ascii="Calibri" w:hAnsi="Calibri" w:cs="Calibri"/>
          <w:i/>
          <w:sz w:val="24"/>
          <w:szCs w:val="24"/>
          <w:lang w:val="en-US"/>
        </w:rPr>
        <w:t>p</w:t>
      </w:r>
      <w:r w:rsidR="00EC5D62" w:rsidRPr="00FB5053">
        <w:rPr>
          <w:rFonts w:ascii="Calibri" w:hAnsi="Calibri" w:cs="Calibri"/>
          <w:sz w:val="24"/>
          <w:szCs w:val="24"/>
          <w:lang w:val="en-US"/>
        </w:rPr>
        <w:t xml:space="preserve"> &lt; .01) but not by means of </w:t>
      </w:r>
      <w:proofErr w:type="spellStart"/>
      <w:r w:rsidR="00EC5D62" w:rsidRPr="00FB5053">
        <w:rPr>
          <w:rFonts w:ascii="Calibri" w:hAnsi="Calibri" w:cs="Calibri"/>
          <w:sz w:val="24"/>
          <w:szCs w:val="24"/>
          <w:lang w:val="en-US"/>
        </w:rPr>
        <w:t>amotivation</w:t>
      </w:r>
      <w:proofErr w:type="spellEnd"/>
      <w:r w:rsidR="00EC5D62" w:rsidRPr="00FB5053">
        <w:rPr>
          <w:rFonts w:ascii="Calibri" w:hAnsi="Calibri" w:cs="Calibri"/>
          <w:sz w:val="24"/>
          <w:szCs w:val="24"/>
          <w:lang w:val="en-US"/>
        </w:rPr>
        <w:t xml:space="preserve"> </w:t>
      </w:r>
      <w:r w:rsidR="00EC5D62" w:rsidRPr="00FB5053">
        <w:rPr>
          <w:rFonts w:ascii="Calibri" w:hAnsi="Calibri" w:cs="Calibri"/>
          <w:sz w:val="24"/>
          <w:szCs w:val="24"/>
        </w:rPr>
        <w:t>(</w:t>
      </w:r>
      <w:r w:rsidR="00EC5D62" w:rsidRPr="00FB5053">
        <w:rPr>
          <w:rFonts w:ascii="Calibri" w:hAnsi="Calibri" w:cs="Calibri"/>
          <w:i/>
          <w:sz w:val="24"/>
          <w:szCs w:val="24"/>
        </w:rPr>
        <w:t>b</w:t>
      </w:r>
      <w:r w:rsidR="00EC5D62" w:rsidRPr="00FB5053">
        <w:rPr>
          <w:rFonts w:ascii="Calibri" w:hAnsi="Calibri" w:cs="Calibri"/>
          <w:sz w:val="24"/>
          <w:szCs w:val="24"/>
          <w:lang w:val="en-US"/>
        </w:rPr>
        <w:t xml:space="preserve"> = 0.01, </w:t>
      </w:r>
      <w:r w:rsidR="00EC5D62" w:rsidRPr="00FB5053">
        <w:rPr>
          <w:rFonts w:ascii="Calibri" w:hAnsi="Calibri" w:cs="Calibri"/>
          <w:i/>
          <w:sz w:val="24"/>
          <w:szCs w:val="24"/>
          <w:lang w:val="en-US"/>
        </w:rPr>
        <w:t>SE</w:t>
      </w:r>
      <w:r w:rsidR="00EC5D62" w:rsidRPr="00FB5053">
        <w:rPr>
          <w:rFonts w:ascii="Calibri" w:hAnsi="Calibri" w:cs="Calibri"/>
          <w:sz w:val="24"/>
          <w:szCs w:val="24"/>
          <w:lang w:val="en-US"/>
        </w:rPr>
        <w:t xml:space="preserve"> = 0.01, </w:t>
      </w:r>
      <w:r w:rsidR="00EC5D62" w:rsidRPr="00FB5053">
        <w:rPr>
          <w:rFonts w:ascii="Calibri" w:hAnsi="Calibri" w:cs="Calibri"/>
          <w:i/>
          <w:sz w:val="24"/>
          <w:szCs w:val="24"/>
          <w:lang w:val="en-US"/>
        </w:rPr>
        <w:t>z</w:t>
      </w:r>
      <w:r w:rsidR="00EC5D62" w:rsidRPr="00FB5053">
        <w:rPr>
          <w:rFonts w:ascii="Calibri" w:hAnsi="Calibri" w:cs="Calibri"/>
          <w:sz w:val="24"/>
          <w:szCs w:val="24"/>
          <w:lang w:val="en-US"/>
        </w:rPr>
        <w:t xml:space="preserve"> = 1.35, </w:t>
      </w:r>
      <w:r w:rsidR="00EC5D62" w:rsidRPr="00FB5053">
        <w:rPr>
          <w:rFonts w:ascii="Calibri" w:hAnsi="Calibri" w:cs="Calibri"/>
          <w:i/>
          <w:sz w:val="24"/>
          <w:szCs w:val="24"/>
          <w:lang w:val="en-US"/>
        </w:rPr>
        <w:t>p</w:t>
      </w:r>
      <w:r w:rsidR="00EC5D62" w:rsidRPr="00FB5053">
        <w:rPr>
          <w:rFonts w:ascii="Calibri" w:hAnsi="Calibri" w:cs="Calibri"/>
          <w:sz w:val="24"/>
          <w:szCs w:val="24"/>
          <w:lang w:val="en-US"/>
        </w:rPr>
        <w:t xml:space="preserve"> = .18). </w:t>
      </w:r>
    </w:p>
    <w:p w14:paraId="1491CA18" w14:textId="77777777" w:rsidR="00FB5053" w:rsidRDefault="00FB5053" w:rsidP="00FB5053">
      <w:pPr>
        <w:spacing w:after="0" w:line="240" w:lineRule="auto"/>
        <w:contextualSpacing/>
        <w:rPr>
          <w:rFonts w:ascii="Calibri" w:hAnsi="Calibri" w:cs="Calibri"/>
          <w:sz w:val="24"/>
          <w:szCs w:val="24"/>
          <w:lang w:val="en-US"/>
        </w:rPr>
      </w:pPr>
    </w:p>
    <w:p w14:paraId="75DDBA0E" w14:textId="30628B41" w:rsidR="00571ACC" w:rsidRDefault="00571ACC" w:rsidP="00FB5053">
      <w:pPr>
        <w:spacing w:after="0" w:line="240" w:lineRule="auto"/>
        <w:contextualSpacing/>
        <w:rPr>
          <w:rFonts w:ascii="Calibri" w:hAnsi="Calibri" w:cs="Calibri"/>
          <w:sz w:val="24"/>
          <w:szCs w:val="24"/>
          <w:lang w:val="en-US"/>
        </w:rPr>
      </w:pPr>
      <w:r>
        <w:rPr>
          <w:rFonts w:ascii="Calibri" w:hAnsi="Calibri" w:cs="Calibri"/>
          <w:sz w:val="24"/>
          <w:szCs w:val="24"/>
          <w:lang w:val="en-US"/>
        </w:rPr>
        <w:lastRenderedPageBreak/>
        <w:t>Figure 1 about here</w:t>
      </w:r>
    </w:p>
    <w:p w14:paraId="5637A930" w14:textId="77777777" w:rsidR="00571ACC" w:rsidRPr="00FB5053" w:rsidRDefault="00571ACC" w:rsidP="00FB5053">
      <w:pPr>
        <w:spacing w:after="0" w:line="240" w:lineRule="auto"/>
        <w:contextualSpacing/>
        <w:rPr>
          <w:rFonts w:ascii="Calibri" w:hAnsi="Calibri" w:cs="Calibri"/>
          <w:sz w:val="24"/>
          <w:szCs w:val="24"/>
          <w:lang w:val="en-US"/>
        </w:rPr>
      </w:pPr>
    </w:p>
    <w:p w14:paraId="61D8EFFD" w14:textId="3C524B29" w:rsidR="00EF074C" w:rsidRDefault="00EC5D62" w:rsidP="00FB5053">
      <w:pPr>
        <w:spacing w:after="0" w:line="240" w:lineRule="auto"/>
        <w:contextualSpacing/>
        <w:rPr>
          <w:rFonts w:ascii="Calibri" w:hAnsi="Calibri" w:cs="Calibri"/>
          <w:sz w:val="24"/>
          <w:szCs w:val="24"/>
        </w:rPr>
      </w:pPr>
      <w:r w:rsidRPr="00FB5053">
        <w:rPr>
          <w:rFonts w:ascii="Calibri" w:hAnsi="Calibri" w:cs="Calibri"/>
          <w:sz w:val="24"/>
          <w:szCs w:val="24"/>
          <w:lang w:val="en-US"/>
        </w:rPr>
        <w:t xml:space="preserve">Given the identified sex differences (see Table 2) </w:t>
      </w:r>
      <w:r w:rsidRPr="00FB5053">
        <w:rPr>
          <w:rFonts w:ascii="Calibri" w:hAnsi="Calibri" w:cs="Calibri"/>
          <w:sz w:val="24"/>
          <w:szCs w:val="24"/>
        </w:rPr>
        <w:t xml:space="preserve">we further examined the same path model shown in Figure 1, separately </w:t>
      </w:r>
      <w:r w:rsidR="00571ACC">
        <w:rPr>
          <w:rFonts w:ascii="Calibri" w:hAnsi="Calibri" w:cs="Calibri"/>
          <w:sz w:val="24"/>
          <w:szCs w:val="24"/>
        </w:rPr>
        <w:t>for boys</w:t>
      </w:r>
      <w:r w:rsidRPr="00FB5053">
        <w:rPr>
          <w:rFonts w:ascii="Calibri" w:hAnsi="Calibri" w:cs="Calibri"/>
          <w:sz w:val="24"/>
          <w:szCs w:val="24"/>
        </w:rPr>
        <w:t xml:space="preserve"> (Figure 1, second coefficient) and </w:t>
      </w:r>
      <w:r w:rsidR="00571ACC">
        <w:rPr>
          <w:rFonts w:ascii="Calibri" w:hAnsi="Calibri" w:cs="Calibri"/>
          <w:sz w:val="24"/>
          <w:szCs w:val="24"/>
        </w:rPr>
        <w:t>for girls</w:t>
      </w:r>
      <w:r w:rsidRPr="00FB5053">
        <w:rPr>
          <w:rFonts w:ascii="Calibri" w:hAnsi="Calibri" w:cs="Calibri"/>
          <w:sz w:val="24"/>
          <w:szCs w:val="24"/>
        </w:rPr>
        <w:t xml:space="preserve"> (Figure 1, third coefficient). For both groups, the path linking body satisfaction with autonomous motivation and the latter with sport participation was statistically significant. A test of indirect effects revealed however that the indirect association was marginally significant for </w:t>
      </w:r>
      <w:r w:rsidR="00571ACC">
        <w:rPr>
          <w:rFonts w:ascii="Calibri" w:hAnsi="Calibri" w:cs="Calibri"/>
          <w:sz w:val="24"/>
          <w:szCs w:val="24"/>
        </w:rPr>
        <w:t>boys</w:t>
      </w:r>
      <w:r w:rsidRPr="00FB5053">
        <w:rPr>
          <w:rFonts w:ascii="Calibri" w:hAnsi="Calibri" w:cs="Calibri"/>
          <w:sz w:val="24"/>
          <w:szCs w:val="24"/>
        </w:rPr>
        <w:t xml:space="preserve"> (</w:t>
      </w:r>
      <w:r w:rsidRPr="00FB5053">
        <w:rPr>
          <w:rFonts w:ascii="Calibri" w:hAnsi="Calibri" w:cs="Calibri"/>
          <w:i/>
          <w:sz w:val="24"/>
          <w:szCs w:val="24"/>
        </w:rPr>
        <w:t>b</w:t>
      </w:r>
      <w:r w:rsidRPr="00FB5053">
        <w:rPr>
          <w:rFonts w:ascii="Calibri" w:hAnsi="Calibri" w:cs="Calibri"/>
          <w:sz w:val="24"/>
          <w:szCs w:val="24"/>
          <w:lang w:val="en-US"/>
        </w:rPr>
        <w:t xml:space="preserve"> = 0.06, </w:t>
      </w:r>
      <w:r w:rsidRPr="00FB5053">
        <w:rPr>
          <w:rFonts w:ascii="Calibri" w:hAnsi="Calibri" w:cs="Calibri"/>
          <w:i/>
          <w:sz w:val="24"/>
          <w:szCs w:val="24"/>
          <w:lang w:val="en-US"/>
        </w:rPr>
        <w:t>SE</w:t>
      </w:r>
      <w:r w:rsidRPr="00FB5053">
        <w:rPr>
          <w:rFonts w:ascii="Calibri" w:hAnsi="Calibri" w:cs="Calibri"/>
          <w:sz w:val="24"/>
          <w:szCs w:val="24"/>
          <w:lang w:val="en-US"/>
        </w:rPr>
        <w:t xml:space="preserve"> = 0.03, </w:t>
      </w:r>
      <w:r w:rsidRPr="00FB5053">
        <w:rPr>
          <w:rFonts w:ascii="Calibri" w:hAnsi="Calibri" w:cs="Calibri"/>
          <w:i/>
          <w:sz w:val="24"/>
          <w:szCs w:val="24"/>
          <w:lang w:val="en-US"/>
        </w:rPr>
        <w:t>z</w:t>
      </w:r>
      <w:r w:rsidRPr="00FB5053">
        <w:rPr>
          <w:rFonts w:ascii="Calibri" w:hAnsi="Calibri" w:cs="Calibri"/>
          <w:sz w:val="24"/>
          <w:szCs w:val="24"/>
          <w:lang w:val="en-US"/>
        </w:rPr>
        <w:t xml:space="preserve"> = 1.82, </w:t>
      </w:r>
      <w:r w:rsidRPr="00FB5053">
        <w:rPr>
          <w:rFonts w:ascii="Calibri" w:hAnsi="Calibri" w:cs="Calibri"/>
          <w:i/>
          <w:sz w:val="24"/>
          <w:szCs w:val="24"/>
          <w:lang w:val="en-US"/>
        </w:rPr>
        <w:t>p</w:t>
      </w:r>
      <w:r w:rsidRPr="00FB5053">
        <w:rPr>
          <w:rFonts w:ascii="Calibri" w:hAnsi="Calibri" w:cs="Calibri"/>
          <w:sz w:val="24"/>
          <w:szCs w:val="24"/>
          <w:lang w:val="en-US"/>
        </w:rPr>
        <w:t xml:space="preserve"> = .068), though it continued to be significant, and positive, among </w:t>
      </w:r>
      <w:r w:rsidR="00571ACC">
        <w:rPr>
          <w:rFonts w:ascii="Calibri" w:hAnsi="Calibri" w:cs="Calibri"/>
          <w:sz w:val="24"/>
          <w:szCs w:val="24"/>
          <w:lang w:val="en-US"/>
        </w:rPr>
        <w:t>girls</w:t>
      </w:r>
      <w:r w:rsidRPr="00FB5053">
        <w:rPr>
          <w:rFonts w:ascii="Calibri" w:hAnsi="Calibri" w:cs="Calibri"/>
          <w:sz w:val="24"/>
          <w:szCs w:val="24"/>
          <w:lang w:val="en-US"/>
        </w:rPr>
        <w:t xml:space="preserve"> </w:t>
      </w:r>
      <w:r w:rsidRPr="00FB5053">
        <w:rPr>
          <w:rFonts w:ascii="Calibri" w:hAnsi="Calibri" w:cs="Calibri"/>
          <w:sz w:val="24"/>
          <w:szCs w:val="24"/>
        </w:rPr>
        <w:t>(</w:t>
      </w:r>
      <w:r w:rsidRPr="00FB5053">
        <w:rPr>
          <w:rFonts w:ascii="Calibri" w:hAnsi="Calibri" w:cs="Calibri"/>
          <w:i/>
          <w:sz w:val="24"/>
          <w:szCs w:val="24"/>
        </w:rPr>
        <w:t>b</w:t>
      </w:r>
      <w:r w:rsidRPr="00FB5053">
        <w:rPr>
          <w:rFonts w:ascii="Calibri" w:hAnsi="Calibri" w:cs="Calibri"/>
          <w:sz w:val="24"/>
          <w:szCs w:val="24"/>
          <w:lang w:val="en-US"/>
        </w:rPr>
        <w:t xml:space="preserve"> = 0.14, </w:t>
      </w:r>
      <w:r w:rsidRPr="00FB5053">
        <w:rPr>
          <w:rFonts w:ascii="Calibri" w:hAnsi="Calibri" w:cs="Calibri"/>
          <w:i/>
          <w:sz w:val="24"/>
          <w:szCs w:val="24"/>
          <w:lang w:val="en-US"/>
        </w:rPr>
        <w:t>SE</w:t>
      </w:r>
      <w:r w:rsidRPr="00FB5053">
        <w:rPr>
          <w:rFonts w:ascii="Calibri" w:hAnsi="Calibri" w:cs="Calibri"/>
          <w:sz w:val="24"/>
          <w:szCs w:val="24"/>
          <w:lang w:val="en-US"/>
        </w:rPr>
        <w:t xml:space="preserve"> = 0.04, </w:t>
      </w:r>
      <w:r w:rsidRPr="00FB5053">
        <w:rPr>
          <w:rFonts w:ascii="Calibri" w:hAnsi="Calibri" w:cs="Calibri"/>
          <w:i/>
          <w:sz w:val="24"/>
          <w:szCs w:val="24"/>
          <w:lang w:val="en-US"/>
        </w:rPr>
        <w:t>z</w:t>
      </w:r>
      <w:r w:rsidRPr="00FB5053">
        <w:rPr>
          <w:rFonts w:ascii="Calibri" w:hAnsi="Calibri" w:cs="Calibri"/>
          <w:sz w:val="24"/>
          <w:szCs w:val="24"/>
          <w:lang w:val="en-US"/>
        </w:rPr>
        <w:t xml:space="preserve"> = 3.55, </w:t>
      </w:r>
      <w:r w:rsidRPr="00FB5053">
        <w:rPr>
          <w:rFonts w:ascii="Calibri" w:hAnsi="Calibri" w:cs="Calibri"/>
          <w:i/>
          <w:sz w:val="24"/>
          <w:szCs w:val="24"/>
          <w:lang w:val="en-US"/>
        </w:rPr>
        <w:t>p</w:t>
      </w:r>
      <w:r w:rsidRPr="00FB5053">
        <w:rPr>
          <w:rFonts w:ascii="Calibri" w:hAnsi="Calibri" w:cs="Calibri"/>
          <w:sz w:val="24"/>
          <w:szCs w:val="24"/>
          <w:lang w:val="en-US"/>
        </w:rPr>
        <w:t xml:space="preserve"> &lt; .01). Further, </w:t>
      </w:r>
      <w:r w:rsidR="00480AA6" w:rsidRPr="00FB5053">
        <w:rPr>
          <w:rFonts w:ascii="Calibri" w:hAnsi="Calibri" w:cs="Calibri"/>
          <w:sz w:val="24"/>
          <w:szCs w:val="24"/>
        </w:rPr>
        <w:t xml:space="preserve">unlike the path </w:t>
      </w:r>
      <w:proofErr w:type="gramStart"/>
      <w:r w:rsidR="00480AA6" w:rsidRPr="00FB5053">
        <w:rPr>
          <w:rFonts w:ascii="Calibri" w:hAnsi="Calibri" w:cs="Calibri"/>
          <w:sz w:val="24"/>
          <w:szCs w:val="24"/>
        </w:rPr>
        <w:t>analysis that include</w:t>
      </w:r>
      <w:proofErr w:type="gramEnd"/>
      <w:r w:rsidR="00480AA6" w:rsidRPr="00FB5053">
        <w:rPr>
          <w:rFonts w:ascii="Calibri" w:hAnsi="Calibri" w:cs="Calibri"/>
          <w:sz w:val="24"/>
          <w:szCs w:val="24"/>
        </w:rPr>
        <w:t xml:space="preserve"> the whole sample, and that of </w:t>
      </w:r>
      <w:r w:rsidR="00571ACC">
        <w:rPr>
          <w:rFonts w:ascii="Calibri" w:hAnsi="Calibri" w:cs="Calibri"/>
          <w:sz w:val="24"/>
          <w:szCs w:val="24"/>
        </w:rPr>
        <w:t>girls</w:t>
      </w:r>
      <w:r w:rsidR="00480AA6" w:rsidRPr="00FB5053">
        <w:rPr>
          <w:rFonts w:ascii="Calibri" w:hAnsi="Calibri" w:cs="Calibri"/>
          <w:sz w:val="24"/>
          <w:szCs w:val="24"/>
        </w:rPr>
        <w:t xml:space="preserve">, the path analysis for </w:t>
      </w:r>
      <w:r w:rsidR="00571ACC">
        <w:rPr>
          <w:rFonts w:ascii="Calibri" w:hAnsi="Calibri" w:cs="Calibri"/>
          <w:sz w:val="24"/>
          <w:szCs w:val="24"/>
        </w:rPr>
        <w:t>boys</w:t>
      </w:r>
      <w:r w:rsidR="00480AA6" w:rsidRPr="00FB5053">
        <w:rPr>
          <w:rFonts w:ascii="Calibri" w:hAnsi="Calibri" w:cs="Calibri"/>
          <w:sz w:val="24"/>
          <w:szCs w:val="24"/>
        </w:rPr>
        <w:t xml:space="preserve"> showed no statistically significant association between body satisfaction and </w:t>
      </w:r>
      <w:proofErr w:type="spellStart"/>
      <w:r w:rsidR="00480AA6" w:rsidRPr="00FB5053">
        <w:rPr>
          <w:rFonts w:ascii="Calibri" w:hAnsi="Calibri" w:cs="Calibri"/>
          <w:sz w:val="24"/>
          <w:szCs w:val="24"/>
        </w:rPr>
        <w:t>amotivation</w:t>
      </w:r>
      <w:proofErr w:type="spellEnd"/>
      <w:r w:rsidR="00480AA6" w:rsidRPr="00FB5053">
        <w:rPr>
          <w:rFonts w:ascii="Calibri" w:hAnsi="Calibri" w:cs="Calibri"/>
          <w:sz w:val="24"/>
          <w:szCs w:val="24"/>
        </w:rPr>
        <w:t xml:space="preserve">. Also, </w:t>
      </w:r>
      <w:r w:rsidRPr="00FB5053">
        <w:rPr>
          <w:rFonts w:ascii="Calibri" w:hAnsi="Calibri" w:cs="Calibri"/>
          <w:sz w:val="24"/>
          <w:szCs w:val="24"/>
          <w:lang w:val="en-US"/>
        </w:rPr>
        <w:t xml:space="preserve">in </w:t>
      </w:r>
      <w:r w:rsidRPr="00FB5053">
        <w:rPr>
          <w:rFonts w:ascii="Calibri" w:hAnsi="Calibri" w:cs="Calibri"/>
          <w:sz w:val="24"/>
          <w:szCs w:val="24"/>
        </w:rPr>
        <w:t xml:space="preserve">contrast to the analysis that involved the whole sample, the path linking </w:t>
      </w:r>
      <w:proofErr w:type="spellStart"/>
      <w:r w:rsidRPr="00FB5053">
        <w:rPr>
          <w:rFonts w:ascii="Calibri" w:hAnsi="Calibri" w:cs="Calibri"/>
          <w:sz w:val="24"/>
          <w:szCs w:val="24"/>
        </w:rPr>
        <w:t>amotivation</w:t>
      </w:r>
      <w:proofErr w:type="spellEnd"/>
      <w:r w:rsidRPr="00FB5053">
        <w:rPr>
          <w:rFonts w:ascii="Calibri" w:hAnsi="Calibri" w:cs="Calibri"/>
          <w:sz w:val="24"/>
          <w:szCs w:val="24"/>
        </w:rPr>
        <w:t xml:space="preserve"> with sport promotion was nonsignificant for </w:t>
      </w:r>
      <w:r w:rsidR="00A419E8">
        <w:rPr>
          <w:rFonts w:ascii="Calibri" w:hAnsi="Calibri" w:cs="Calibri"/>
          <w:sz w:val="24"/>
          <w:szCs w:val="24"/>
        </w:rPr>
        <w:t>both of t</w:t>
      </w:r>
      <w:r w:rsidRPr="00FB5053">
        <w:rPr>
          <w:rFonts w:ascii="Calibri" w:hAnsi="Calibri" w:cs="Calibri"/>
          <w:sz w:val="24"/>
          <w:szCs w:val="24"/>
        </w:rPr>
        <w:t xml:space="preserve">he two groups. </w:t>
      </w:r>
    </w:p>
    <w:p w14:paraId="37AD1CAF" w14:textId="77777777" w:rsidR="00FB5053" w:rsidRPr="00FB5053" w:rsidRDefault="00FB5053" w:rsidP="00FB5053">
      <w:pPr>
        <w:spacing w:after="0" w:line="240" w:lineRule="auto"/>
        <w:contextualSpacing/>
        <w:rPr>
          <w:rFonts w:ascii="Calibri" w:hAnsi="Calibri" w:cs="Calibri"/>
          <w:sz w:val="24"/>
          <w:szCs w:val="24"/>
        </w:rPr>
      </w:pPr>
    </w:p>
    <w:p w14:paraId="5A7B9A0B" w14:textId="07323B85" w:rsidR="00DC4DAD" w:rsidRDefault="00DC4DAD" w:rsidP="00FB5053">
      <w:pPr>
        <w:widowControl w:val="0"/>
        <w:autoSpaceDE w:val="0"/>
        <w:autoSpaceDN w:val="0"/>
        <w:adjustRightInd w:val="0"/>
        <w:spacing w:after="0" w:line="240" w:lineRule="auto"/>
        <w:contextualSpacing/>
        <w:outlineLvl w:val="0"/>
        <w:rPr>
          <w:rFonts w:ascii="Calibri" w:hAnsi="Calibri" w:cs="Calibri"/>
          <w:b/>
          <w:sz w:val="24"/>
          <w:szCs w:val="24"/>
        </w:rPr>
      </w:pPr>
      <w:r w:rsidRPr="00FB5053">
        <w:rPr>
          <w:rFonts w:ascii="Calibri" w:hAnsi="Calibri" w:cs="Calibri"/>
          <w:b/>
          <w:sz w:val="24"/>
          <w:szCs w:val="24"/>
        </w:rPr>
        <w:t xml:space="preserve">Discussion </w:t>
      </w:r>
    </w:p>
    <w:p w14:paraId="2D221DE8" w14:textId="77777777" w:rsidR="00FB5053" w:rsidRPr="00FB5053" w:rsidRDefault="00FB5053" w:rsidP="00FB5053">
      <w:pPr>
        <w:widowControl w:val="0"/>
        <w:autoSpaceDE w:val="0"/>
        <w:autoSpaceDN w:val="0"/>
        <w:adjustRightInd w:val="0"/>
        <w:spacing w:after="0" w:line="240" w:lineRule="auto"/>
        <w:contextualSpacing/>
        <w:outlineLvl w:val="0"/>
        <w:rPr>
          <w:rFonts w:ascii="Calibri" w:hAnsi="Calibri" w:cs="Calibri"/>
          <w:b/>
          <w:sz w:val="24"/>
          <w:szCs w:val="24"/>
        </w:rPr>
      </w:pPr>
    </w:p>
    <w:p w14:paraId="52D18FBB" w14:textId="41B0235A" w:rsidR="00B31A48" w:rsidRPr="00FB5053" w:rsidRDefault="00DC4DAD" w:rsidP="00FB5053">
      <w:pPr>
        <w:spacing w:after="0" w:line="240" w:lineRule="auto"/>
        <w:contextualSpacing/>
        <w:rPr>
          <w:rFonts w:ascii="Calibri" w:hAnsi="Calibri" w:cs="Calibri"/>
          <w:sz w:val="24"/>
          <w:szCs w:val="24"/>
        </w:rPr>
      </w:pPr>
      <w:r w:rsidRPr="00FB5053">
        <w:rPr>
          <w:rFonts w:ascii="Calibri" w:hAnsi="Calibri" w:cs="Calibri"/>
          <w:sz w:val="24"/>
          <w:szCs w:val="24"/>
        </w:rPr>
        <w:t>Given the potential role that physical education can play in the promotion of sport</w:t>
      </w:r>
      <w:r w:rsidR="00571ACC">
        <w:rPr>
          <w:rFonts w:ascii="Calibri" w:hAnsi="Calibri" w:cs="Calibri"/>
          <w:sz w:val="24"/>
          <w:szCs w:val="24"/>
        </w:rPr>
        <w:t>s</w:t>
      </w:r>
      <w:r w:rsidRPr="00FB5053">
        <w:rPr>
          <w:rFonts w:ascii="Calibri" w:hAnsi="Calibri" w:cs="Calibri"/>
          <w:sz w:val="24"/>
          <w:szCs w:val="24"/>
        </w:rPr>
        <w:t xml:space="preserve"> participation among adolescents (Shephard and Trudeau, 2000), the first aim of the study was to explore the extent to which pupils perceived physical education sti</w:t>
      </w:r>
      <w:r w:rsidR="00571ACC">
        <w:rPr>
          <w:rFonts w:ascii="Calibri" w:hAnsi="Calibri" w:cs="Calibri"/>
          <w:sz w:val="24"/>
          <w:szCs w:val="24"/>
        </w:rPr>
        <w:t>mulated them to engage in sport</w:t>
      </w:r>
      <w:r w:rsidRPr="00FB5053">
        <w:rPr>
          <w:rFonts w:ascii="Calibri" w:hAnsi="Calibri" w:cs="Calibri"/>
          <w:sz w:val="24"/>
          <w:szCs w:val="24"/>
        </w:rPr>
        <w:t xml:space="preserve"> activities outside of school. </w:t>
      </w:r>
      <w:r w:rsidR="00C00DDE" w:rsidRPr="00FB5053">
        <w:rPr>
          <w:rFonts w:ascii="Calibri" w:hAnsi="Calibri" w:cs="Calibri"/>
          <w:sz w:val="24"/>
          <w:szCs w:val="24"/>
        </w:rPr>
        <w:t>Approxim</w:t>
      </w:r>
      <w:r w:rsidR="001A7CFB" w:rsidRPr="00FB5053">
        <w:rPr>
          <w:rFonts w:ascii="Calibri" w:hAnsi="Calibri" w:cs="Calibri"/>
          <w:sz w:val="24"/>
          <w:szCs w:val="24"/>
        </w:rPr>
        <w:t xml:space="preserve">ately, 38% of pupils reported </w:t>
      </w:r>
      <w:r w:rsidR="00C00DDE" w:rsidRPr="00FB5053">
        <w:rPr>
          <w:rFonts w:ascii="Calibri" w:hAnsi="Calibri" w:cs="Calibri"/>
          <w:sz w:val="24"/>
          <w:szCs w:val="24"/>
        </w:rPr>
        <w:t>that physical education had stimulated them to engage in sports activities outside of school, compared to 27% that reported negative responses. The average score of 2.12 suggests that pupils were just above moderately stimulated by physical education to engage in sport</w:t>
      </w:r>
      <w:r w:rsidR="00571ACC">
        <w:rPr>
          <w:rFonts w:ascii="Calibri" w:hAnsi="Calibri" w:cs="Calibri"/>
          <w:sz w:val="24"/>
          <w:szCs w:val="24"/>
        </w:rPr>
        <w:t>s</w:t>
      </w:r>
      <w:r w:rsidR="00C00DDE" w:rsidRPr="00FB5053">
        <w:rPr>
          <w:rFonts w:ascii="Calibri" w:hAnsi="Calibri" w:cs="Calibri"/>
          <w:sz w:val="24"/>
          <w:szCs w:val="24"/>
        </w:rPr>
        <w:t xml:space="preserve"> activities outside of school. </w:t>
      </w:r>
      <w:r w:rsidR="00265860" w:rsidRPr="00FB5053">
        <w:rPr>
          <w:rFonts w:ascii="Calibri" w:hAnsi="Calibri" w:cs="Calibri"/>
          <w:sz w:val="24"/>
          <w:szCs w:val="24"/>
        </w:rPr>
        <w:t>This is encouraging as adolescents at the age of</w:t>
      </w:r>
      <w:r w:rsidR="00B94964" w:rsidRPr="00FB5053">
        <w:rPr>
          <w:rFonts w:ascii="Calibri" w:hAnsi="Calibri" w:cs="Calibri"/>
          <w:sz w:val="24"/>
          <w:szCs w:val="24"/>
        </w:rPr>
        <w:t xml:space="preserve"> 13</w:t>
      </w:r>
      <w:r w:rsidR="00265860" w:rsidRPr="00FB5053">
        <w:rPr>
          <w:rFonts w:ascii="Calibri" w:hAnsi="Calibri" w:cs="Calibri"/>
          <w:sz w:val="24"/>
          <w:szCs w:val="24"/>
        </w:rPr>
        <w:t xml:space="preserve"> are at risk </w:t>
      </w:r>
      <w:r w:rsidR="00571ACC">
        <w:rPr>
          <w:rFonts w:ascii="Calibri" w:hAnsi="Calibri" w:cs="Calibri"/>
          <w:sz w:val="24"/>
          <w:szCs w:val="24"/>
        </w:rPr>
        <w:t xml:space="preserve">of </w:t>
      </w:r>
      <w:r w:rsidR="00265860" w:rsidRPr="00FB5053">
        <w:rPr>
          <w:rFonts w:ascii="Calibri" w:hAnsi="Calibri" w:cs="Calibri"/>
          <w:sz w:val="24"/>
          <w:szCs w:val="24"/>
        </w:rPr>
        <w:t>drop out from sports (</w:t>
      </w:r>
      <w:r w:rsidR="00B94964" w:rsidRPr="00FB5053">
        <w:rPr>
          <w:rStyle w:val="HTMLCite"/>
          <w:rFonts w:ascii="Calibri" w:hAnsi="Calibri" w:cs="Calibri"/>
          <w:i w:val="0"/>
          <w:sz w:val="24"/>
          <w:szCs w:val="24"/>
        </w:rPr>
        <w:t>Zimmermann-</w:t>
      </w:r>
      <w:proofErr w:type="spellStart"/>
      <w:r w:rsidR="00B94964" w:rsidRPr="00FB5053">
        <w:rPr>
          <w:rStyle w:val="HTMLCite"/>
          <w:rFonts w:ascii="Calibri" w:hAnsi="Calibri" w:cs="Calibri"/>
          <w:i w:val="0"/>
          <w:sz w:val="24"/>
          <w:szCs w:val="24"/>
        </w:rPr>
        <w:t>Sloutskis</w:t>
      </w:r>
      <w:proofErr w:type="spellEnd"/>
      <w:r w:rsidR="00B94964" w:rsidRPr="00FB5053">
        <w:rPr>
          <w:rStyle w:val="HTMLCite"/>
          <w:rFonts w:ascii="Calibri" w:hAnsi="Calibri" w:cs="Calibri"/>
          <w:i w:val="0"/>
          <w:sz w:val="24"/>
          <w:szCs w:val="24"/>
        </w:rPr>
        <w:t xml:space="preserve"> et al., 2010</w:t>
      </w:r>
      <w:r w:rsidR="00265860" w:rsidRPr="00FB5053">
        <w:rPr>
          <w:rFonts w:ascii="Calibri" w:hAnsi="Calibri" w:cs="Calibri"/>
          <w:sz w:val="24"/>
          <w:szCs w:val="24"/>
        </w:rPr>
        <w:t>)</w:t>
      </w:r>
      <w:r w:rsidR="009405CC" w:rsidRPr="00FB5053">
        <w:rPr>
          <w:rFonts w:ascii="Calibri" w:hAnsi="Calibri" w:cs="Calibri"/>
          <w:sz w:val="24"/>
          <w:szCs w:val="24"/>
        </w:rPr>
        <w:t>, and physical</w:t>
      </w:r>
      <w:r w:rsidR="00C00DDE" w:rsidRPr="00FB5053">
        <w:rPr>
          <w:rFonts w:ascii="Calibri" w:hAnsi="Calibri" w:cs="Calibri"/>
          <w:sz w:val="24"/>
          <w:szCs w:val="24"/>
        </w:rPr>
        <w:t xml:space="preserve"> education lessons </w:t>
      </w:r>
      <w:r w:rsidR="00571ACC">
        <w:rPr>
          <w:rFonts w:ascii="Calibri" w:hAnsi="Calibri" w:cs="Calibri"/>
          <w:sz w:val="24"/>
          <w:szCs w:val="24"/>
        </w:rPr>
        <w:t>may thus</w:t>
      </w:r>
      <w:r w:rsidR="00C00DDE" w:rsidRPr="00FB5053">
        <w:rPr>
          <w:rFonts w:ascii="Calibri" w:hAnsi="Calibri" w:cs="Calibri"/>
          <w:sz w:val="24"/>
          <w:szCs w:val="24"/>
        </w:rPr>
        <w:t xml:space="preserve"> </w:t>
      </w:r>
      <w:r w:rsidR="009405CC" w:rsidRPr="00FB5053">
        <w:rPr>
          <w:rFonts w:ascii="Calibri" w:hAnsi="Calibri" w:cs="Calibri"/>
          <w:sz w:val="24"/>
          <w:szCs w:val="24"/>
        </w:rPr>
        <w:t>have a positive role to play</w:t>
      </w:r>
      <w:r w:rsidR="00265860" w:rsidRPr="00FB5053">
        <w:rPr>
          <w:rFonts w:ascii="Calibri" w:hAnsi="Calibri" w:cs="Calibri"/>
          <w:sz w:val="24"/>
          <w:szCs w:val="24"/>
        </w:rPr>
        <w:t>. The</w:t>
      </w:r>
      <w:r w:rsidR="009405CC" w:rsidRPr="00FB5053">
        <w:rPr>
          <w:rFonts w:ascii="Calibri" w:hAnsi="Calibri" w:cs="Calibri"/>
          <w:sz w:val="24"/>
          <w:szCs w:val="24"/>
        </w:rPr>
        <w:t>se</w:t>
      </w:r>
      <w:r w:rsidR="00167190" w:rsidRPr="00FB5053">
        <w:rPr>
          <w:rFonts w:ascii="Calibri" w:hAnsi="Calibri" w:cs="Calibri"/>
          <w:sz w:val="24"/>
          <w:szCs w:val="24"/>
        </w:rPr>
        <w:t xml:space="preserve"> findings were more positive than</w:t>
      </w:r>
      <w:r w:rsidR="00265860" w:rsidRPr="00FB5053">
        <w:rPr>
          <w:rFonts w:ascii="Calibri" w:hAnsi="Calibri" w:cs="Calibri"/>
          <w:sz w:val="24"/>
          <w:szCs w:val="24"/>
        </w:rPr>
        <w:t xml:space="preserve"> those </w:t>
      </w:r>
      <w:r w:rsidR="004654A7" w:rsidRPr="00FB5053">
        <w:rPr>
          <w:rFonts w:ascii="Calibri" w:hAnsi="Calibri" w:cs="Calibri"/>
          <w:sz w:val="24"/>
          <w:szCs w:val="24"/>
        </w:rPr>
        <w:t>previously reported</w:t>
      </w:r>
      <w:r w:rsidR="00265860" w:rsidRPr="00FB5053">
        <w:rPr>
          <w:rFonts w:ascii="Calibri" w:hAnsi="Calibri" w:cs="Calibri"/>
          <w:sz w:val="24"/>
          <w:szCs w:val="24"/>
        </w:rPr>
        <w:t xml:space="preserve"> by Haerens et al.,</w:t>
      </w:r>
      <w:r w:rsidR="00265860" w:rsidRPr="00FB5053">
        <w:rPr>
          <w:rFonts w:ascii="Calibri" w:hAnsi="Calibri" w:cs="Calibri"/>
          <w:i/>
          <w:sz w:val="24"/>
          <w:szCs w:val="24"/>
        </w:rPr>
        <w:t xml:space="preserve"> </w:t>
      </w:r>
      <w:r w:rsidR="00265860" w:rsidRPr="00FB5053">
        <w:rPr>
          <w:rFonts w:ascii="Calibri" w:hAnsi="Calibri" w:cs="Calibri"/>
          <w:sz w:val="24"/>
          <w:szCs w:val="24"/>
        </w:rPr>
        <w:t>(2010)</w:t>
      </w:r>
      <w:r w:rsidR="004654A7" w:rsidRPr="00FB5053">
        <w:rPr>
          <w:rFonts w:ascii="Calibri" w:hAnsi="Calibri" w:cs="Calibri"/>
          <w:sz w:val="24"/>
          <w:szCs w:val="24"/>
        </w:rPr>
        <w:t>. In a retrospective study, they found that</w:t>
      </w:r>
      <w:r w:rsidR="00265860" w:rsidRPr="00FB5053">
        <w:rPr>
          <w:rFonts w:ascii="Calibri" w:hAnsi="Calibri" w:cs="Calibri"/>
          <w:sz w:val="24"/>
          <w:szCs w:val="24"/>
        </w:rPr>
        <w:t xml:space="preserve"> only 18% </w:t>
      </w:r>
      <w:r w:rsidR="009405CC" w:rsidRPr="00FB5053">
        <w:rPr>
          <w:rFonts w:ascii="Calibri" w:hAnsi="Calibri" w:cs="Calibri"/>
          <w:sz w:val="24"/>
          <w:szCs w:val="24"/>
        </w:rPr>
        <w:t xml:space="preserve">of </w:t>
      </w:r>
      <w:r w:rsidR="004654A7" w:rsidRPr="00FB5053">
        <w:rPr>
          <w:rFonts w:ascii="Calibri" w:hAnsi="Calibri" w:cs="Calibri"/>
          <w:sz w:val="24"/>
          <w:szCs w:val="24"/>
        </w:rPr>
        <w:t>the questioned university stude</w:t>
      </w:r>
      <w:r w:rsidR="009405CC" w:rsidRPr="00FB5053">
        <w:rPr>
          <w:rFonts w:ascii="Calibri" w:hAnsi="Calibri" w:cs="Calibri"/>
          <w:sz w:val="24"/>
          <w:szCs w:val="24"/>
        </w:rPr>
        <w:t>n</w:t>
      </w:r>
      <w:r w:rsidR="004654A7" w:rsidRPr="00FB5053">
        <w:rPr>
          <w:rFonts w:ascii="Calibri" w:hAnsi="Calibri" w:cs="Calibri"/>
          <w:sz w:val="24"/>
          <w:szCs w:val="24"/>
        </w:rPr>
        <w:t>t</w:t>
      </w:r>
      <w:r w:rsidR="009405CC" w:rsidRPr="00FB5053">
        <w:rPr>
          <w:rFonts w:ascii="Calibri" w:hAnsi="Calibri" w:cs="Calibri"/>
          <w:sz w:val="24"/>
          <w:szCs w:val="24"/>
        </w:rPr>
        <w:t xml:space="preserve">s </w:t>
      </w:r>
      <w:r w:rsidR="00265860" w:rsidRPr="00FB5053">
        <w:rPr>
          <w:rFonts w:ascii="Calibri" w:hAnsi="Calibri" w:cs="Calibri"/>
          <w:sz w:val="24"/>
          <w:szCs w:val="24"/>
        </w:rPr>
        <w:t>agreed that physical education stimulated them to engage in sport</w:t>
      </w:r>
      <w:r w:rsidR="00571ACC">
        <w:rPr>
          <w:rFonts w:ascii="Calibri" w:hAnsi="Calibri" w:cs="Calibri"/>
          <w:sz w:val="24"/>
          <w:szCs w:val="24"/>
        </w:rPr>
        <w:t>s</w:t>
      </w:r>
      <w:r w:rsidR="00265860" w:rsidRPr="00FB5053">
        <w:rPr>
          <w:rFonts w:ascii="Calibri" w:hAnsi="Calibri" w:cs="Calibri"/>
          <w:sz w:val="24"/>
          <w:szCs w:val="24"/>
        </w:rPr>
        <w:t xml:space="preserve"> activities outside school when looking back at their past physical education experiences</w:t>
      </w:r>
      <w:r w:rsidR="005A3C6A" w:rsidRPr="00FB5053">
        <w:rPr>
          <w:rFonts w:ascii="Calibri" w:hAnsi="Calibri" w:cs="Calibri"/>
          <w:sz w:val="24"/>
          <w:szCs w:val="24"/>
        </w:rPr>
        <w:t>. H</w:t>
      </w:r>
      <w:r w:rsidR="00265860" w:rsidRPr="00FB5053">
        <w:rPr>
          <w:rFonts w:ascii="Calibri" w:hAnsi="Calibri" w:cs="Calibri"/>
          <w:sz w:val="24"/>
          <w:szCs w:val="24"/>
        </w:rPr>
        <w:t>owever, the</w:t>
      </w:r>
      <w:r w:rsidR="00571ACC">
        <w:rPr>
          <w:rFonts w:ascii="Calibri" w:hAnsi="Calibri" w:cs="Calibri"/>
          <w:sz w:val="24"/>
          <w:szCs w:val="24"/>
        </w:rPr>
        <w:t>se</w:t>
      </w:r>
      <w:r w:rsidR="00297649" w:rsidRPr="00FB5053">
        <w:rPr>
          <w:rFonts w:ascii="Calibri" w:hAnsi="Calibri" w:cs="Calibri"/>
          <w:sz w:val="24"/>
          <w:szCs w:val="24"/>
        </w:rPr>
        <w:t xml:space="preserve"> differences in findings</w:t>
      </w:r>
      <w:r w:rsidR="00265860" w:rsidRPr="00FB5053">
        <w:rPr>
          <w:rFonts w:ascii="Calibri" w:hAnsi="Calibri" w:cs="Calibri"/>
          <w:sz w:val="24"/>
          <w:szCs w:val="24"/>
        </w:rPr>
        <w:t xml:space="preserve"> could be a result of the recall study design use</w:t>
      </w:r>
      <w:r w:rsidR="00297649" w:rsidRPr="00FB5053">
        <w:rPr>
          <w:rFonts w:ascii="Calibri" w:hAnsi="Calibri" w:cs="Calibri"/>
          <w:sz w:val="24"/>
          <w:szCs w:val="24"/>
        </w:rPr>
        <w:t>d</w:t>
      </w:r>
      <w:r w:rsidR="00265860" w:rsidRPr="00FB5053">
        <w:rPr>
          <w:rFonts w:ascii="Calibri" w:hAnsi="Calibri" w:cs="Calibri"/>
          <w:sz w:val="24"/>
          <w:szCs w:val="24"/>
        </w:rPr>
        <w:t xml:space="preserve">. </w:t>
      </w:r>
    </w:p>
    <w:p w14:paraId="4C83DCD0" w14:textId="77777777" w:rsidR="00F04557" w:rsidRPr="00FB5053" w:rsidRDefault="00F04557" w:rsidP="00FB5053">
      <w:pPr>
        <w:spacing w:after="0" w:line="240" w:lineRule="auto"/>
        <w:contextualSpacing/>
        <w:rPr>
          <w:rFonts w:ascii="Calibri" w:hAnsi="Calibri" w:cs="Calibri"/>
          <w:sz w:val="24"/>
          <w:szCs w:val="24"/>
        </w:rPr>
      </w:pPr>
    </w:p>
    <w:p w14:paraId="73808CDE" w14:textId="7F7C4F1C" w:rsidR="00CA1EF0" w:rsidRPr="00FB5053" w:rsidRDefault="00B31A48" w:rsidP="00FB5053">
      <w:pPr>
        <w:spacing w:after="0" w:line="240" w:lineRule="auto"/>
        <w:contextualSpacing/>
        <w:rPr>
          <w:rFonts w:ascii="Calibri" w:hAnsi="Calibri" w:cs="Calibri"/>
          <w:sz w:val="24"/>
          <w:szCs w:val="24"/>
        </w:rPr>
      </w:pPr>
      <w:r w:rsidRPr="00FB5053">
        <w:rPr>
          <w:rFonts w:ascii="Calibri" w:hAnsi="Calibri" w:cs="Calibri"/>
          <w:sz w:val="24"/>
          <w:szCs w:val="24"/>
        </w:rPr>
        <w:t>We also found significant sex differences in the sport promoting role of physical education, with boys being more likely to report that physical education encouraged them to engage in sports activities outside of school, when compared to girls. The</w:t>
      </w:r>
      <w:r w:rsidR="00571ACC">
        <w:rPr>
          <w:rFonts w:ascii="Calibri" w:hAnsi="Calibri" w:cs="Calibri"/>
          <w:sz w:val="24"/>
          <w:szCs w:val="24"/>
        </w:rPr>
        <w:t>se</w:t>
      </w:r>
      <w:r w:rsidRPr="00FB5053">
        <w:rPr>
          <w:rFonts w:ascii="Calibri" w:hAnsi="Calibri" w:cs="Calibri"/>
          <w:sz w:val="24"/>
          <w:szCs w:val="24"/>
        </w:rPr>
        <w:t xml:space="preserve"> differences can be supported by evidence which suggests girls struggle to identify the purpose of physical education (F</w:t>
      </w:r>
      <w:r w:rsidR="00A419E8">
        <w:rPr>
          <w:rFonts w:ascii="Calibri" w:hAnsi="Calibri" w:cs="Calibri"/>
          <w:sz w:val="24"/>
          <w:szCs w:val="24"/>
        </w:rPr>
        <w:t>l</w:t>
      </w:r>
      <w:r w:rsidRPr="00FB5053">
        <w:rPr>
          <w:rFonts w:ascii="Calibri" w:hAnsi="Calibri" w:cs="Calibri"/>
          <w:sz w:val="24"/>
          <w:szCs w:val="24"/>
        </w:rPr>
        <w:t xml:space="preserve">intoff and </w:t>
      </w:r>
      <w:proofErr w:type="spellStart"/>
      <w:r w:rsidRPr="00FB5053">
        <w:rPr>
          <w:rFonts w:ascii="Calibri" w:hAnsi="Calibri" w:cs="Calibri"/>
          <w:sz w:val="24"/>
          <w:szCs w:val="24"/>
        </w:rPr>
        <w:t>Scraton</w:t>
      </w:r>
      <w:proofErr w:type="spellEnd"/>
      <w:r w:rsidRPr="00FB5053">
        <w:rPr>
          <w:rFonts w:ascii="Calibri" w:hAnsi="Calibri" w:cs="Calibri"/>
          <w:sz w:val="24"/>
          <w:szCs w:val="24"/>
        </w:rPr>
        <w:t>, 2001) and experience less enjoyment in physical education (</w:t>
      </w:r>
      <w:proofErr w:type="spellStart"/>
      <w:r w:rsidRPr="00FB5053">
        <w:rPr>
          <w:rFonts w:ascii="Calibri" w:hAnsi="Calibri" w:cs="Calibri"/>
          <w:sz w:val="24"/>
          <w:szCs w:val="24"/>
        </w:rPr>
        <w:t>Cairney</w:t>
      </w:r>
      <w:proofErr w:type="spellEnd"/>
      <w:r w:rsidRPr="00FB5053">
        <w:rPr>
          <w:rFonts w:ascii="Calibri" w:hAnsi="Calibri" w:cs="Calibri"/>
          <w:sz w:val="24"/>
          <w:szCs w:val="24"/>
        </w:rPr>
        <w:t xml:space="preserve"> et al.,</w:t>
      </w:r>
      <w:r w:rsidRPr="00FB5053">
        <w:rPr>
          <w:rFonts w:ascii="Calibri" w:hAnsi="Calibri" w:cs="Calibri"/>
          <w:i/>
          <w:sz w:val="24"/>
          <w:szCs w:val="24"/>
        </w:rPr>
        <w:t xml:space="preserve"> </w:t>
      </w:r>
      <w:r w:rsidRPr="00FB5053">
        <w:rPr>
          <w:rFonts w:ascii="Calibri" w:hAnsi="Calibri" w:cs="Calibri"/>
          <w:sz w:val="24"/>
          <w:szCs w:val="24"/>
        </w:rPr>
        <w:t>2012). Thus, it could be suggested that</w:t>
      </w:r>
      <w:r w:rsidR="00A419E8">
        <w:rPr>
          <w:rFonts w:ascii="Calibri" w:hAnsi="Calibri" w:cs="Calibri"/>
          <w:sz w:val="24"/>
          <w:szCs w:val="24"/>
        </w:rPr>
        <w:t xml:space="preserve"> boys perceive</w:t>
      </w:r>
      <w:r w:rsidRPr="00FB5053">
        <w:rPr>
          <w:rFonts w:ascii="Calibri" w:hAnsi="Calibri" w:cs="Calibri"/>
          <w:sz w:val="24"/>
          <w:szCs w:val="24"/>
        </w:rPr>
        <w:t xml:space="preserve"> physical education </w:t>
      </w:r>
      <w:r w:rsidR="00A419E8">
        <w:rPr>
          <w:rFonts w:ascii="Calibri" w:hAnsi="Calibri" w:cs="Calibri"/>
          <w:sz w:val="24"/>
          <w:szCs w:val="24"/>
        </w:rPr>
        <w:t>as more interesting</w:t>
      </w:r>
      <w:r w:rsidRPr="00FB5053">
        <w:rPr>
          <w:rFonts w:ascii="Calibri" w:hAnsi="Calibri" w:cs="Calibri"/>
          <w:sz w:val="24"/>
          <w:szCs w:val="24"/>
        </w:rPr>
        <w:t>. This was also confirmed in the current study as boys were more autonomously motivated for physical edu</w:t>
      </w:r>
      <w:r w:rsidR="00714B70" w:rsidRPr="00FB5053">
        <w:rPr>
          <w:rFonts w:ascii="Calibri" w:hAnsi="Calibri" w:cs="Calibri"/>
          <w:sz w:val="24"/>
          <w:szCs w:val="24"/>
        </w:rPr>
        <w:t xml:space="preserve">cation when compared to girls. </w:t>
      </w:r>
      <w:r w:rsidRPr="00FB5053">
        <w:rPr>
          <w:rFonts w:ascii="Calibri" w:hAnsi="Calibri" w:cs="Calibri"/>
          <w:sz w:val="24"/>
          <w:szCs w:val="24"/>
        </w:rPr>
        <w:t>Furthermore, boys were more satisfied with their bodies in physical education, which reflects suggestions that girls are at a greater risk of body image concerns than boys (</w:t>
      </w:r>
      <w:proofErr w:type="spellStart"/>
      <w:r w:rsidRPr="00FB5053">
        <w:rPr>
          <w:rFonts w:ascii="Calibri" w:hAnsi="Calibri" w:cs="Calibri"/>
          <w:sz w:val="24"/>
          <w:szCs w:val="24"/>
        </w:rPr>
        <w:t>Bucchianeri</w:t>
      </w:r>
      <w:proofErr w:type="spellEnd"/>
      <w:r w:rsidRPr="00FB5053">
        <w:rPr>
          <w:rFonts w:ascii="Calibri" w:hAnsi="Calibri" w:cs="Calibri"/>
          <w:sz w:val="24"/>
          <w:szCs w:val="24"/>
        </w:rPr>
        <w:t xml:space="preserve"> et al., 2013). </w:t>
      </w:r>
    </w:p>
    <w:p w14:paraId="7B4FD684" w14:textId="77777777" w:rsidR="00480AA6" w:rsidRPr="00FB5053" w:rsidRDefault="00480AA6" w:rsidP="00FB5053">
      <w:pPr>
        <w:spacing w:after="0" w:line="240" w:lineRule="auto"/>
        <w:contextualSpacing/>
        <w:rPr>
          <w:rFonts w:ascii="Calibri" w:hAnsi="Calibri" w:cs="Calibri"/>
          <w:sz w:val="24"/>
          <w:szCs w:val="24"/>
        </w:rPr>
      </w:pPr>
    </w:p>
    <w:p w14:paraId="0C8F04B7" w14:textId="127555C6" w:rsidR="00DC4DAD" w:rsidRPr="00FB5053" w:rsidRDefault="00B31A48" w:rsidP="00FB5053">
      <w:pPr>
        <w:spacing w:after="0" w:line="240" w:lineRule="auto"/>
        <w:contextualSpacing/>
        <w:rPr>
          <w:rFonts w:ascii="Calibri" w:hAnsi="Calibri" w:cs="Calibri"/>
          <w:sz w:val="24"/>
          <w:szCs w:val="24"/>
        </w:rPr>
      </w:pPr>
      <w:r w:rsidRPr="00FB5053">
        <w:rPr>
          <w:rFonts w:ascii="Calibri" w:hAnsi="Calibri" w:cs="Calibri"/>
          <w:sz w:val="24"/>
          <w:szCs w:val="24"/>
        </w:rPr>
        <w:t xml:space="preserve">Most central to the current </w:t>
      </w:r>
      <w:r w:rsidR="00571ACC">
        <w:rPr>
          <w:rFonts w:ascii="Calibri" w:hAnsi="Calibri" w:cs="Calibri"/>
          <w:sz w:val="24"/>
          <w:szCs w:val="24"/>
        </w:rPr>
        <w:t xml:space="preserve">article </w:t>
      </w:r>
      <w:r w:rsidRPr="00FB5053">
        <w:rPr>
          <w:rFonts w:ascii="Calibri" w:hAnsi="Calibri" w:cs="Calibri"/>
          <w:sz w:val="24"/>
          <w:szCs w:val="24"/>
        </w:rPr>
        <w:t>is the</w:t>
      </w:r>
      <w:r w:rsidR="009405CC" w:rsidRPr="00FB5053">
        <w:rPr>
          <w:rFonts w:ascii="Calibri" w:hAnsi="Calibri" w:cs="Calibri"/>
          <w:sz w:val="24"/>
          <w:szCs w:val="24"/>
        </w:rPr>
        <w:t xml:space="preserve"> question which physical education related factor</w:t>
      </w:r>
      <w:r w:rsidR="004654A7" w:rsidRPr="00FB5053">
        <w:rPr>
          <w:rFonts w:ascii="Calibri" w:hAnsi="Calibri" w:cs="Calibri"/>
          <w:sz w:val="24"/>
          <w:szCs w:val="24"/>
        </w:rPr>
        <w:t>s</w:t>
      </w:r>
      <w:r w:rsidR="005A3C6A" w:rsidRPr="00FB5053">
        <w:rPr>
          <w:rFonts w:ascii="Calibri" w:hAnsi="Calibri" w:cs="Calibri"/>
          <w:sz w:val="24"/>
          <w:szCs w:val="24"/>
        </w:rPr>
        <w:t xml:space="preserve"> can explain why pupils </w:t>
      </w:r>
      <w:r w:rsidR="009405CC" w:rsidRPr="00FB5053">
        <w:rPr>
          <w:rFonts w:ascii="Calibri" w:hAnsi="Calibri" w:cs="Calibri"/>
          <w:sz w:val="24"/>
          <w:szCs w:val="24"/>
        </w:rPr>
        <w:t>are more or less positive about physical educations’ sport</w:t>
      </w:r>
      <w:r w:rsidR="00571ACC">
        <w:rPr>
          <w:rFonts w:ascii="Calibri" w:hAnsi="Calibri" w:cs="Calibri"/>
          <w:sz w:val="24"/>
          <w:szCs w:val="24"/>
        </w:rPr>
        <w:t>s</w:t>
      </w:r>
      <w:r w:rsidR="009405CC" w:rsidRPr="00FB5053">
        <w:rPr>
          <w:rFonts w:ascii="Calibri" w:hAnsi="Calibri" w:cs="Calibri"/>
          <w:sz w:val="24"/>
          <w:szCs w:val="24"/>
        </w:rPr>
        <w:t xml:space="preserve"> promoting role</w:t>
      </w:r>
      <w:r w:rsidR="004654A7" w:rsidRPr="00FB5053">
        <w:rPr>
          <w:rFonts w:ascii="Calibri" w:hAnsi="Calibri" w:cs="Calibri"/>
          <w:sz w:val="24"/>
          <w:szCs w:val="24"/>
        </w:rPr>
        <w:t>, so t</w:t>
      </w:r>
      <w:r w:rsidR="005A3C6A" w:rsidRPr="00FB5053">
        <w:rPr>
          <w:rFonts w:ascii="Calibri" w:hAnsi="Calibri" w:cs="Calibri"/>
          <w:sz w:val="24"/>
          <w:szCs w:val="24"/>
        </w:rPr>
        <w:t xml:space="preserve">hat pedagogical approaches can be devised to work on these factors. </w:t>
      </w:r>
      <w:r w:rsidR="00F71EBC" w:rsidRPr="00FB5053">
        <w:rPr>
          <w:rFonts w:ascii="Calibri" w:hAnsi="Calibri" w:cs="Calibri"/>
          <w:sz w:val="24"/>
          <w:szCs w:val="24"/>
        </w:rPr>
        <w:t xml:space="preserve"> </w:t>
      </w:r>
      <w:r w:rsidR="009405CC" w:rsidRPr="00FB5053">
        <w:rPr>
          <w:rFonts w:ascii="Calibri" w:hAnsi="Calibri" w:cs="Calibri"/>
          <w:sz w:val="24"/>
          <w:szCs w:val="24"/>
        </w:rPr>
        <w:t xml:space="preserve">As physical education lessons represent one of the few school subjects in which the body is a </w:t>
      </w:r>
      <w:r w:rsidR="009405CC" w:rsidRPr="00FB5053">
        <w:rPr>
          <w:rFonts w:ascii="Calibri" w:hAnsi="Calibri" w:cs="Calibri"/>
          <w:sz w:val="24"/>
          <w:szCs w:val="24"/>
        </w:rPr>
        <w:lastRenderedPageBreak/>
        <w:t xml:space="preserve">focus of curricular outcomes, we focused on </w:t>
      </w:r>
      <w:r w:rsidR="00EC3758" w:rsidRPr="00FB5053">
        <w:rPr>
          <w:rFonts w:ascii="Calibri" w:hAnsi="Calibri" w:cs="Calibri"/>
          <w:sz w:val="24"/>
          <w:szCs w:val="24"/>
        </w:rPr>
        <w:t>the role of</w:t>
      </w:r>
      <w:r w:rsidR="00DC4DAD" w:rsidRPr="00FB5053">
        <w:rPr>
          <w:rFonts w:ascii="Calibri" w:hAnsi="Calibri" w:cs="Calibri"/>
          <w:sz w:val="24"/>
          <w:szCs w:val="24"/>
        </w:rPr>
        <w:t xml:space="preserve"> </w:t>
      </w:r>
      <w:r w:rsidR="00F9459F" w:rsidRPr="00FB5053">
        <w:rPr>
          <w:rFonts w:ascii="Calibri" w:hAnsi="Calibri" w:cs="Calibri"/>
          <w:sz w:val="24"/>
          <w:szCs w:val="24"/>
        </w:rPr>
        <w:t xml:space="preserve">state </w:t>
      </w:r>
      <w:r w:rsidR="00DC4DAD" w:rsidRPr="00FB5053">
        <w:rPr>
          <w:rFonts w:ascii="Calibri" w:hAnsi="Calibri" w:cs="Calibri"/>
          <w:sz w:val="24"/>
          <w:szCs w:val="24"/>
        </w:rPr>
        <w:t xml:space="preserve">body satisfaction </w:t>
      </w:r>
      <w:r w:rsidR="00336D8A" w:rsidRPr="00FB5053">
        <w:rPr>
          <w:rFonts w:ascii="Calibri" w:hAnsi="Calibri" w:cs="Calibri"/>
          <w:sz w:val="24"/>
          <w:szCs w:val="24"/>
        </w:rPr>
        <w:t>in the current study</w:t>
      </w:r>
      <w:r w:rsidR="00DC4DAD" w:rsidRPr="00FB5053">
        <w:rPr>
          <w:rFonts w:ascii="Calibri" w:hAnsi="Calibri" w:cs="Calibri"/>
          <w:sz w:val="24"/>
          <w:szCs w:val="24"/>
        </w:rPr>
        <w:t xml:space="preserve">. </w:t>
      </w:r>
      <w:r w:rsidR="009405CC" w:rsidRPr="00FB5053">
        <w:rPr>
          <w:rFonts w:ascii="Calibri" w:hAnsi="Calibri" w:cs="Calibri"/>
          <w:sz w:val="24"/>
          <w:szCs w:val="24"/>
        </w:rPr>
        <w:t xml:space="preserve">In physical education, the body is judged for physical ability, and is situated in a space that provides the potential </w:t>
      </w:r>
      <w:r w:rsidR="00336D8A" w:rsidRPr="00FB5053">
        <w:rPr>
          <w:rFonts w:ascii="Calibri" w:hAnsi="Calibri" w:cs="Calibri"/>
          <w:sz w:val="24"/>
          <w:szCs w:val="24"/>
        </w:rPr>
        <w:t>opportunity</w:t>
      </w:r>
      <w:r w:rsidR="009405CC" w:rsidRPr="00FB5053">
        <w:rPr>
          <w:rFonts w:ascii="Calibri" w:hAnsi="Calibri" w:cs="Calibri"/>
          <w:sz w:val="24"/>
          <w:szCs w:val="24"/>
        </w:rPr>
        <w:t xml:space="preserve"> for social comparisons and body judgements. As such, </w:t>
      </w:r>
      <w:r w:rsidR="00B94964" w:rsidRPr="00FB5053">
        <w:rPr>
          <w:rFonts w:ascii="Calibri" w:hAnsi="Calibri" w:cs="Calibri"/>
          <w:sz w:val="24"/>
          <w:szCs w:val="24"/>
        </w:rPr>
        <w:t>pupils’</w:t>
      </w:r>
      <w:r w:rsidR="009405CC" w:rsidRPr="00FB5053">
        <w:rPr>
          <w:rFonts w:ascii="Calibri" w:hAnsi="Calibri" w:cs="Calibri"/>
          <w:sz w:val="24"/>
          <w:szCs w:val="24"/>
        </w:rPr>
        <w:t xml:space="preserve"> </w:t>
      </w:r>
      <w:r w:rsidR="00F9459F" w:rsidRPr="00FB5053">
        <w:rPr>
          <w:rFonts w:ascii="Calibri" w:hAnsi="Calibri" w:cs="Calibri"/>
          <w:sz w:val="24"/>
          <w:szCs w:val="24"/>
        </w:rPr>
        <w:t xml:space="preserve">state </w:t>
      </w:r>
      <w:r w:rsidR="00FD63E0">
        <w:rPr>
          <w:rFonts w:ascii="Calibri" w:hAnsi="Calibri" w:cs="Calibri"/>
          <w:sz w:val="24"/>
          <w:szCs w:val="24"/>
        </w:rPr>
        <w:t>body satisfaction may</w:t>
      </w:r>
      <w:r w:rsidR="00480AA6" w:rsidRPr="00FB5053">
        <w:rPr>
          <w:rFonts w:ascii="Calibri" w:hAnsi="Calibri" w:cs="Calibri"/>
          <w:sz w:val="24"/>
          <w:szCs w:val="24"/>
        </w:rPr>
        <w:t xml:space="preserve"> relate to</w:t>
      </w:r>
      <w:r w:rsidR="009405CC" w:rsidRPr="00FB5053">
        <w:rPr>
          <w:rFonts w:ascii="Calibri" w:hAnsi="Calibri" w:cs="Calibri"/>
          <w:sz w:val="24"/>
          <w:szCs w:val="24"/>
        </w:rPr>
        <w:t xml:space="preserve"> how they experience physical education lessons (Kerner et al., 201</w:t>
      </w:r>
      <w:r w:rsidR="00A419E8">
        <w:rPr>
          <w:rFonts w:ascii="Calibri" w:hAnsi="Calibri" w:cs="Calibri"/>
          <w:sz w:val="24"/>
          <w:szCs w:val="24"/>
        </w:rPr>
        <w:t>8</w:t>
      </w:r>
      <w:r w:rsidR="009405CC" w:rsidRPr="00FB5053">
        <w:rPr>
          <w:rFonts w:ascii="Calibri" w:hAnsi="Calibri" w:cs="Calibri"/>
          <w:sz w:val="24"/>
          <w:szCs w:val="24"/>
        </w:rPr>
        <w:t xml:space="preserve">). In the current study, we found that </w:t>
      </w:r>
      <w:r w:rsidR="004F4CE4" w:rsidRPr="00FB5053">
        <w:rPr>
          <w:rFonts w:ascii="Calibri" w:hAnsi="Calibri" w:cs="Calibri"/>
          <w:sz w:val="24"/>
          <w:szCs w:val="24"/>
        </w:rPr>
        <w:t xml:space="preserve">pupils </w:t>
      </w:r>
      <w:r w:rsidR="00DC4DAD" w:rsidRPr="00FB5053">
        <w:rPr>
          <w:rFonts w:ascii="Calibri" w:hAnsi="Calibri" w:cs="Calibri"/>
          <w:sz w:val="24"/>
          <w:szCs w:val="24"/>
        </w:rPr>
        <w:t xml:space="preserve">with higher </w:t>
      </w:r>
      <w:r w:rsidR="00F46E35" w:rsidRPr="00FB5053">
        <w:rPr>
          <w:rFonts w:ascii="Calibri" w:hAnsi="Calibri" w:cs="Calibri"/>
          <w:sz w:val="24"/>
          <w:szCs w:val="24"/>
        </w:rPr>
        <w:t xml:space="preserve">state </w:t>
      </w:r>
      <w:r w:rsidR="00DC4DAD" w:rsidRPr="00FB5053">
        <w:rPr>
          <w:rFonts w:ascii="Calibri" w:hAnsi="Calibri" w:cs="Calibri"/>
          <w:sz w:val="24"/>
          <w:szCs w:val="24"/>
        </w:rPr>
        <w:t xml:space="preserve">body satisfaction were more likely to report that physical education stimulated them to engage in sports activities outside of school. This </w:t>
      </w:r>
      <w:r w:rsidR="00FD63E0">
        <w:rPr>
          <w:rFonts w:ascii="Calibri" w:hAnsi="Calibri" w:cs="Calibri"/>
          <w:sz w:val="24"/>
          <w:szCs w:val="24"/>
        </w:rPr>
        <w:t>aligns</w:t>
      </w:r>
      <w:r w:rsidR="00DC4DAD" w:rsidRPr="00FB5053">
        <w:rPr>
          <w:rFonts w:ascii="Calibri" w:hAnsi="Calibri" w:cs="Calibri"/>
          <w:sz w:val="24"/>
          <w:szCs w:val="24"/>
        </w:rPr>
        <w:t xml:space="preserve"> with the findings of </w:t>
      </w:r>
      <w:proofErr w:type="spellStart"/>
      <w:r w:rsidR="00DC4DAD" w:rsidRPr="00FB5053">
        <w:rPr>
          <w:rFonts w:ascii="Calibri" w:hAnsi="Calibri" w:cs="Calibri"/>
          <w:sz w:val="24"/>
          <w:szCs w:val="24"/>
        </w:rPr>
        <w:t>Neumark-Sztainer</w:t>
      </w:r>
      <w:proofErr w:type="spellEnd"/>
      <w:r w:rsidR="00DC4DAD" w:rsidRPr="00FB5053">
        <w:rPr>
          <w:rFonts w:ascii="Calibri" w:hAnsi="Calibri" w:cs="Calibri"/>
          <w:sz w:val="24"/>
          <w:szCs w:val="24"/>
        </w:rPr>
        <w:t xml:space="preserve"> et al.,</w:t>
      </w:r>
      <w:r w:rsidR="00DC4DAD" w:rsidRPr="00FB5053">
        <w:rPr>
          <w:rFonts w:ascii="Calibri" w:hAnsi="Calibri" w:cs="Calibri"/>
          <w:i/>
          <w:sz w:val="24"/>
          <w:szCs w:val="24"/>
        </w:rPr>
        <w:t xml:space="preserve"> </w:t>
      </w:r>
      <w:r w:rsidR="00DC4DAD" w:rsidRPr="00FB5053">
        <w:rPr>
          <w:rFonts w:ascii="Calibri" w:hAnsi="Calibri" w:cs="Calibri"/>
          <w:sz w:val="24"/>
          <w:szCs w:val="24"/>
        </w:rPr>
        <w:t xml:space="preserve">(2004), </w:t>
      </w:r>
      <w:r w:rsidR="00F55046" w:rsidRPr="00FB5053">
        <w:rPr>
          <w:rFonts w:ascii="Calibri" w:hAnsi="Calibri" w:cs="Calibri"/>
          <w:sz w:val="24"/>
          <w:szCs w:val="24"/>
        </w:rPr>
        <w:t>who showed that</w:t>
      </w:r>
      <w:r w:rsidR="00DC4DAD" w:rsidRPr="00FB5053">
        <w:rPr>
          <w:rFonts w:ascii="Calibri" w:hAnsi="Calibri" w:cs="Calibri"/>
          <w:sz w:val="24"/>
          <w:szCs w:val="24"/>
        </w:rPr>
        <w:t xml:space="preserve"> adolescent boys with a high body satisfaction engaged in significantly more physical activity and significantly less sedentary behaviours than those with low body satisfaction. Moreover, the findings </w:t>
      </w:r>
      <w:r w:rsidR="00FD63E0">
        <w:rPr>
          <w:rFonts w:ascii="Calibri" w:hAnsi="Calibri" w:cs="Calibri"/>
          <w:sz w:val="24"/>
          <w:szCs w:val="24"/>
        </w:rPr>
        <w:t>also parallel</w:t>
      </w:r>
      <w:r w:rsidR="00DC4DAD" w:rsidRPr="00FB5053">
        <w:rPr>
          <w:rFonts w:ascii="Calibri" w:hAnsi="Calibri" w:cs="Calibri"/>
          <w:sz w:val="24"/>
          <w:szCs w:val="24"/>
        </w:rPr>
        <w:t xml:space="preserve"> outcomes that suggest body image plays an important role in moderate to vigorous physical activity in 14-16 year olds (</w:t>
      </w:r>
      <w:proofErr w:type="spellStart"/>
      <w:r w:rsidR="00DC4DAD" w:rsidRPr="00FB5053">
        <w:rPr>
          <w:rFonts w:ascii="Calibri" w:hAnsi="Calibri" w:cs="Calibri"/>
          <w:sz w:val="24"/>
          <w:szCs w:val="24"/>
        </w:rPr>
        <w:t>Kantanista</w:t>
      </w:r>
      <w:proofErr w:type="spellEnd"/>
      <w:r w:rsidR="00DC4DAD" w:rsidRPr="00FB5053">
        <w:rPr>
          <w:rFonts w:ascii="Calibri" w:hAnsi="Calibri" w:cs="Calibri"/>
          <w:sz w:val="24"/>
          <w:szCs w:val="24"/>
        </w:rPr>
        <w:t xml:space="preserve"> et al.,</w:t>
      </w:r>
      <w:r w:rsidR="00DC4DAD" w:rsidRPr="00FB5053">
        <w:rPr>
          <w:rFonts w:ascii="Calibri" w:hAnsi="Calibri" w:cs="Calibri"/>
          <w:i/>
          <w:sz w:val="24"/>
          <w:szCs w:val="24"/>
        </w:rPr>
        <w:t xml:space="preserve"> </w:t>
      </w:r>
      <w:r w:rsidR="00DC4DAD" w:rsidRPr="00FB5053">
        <w:rPr>
          <w:rFonts w:ascii="Calibri" w:hAnsi="Calibri" w:cs="Calibri"/>
          <w:sz w:val="24"/>
          <w:szCs w:val="24"/>
        </w:rPr>
        <w:t xml:space="preserve">2015) and has an indirect influence on lesson time physical activity (Bevans et al., 2010). </w:t>
      </w:r>
    </w:p>
    <w:p w14:paraId="65B4A7A9" w14:textId="77777777" w:rsidR="00F04557" w:rsidRPr="00FB5053" w:rsidRDefault="00F04557" w:rsidP="00FB5053">
      <w:pPr>
        <w:spacing w:after="0" w:line="240" w:lineRule="auto"/>
        <w:contextualSpacing/>
        <w:rPr>
          <w:rFonts w:ascii="Calibri" w:hAnsi="Calibri" w:cs="Calibri"/>
          <w:sz w:val="24"/>
          <w:szCs w:val="24"/>
        </w:rPr>
      </w:pPr>
    </w:p>
    <w:p w14:paraId="5E90EDA9" w14:textId="0C31F2D7" w:rsidR="000B6A43" w:rsidRPr="00FB5053" w:rsidRDefault="00FD63E0" w:rsidP="00FB5053">
      <w:pPr>
        <w:spacing w:after="0" w:line="240" w:lineRule="auto"/>
        <w:contextualSpacing/>
        <w:rPr>
          <w:rFonts w:ascii="Calibri" w:hAnsi="Calibri" w:cs="Calibri"/>
          <w:sz w:val="24"/>
          <w:szCs w:val="24"/>
        </w:rPr>
      </w:pPr>
      <w:r>
        <w:rPr>
          <w:rFonts w:ascii="Calibri" w:hAnsi="Calibri" w:cs="Calibri"/>
          <w:sz w:val="24"/>
          <w:szCs w:val="24"/>
        </w:rPr>
        <w:t>To</w:t>
      </w:r>
      <w:r w:rsidR="00F71EBC" w:rsidRPr="00FB5053">
        <w:rPr>
          <w:rFonts w:ascii="Calibri" w:hAnsi="Calibri" w:cs="Calibri"/>
          <w:sz w:val="24"/>
          <w:szCs w:val="24"/>
        </w:rPr>
        <w:t xml:space="preserve"> design effective pedagogies that address</w:t>
      </w:r>
      <w:r w:rsidR="00F9459F" w:rsidRPr="00FB5053">
        <w:rPr>
          <w:rFonts w:ascii="Calibri" w:hAnsi="Calibri" w:cs="Calibri"/>
          <w:sz w:val="24"/>
          <w:szCs w:val="24"/>
        </w:rPr>
        <w:t xml:space="preserve"> state</w:t>
      </w:r>
      <w:r w:rsidR="00F71EBC" w:rsidRPr="00FB5053">
        <w:rPr>
          <w:rFonts w:ascii="Calibri" w:hAnsi="Calibri" w:cs="Calibri"/>
          <w:sz w:val="24"/>
          <w:szCs w:val="24"/>
        </w:rPr>
        <w:t xml:space="preserve"> body satisfaction, it is important to understand the mechanisms that explain why body satisfaction relates to the perceived sport promoting role of physical education. In </w:t>
      </w:r>
      <w:r>
        <w:rPr>
          <w:rFonts w:ascii="Calibri" w:hAnsi="Calibri" w:cs="Calibri"/>
          <w:sz w:val="24"/>
          <w:szCs w:val="24"/>
        </w:rPr>
        <w:t>this</w:t>
      </w:r>
      <w:r w:rsidR="00F71EBC" w:rsidRPr="00FB5053">
        <w:rPr>
          <w:rFonts w:ascii="Calibri" w:hAnsi="Calibri" w:cs="Calibri"/>
          <w:sz w:val="24"/>
          <w:szCs w:val="24"/>
        </w:rPr>
        <w:t xml:space="preserve"> study</w:t>
      </w:r>
      <w:r w:rsidR="009405CC" w:rsidRPr="00FB5053">
        <w:rPr>
          <w:rFonts w:ascii="Calibri" w:hAnsi="Calibri" w:cs="Calibri"/>
          <w:sz w:val="24"/>
          <w:szCs w:val="24"/>
        </w:rPr>
        <w:t xml:space="preserve">, we </w:t>
      </w:r>
      <w:r>
        <w:rPr>
          <w:rFonts w:ascii="Calibri" w:hAnsi="Calibri" w:cs="Calibri"/>
          <w:sz w:val="24"/>
          <w:szCs w:val="24"/>
        </w:rPr>
        <w:t>used</w:t>
      </w:r>
      <w:r w:rsidR="009405CC" w:rsidRPr="00FB5053">
        <w:rPr>
          <w:rFonts w:ascii="Calibri" w:hAnsi="Calibri" w:cs="Calibri"/>
          <w:sz w:val="24"/>
          <w:szCs w:val="24"/>
        </w:rPr>
        <w:t xml:space="preserve"> self-det</w:t>
      </w:r>
      <w:r w:rsidR="00AE5A4E" w:rsidRPr="00FB5053">
        <w:rPr>
          <w:rFonts w:ascii="Calibri" w:hAnsi="Calibri" w:cs="Calibri"/>
          <w:sz w:val="24"/>
          <w:szCs w:val="24"/>
        </w:rPr>
        <w:t xml:space="preserve">ermination theory </w:t>
      </w:r>
      <w:r w:rsidR="009405CC" w:rsidRPr="00FB5053">
        <w:rPr>
          <w:rFonts w:ascii="Calibri" w:hAnsi="Calibri" w:cs="Calibri"/>
          <w:sz w:val="24"/>
          <w:szCs w:val="24"/>
        </w:rPr>
        <w:t xml:space="preserve">to examine whether motivational processes can explain why </w:t>
      </w:r>
      <w:r w:rsidR="00F46E35" w:rsidRPr="00FB5053">
        <w:rPr>
          <w:rFonts w:ascii="Calibri" w:hAnsi="Calibri" w:cs="Calibri"/>
          <w:sz w:val="24"/>
          <w:szCs w:val="24"/>
        </w:rPr>
        <w:t xml:space="preserve">state </w:t>
      </w:r>
      <w:r w:rsidR="009405CC" w:rsidRPr="00FB5053">
        <w:rPr>
          <w:rFonts w:ascii="Calibri" w:hAnsi="Calibri" w:cs="Calibri"/>
          <w:sz w:val="24"/>
          <w:szCs w:val="24"/>
        </w:rPr>
        <w:t>body satisfaction in physical educati</w:t>
      </w:r>
      <w:r w:rsidR="005A3C6A" w:rsidRPr="00FB5053">
        <w:rPr>
          <w:rFonts w:ascii="Calibri" w:hAnsi="Calibri" w:cs="Calibri"/>
          <w:sz w:val="24"/>
          <w:szCs w:val="24"/>
        </w:rPr>
        <w:t xml:space="preserve">on </w:t>
      </w:r>
      <w:r>
        <w:rPr>
          <w:rFonts w:ascii="Calibri" w:hAnsi="Calibri" w:cs="Calibri"/>
          <w:sz w:val="24"/>
          <w:szCs w:val="24"/>
        </w:rPr>
        <w:t xml:space="preserve">may </w:t>
      </w:r>
      <w:r w:rsidR="005A3C6A" w:rsidRPr="00FB5053">
        <w:rPr>
          <w:rFonts w:ascii="Calibri" w:hAnsi="Calibri" w:cs="Calibri"/>
          <w:sz w:val="24"/>
          <w:szCs w:val="24"/>
        </w:rPr>
        <w:t xml:space="preserve">be of influence, </w:t>
      </w:r>
      <w:r w:rsidR="009405CC" w:rsidRPr="00FB5053">
        <w:rPr>
          <w:rFonts w:ascii="Calibri" w:hAnsi="Calibri" w:cs="Calibri"/>
          <w:sz w:val="24"/>
          <w:szCs w:val="24"/>
        </w:rPr>
        <w:t>extending prior research focusing on social physique an</w:t>
      </w:r>
      <w:r w:rsidR="00297649" w:rsidRPr="00FB5053">
        <w:rPr>
          <w:rFonts w:ascii="Calibri" w:hAnsi="Calibri" w:cs="Calibri"/>
          <w:sz w:val="24"/>
          <w:szCs w:val="24"/>
        </w:rPr>
        <w:t xml:space="preserve">xiety </w:t>
      </w:r>
      <w:r w:rsidR="009405CC" w:rsidRPr="00FB5053">
        <w:rPr>
          <w:rFonts w:ascii="Calibri" w:hAnsi="Calibri" w:cs="Calibri"/>
          <w:sz w:val="24"/>
          <w:szCs w:val="24"/>
        </w:rPr>
        <w:t>in relation to adolescents’ physical activity levels</w:t>
      </w:r>
      <w:r w:rsidR="00F71EBC" w:rsidRPr="00FB5053">
        <w:rPr>
          <w:rFonts w:ascii="Calibri" w:hAnsi="Calibri" w:cs="Calibri"/>
          <w:sz w:val="24"/>
          <w:szCs w:val="24"/>
        </w:rPr>
        <w:t xml:space="preserve"> (</w:t>
      </w:r>
      <w:r w:rsidR="00590FBD" w:rsidRPr="00FB5053">
        <w:rPr>
          <w:rFonts w:ascii="Calibri" w:hAnsi="Calibri" w:cs="Calibri"/>
          <w:sz w:val="24"/>
          <w:szCs w:val="24"/>
        </w:rPr>
        <w:t>e.g.</w:t>
      </w:r>
      <w:r w:rsidR="00F71EBC" w:rsidRPr="00FB5053">
        <w:rPr>
          <w:rFonts w:ascii="Calibri" w:hAnsi="Calibri" w:cs="Calibri"/>
          <w:sz w:val="24"/>
          <w:szCs w:val="24"/>
        </w:rPr>
        <w:t xml:space="preserve"> Cox et al., 2011)</w:t>
      </w:r>
      <w:r w:rsidR="009405CC" w:rsidRPr="00FB5053">
        <w:rPr>
          <w:rFonts w:ascii="Calibri" w:hAnsi="Calibri" w:cs="Calibri"/>
          <w:sz w:val="24"/>
          <w:szCs w:val="24"/>
        </w:rPr>
        <w:t xml:space="preserve">. </w:t>
      </w:r>
      <w:r w:rsidR="00120374" w:rsidRPr="00FB5053">
        <w:rPr>
          <w:rFonts w:ascii="Calibri" w:hAnsi="Calibri" w:cs="Calibri"/>
          <w:sz w:val="24"/>
          <w:szCs w:val="24"/>
        </w:rPr>
        <w:t>The adoption of a state body image perspective provides important new insights into the relationship from a positive body image perspective</w:t>
      </w:r>
      <w:r w:rsidR="00D2390E" w:rsidRPr="00FB5053">
        <w:rPr>
          <w:rFonts w:ascii="Calibri" w:hAnsi="Calibri" w:cs="Calibri"/>
          <w:sz w:val="24"/>
          <w:szCs w:val="24"/>
        </w:rPr>
        <w:t xml:space="preserve">. The approach adopted </w:t>
      </w:r>
      <w:r>
        <w:rPr>
          <w:rFonts w:ascii="Calibri" w:hAnsi="Calibri" w:cs="Calibri"/>
          <w:sz w:val="24"/>
          <w:szCs w:val="24"/>
        </w:rPr>
        <w:t>here</w:t>
      </w:r>
      <w:r w:rsidR="00120374" w:rsidRPr="00FB5053">
        <w:rPr>
          <w:rFonts w:ascii="Calibri" w:hAnsi="Calibri" w:cs="Calibri"/>
          <w:sz w:val="24"/>
          <w:szCs w:val="24"/>
        </w:rPr>
        <w:t xml:space="preserve"> aligns with </w:t>
      </w:r>
      <w:r>
        <w:rPr>
          <w:rFonts w:ascii="Calibri" w:hAnsi="Calibri" w:cs="Calibri"/>
          <w:sz w:val="24"/>
          <w:szCs w:val="24"/>
        </w:rPr>
        <w:t xml:space="preserve">the current focus </w:t>
      </w:r>
      <w:r w:rsidR="00D2390E" w:rsidRPr="00FB5053">
        <w:rPr>
          <w:rFonts w:ascii="Calibri" w:hAnsi="Calibri" w:cs="Calibri"/>
          <w:sz w:val="24"/>
          <w:szCs w:val="24"/>
        </w:rPr>
        <w:t>on</w:t>
      </w:r>
      <w:r w:rsidR="004C1522" w:rsidRPr="00FB5053">
        <w:rPr>
          <w:rFonts w:ascii="Calibri" w:hAnsi="Calibri" w:cs="Calibri"/>
          <w:sz w:val="24"/>
          <w:szCs w:val="24"/>
        </w:rPr>
        <w:t xml:space="preserve"> </w:t>
      </w:r>
      <w:r>
        <w:rPr>
          <w:rFonts w:ascii="Calibri" w:hAnsi="Calibri" w:cs="Calibri"/>
          <w:sz w:val="24"/>
          <w:szCs w:val="24"/>
        </w:rPr>
        <w:t xml:space="preserve">the </w:t>
      </w:r>
      <w:r w:rsidR="004C1522" w:rsidRPr="00FB5053">
        <w:rPr>
          <w:rFonts w:ascii="Calibri" w:hAnsi="Calibri" w:cs="Calibri"/>
          <w:sz w:val="24"/>
          <w:szCs w:val="24"/>
        </w:rPr>
        <w:t>appreciation</w:t>
      </w:r>
      <w:r w:rsidR="00590FBD" w:rsidRPr="00FB5053">
        <w:rPr>
          <w:rFonts w:ascii="Calibri" w:hAnsi="Calibri" w:cs="Calibri"/>
          <w:sz w:val="24"/>
          <w:szCs w:val="24"/>
        </w:rPr>
        <w:t xml:space="preserve"> of the body </w:t>
      </w:r>
      <w:r w:rsidRPr="00FB5053">
        <w:rPr>
          <w:rFonts w:ascii="Calibri" w:hAnsi="Calibri" w:cs="Calibri"/>
          <w:sz w:val="24"/>
          <w:szCs w:val="24"/>
        </w:rPr>
        <w:t xml:space="preserve">in the body image literature </w:t>
      </w:r>
      <w:r w:rsidR="004C1522" w:rsidRPr="00FB5053">
        <w:rPr>
          <w:rFonts w:ascii="Calibri" w:hAnsi="Calibri" w:cs="Calibri"/>
          <w:sz w:val="24"/>
          <w:szCs w:val="24"/>
        </w:rPr>
        <w:t>as oppose</w:t>
      </w:r>
      <w:r>
        <w:rPr>
          <w:rFonts w:ascii="Calibri" w:hAnsi="Calibri" w:cs="Calibri"/>
          <w:sz w:val="24"/>
          <w:szCs w:val="24"/>
        </w:rPr>
        <w:t>d</w:t>
      </w:r>
      <w:r w:rsidR="004C1522" w:rsidRPr="00FB5053">
        <w:rPr>
          <w:rFonts w:ascii="Calibri" w:hAnsi="Calibri" w:cs="Calibri"/>
          <w:sz w:val="24"/>
          <w:szCs w:val="24"/>
        </w:rPr>
        <w:t xml:space="preserve"> to the negative body image approach </w:t>
      </w:r>
      <w:r>
        <w:rPr>
          <w:rFonts w:ascii="Calibri" w:hAnsi="Calibri" w:cs="Calibri"/>
          <w:sz w:val="24"/>
          <w:szCs w:val="24"/>
        </w:rPr>
        <w:t xml:space="preserve">often </w:t>
      </w:r>
      <w:r w:rsidR="004C1522" w:rsidRPr="00FB5053">
        <w:rPr>
          <w:rFonts w:ascii="Calibri" w:hAnsi="Calibri" w:cs="Calibri"/>
          <w:sz w:val="24"/>
          <w:szCs w:val="24"/>
        </w:rPr>
        <w:t xml:space="preserve">seen in social physique anxiety research </w:t>
      </w:r>
      <w:r w:rsidR="00590FBD" w:rsidRPr="00FB5053">
        <w:rPr>
          <w:rFonts w:ascii="Calibri" w:hAnsi="Calibri" w:cs="Calibri"/>
          <w:sz w:val="24"/>
          <w:szCs w:val="24"/>
        </w:rPr>
        <w:t>(</w:t>
      </w:r>
      <w:proofErr w:type="spellStart"/>
      <w:r w:rsidR="00590FBD" w:rsidRPr="00FB5053">
        <w:rPr>
          <w:rFonts w:ascii="Calibri" w:hAnsi="Calibri" w:cs="Calibri"/>
          <w:sz w:val="24"/>
          <w:szCs w:val="24"/>
        </w:rPr>
        <w:t>Tylka</w:t>
      </w:r>
      <w:proofErr w:type="spellEnd"/>
      <w:r w:rsidR="00590FBD" w:rsidRPr="00FB5053">
        <w:rPr>
          <w:rFonts w:ascii="Calibri" w:hAnsi="Calibri" w:cs="Calibri"/>
          <w:sz w:val="24"/>
          <w:szCs w:val="24"/>
        </w:rPr>
        <w:t xml:space="preserve"> and Wood-</w:t>
      </w:r>
      <w:proofErr w:type="spellStart"/>
      <w:r w:rsidR="00590FBD" w:rsidRPr="00FB5053">
        <w:rPr>
          <w:rFonts w:ascii="Calibri" w:hAnsi="Calibri" w:cs="Calibri"/>
          <w:sz w:val="24"/>
          <w:szCs w:val="24"/>
        </w:rPr>
        <w:t>Barcalow</w:t>
      </w:r>
      <w:proofErr w:type="spellEnd"/>
      <w:r w:rsidR="00590FBD" w:rsidRPr="00FB5053">
        <w:rPr>
          <w:rFonts w:ascii="Calibri" w:hAnsi="Calibri" w:cs="Calibri"/>
          <w:sz w:val="24"/>
          <w:szCs w:val="24"/>
        </w:rPr>
        <w:t>, 2015)</w:t>
      </w:r>
    </w:p>
    <w:p w14:paraId="78FA627A" w14:textId="77777777" w:rsidR="00590FBD" w:rsidRPr="00FB5053" w:rsidRDefault="00590FBD" w:rsidP="00FB5053">
      <w:pPr>
        <w:spacing w:after="0" w:line="240" w:lineRule="auto"/>
        <w:contextualSpacing/>
        <w:rPr>
          <w:rFonts w:ascii="Calibri" w:hAnsi="Calibri" w:cs="Calibri"/>
          <w:sz w:val="24"/>
          <w:szCs w:val="24"/>
        </w:rPr>
      </w:pPr>
    </w:p>
    <w:p w14:paraId="38A0ECB7" w14:textId="2FB2CA73" w:rsidR="00DC4DAD" w:rsidRPr="00FB5053" w:rsidRDefault="00DC4DAD" w:rsidP="00FB5053">
      <w:pPr>
        <w:spacing w:after="0" w:line="240" w:lineRule="auto"/>
        <w:contextualSpacing/>
        <w:rPr>
          <w:rFonts w:ascii="Calibri" w:hAnsi="Calibri" w:cs="Calibri"/>
          <w:sz w:val="24"/>
          <w:szCs w:val="24"/>
        </w:rPr>
      </w:pPr>
      <w:r w:rsidRPr="00FB5053">
        <w:rPr>
          <w:rFonts w:ascii="Calibri" w:hAnsi="Calibri" w:cs="Calibri"/>
          <w:sz w:val="24"/>
          <w:szCs w:val="24"/>
        </w:rPr>
        <w:t>Pupils who experienced lower</w:t>
      </w:r>
      <w:r w:rsidR="00F9459F" w:rsidRPr="00FB5053">
        <w:rPr>
          <w:rFonts w:ascii="Calibri" w:hAnsi="Calibri" w:cs="Calibri"/>
          <w:sz w:val="24"/>
          <w:szCs w:val="24"/>
        </w:rPr>
        <w:t xml:space="preserve"> state</w:t>
      </w:r>
      <w:r w:rsidRPr="00FB5053">
        <w:rPr>
          <w:rFonts w:ascii="Calibri" w:hAnsi="Calibri" w:cs="Calibri"/>
          <w:sz w:val="24"/>
          <w:szCs w:val="24"/>
        </w:rPr>
        <w:t xml:space="preserve"> body satisfaction</w:t>
      </w:r>
      <w:r w:rsidR="00F9459F" w:rsidRPr="00FB5053">
        <w:rPr>
          <w:rFonts w:ascii="Calibri" w:hAnsi="Calibri" w:cs="Calibri"/>
          <w:sz w:val="24"/>
          <w:szCs w:val="24"/>
        </w:rPr>
        <w:t xml:space="preserve"> in physical education</w:t>
      </w:r>
      <w:r w:rsidRPr="00FB5053">
        <w:rPr>
          <w:rFonts w:ascii="Calibri" w:hAnsi="Calibri" w:cs="Calibri"/>
          <w:sz w:val="24"/>
          <w:szCs w:val="24"/>
        </w:rPr>
        <w:t xml:space="preserve"> were less likely to be autonomously motivated</w:t>
      </w:r>
      <w:r w:rsidR="006D2EBB" w:rsidRPr="00FB5053">
        <w:rPr>
          <w:rFonts w:ascii="Calibri" w:hAnsi="Calibri" w:cs="Calibri"/>
          <w:sz w:val="24"/>
          <w:szCs w:val="24"/>
        </w:rPr>
        <w:t xml:space="preserve"> and more likely to be </w:t>
      </w:r>
      <w:proofErr w:type="spellStart"/>
      <w:r w:rsidR="006D2EBB" w:rsidRPr="00FB5053">
        <w:rPr>
          <w:rFonts w:ascii="Calibri" w:hAnsi="Calibri" w:cs="Calibri"/>
          <w:sz w:val="24"/>
          <w:szCs w:val="24"/>
        </w:rPr>
        <w:t>amotivated</w:t>
      </w:r>
      <w:proofErr w:type="spellEnd"/>
      <w:r w:rsidR="006D2EBB" w:rsidRPr="00FB5053">
        <w:rPr>
          <w:rFonts w:ascii="Calibri" w:hAnsi="Calibri" w:cs="Calibri"/>
          <w:sz w:val="24"/>
          <w:szCs w:val="24"/>
        </w:rPr>
        <w:t xml:space="preserve"> towards physical education</w:t>
      </w:r>
      <w:r w:rsidRPr="00FB5053">
        <w:rPr>
          <w:rFonts w:ascii="Calibri" w:hAnsi="Calibri" w:cs="Calibri"/>
          <w:sz w:val="24"/>
          <w:szCs w:val="24"/>
        </w:rPr>
        <w:t xml:space="preserve">. </w:t>
      </w:r>
      <w:r w:rsidR="00590FBD" w:rsidRPr="00FB5053">
        <w:rPr>
          <w:rFonts w:ascii="Calibri" w:hAnsi="Calibri" w:cs="Calibri"/>
          <w:sz w:val="24"/>
          <w:szCs w:val="24"/>
        </w:rPr>
        <w:t xml:space="preserve">This is consistent with the results of research in the USA that has explored the relationship between social physique anxiety and motivation for physical education, in which lower social physique anxiety was associated with greater autonomous motivation and lower </w:t>
      </w:r>
      <w:proofErr w:type="spellStart"/>
      <w:r w:rsidR="00590FBD" w:rsidRPr="00FB5053">
        <w:rPr>
          <w:rFonts w:ascii="Calibri" w:hAnsi="Calibri" w:cs="Calibri"/>
          <w:sz w:val="24"/>
          <w:szCs w:val="24"/>
        </w:rPr>
        <w:t>amotivation</w:t>
      </w:r>
      <w:proofErr w:type="spellEnd"/>
      <w:r w:rsidR="00590FBD" w:rsidRPr="00FB5053">
        <w:rPr>
          <w:rFonts w:ascii="Calibri" w:hAnsi="Calibri" w:cs="Calibri"/>
          <w:sz w:val="24"/>
          <w:szCs w:val="24"/>
        </w:rPr>
        <w:t xml:space="preserve"> (Cox et al.,</w:t>
      </w:r>
      <w:r w:rsidR="00590FBD" w:rsidRPr="00FB5053">
        <w:rPr>
          <w:rFonts w:ascii="Calibri" w:hAnsi="Calibri" w:cs="Calibri"/>
          <w:i/>
          <w:sz w:val="24"/>
          <w:szCs w:val="24"/>
        </w:rPr>
        <w:t xml:space="preserve"> </w:t>
      </w:r>
      <w:r w:rsidR="00CA1EF0" w:rsidRPr="00FB5053">
        <w:rPr>
          <w:rFonts w:ascii="Calibri" w:hAnsi="Calibri" w:cs="Calibri"/>
          <w:sz w:val="24"/>
          <w:szCs w:val="24"/>
        </w:rPr>
        <w:t>2011)</w:t>
      </w:r>
      <w:r w:rsidR="00206108" w:rsidRPr="00FB5053">
        <w:rPr>
          <w:rFonts w:ascii="Calibri" w:hAnsi="Calibri" w:cs="Calibri"/>
          <w:sz w:val="24"/>
          <w:szCs w:val="24"/>
        </w:rPr>
        <w:t xml:space="preserve">. </w:t>
      </w:r>
      <w:r w:rsidR="00503A23" w:rsidRPr="00FB5053">
        <w:rPr>
          <w:rFonts w:ascii="Calibri" w:hAnsi="Calibri" w:cs="Calibri"/>
          <w:sz w:val="24"/>
          <w:szCs w:val="24"/>
        </w:rPr>
        <w:t>Yet, while previous studies have suggested that when indi</w:t>
      </w:r>
      <w:r w:rsidR="00FD63E0">
        <w:rPr>
          <w:rFonts w:ascii="Calibri" w:hAnsi="Calibri" w:cs="Calibri"/>
          <w:sz w:val="24"/>
          <w:szCs w:val="24"/>
        </w:rPr>
        <w:t>viduals experience more concern</w:t>
      </w:r>
      <w:r w:rsidR="00503A23" w:rsidRPr="00FB5053">
        <w:rPr>
          <w:rFonts w:ascii="Calibri" w:hAnsi="Calibri" w:cs="Calibri"/>
          <w:sz w:val="24"/>
          <w:szCs w:val="24"/>
        </w:rPr>
        <w:t xml:space="preserve"> about their bodies</w:t>
      </w:r>
      <w:r w:rsidR="001E21EB" w:rsidRPr="00FB5053">
        <w:rPr>
          <w:rFonts w:ascii="Calibri" w:hAnsi="Calibri" w:cs="Calibri"/>
          <w:sz w:val="24"/>
          <w:szCs w:val="24"/>
        </w:rPr>
        <w:t>,</w:t>
      </w:r>
      <w:r w:rsidR="00503A23" w:rsidRPr="00FB5053">
        <w:rPr>
          <w:rFonts w:ascii="Calibri" w:hAnsi="Calibri" w:cs="Calibri"/>
          <w:sz w:val="24"/>
          <w:szCs w:val="24"/>
        </w:rPr>
        <w:t xml:space="preserve"> they may be more likely to internalise pressure to be active, leading to more controlled forms of motivation (Brune</w:t>
      </w:r>
      <w:r w:rsidR="006D2496" w:rsidRPr="00FB5053">
        <w:rPr>
          <w:rFonts w:ascii="Calibri" w:hAnsi="Calibri" w:cs="Calibri"/>
          <w:sz w:val="24"/>
          <w:szCs w:val="24"/>
        </w:rPr>
        <w:t>t</w:t>
      </w:r>
      <w:r w:rsidR="00503A23" w:rsidRPr="00FB5053">
        <w:rPr>
          <w:rFonts w:ascii="Calibri" w:hAnsi="Calibri" w:cs="Calibri"/>
          <w:sz w:val="24"/>
          <w:szCs w:val="24"/>
        </w:rPr>
        <w:t xml:space="preserve"> and </w:t>
      </w:r>
      <w:proofErr w:type="spellStart"/>
      <w:r w:rsidR="00503A23" w:rsidRPr="00FB5053">
        <w:rPr>
          <w:rFonts w:ascii="Calibri" w:hAnsi="Calibri" w:cs="Calibri"/>
          <w:sz w:val="24"/>
          <w:szCs w:val="24"/>
        </w:rPr>
        <w:t>Sabiston</w:t>
      </w:r>
      <w:proofErr w:type="spellEnd"/>
      <w:r w:rsidR="00503A23" w:rsidRPr="00FB5053">
        <w:rPr>
          <w:rFonts w:ascii="Calibri" w:hAnsi="Calibri" w:cs="Calibri"/>
          <w:sz w:val="24"/>
          <w:szCs w:val="24"/>
        </w:rPr>
        <w:t>, 2009), this w</w:t>
      </w:r>
      <w:r w:rsidR="00F9459F" w:rsidRPr="00FB5053">
        <w:rPr>
          <w:rFonts w:ascii="Calibri" w:hAnsi="Calibri" w:cs="Calibri"/>
          <w:sz w:val="24"/>
          <w:szCs w:val="24"/>
        </w:rPr>
        <w:t>as not confirmed in our study. State b</w:t>
      </w:r>
      <w:r w:rsidR="00503A23" w:rsidRPr="00FB5053">
        <w:rPr>
          <w:rFonts w:ascii="Calibri" w:hAnsi="Calibri" w:cs="Calibri"/>
          <w:sz w:val="24"/>
          <w:szCs w:val="24"/>
        </w:rPr>
        <w:t>ody satisfaction in physical education was unrelated to controlled motivation</w:t>
      </w:r>
      <w:r w:rsidR="00CA1EF0" w:rsidRPr="00FB5053">
        <w:rPr>
          <w:rFonts w:ascii="Calibri" w:hAnsi="Calibri" w:cs="Calibri"/>
          <w:sz w:val="24"/>
          <w:szCs w:val="24"/>
        </w:rPr>
        <w:t xml:space="preserve"> and introjected regulation</w:t>
      </w:r>
      <w:r w:rsidR="00503A23" w:rsidRPr="00FB5053">
        <w:rPr>
          <w:rFonts w:ascii="Calibri" w:hAnsi="Calibri" w:cs="Calibri"/>
          <w:sz w:val="24"/>
          <w:szCs w:val="24"/>
        </w:rPr>
        <w:t>.</w:t>
      </w:r>
    </w:p>
    <w:p w14:paraId="10A5EED7" w14:textId="77777777" w:rsidR="00DC4DAD" w:rsidRPr="00FB5053" w:rsidRDefault="00DC4DAD" w:rsidP="00FB5053">
      <w:pPr>
        <w:spacing w:after="0" w:line="240" w:lineRule="auto"/>
        <w:contextualSpacing/>
        <w:rPr>
          <w:rFonts w:ascii="Calibri" w:hAnsi="Calibri" w:cs="Calibri"/>
          <w:sz w:val="24"/>
          <w:szCs w:val="24"/>
        </w:rPr>
      </w:pPr>
    </w:p>
    <w:p w14:paraId="4D8D5DAF" w14:textId="6810D8DA" w:rsidR="00DC4DAD" w:rsidRPr="00FB5053" w:rsidRDefault="002F5AC2" w:rsidP="00567413">
      <w:pPr>
        <w:spacing w:after="0" w:line="240" w:lineRule="auto"/>
        <w:contextualSpacing/>
        <w:rPr>
          <w:rFonts w:ascii="Calibri" w:hAnsi="Calibri" w:cs="Calibri"/>
          <w:sz w:val="24"/>
          <w:szCs w:val="24"/>
        </w:rPr>
      </w:pPr>
      <w:r w:rsidRPr="00FB5053">
        <w:rPr>
          <w:rFonts w:ascii="Calibri" w:hAnsi="Calibri" w:cs="Calibri"/>
          <w:sz w:val="24"/>
          <w:szCs w:val="24"/>
        </w:rPr>
        <w:t>T</w:t>
      </w:r>
      <w:r w:rsidR="004654A7" w:rsidRPr="00FB5053">
        <w:rPr>
          <w:rFonts w:ascii="Calibri" w:hAnsi="Calibri" w:cs="Calibri"/>
          <w:sz w:val="24"/>
          <w:szCs w:val="24"/>
        </w:rPr>
        <w:t xml:space="preserve">he findings of the current study are </w:t>
      </w:r>
      <w:r w:rsidR="00FD63E0">
        <w:rPr>
          <w:rFonts w:ascii="Calibri" w:hAnsi="Calibri" w:cs="Calibri"/>
          <w:sz w:val="24"/>
          <w:szCs w:val="24"/>
        </w:rPr>
        <w:t xml:space="preserve">consistent with other research which has shown </w:t>
      </w:r>
      <w:r w:rsidR="000E7C06" w:rsidRPr="00FB5053">
        <w:rPr>
          <w:rFonts w:ascii="Calibri" w:hAnsi="Calibri" w:cs="Calibri"/>
          <w:sz w:val="24"/>
          <w:szCs w:val="24"/>
        </w:rPr>
        <w:t xml:space="preserve">that </w:t>
      </w:r>
      <w:r w:rsidR="004654A7" w:rsidRPr="00FB5053">
        <w:rPr>
          <w:rFonts w:ascii="Calibri" w:hAnsi="Calibri" w:cs="Calibri"/>
          <w:sz w:val="24"/>
          <w:szCs w:val="24"/>
        </w:rPr>
        <w:t>autonomous motivation mediates the relationship between social physique anxiety and exercise behaviour (</w:t>
      </w:r>
      <w:proofErr w:type="spellStart"/>
      <w:r w:rsidR="004654A7" w:rsidRPr="00FB5053">
        <w:rPr>
          <w:rFonts w:ascii="Calibri" w:hAnsi="Calibri" w:cs="Calibri"/>
          <w:sz w:val="24"/>
          <w:szCs w:val="24"/>
        </w:rPr>
        <w:t>Gillison</w:t>
      </w:r>
      <w:proofErr w:type="spellEnd"/>
      <w:r w:rsidR="004654A7" w:rsidRPr="00FB5053">
        <w:rPr>
          <w:rFonts w:ascii="Calibri" w:hAnsi="Calibri" w:cs="Calibri"/>
          <w:sz w:val="24"/>
          <w:szCs w:val="24"/>
        </w:rPr>
        <w:t xml:space="preserve"> et al., 2006) and physical activity intentions (</w:t>
      </w:r>
      <w:proofErr w:type="spellStart"/>
      <w:r w:rsidR="004654A7" w:rsidRPr="00FB5053">
        <w:rPr>
          <w:rFonts w:ascii="Calibri" w:hAnsi="Calibri" w:cs="Calibri"/>
          <w:sz w:val="24"/>
          <w:szCs w:val="24"/>
        </w:rPr>
        <w:t>Sicillia</w:t>
      </w:r>
      <w:proofErr w:type="spellEnd"/>
      <w:r w:rsidR="004654A7" w:rsidRPr="00FB5053">
        <w:rPr>
          <w:rFonts w:ascii="Calibri" w:hAnsi="Calibri" w:cs="Calibri"/>
          <w:sz w:val="24"/>
          <w:szCs w:val="24"/>
        </w:rPr>
        <w:t xml:space="preserve"> et al., 2016). </w:t>
      </w:r>
      <w:r w:rsidR="00DC4DAD" w:rsidRPr="00FB5053">
        <w:rPr>
          <w:rFonts w:ascii="Calibri" w:hAnsi="Calibri" w:cs="Calibri"/>
          <w:sz w:val="24"/>
          <w:szCs w:val="24"/>
        </w:rPr>
        <w:t>This suggests that when pupil</w:t>
      </w:r>
      <w:r w:rsidR="00FD63E0">
        <w:rPr>
          <w:rFonts w:ascii="Calibri" w:hAnsi="Calibri" w:cs="Calibri"/>
          <w:sz w:val="24"/>
          <w:szCs w:val="24"/>
        </w:rPr>
        <w:t>s a</w:t>
      </w:r>
      <w:r w:rsidR="005A3C6A" w:rsidRPr="00FB5053">
        <w:rPr>
          <w:rFonts w:ascii="Calibri" w:hAnsi="Calibri" w:cs="Calibri"/>
          <w:sz w:val="24"/>
          <w:szCs w:val="24"/>
        </w:rPr>
        <w:t>re satisfied with their bodies</w:t>
      </w:r>
      <w:r w:rsidR="00DC4DAD" w:rsidRPr="00FB5053">
        <w:rPr>
          <w:rFonts w:ascii="Calibri" w:hAnsi="Calibri" w:cs="Calibri"/>
          <w:sz w:val="24"/>
          <w:szCs w:val="24"/>
        </w:rPr>
        <w:t xml:space="preserve"> in physical education, they </w:t>
      </w:r>
      <w:r w:rsidR="00FD63E0">
        <w:rPr>
          <w:rFonts w:ascii="Calibri" w:hAnsi="Calibri" w:cs="Calibri"/>
          <w:sz w:val="24"/>
          <w:szCs w:val="24"/>
        </w:rPr>
        <w:t>a</w:t>
      </w:r>
      <w:r w:rsidR="00DC4DAD" w:rsidRPr="00FB5053">
        <w:rPr>
          <w:rFonts w:ascii="Calibri" w:hAnsi="Calibri" w:cs="Calibri"/>
          <w:sz w:val="24"/>
          <w:szCs w:val="24"/>
        </w:rPr>
        <w:t xml:space="preserve">re more likely to value </w:t>
      </w:r>
      <w:r w:rsidR="006D2EBB" w:rsidRPr="00FB5053">
        <w:rPr>
          <w:rFonts w:ascii="Calibri" w:hAnsi="Calibri" w:cs="Calibri"/>
          <w:sz w:val="24"/>
          <w:szCs w:val="24"/>
        </w:rPr>
        <w:t xml:space="preserve">and enjoy </w:t>
      </w:r>
      <w:r w:rsidR="00DC4DAD" w:rsidRPr="00FB5053">
        <w:rPr>
          <w:rFonts w:ascii="Calibri" w:hAnsi="Calibri" w:cs="Calibri"/>
          <w:sz w:val="24"/>
          <w:szCs w:val="24"/>
        </w:rPr>
        <w:t xml:space="preserve">the activity and subsequently engage in sports activities in their leisure time. </w:t>
      </w:r>
      <w:r w:rsidR="00FD63E0">
        <w:rPr>
          <w:rFonts w:ascii="Calibri" w:hAnsi="Calibri" w:cs="Calibri"/>
          <w:sz w:val="24"/>
          <w:szCs w:val="24"/>
        </w:rPr>
        <w:t>These processes ho</w:t>
      </w:r>
      <w:r w:rsidR="00CA1EF0" w:rsidRPr="00FB5053">
        <w:rPr>
          <w:rFonts w:ascii="Calibri" w:hAnsi="Calibri" w:cs="Calibri"/>
          <w:sz w:val="24"/>
          <w:szCs w:val="24"/>
        </w:rPr>
        <w:t xml:space="preserve">ld true for both boys and girls. </w:t>
      </w:r>
      <w:r w:rsidR="00A419E8">
        <w:rPr>
          <w:rFonts w:ascii="Calibri" w:hAnsi="Calibri" w:cs="Calibri"/>
          <w:sz w:val="24"/>
          <w:szCs w:val="24"/>
        </w:rPr>
        <w:t>I</w:t>
      </w:r>
      <w:r w:rsidR="009D1FDF">
        <w:rPr>
          <w:rFonts w:ascii="Calibri" w:hAnsi="Calibri" w:cs="Calibri"/>
          <w:sz w:val="24"/>
          <w:szCs w:val="24"/>
        </w:rPr>
        <w:t>t appears that lower body satisfaction</w:t>
      </w:r>
      <w:r w:rsidR="00CA1EF0" w:rsidRPr="00FB5053">
        <w:rPr>
          <w:rFonts w:ascii="Calibri" w:hAnsi="Calibri" w:cs="Calibri"/>
          <w:sz w:val="24"/>
          <w:szCs w:val="24"/>
        </w:rPr>
        <w:t xml:space="preserve"> </w:t>
      </w:r>
      <w:r w:rsidR="000E7C06" w:rsidRPr="00FB5053">
        <w:rPr>
          <w:rFonts w:ascii="Calibri" w:hAnsi="Calibri" w:cs="Calibri"/>
          <w:sz w:val="24"/>
          <w:szCs w:val="24"/>
        </w:rPr>
        <w:t>goes hand in hand with</w:t>
      </w:r>
      <w:r w:rsidR="00CA1EF0" w:rsidRPr="00FB5053">
        <w:rPr>
          <w:rFonts w:ascii="Calibri" w:hAnsi="Calibri" w:cs="Calibri"/>
          <w:sz w:val="24"/>
          <w:szCs w:val="24"/>
        </w:rPr>
        <w:t xml:space="preserve"> </w:t>
      </w:r>
      <w:r w:rsidR="000E7C06" w:rsidRPr="00FB5053">
        <w:rPr>
          <w:rFonts w:ascii="Calibri" w:hAnsi="Calibri" w:cs="Calibri"/>
          <w:sz w:val="24"/>
          <w:szCs w:val="24"/>
        </w:rPr>
        <w:t>pupils</w:t>
      </w:r>
      <w:r w:rsidR="00CA1EF0" w:rsidRPr="00FB5053">
        <w:rPr>
          <w:rFonts w:ascii="Calibri" w:hAnsi="Calibri" w:cs="Calibri"/>
          <w:sz w:val="24"/>
          <w:szCs w:val="24"/>
        </w:rPr>
        <w:t xml:space="preserve"> </w:t>
      </w:r>
      <w:r w:rsidR="000E7C06" w:rsidRPr="00FB5053">
        <w:rPr>
          <w:rFonts w:ascii="Calibri" w:hAnsi="Calibri" w:cs="Calibri"/>
          <w:sz w:val="24"/>
          <w:szCs w:val="24"/>
        </w:rPr>
        <w:t>feeling</w:t>
      </w:r>
      <w:r w:rsidR="00CA1EF0" w:rsidRPr="00FB5053">
        <w:rPr>
          <w:rFonts w:ascii="Calibri" w:hAnsi="Calibri" w:cs="Calibri"/>
          <w:sz w:val="24"/>
          <w:szCs w:val="24"/>
        </w:rPr>
        <w:t xml:space="preserve"> aloof and incapable of reaching the goals (e.g. i.e. </w:t>
      </w:r>
      <w:proofErr w:type="spellStart"/>
      <w:r w:rsidR="00CA1EF0" w:rsidRPr="00FB5053">
        <w:rPr>
          <w:rFonts w:ascii="Calibri" w:hAnsi="Calibri" w:cs="Calibri"/>
          <w:sz w:val="24"/>
          <w:szCs w:val="24"/>
        </w:rPr>
        <w:t>amotivation</w:t>
      </w:r>
      <w:proofErr w:type="spellEnd"/>
      <w:r w:rsidR="00CA1EF0" w:rsidRPr="00FB5053">
        <w:rPr>
          <w:rFonts w:ascii="Calibri" w:hAnsi="Calibri" w:cs="Calibri"/>
          <w:sz w:val="24"/>
          <w:szCs w:val="24"/>
        </w:rPr>
        <w:t xml:space="preserve">) in physical education. Pupils who display a lack of motivation also </w:t>
      </w:r>
      <w:r w:rsidR="000E7C06" w:rsidRPr="00FB5053">
        <w:rPr>
          <w:rFonts w:ascii="Calibri" w:hAnsi="Calibri" w:cs="Calibri"/>
          <w:sz w:val="24"/>
          <w:szCs w:val="24"/>
        </w:rPr>
        <w:t xml:space="preserve">more strongly </w:t>
      </w:r>
      <w:r w:rsidR="00CA1EF0" w:rsidRPr="00FB5053">
        <w:rPr>
          <w:rFonts w:ascii="Calibri" w:hAnsi="Calibri" w:cs="Calibri"/>
          <w:sz w:val="24"/>
          <w:szCs w:val="24"/>
        </w:rPr>
        <w:t>indicate</w:t>
      </w:r>
      <w:r w:rsidR="009D1FDF">
        <w:rPr>
          <w:rFonts w:ascii="Calibri" w:hAnsi="Calibri" w:cs="Calibri"/>
          <w:sz w:val="24"/>
          <w:szCs w:val="24"/>
        </w:rPr>
        <w:t>d</w:t>
      </w:r>
      <w:r w:rsidR="00CA1EF0" w:rsidRPr="00FB5053">
        <w:rPr>
          <w:rFonts w:ascii="Calibri" w:hAnsi="Calibri" w:cs="Calibri"/>
          <w:sz w:val="24"/>
          <w:szCs w:val="24"/>
        </w:rPr>
        <w:t xml:space="preserve"> that physical education did not stimulate</w:t>
      </w:r>
      <w:r w:rsidR="00843E25" w:rsidRPr="00FB5053">
        <w:rPr>
          <w:rFonts w:ascii="Calibri" w:hAnsi="Calibri" w:cs="Calibri"/>
          <w:sz w:val="24"/>
          <w:szCs w:val="24"/>
        </w:rPr>
        <w:t xml:space="preserve"> them</w:t>
      </w:r>
      <w:r w:rsidR="00CA1EF0" w:rsidRPr="00FB5053">
        <w:rPr>
          <w:rFonts w:ascii="Calibri" w:hAnsi="Calibri" w:cs="Calibri"/>
          <w:sz w:val="24"/>
          <w:szCs w:val="24"/>
        </w:rPr>
        <w:t xml:space="preserve"> pupils to re-engage in </w:t>
      </w:r>
      <w:r w:rsidR="00843E25" w:rsidRPr="00FB5053">
        <w:rPr>
          <w:rFonts w:ascii="Calibri" w:hAnsi="Calibri" w:cs="Calibri"/>
          <w:sz w:val="24"/>
          <w:szCs w:val="24"/>
        </w:rPr>
        <w:t>sports</w:t>
      </w:r>
      <w:r w:rsidR="00CA1EF0" w:rsidRPr="00FB5053">
        <w:rPr>
          <w:rFonts w:ascii="Calibri" w:hAnsi="Calibri" w:cs="Calibri"/>
          <w:sz w:val="24"/>
          <w:szCs w:val="24"/>
        </w:rPr>
        <w:t xml:space="preserve"> outside school.  Yet indirect relations from body satisfaction to sport </w:t>
      </w:r>
      <w:r w:rsidR="00CA1EF0" w:rsidRPr="00FB5053">
        <w:rPr>
          <w:rFonts w:ascii="Calibri" w:hAnsi="Calibri" w:cs="Calibri"/>
          <w:sz w:val="24"/>
          <w:szCs w:val="24"/>
        </w:rPr>
        <w:lastRenderedPageBreak/>
        <w:t xml:space="preserve">promotion through </w:t>
      </w:r>
      <w:proofErr w:type="spellStart"/>
      <w:r w:rsidR="00CA1EF0" w:rsidRPr="00FB5053">
        <w:rPr>
          <w:rFonts w:ascii="Calibri" w:hAnsi="Calibri" w:cs="Calibri"/>
          <w:sz w:val="24"/>
          <w:szCs w:val="24"/>
        </w:rPr>
        <w:t>amotivation</w:t>
      </w:r>
      <w:proofErr w:type="spellEnd"/>
      <w:r w:rsidR="00CA1EF0" w:rsidRPr="00FB5053">
        <w:rPr>
          <w:rFonts w:ascii="Calibri" w:hAnsi="Calibri" w:cs="Calibri"/>
          <w:sz w:val="24"/>
          <w:szCs w:val="24"/>
        </w:rPr>
        <w:t xml:space="preserve"> were not significant.</w:t>
      </w:r>
      <w:r w:rsidR="00DC4DAD" w:rsidRPr="00FB5053">
        <w:rPr>
          <w:rFonts w:ascii="Calibri" w:hAnsi="Calibri" w:cs="Calibri"/>
          <w:sz w:val="24"/>
          <w:szCs w:val="24"/>
        </w:rPr>
        <w:t xml:space="preserve"> </w:t>
      </w:r>
      <w:proofErr w:type="gramStart"/>
      <w:r w:rsidR="00843E25" w:rsidRPr="00FB5053">
        <w:rPr>
          <w:rFonts w:ascii="Calibri" w:hAnsi="Calibri" w:cs="Calibri"/>
          <w:sz w:val="24"/>
          <w:szCs w:val="24"/>
        </w:rPr>
        <w:t xml:space="preserve">So </w:t>
      </w:r>
      <w:proofErr w:type="spellStart"/>
      <w:r w:rsidR="00843E25" w:rsidRPr="00FB5053">
        <w:rPr>
          <w:rFonts w:ascii="Calibri" w:hAnsi="Calibri" w:cs="Calibri"/>
          <w:sz w:val="24"/>
          <w:szCs w:val="24"/>
        </w:rPr>
        <w:t>amotivation</w:t>
      </w:r>
      <w:proofErr w:type="spellEnd"/>
      <w:r w:rsidR="00843E25" w:rsidRPr="00FB5053">
        <w:rPr>
          <w:rFonts w:ascii="Calibri" w:hAnsi="Calibri" w:cs="Calibri"/>
          <w:sz w:val="24"/>
          <w:szCs w:val="24"/>
        </w:rPr>
        <w:t xml:space="preserve"> did not account for the relationship between body satisfaction and the sport promoting role of physical education, neither </w:t>
      </w:r>
      <w:r w:rsidR="009D1FDF">
        <w:rPr>
          <w:rFonts w:ascii="Calibri" w:hAnsi="Calibri" w:cs="Calibri"/>
          <w:sz w:val="24"/>
          <w:szCs w:val="24"/>
        </w:rPr>
        <w:t>for boys nor for</w:t>
      </w:r>
      <w:r w:rsidR="00843E25" w:rsidRPr="00FB5053">
        <w:rPr>
          <w:rFonts w:ascii="Calibri" w:hAnsi="Calibri" w:cs="Calibri"/>
          <w:sz w:val="24"/>
          <w:szCs w:val="24"/>
        </w:rPr>
        <w:t xml:space="preserve"> girls.</w:t>
      </w:r>
      <w:proofErr w:type="gramEnd"/>
      <w:r w:rsidR="00843E25" w:rsidRPr="00FB5053">
        <w:rPr>
          <w:rFonts w:ascii="Calibri" w:hAnsi="Calibri" w:cs="Calibri"/>
          <w:sz w:val="24"/>
          <w:szCs w:val="24"/>
        </w:rPr>
        <w:t xml:space="preserve"> Moreover, </w:t>
      </w:r>
      <w:proofErr w:type="gramStart"/>
      <w:r w:rsidR="00843E25" w:rsidRPr="00FB5053">
        <w:rPr>
          <w:rFonts w:ascii="Calibri" w:hAnsi="Calibri" w:cs="Calibri"/>
          <w:sz w:val="24"/>
          <w:szCs w:val="24"/>
        </w:rPr>
        <w:t>n</w:t>
      </w:r>
      <w:r w:rsidR="001E21EB" w:rsidRPr="00FB5053">
        <w:rPr>
          <w:rFonts w:ascii="Calibri" w:hAnsi="Calibri" w:cs="Calibri"/>
          <w:sz w:val="24"/>
          <w:szCs w:val="24"/>
        </w:rPr>
        <w:t>either external or</w:t>
      </w:r>
      <w:proofErr w:type="gramEnd"/>
      <w:r w:rsidR="001E21EB" w:rsidRPr="00FB5053">
        <w:rPr>
          <w:rFonts w:ascii="Calibri" w:hAnsi="Calibri" w:cs="Calibri"/>
          <w:sz w:val="24"/>
          <w:szCs w:val="24"/>
        </w:rPr>
        <w:t xml:space="preserve"> introjected regulation mediated the relationship between body satisfaction and the sport promoting role of PE, neither in boys nor in girls. </w:t>
      </w:r>
    </w:p>
    <w:p w14:paraId="27A2D94C" w14:textId="77777777" w:rsidR="004D458A" w:rsidRPr="00FB5053" w:rsidRDefault="004D458A" w:rsidP="00FB5053">
      <w:pPr>
        <w:spacing w:after="0" w:line="240" w:lineRule="auto"/>
        <w:contextualSpacing/>
        <w:rPr>
          <w:rFonts w:ascii="Calibri" w:hAnsi="Calibri" w:cs="Calibri"/>
          <w:sz w:val="24"/>
          <w:szCs w:val="24"/>
        </w:rPr>
      </w:pPr>
    </w:p>
    <w:p w14:paraId="434FE27C" w14:textId="10E216CA" w:rsidR="00F71EBC" w:rsidRPr="009D1FDF" w:rsidRDefault="00F71EBC" w:rsidP="00FB5053">
      <w:pPr>
        <w:spacing w:after="0" w:line="240" w:lineRule="auto"/>
        <w:contextualSpacing/>
        <w:outlineLvl w:val="0"/>
        <w:rPr>
          <w:rFonts w:ascii="Calibri" w:hAnsi="Calibri" w:cs="Calibri"/>
          <w:b/>
          <w:i/>
          <w:sz w:val="24"/>
          <w:szCs w:val="24"/>
        </w:rPr>
      </w:pPr>
      <w:r w:rsidRPr="009D1FDF">
        <w:rPr>
          <w:rFonts w:ascii="Calibri" w:hAnsi="Calibri" w:cs="Calibri"/>
          <w:b/>
          <w:i/>
          <w:sz w:val="24"/>
          <w:szCs w:val="24"/>
        </w:rPr>
        <w:t>Practical implications</w:t>
      </w:r>
    </w:p>
    <w:p w14:paraId="4C90FE20" w14:textId="77777777" w:rsidR="00FB5053" w:rsidRPr="00FB5053" w:rsidRDefault="00FB5053" w:rsidP="00FB5053">
      <w:pPr>
        <w:spacing w:after="0" w:line="240" w:lineRule="auto"/>
        <w:contextualSpacing/>
        <w:outlineLvl w:val="0"/>
        <w:rPr>
          <w:rFonts w:ascii="Calibri" w:hAnsi="Calibri" w:cs="Calibri"/>
          <w:b/>
          <w:sz w:val="24"/>
          <w:szCs w:val="24"/>
        </w:rPr>
      </w:pPr>
    </w:p>
    <w:p w14:paraId="015A0C21" w14:textId="69ED39D0" w:rsidR="00A02611" w:rsidRDefault="00DC4DAD" w:rsidP="00FB5053">
      <w:pPr>
        <w:spacing w:after="0" w:line="240" w:lineRule="auto"/>
        <w:contextualSpacing/>
        <w:rPr>
          <w:rFonts w:ascii="Calibri" w:hAnsi="Calibri" w:cs="Calibri"/>
          <w:sz w:val="24"/>
          <w:szCs w:val="24"/>
        </w:rPr>
      </w:pPr>
      <w:proofErr w:type="gramStart"/>
      <w:r w:rsidRPr="00FB5053">
        <w:rPr>
          <w:rFonts w:ascii="Calibri" w:hAnsi="Calibri" w:cs="Calibri"/>
          <w:sz w:val="24"/>
          <w:szCs w:val="24"/>
        </w:rPr>
        <w:t>,</w:t>
      </w:r>
      <w:r w:rsidR="00563C82" w:rsidRPr="00FB5053">
        <w:rPr>
          <w:rFonts w:ascii="Calibri" w:hAnsi="Calibri" w:cs="Calibri"/>
          <w:sz w:val="24"/>
          <w:szCs w:val="24"/>
        </w:rPr>
        <w:t>Given</w:t>
      </w:r>
      <w:proofErr w:type="gramEnd"/>
      <w:r w:rsidR="00563C82" w:rsidRPr="00FB5053">
        <w:rPr>
          <w:rFonts w:ascii="Calibri" w:hAnsi="Calibri" w:cs="Calibri"/>
          <w:sz w:val="24"/>
          <w:szCs w:val="24"/>
        </w:rPr>
        <w:t xml:space="preserve"> </w:t>
      </w:r>
      <w:r w:rsidR="00C017C0" w:rsidRPr="00FB5053">
        <w:rPr>
          <w:rFonts w:ascii="Calibri" w:hAnsi="Calibri" w:cs="Calibri"/>
          <w:sz w:val="24"/>
          <w:szCs w:val="24"/>
        </w:rPr>
        <w:t xml:space="preserve">sex differences in </w:t>
      </w:r>
      <w:r w:rsidR="00F9459F" w:rsidRPr="00FB5053">
        <w:rPr>
          <w:rFonts w:ascii="Calibri" w:hAnsi="Calibri" w:cs="Calibri"/>
          <w:sz w:val="24"/>
          <w:szCs w:val="24"/>
        </w:rPr>
        <w:t xml:space="preserve">state </w:t>
      </w:r>
      <w:r w:rsidR="008E6E22" w:rsidRPr="00FB5053">
        <w:rPr>
          <w:rFonts w:ascii="Calibri" w:hAnsi="Calibri" w:cs="Calibri"/>
          <w:sz w:val="24"/>
          <w:szCs w:val="24"/>
        </w:rPr>
        <w:t>body satisfaction, motivation and the sport</w:t>
      </w:r>
      <w:r w:rsidR="0042138E">
        <w:rPr>
          <w:rFonts w:ascii="Calibri" w:hAnsi="Calibri" w:cs="Calibri"/>
          <w:sz w:val="24"/>
          <w:szCs w:val="24"/>
        </w:rPr>
        <w:t>s</w:t>
      </w:r>
      <w:r w:rsidR="008E6E22" w:rsidRPr="00FB5053">
        <w:rPr>
          <w:rFonts w:ascii="Calibri" w:hAnsi="Calibri" w:cs="Calibri"/>
          <w:sz w:val="24"/>
          <w:szCs w:val="24"/>
        </w:rPr>
        <w:t xml:space="preserve"> promoting role of physical education found in the current study</w:t>
      </w:r>
      <w:r w:rsidR="0042138E">
        <w:rPr>
          <w:rFonts w:ascii="Calibri" w:hAnsi="Calibri" w:cs="Calibri"/>
          <w:sz w:val="24"/>
          <w:szCs w:val="24"/>
        </w:rPr>
        <w:t>,</w:t>
      </w:r>
      <w:r w:rsidR="001E21EB" w:rsidRPr="00FB5053">
        <w:rPr>
          <w:rFonts w:ascii="Calibri" w:hAnsi="Calibri" w:cs="Calibri"/>
          <w:sz w:val="24"/>
          <w:szCs w:val="24"/>
        </w:rPr>
        <w:t xml:space="preserve"> which show less </w:t>
      </w:r>
      <w:r w:rsidR="005B5756" w:rsidRPr="00FB5053">
        <w:rPr>
          <w:rFonts w:ascii="Calibri" w:hAnsi="Calibri" w:cs="Calibri"/>
          <w:sz w:val="24"/>
          <w:szCs w:val="24"/>
        </w:rPr>
        <w:t>favourable</w:t>
      </w:r>
      <w:r w:rsidR="001E21EB" w:rsidRPr="00FB5053">
        <w:rPr>
          <w:rFonts w:ascii="Calibri" w:hAnsi="Calibri" w:cs="Calibri"/>
          <w:sz w:val="24"/>
          <w:szCs w:val="24"/>
        </w:rPr>
        <w:t xml:space="preserve"> results among girls</w:t>
      </w:r>
      <w:r w:rsidR="00563C82" w:rsidRPr="00FB5053">
        <w:rPr>
          <w:rFonts w:ascii="Calibri" w:hAnsi="Calibri" w:cs="Calibri"/>
          <w:sz w:val="24"/>
          <w:szCs w:val="24"/>
        </w:rPr>
        <w:t xml:space="preserve">, </w:t>
      </w:r>
      <w:r w:rsidR="002F5AC2" w:rsidRPr="00FB5053">
        <w:rPr>
          <w:rFonts w:ascii="Calibri" w:hAnsi="Calibri" w:cs="Calibri"/>
          <w:sz w:val="24"/>
          <w:szCs w:val="24"/>
        </w:rPr>
        <w:t>physical education</w:t>
      </w:r>
      <w:r w:rsidR="000E7C06" w:rsidRPr="00FB5053">
        <w:rPr>
          <w:rFonts w:ascii="Calibri" w:hAnsi="Calibri" w:cs="Calibri"/>
          <w:sz w:val="24"/>
          <w:szCs w:val="24"/>
        </w:rPr>
        <w:t xml:space="preserve"> teachers </w:t>
      </w:r>
      <w:r w:rsidR="0042138E">
        <w:rPr>
          <w:rFonts w:ascii="Calibri" w:hAnsi="Calibri" w:cs="Calibri"/>
          <w:sz w:val="24"/>
          <w:szCs w:val="24"/>
        </w:rPr>
        <w:t>require</w:t>
      </w:r>
      <w:r w:rsidR="000E7C06" w:rsidRPr="00FB5053">
        <w:rPr>
          <w:rFonts w:ascii="Calibri" w:hAnsi="Calibri" w:cs="Calibri"/>
          <w:sz w:val="24"/>
          <w:szCs w:val="24"/>
        </w:rPr>
        <w:t xml:space="preserve"> strategies to make physical education</w:t>
      </w:r>
      <w:r w:rsidR="002F5AC2" w:rsidRPr="00FB5053">
        <w:rPr>
          <w:rFonts w:ascii="Calibri" w:hAnsi="Calibri" w:cs="Calibri"/>
          <w:sz w:val="24"/>
          <w:szCs w:val="24"/>
        </w:rPr>
        <w:t xml:space="preserve"> more meaningful and enjoyable for girls. This </w:t>
      </w:r>
      <w:r w:rsidR="0042138E">
        <w:rPr>
          <w:rFonts w:ascii="Calibri" w:hAnsi="Calibri" w:cs="Calibri"/>
          <w:sz w:val="24"/>
          <w:szCs w:val="24"/>
        </w:rPr>
        <w:t>might</w:t>
      </w:r>
      <w:r w:rsidR="002F5AC2" w:rsidRPr="00FB5053">
        <w:rPr>
          <w:rFonts w:ascii="Calibri" w:hAnsi="Calibri" w:cs="Calibri"/>
          <w:sz w:val="24"/>
          <w:szCs w:val="24"/>
        </w:rPr>
        <w:t xml:space="preserve"> involve </w:t>
      </w:r>
      <w:r w:rsidR="00734238" w:rsidRPr="00FB5053">
        <w:rPr>
          <w:rFonts w:ascii="Calibri" w:hAnsi="Calibri" w:cs="Calibri"/>
          <w:sz w:val="24"/>
          <w:szCs w:val="24"/>
        </w:rPr>
        <w:t xml:space="preserve">the use of </w:t>
      </w:r>
      <w:r w:rsidR="001A7CFB" w:rsidRPr="00FB5053">
        <w:rPr>
          <w:rFonts w:ascii="Calibri" w:hAnsi="Calibri" w:cs="Calibri"/>
          <w:sz w:val="24"/>
          <w:szCs w:val="24"/>
        </w:rPr>
        <w:t>activist</w:t>
      </w:r>
      <w:r w:rsidR="00734238" w:rsidRPr="00FB5053">
        <w:rPr>
          <w:rFonts w:ascii="Calibri" w:hAnsi="Calibri" w:cs="Calibri"/>
          <w:sz w:val="24"/>
          <w:szCs w:val="24"/>
        </w:rPr>
        <w:t xml:space="preserve"> approaches to working with girls (Oliver and Kirk, 2016)</w:t>
      </w:r>
      <w:r w:rsidR="002F5AC2" w:rsidRPr="00FB5053">
        <w:rPr>
          <w:rFonts w:ascii="Calibri" w:hAnsi="Calibri" w:cs="Calibri"/>
          <w:sz w:val="24"/>
          <w:szCs w:val="24"/>
        </w:rPr>
        <w:t xml:space="preserve"> or the implementation of curricular practices that actively involve</w:t>
      </w:r>
      <w:r w:rsidR="00563C82" w:rsidRPr="00FB5053">
        <w:rPr>
          <w:rFonts w:ascii="Calibri" w:hAnsi="Calibri" w:cs="Calibri"/>
          <w:sz w:val="24"/>
          <w:szCs w:val="24"/>
        </w:rPr>
        <w:t xml:space="preserve"> girls in curriculum negotiation (Enright and O’Sullivan, 2010).</w:t>
      </w:r>
      <w:r w:rsidR="00734238" w:rsidRPr="00FB5053">
        <w:rPr>
          <w:rFonts w:ascii="Calibri" w:hAnsi="Calibri" w:cs="Calibri"/>
          <w:sz w:val="24"/>
          <w:szCs w:val="24"/>
        </w:rPr>
        <w:t xml:space="preserve"> Other e</w:t>
      </w:r>
      <w:r w:rsidR="00563C82" w:rsidRPr="00FB5053">
        <w:rPr>
          <w:rFonts w:ascii="Calibri" w:hAnsi="Calibri" w:cs="Calibri"/>
          <w:sz w:val="24"/>
          <w:szCs w:val="24"/>
        </w:rPr>
        <w:t>ffective pedagogical strategies to promote girls’ participation</w:t>
      </w:r>
      <w:r w:rsidR="00734238" w:rsidRPr="00FB5053">
        <w:rPr>
          <w:rFonts w:ascii="Calibri" w:hAnsi="Calibri" w:cs="Calibri"/>
          <w:sz w:val="24"/>
          <w:szCs w:val="24"/>
        </w:rPr>
        <w:t>, such as</w:t>
      </w:r>
      <w:r w:rsidR="002F5AC2" w:rsidRPr="00FB5053">
        <w:rPr>
          <w:rFonts w:ascii="Calibri" w:hAnsi="Calibri" w:cs="Calibri"/>
          <w:sz w:val="24"/>
          <w:szCs w:val="24"/>
        </w:rPr>
        <w:t xml:space="preserve"> inclusive practices that focus on cooperation and collaboration </w:t>
      </w:r>
      <w:r w:rsidR="00563C82" w:rsidRPr="00FB5053">
        <w:rPr>
          <w:rFonts w:ascii="Calibri" w:hAnsi="Calibri" w:cs="Calibri"/>
          <w:sz w:val="24"/>
          <w:szCs w:val="24"/>
        </w:rPr>
        <w:t>have been advocated e</w:t>
      </w:r>
      <w:r w:rsidR="00AA5203" w:rsidRPr="00FB5053">
        <w:rPr>
          <w:rFonts w:ascii="Calibri" w:hAnsi="Calibri" w:cs="Calibri"/>
          <w:sz w:val="24"/>
          <w:szCs w:val="24"/>
        </w:rPr>
        <w:t xml:space="preserve">lsewhere (Usher et al., 2016). </w:t>
      </w:r>
    </w:p>
    <w:p w14:paraId="48593CD1" w14:textId="227EF5AB" w:rsidR="00567413" w:rsidRDefault="00567413" w:rsidP="00FB5053">
      <w:pPr>
        <w:spacing w:after="0" w:line="240" w:lineRule="auto"/>
        <w:contextualSpacing/>
        <w:rPr>
          <w:rFonts w:ascii="Calibri" w:hAnsi="Calibri" w:cs="Calibri"/>
          <w:sz w:val="24"/>
          <w:szCs w:val="24"/>
        </w:rPr>
      </w:pPr>
    </w:p>
    <w:p w14:paraId="47F934D3" w14:textId="77777777" w:rsidR="00567413" w:rsidRPr="00FB5053" w:rsidRDefault="00567413" w:rsidP="00567413">
      <w:pPr>
        <w:spacing w:after="0" w:line="240" w:lineRule="auto"/>
        <w:contextualSpacing/>
        <w:rPr>
          <w:rFonts w:ascii="Calibri" w:hAnsi="Calibri" w:cs="Calibri"/>
          <w:sz w:val="24"/>
          <w:szCs w:val="24"/>
        </w:rPr>
      </w:pPr>
      <w:r>
        <w:rPr>
          <w:rFonts w:ascii="Calibri" w:hAnsi="Calibri" w:cs="Calibri"/>
          <w:sz w:val="24"/>
          <w:szCs w:val="24"/>
        </w:rPr>
        <w:t>F</w:t>
      </w:r>
      <w:r w:rsidRPr="00FB5053">
        <w:rPr>
          <w:rFonts w:ascii="Calibri" w:hAnsi="Calibri" w:cs="Calibri"/>
          <w:sz w:val="24"/>
          <w:szCs w:val="24"/>
        </w:rPr>
        <w:t xml:space="preserve">indings suggest that state body satisfaction has </w:t>
      </w:r>
      <w:r>
        <w:rPr>
          <w:rFonts w:ascii="Calibri" w:hAnsi="Calibri" w:cs="Calibri"/>
          <w:sz w:val="24"/>
          <w:szCs w:val="24"/>
        </w:rPr>
        <w:t>a significant relationship</w:t>
      </w:r>
      <w:r w:rsidRPr="00FB5053">
        <w:rPr>
          <w:rFonts w:ascii="Calibri" w:hAnsi="Calibri" w:cs="Calibri"/>
          <w:sz w:val="24"/>
          <w:szCs w:val="24"/>
        </w:rPr>
        <w:t xml:space="preserve"> </w:t>
      </w:r>
      <w:r>
        <w:rPr>
          <w:rFonts w:ascii="Calibri" w:hAnsi="Calibri" w:cs="Calibri"/>
          <w:sz w:val="24"/>
          <w:szCs w:val="24"/>
        </w:rPr>
        <w:t xml:space="preserve">to </w:t>
      </w:r>
      <w:r w:rsidRPr="00FB5053">
        <w:rPr>
          <w:rFonts w:ascii="Calibri" w:hAnsi="Calibri" w:cs="Calibri"/>
          <w:sz w:val="24"/>
          <w:szCs w:val="24"/>
        </w:rPr>
        <w:t>motivational outcomes and sports participation outside of school</w:t>
      </w:r>
      <w:r>
        <w:rPr>
          <w:rFonts w:ascii="Calibri" w:hAnsi="Calibri" w:cs="Calibri"/>
          <w:sz w:val="24"/>
          <w:szCs w:val="24"/>
        </w:rPr>
        <w:t xml:space="preserve">. Although this study was a cross sectional design it adds to </w:t>
      </w:r>
      <w:proofErr w:type="gramStart"/>
      <w:r>
        <w:rPr>
          <w:rFonts w:ascii="Calibri" w:hAnsi="Calibri" w:cs="Calibri"/>
          <w:sz w:val="24"/>
          <w:szCs w:val="24"/>
        </w:rPr>
        <w:t>an evidence</w:t>
      </w:r>
      <w:proofErr w:type="gramEnd"/>
      <w:r>
        <w:rPr>
          <w:rFonts w:ascii="Calibri" w:hAnsi="Calibri" w:cs="Calibri"/>
          <w:sz w:val="24"/>
          <w:szCs w:val="24"/>
        </w:rPr>
        <w:t xml:space="preserve"> base that highlights the importance of feeling content with the body in physical education (e.g. Carmona et al., 2015). In order to inform practice, future work should explore how physical education teachers can practically encourage body satisfaction within the lesson.</w:t>
      </w:r>
    </w:p>
    <w:p w14:paraId="7BA36F7E" w14:textId="77777777" w:rsidR="00567413" w:rsidRPr="00FB5053" w:rsidRDefault="00567413" w:rsidP="00FB5053">
      <w:pPr>
        <w:spacing w:after="0" w:line="240" w:lineRule="auto"/>
        <w:contextualSpacing/>
        <w:rPr>
          <w:rFonts w:ascii="Calibri" w:hAnsi="Calibri" w:cs="Calibri"/>
          <w:sz w:val="24"/>
          <w:szCs w:val="24"/>
        </w:rPr>
      </w:pPr>
    </w:p>
    <w:p w14:paraId="6F12508E" w14:textId="77777777" w:rsidR="004D458A" w:rsidRPr="00FB5053" w:rsidRDefault="004D458A" w:rsidP="00FB5053">
      <w:pPr>
        <w:spacing w:after="0" w:line="240" w:lineRule="auto"/>
        <w:contextualSpacing/>
        <w:rPr>
          <w:rFonts w:ascii="Calibri" w:hAnsi="Calibri" w:cs="Calibri"/>
          <w:sz w:val="24"/>
          <w:szCs w:val="24"/>
        </w:rPr>
      </w:pPr>
    </w:p>
    <w:p w14:paraId="7690068E" w14:textId="7171FB0C" w:rsidR="009E5E70" w:rsidRPr="0042138E" w:rsidRDefault="009E5E70" w:rsidP="00FB5053">
      <w:pPr>
        <w:spacing w:after="0" w:line="240" w:lineRule="auto"/>
        <w:contextualSpacing/>
        <w:outlineLvl w:val="0"/>
        <w:rPr>
          <w:rFonts w:ascii="Calibri" w:hAnsi="Calibri" w:cs="Calibri"/>
          <w:b/>
          <w:i/>
          <w:sz w:val="24"/>
          <w:szCs w:val="24"/>
        </w:rPr>
      </w:pPr>
      <w:r w:rsidRPr="0042138E">
        <w:rPr>
          <w:rFonts w:ascii="Calibri" w:hAnsi="Calibri" w:cs="Calibri"/>
          <w:b/>
          <w:i/>
          <w:sz w:val="24"/>
          <w:szCs w:val="24"/>
        </w:rPr>
        <w:t xml:space="preserve">Limitations and Future Directions </w:t>
      </w:r>
    </w:p>
    <w:p w14:paraId="3CB8EB01" w14:textId="77777777" w:rsidR="00FB5053" w:rsidRPr="00FB5053" w:rsidRDefault="00FB5053" w:rsidP="00FB5053">
      <w:pPr>
        <w:spacing w:after="0" w:line="240" w:lineRule="auto"/>
        <w:contextualSpacing/>
        <w:outlineLvl w:val="0"/>
        <w:rPr>
          <w:rFonts w:ascii="Calibri" w:hAnsi="Calibri" w:cs="Calibri"/>
          <w:i/>
          <w:sz w:val="24"/>
          <w:szCs w:val="24"/>
        </w:rPr>
      </w:pPr>
    </w:p>
    <w:p w14:paraId="641E28F0" w14:textId="5C7321F2" w:rsidR="0042138E" w:rsidRDefault="0042138E" w:rsidP="00FB5053">
      <w:pPr>
        <w:spacing w:after="0" w:line="240" w:lineRule="auto"/>
        <w:contextualSpacing/>
        <w:rPr>
          <w:rFonts w:ascii="Calibri" w:hAnsi="Calibri" w:cs="Calibri"/>
          <w:sz w:val="24"/>
          <w:szCs w:val="24"/>
        </w:rPr>
      </w:pPr>
      <w:r>
        <w:rPr>
          <w:rFonts w:ascii="Calibri" w:hAnsi="Calibri" w:cs="Calibri"/>
          <w:sz w:val="24"/>
          <w:szCs w:val="24"/>
        </w:rPr>
        <w:t>In</w:t>
      </w:r>
      <w:r w:rsidR="009E5E70" w:rsidRPr="00FB5053">
        <w:rPr>
          <w:rFonts w:ascii="Calibri" w:hAnsi="Calibri" w:cs="Calibri"/>
          <w:sz w:val="24"/>
          <w:szCs w:val="24"/>
        </w:rPr>
        <w:t xml:space="preserve"> order to explore further the nature of the relationship between</w:t>
      </w:r>
      <w:r w:rsidR="00F9459F" w:rsidRPr="00FB5053">
        <w:rPr>
          <w:rFonts w:ascii="Calibri" w:hAnsi="Calibri" w:cs="Calibri"/>
          <w:sz w:val="24"/>
          <w:szCs w:val="24"/>
        </w:rPr>
        <w:t xml:space="preserve"> state</w:t>
      </w:r>
      <w:r w:rsidR="009E5E70" w:rsidRPr="00FB5053">
        <w:rPr>
          <w:rFonts w:ascii="Calibri" w:hAnsi="Calibri" w:cs="Calibri"/>
          <w:sz w:val="24"/>
          <w:szCs w:val="24"/>
        </w:rPr>
        <w:t xml:space="preserve"> body satisfaction, </w:t>
      </w:r>
      <w:r w:rsidR="0076705D" w:rsidRPr="00FB5053">
        <w:rPr>
          <w:rFonts w:ascii="Calibri" w:hAnsi="Calibri" w:cs="Calibri"/>
          <w:sz w:val="24"/>
          <w:szCs w:val="24"/>
        </w:rPr>
        <w:t xml:space="preserve">motivation and perceived sport participation, longitudinal </w:t>
      </w:r>
      <w:r w:rsidR="00B032B1" w:rsidRPr="00FB5053">
        <w:rPr>
          <w:rFonts w:ascii="Calibri" w:hAnsi="Calibri" w:cs="Calibri"/>
          <w:sz w:val="24"/>
          <w:szCs w:val="24"/>
        </w:rPr>
        <w:t>and experimental studies are needed. T</w:t>
      </w:r>
      <w:r w:rsidR="0076705D" w:rsidRPr="00FB5053">
        <w:rPr>
          <w:rFonts w:ascii="Calibri" w:hAnsi="Calibri" w:cs="Calibri"/>
          <w:sz w:val="24"/>
          <w:szCs w:val="24"/>
        </w:rPr>
        <w:t>he current study was cross-sectional</w:t>
      </w:r>
      <w:r w:rsidR="00B032B1" w:rsidRPr="00FB5053">
        <w:rPr>
          <w:rFonts w:ascii="Calibri" w:hAnsi="Calibri" w:cs="Calibri"/>
          <w:sz w:val="24"/>
          <w:szCs w:val="24"/>
        </w:rPr>
        <w:t xml:space="preserve"> </w:t>
      </w:r>
      <w:r>
        <w:rPr>
          <w:rFonts w:ascii="Calibri" w:hAnsi="Calibri" w:cs="Calibri"/>
          <w:sz w:val="24"/>
          <w:szCs w:val="24"/>
        </w:rPr>
        <w:t xml:space="preserve">in </w:t>
      </w:r>
      <w:proofErr w:type="gramStart"/>
      <w:r>
        <w:rPr>
          <w:rFonts w:ascii="Calibri" w:hAnsi="Calibri" w:cs="Calibri"/>
          <w:sz w:val="24"/>
          <w:szCs w:val="24"/>
        </w:rPr>
        <w:t>nature,</w:t>
      </w:r>
      <w:proofErr w:type="gramEnd"/>
      <w:r>
        <w:rPr>
          <w:rFonts w:ascii="Calibri" w:hAnsi="Calibri" w:cs="Calibri"/>
          <w:sz w:val="24"/>
          <w:szCs w:val="24"/>
        </w:rPr>
        <w:t xml:space="preserve"> </w:t>
      </w:r>
      <w:r w:rsidR="00B032B1" w:rsidRPr="00FB5053">
        <w:rPr>
          <w:rFonts w:ascii="Calibri" w:hAnsi="Calibri" w:cs="Calibri"/>
          <w:sz w:val="24"/>
          <w:szCs w:val="24"/>
        </w:rPr>
        <w:t xml:space="preserve">therefore causality for the different associations found cannot be established. </w:t>
      </w:r>
      <w:r w:rsidR="004654A7" w:rsidRPr="00FB5053">
        <w:rPr>
          <w:rFonts w:ascii="Calibri" w:hAnsi="Calibri" w:cs="Calibri"/>
          <w:sz w:val="24"/>
          <w:szCs w:val="24"/>
        </w:rPr>
        <w:t>This is important as m</w:t>
      </w:r>
      <w:r w:rsidR="00503A23" w:rsidRPr="00FB5053">
        <w:rPr>
          <w:rFonts w:ascii="Calibri" w:hAnsi="Calibri" w:cs="Calibri"/>
          <w:sz w:val="24"/>
          <w:szCs w:val="24"/>
        </w:rPr>
        <w:t>otivation has also been considered as an antecedent</w:t>
      </w:r>
      <w:r w:rsidR="004654A7" w:rsidRPr="00FB5053">
        <w:rPr>
          <w:rFonts w:ascii="Calibri" w:hAnsi="Calibri" w:cs="Calibri"/>
          <w:sz w:val="24"/>
          <w:szCs w:val="24"/>
        </w:rPr>
        <w:t xml:space="preserve"> rather than a consequence</w:t>
      </w:r>
      <w:r w:rsidR="00503A23" w:rsidRPr="00FB5053">
        <w:rPr>
          <w:rFonts w:ascii="Calibri" w:hAnsi="Calibri" w:cs="Calibri"/>
          <w:sz w:val="24"/>
          <w:szCs w:val="24"/>
        </w:rPr>
        <w:t xml:space="preserve"> of body image outcomes</w:t>
      </w:r>
      <w:r w:rsidR="009B0EE0" w:rsidRPr="00FB5053">
        <w:rPr>
          <w:rFonts w:ascii="Calibri" w:hAnsi="Calibri" w:cs="Calibri"/>
          <w:sz w:val="24"/>
          <w:szCs w:val="24"/>
        </w:rPr>
        <w:t xml:space="preserve"> (e.g. </w:t>
      </w:r>
      <w:proofErr w:type="spellStart"/>
      <w:r w:rsidR="009B0EE0" w:rsidRPr="00FB5053">
        <w:rPr>
          <w:rFonts w:ascii="Calibri" w:hAnsi="Calibri" w:cs="Calibri"/>
          <w:sz w:val="24"/>
          <w:szCs w:val="24"/>
        </w:rPr>
        <w:t>Thogerson-Ntoumani</w:t>
      </w:r>
      <w:proofErr w:type="spellEnd"/>
      <w:r w:rsidR="009B0EE0" w:rsidRPr="00FB5053">
        <w:rPr>
          <w:rFonts w:ascii="Calibri" w:hAnsi="Calibri" w:cs="Calibri"/>
          <w:sz w:val="24"/>
          <w:szCs w:val="24"/>
        </w:rPr>
        <w:t xml:space="preserve"> and Ntoumanis, 2006)</w:t>
      </w:r>
      <w:r w:rsidR="00503A23" w:rsidRPr="00FB5053">
        <w:rPr>
          <w:rFonts w:ascii="Calibri" w:hAnsi="Calibri" w:cs="Calibri"/>
          <w:sz w:val="24"/>
          <w:szCs w:val="24"/>
        </w:rPr>
        <w:t>. When motivation is considered as an antecedent of body image, it is suggested that if exercise is regulated through autonomous means (i.e. individuals exercise through enjoyment</w:t>
      </w:r>
      <w:r w:rsidR="00503A23" w:rsidRPr="00567413">
        <w:rPr>
          <w:rFonts w:ascii="Calibri" w:hAnsi="Calibri" w:cs="Calibri"/>
          <w:sz w:val="24"/>
          <w:szCs w:val="24"/>
        </w:rPr>
        <w:t>), individuals are less likely to be concerned with how others perceive their bodies (</w:t>
      </w:r>
      <w:proofErr w:type="spellStart"/>
      <w:r w:rsidR="00503A23" w:rsidRPr="008E51E5">
        <w:rPr>
          <w:rFonts w:ascii="Calibri" w:hAnsi="Calibri" w:cs="Calibri"/>
          <w:sz w:val="24"/>
          <w:szCs w:val="24"/>
        </w:rPr>
        <w:t>Thogerson-Ntoumani</w:t>
      </w:r>
      <w:proofErr w:type="spellEnd"/>
      <w:r w:rsidR="00503A23" w:rsidRPr="00567413">
        <w:rPr>
          <w:rFonts w:ascii="Calibri" w:hAnsi="Calibri" w:cs="Calibri"/>
          <w:sz w:val="24"/>
          <w:szCs w:val="24"/>
        </w:rPr>
        <w:t xml:space="preserve"> and Ntoumanis, 2006).</w:t>
      </w:r>
      <w:r w:rsidR="00503A23" w:rsidRPr="00FB5053">
        <w:rPr>
          <w:rFonts w:ascii="Calibri" w:hAnsi="Calibri" w:cs="Calibri"/>
          <w:sz w:val="24"/>
          <w:szCs w:val="24"/>
        </w:rPr>
        <w:t xml:space="preserve"> </w:t>
      </w:r>
    </w:p>
    <w:p w14:paraId="737242CA" w14:textId="77777777" w:rsidR="0042138E" w:rsidRDefault="0042138E" w:rsidP="00FB5053">
      <w:pPr>
        <w:spacing w:after="0" w:line="240" w:lineRule="auto"/>
        <w:contextualSpacing/>
        <w:rPr>
          <w:rFonts w:ascii="Calibri" w:hAnsi="Calibri" w:cs="Calibri"/>
          <w:sz w:val="24"/>
          <w:szCs w:val="24"/>
        </w:rPr>
      </w:pPr>
    </w:p>
    <w:p w14:paraId="0E587B1D" w14:textId="7C0864A9" w:rsidR="00881BDC" w:rsidRPr="00FB5053" w:rsidRDefault="00B032B1" w:rsidP="00FB5053">
      <w:pPr>
        <w:spacing w:after="0" w:line="240" w:lineRule="auto"/>
        <w:contextualSpacing/>
        <w:rPr>
          <w:rFonts w:ascii="Calibri" w:hAnsi="Calibri" w:cs="Calibri"/>
          <w:sz w:val="24"/>
          <w:szCs w:val="24"/>
        </w:rPr>
      </w:pPr>
      <w:r w:rsidRPr="00FB5053">
        <w:rPr>
          <w:rFonts w:ascii="Calibri" w:hAnsi="Calibri" w:cs="Calibri"/>
          <w:sz w:val="24"/>
          <w:szCs w:val="24"/>
        </w:rPr>
        <w:t>Experimental</w:t>
      </w:r>
      <w:r w:rsidR="00881BDC" w:rsidRPr="00FB5053">
        <w:rPr>
          <w:rFonts w:ascii="Calibri" w:hAnsi="Calibri" w:cs="Calibri"/>
          <w:sz w:val="24"/>
          <w:szCs w:val="24"/>
        </w:rPr>
        <w:t xml:space="preserve"> and longitudinal</w:t>
      </w:r>
      <w:r w:rsidRPr="00FB5053">
        <w:rPr>
          <w:rFonts w:ascii="Calibri" w:hAnsi="Calibri" w:cs="Calibri"/>
          <w:sz w:val="24"/>
          <w:szCs w:val="24"/>
        </w:rPr>
        <w:t xml:space="preserve"> studies would </w:t>
      </w:r>
      <w:r w:rsidR="0029792D" w:rsidRPr="00FB5053">
        <w:rPr>
          <w:rFonts w:ascii="Calibri" w:hAnsi="Calibri" w:cs="Calibri"/>
          <w:sz w:val="24"/>
          <w:szCs w:val="24"/>
        </w:rPr>
        <w:t xml:space="preserve">also </w:t>
      </w:r>
      <w:r w:rsidRPr="00FB5053">
        <w:rPr>
          <w:rFonts w:ascii="Calibri" w:hAnsi="Calibri" w:cs="Calibri"/>
          <w:sz w:val="24"/>
          <w:szCs w:val="24"/>
        </w:rPr>
        <w:t xml:space="preserve">allow </w:t>
      </w:r>
      <w:proofErr w:type="gramStart"/>
      <w:r w:rsidR="0029792D" w:rsidRPr="00FB5053">
        <w:rPr>
          <w:rFonts w:ascii="Calibri" w:hAnsi="Calibri" w:cs="Calibri"/>
          <w:sz w:val="24"/>
          <w:szCs w:val="24"/>
        </w:rPr>
        <w:t>to gain</w:t>
      </w:r>
      <w:proofErr w:type="gramEnd"/>
      <w:r w:rsidR="0029792D" w:rsidRPr="00FB5053">
        <w:rPr>
          <w:rFonts w:ascii="Calibri" w:hAnsi="Calibri" w:cs="Calibri"/>
          <w:sz w:val="24"/>
          <w:szCs w:val="24"/>
        </w:rPr>
        <w:t xml:space="preserve"> further insight into the</w:t>
      </w:r>
      <w:r w:rsidRPr="00FB5053">
        <w:rPr>
          <w:rFonts w:ascii="Calibri" w:hAnsi="Calibri" w:cs="Calibri"/>
          <w:sz w:val="24"/>
          <w:szCs w:val="24"/>
        </w:rPr>
        <w:t xml:space="preserve"> role of contextual variables (e.g. classroom factors) that may impact</w:t>
      </w:r>
      <w:r w:rsidR="00F9459F" w:rsidRPr="00FB5053">
        <w:rPr>
          <w:rFonts w:ascii="Calibri" w:hAnsi="Calibri" w:cs="Calibri"/>
          <w:sz w:val="24"/>
          <w:szCs w:val="24"/>
        </w:rPr>
        <w:t xml:space="preserve"> </w:t>
      </w:r>
      <w:r w:rsidR="0042138E">
        <w:rPr>
          <w:rFonts w:ascii="Calibri" w:hAnsi="Calibri" w:cs="Calibri"/>
          <w:sz w:val="24"/>
          <w:szCs w:val="24"/>
        </w:rPr>
        <w:t xml:space="preserve">on </w:t>
      </w:r>
      <w:r w:rsidR="00F9459F" w:rsidRPr="00FB5053">
        <w:rPr>
          <w:rFonts w:ascii="Calibri" w:hAnsi="Calibri" w:cs="Calibri"/>
          <w:sz w:val="24"/>
          <w:szCs w:val="24"/>
        </w:rPr>
        <w:t>state</w:t>
      </w:r>
      <w:r w:rsidRPr="00FB5053">
        <w:rPr>
          <w:rFonts w:ascii="Calibri" w:hAnsi="Calibri" w:cs="Calibri"/>
          <w:sz w:val="24"/>
          <w:szCs w:val="24"/>
        </w:rPr>
        <w:t xml:space="preserve"> </w:t>
      </w:r>
      <w:r w:rsidR="00881BDC" w:rsidRPr="00FB5053">
        <w:rPr>
          <w:rFonts w:ascii="Calibri" w:hAnsi="Calibri" w:cs="Calibri"/>
          <w:sz w:val="24"/>
          <w:szCs w:val="24"/>
        </w:rPr>
        <w:t>body satisfaction in physical education. As the results suggest that there are between class differences in</w:t>
      </w:r>
      <w:r w:rsidR="00071057" w:rsidRPr="00FB5053">
        <w:rPr>
          <w:rFonts w:ascii="Calibri" w:hAnsi="Calibri" w:cs="Calibri"/>
          <w:sz w:val="24"/>
          <w:szCs w:val="24"/>
        </w:rPr>
        <w:t xml:space="preserve"> </w:t>
      </w:r>
      <w:r w:rsidR="00E2609B" w:rsidRPr="00FB5053">
        <w:rPr>
          <w:rFonts w:ascii="Calibri" w:hAnsi="Calibri" w:cs="Calibri"/>
          <w:sz w:val="24"/>
          <w:szCs w:val="24"/>
        </w:rPr>
        <w:t xml:space="preserve">the perceived sport promoting role of physical education </w:t>
      </w:r>
      <w:r w:rsidR="00881BDC" w:rsidRPr="00FB5053">
        <w:rPr>
          <w:rFonts w:ascii="Calibri" w:hAnsi="Calibri" w:cs="Calibri"/>
          <w:sz w:val="24"/>
          <w:szCs w:val="24"/>
        </w:rPr>
        <w:t>scores</w:t>
      </w:r>
      <w:r w:rsidR="0042138E">
        <w:rPr>
          <w:rFonts w:ascii="Calibri" w:hAnsi="Calibri" w:cs="Calibri"/>
          <w:sz w:val="24"/>
          <w:szCs w:val="24"/>
        </w:rPr>
        <w:t>,</w:t>
      </w:r>
      <w:r w:rsidR="00881BDC" w:rsidRPr="00FB5053">
        <w:rPr>
          <w:rFonts w:ascii="Calibri" w:hAnsi="Calibri" w:cs="Calibri"/>
          <w:sz w:val="24"/>
          <w:szCs w:val="24"/>
        </w:rPr>
        <w:t xml:space="preserve"> future research </w:t>
      </w:r>
      <w:r w:rsidR="0042138E">
        <w:rPr>
          <w:rFonts w:ascii="Calibri" w:hAnsi="Calibri" w:cs="Calibri"/>
          <w:sz w:val="24"/>
          <w:szCs w:val="24"/>
        </w:rPr>
        <w:t xml:space="preserve">might usefully </w:t>
      </w:r>
      <w:r w:rsidR="00881BDC" w:rsidRPr="00FB5053">
        <w:rPr>
          <w:rFonts w:ascii="Calibri" w:hAnsi="Calibri" w:cs="Calibri"/>
          <w:sz w:val="24"/>
          <w:szCs w:val="24"/>
        </w:rPr>
        <w:t xml:space="preserve">explore how </w:t>
      </w:r>
      <w:r w:rsidR="00881BDC" w:rsidRPr="00FB5053">
        <w:rPr>
          <w:rFonts w:ascii="Calibri" w:hAnsi="Calibri" w:cs="Calibri"/>
          <w:color w:val="000000" w:themeColor="text1"/>
          <w:sz w:val="24"/>
          <w:szCs w:val="24"/>
        </w:rPr>
        <w:t>classroom factors contribute to</w:t>
      </w:r>
      <w:r w:rsidR="00734238" w:rsidRPr="00FB5053">
        <w:rPr>
          <w:rFonts w:ascii="Calibri" w:hAnsi="Calibri" w:cs="Calibri"/>
          <w:color w:val="000000" w:themeColor="text1"/>
          <w:sz w:val="24"/>
          <w:szCs w:val="24"/>
        </w:rPr>
        <w:t xml:space="preserve"> this</w:t>
      </w:r>
      <w:r w:rsidR="00881BDC" w:rsidRPr="00FB5053">
        <w:rPr>
          <w:rFonts w:ascii="Calibri" w:hAnsi="Calibri" w:cs="Calibri"/>
          <w:color w:val="000000" w:themeColor="text1"/>
          <w:sz w:val="24"/>
          <w:szCs w:val="24"/>
        </w:rPr>
        <w:t xml:space="preserve"> between class variance. </w:t>
      </w:r>
      <w:r w:rsidR="00760487" w:rsidRPr="00FB5053">
        <w:rPr>
          <w:rFonts w:ascii="Calibri" w:eastAsia="Times New Roman" w:hAnsi="Calibri" w:cs="Calibri"/>
          <w:color w:val="000000" w:themeColor="text1"/>
          <w:sz w:val="24"/>
          <w:szCs w:val="24"/>
          <w:lang w:val="en-US" w:eastAsia="nl-NL"/>
        </w:rPr>
        <w:t xml:space="preserve"> </w:t>
      </w:r>
      <w:r w:rsidR="000E7C06" w:rsidRPr="00FB5053">
        <w:rPr>
          <w:rFonts w:ascii="Calibri" w:eastAsia="Times New Roman" w:hAnsi="Calibri" w:cs="Calibri"/>
          <w:color w:val="000000" w:themeColor="text1"/>
          <w:sz w:val="24"/>
          <w:szCs w:val="24"/>
          <w:lang w:val="en-US" w:eastAsia="nl-NL"/>
        </w:rPr>
        <w:t xml:space="preserve">Future studies </w:t>
      </w:r>
      <w:r w:rsidR="0042138E">
        <w:rPr>
          <w:rFonts w:ascii="Calibri" w:eastAsia="Times New Roman" w:hAnsi="Calibri" w:cs="Calibri"/>
          <w:color w:val="000000" w:themeColor="text1"/>
          <w:sz w:val="24"/>
          <w:szCs w:val="24"/>
          <w:lang w:val="en-US" w:eastAsia="nl-NL"/>
        </w:rPr>
        <w:t>could</w:t>
      </w:r>
      <w:r w:rsidR="000E7C06" w:rsidRPr="00FB5053">
        <w:rPr>
          <w:rFonts w:ascii="Calibri" w:eastAsia="Times New Roman" w:hAnsi="Calibri" w:cs="Calibri"/>
          <w:color w:val="000000" w:themeColor="text1"/>
          <w:sz w:val="24"/>
          <w:szCs w:val="24"/>
          <w:lang w:val="en-US" w:eastAsia="nl-NL"/>
        </w:rPr>
        <w:t xml:space="preserve"> also look a</w:t>
      </w:r>
      <w:r w:rsidR="004D458A" w:rsidRPr="00FB5053">
        <w:rPr>
          <w:rFonts w:ascii="Calibri" w:eastAsia="Times New Roman" w:hAnsi="Calibri" w:cs="Calibri"/>
          <w:color w:val="000000" w:themeColor="text1"/>
          <w:sz w:val="24"/>
          <w:szCs w:val="24"/>
          <w:lang w:val="en-US" w:eastAsia="nl-NL"/>
        </w:rPr>
        <w:t>t</w:t>
      </w:r>
      <w:r w:rsidR="000E7C06" w:rsidRPr="00FB5053">
        <w:rPr>
          <w:rFonts w:ascii="Calibri" w:eastAsia="Times New Roman" w:hAnsi="Calibri" w:cs="Calibri"/>
          <w:color w:val="000000" w:themeColor="text1"/>
          <w:sz w:val="24"/>
          <w:szCs w:val="24"/>
          <w:lang w:val="en-US" w:eastAsia="nl-NL"/>
        </w:rPr>
        <w:t xml:space="preserve"> teacher variables. </w:t>
      </w:r>
      <w:r w:rsidR="0042138E">
        <w:rPr>
          <w:rFonts w:ascii="Calibri" w:eastAsia="Times New Roman" w:hAnsi="Calibri" w:cs="Calibri"/>
          <w:color w:val="000000" w:themeColor="text1"/>
          <w:sz w:val="24"/>
          <w:szCs w:val="24"/>
          <w:lang w:val="en-US" w:eastAsia="nl-NL"/>
        </w:rPr>
        <w:t xml:space="preserve">The work of </w:t>
      </w:r>
      <w:r w:rsidR="00881BDC" w:rsidRPr="00FB5053">
        <w:rPr>
          <w:rFonts w:ascii="Calibri" w:hAnsi="Calibri" w:cs="Calibri"/>
          <w:color w:val="000000" w:themeColor="text1"/>
          <w:sz w:val="24"/>
          <w:szCs w:val="24"/>
        </w:rPr>
        <w:t>Carmona et al.,</w:t>
      </w:r>
      <w:r w:rsidR="00881BDC" w:rsidRPr="00FB5053">
        <w:rPr>
          <w:rFonts w:ascii="Calibri" w:hAnsi="Calibri" w:cs="Calibri"/>
          <w:i/>
          <w:color w:val="000000" w:themeColor="text1"/>
          <w:sz w:val="24"/>
          <w:szCs w:val="24"/>
        </w:rPr>
        <w:t xml:space="preserve"> </w:t>
      </w:r>
      <w:r w:rsidR="00881BDC" w:rsidRPr="00FB5053">
        <w:rPr>
          <w:rFonts w:ascii="Calibri" w:hAnsi="Calibri" w:cs="Calibri"/>
          <w:color w:val="000000" w:themeColor="text1"/>
          <w:sz w:val="24"/>
          <w:szCs w:val="24"/>
        </w:rPr>
        <w:t xml:space="preserve">(2015) </w:t>
      </w:r>
      <w:r w:rsidR="0042138E">
        <w:rPr>
          <w:rFonts w:ascii="Calibri" w:hAnsi="Calibri" w:cs="Calibri"/>
          <w:color w:val="000000" w:themeColor="text1"/>
          <w:sz w:val="24"/>
          <w:szCs w:val="24"/>
        </w:rPr>
        <w:t xml:space="preserve">for example has </w:t>
      </w:r>
      <w:r w:rsidR="00881BDC" w:rsidRPr="00FB5053">
        <w:rPr>
          <w:rFonts w:ascii="Calibri" w:hAnsi="Calibri" w:cs="Calibri"/>
          <w:color w:val="000000" w:themeColor="text1"/>
          <w:sz w:val="24"/>
          <w:szCs w:val="24"/>
        </w:rPr>
        <w:t xml:space="preserve">identified how physical education teachers </w:t>
      </w:r>
      <w:r w:rsidR="00881BDC" w:rsidRPr="00FB5053">
        <w:rPr>
          <w:rFonts w:ascii="Calibri" w:hAnsi="Calibri" w:cs="Calibri"/>
          <w:sz w:val="24"/>
          <w:szCs w:val="24"/>
        </w:rPr>
        <w:t>can influence the behavioural manifestations of body image disturbance.</w:t>
      </w:r>
      <w:r w:rsidR="009B0EE0" w:rsidRPr="00FB5053">
        <w:rPr>
          <w:rFonts w:ascii="Calibri" w:hAnsi="Calibri" w:cs="Calibri"/>
          <w:sz w:val="24"/>
          <w:szCs w:val="24"/>
        </w:rPr>
        <w:t xml:space="preserve"> Future work </w:t>
      </w:r>
      <w:r w:rsidR="001E21EB" w:rsidRPr="00FB5053">
        <w:rPr>
          <w:rFonts w:ascii="Calibri" w:hAnsi="Calibri" w:cs="Calibri"/>
          <w:sz w:val="24"/>
          <w:szCs w:val="24"/>
        </w:rPr>
        <w:t xml:space="preserve">can also </w:t>
      </w:r>
      <w:r w:rsidR="009B0EE0" w:rsidRPr="00FB5053">
        <w:rPr>
          <w:rFonts w:ascii="Calibri" w:hAnsi="Calibri" w:cs="Calibri"/>
          <w:sz w:val="24"/>
          <w:szCs w:val="24"/>
        </w:rPr>
        <w:t xml:space="preserve">explore the role of individual factors such as experienced need satisfaction in the relationship between body satisfaction and sports </w:t>
      </w:r>
      <w:r w:rsidR="009B0EE0" w:rsidRPr="00FB5053">
        <w:rPr>
          <w:rFonts w:ascii="Calibri" w:hAnsi="Calibri" w:cs="Calibri"/>
          <w:sz w:val="24"/>
          <w:szCs w:val="24"/>
        </w:rPr>
        <w:lastRenderedPageBreak/>
        <w:t xml:space="preserve">promotion. For example, it has been suggested elsewhere that body related factors may influence motivational regulation </w:t>
      </w:r>
      <w:r w:rsidR="0042138E">
        <w:rPr>
          <w:rFonts w:ascii="Calibri" w:hAnsi="Calibri" w:cs="Calibri"/>
          <w:sz w:val="24"/>
          <w:szCs w:val="24"/>
        </w:rPr>
        <w:t>by</w:t>
      </w:r>
      <w:r w:rsidR="009B0EE0" w:rsidRPr="00FB5053">
        <w:rPr>
          <w:rFonts w:ascii="Calibri" w:hAnsi="Calibri" w:cs="Calibri"/>
          <w:sz w:val="24"/>
          <w:szCs w:val="24"/>
        </w:rPr>
        <w:t xml:space="preserve"> compromising need satisfaction (</w:t>
      </w:r>
      <w:proofErr w:type="spellStart"/>
      <w:r w:rsidR="009B0EE0" w:rsidRPr="00FB5053">
        <w:rPr>
          <w:rFonts w:ascii="Calibri" w:hAnsi="Calibri" w:cs="Calibri"/>
          <w:sz w:val="24"/>
          <w:szCs w:val="24"/>
        </w:rPr>
        <w:t>Gillison</w:t>
      </w:r>
      <w:proofErr w:type="spellEnd"/>
      <w:r w:rsidR="009B0EE0" w:rsidRPr="00FB5053">
        <w:rPr>
          <w:rFonts w:ascii="Calibri" w:hAnsi="Calibri" w:cs="Calibri"/>
          <w:sz w:val="24"/>
          <w:szCs w:val="24"/>
        </w:rPr>
        <w:t xml:space="preserve"> et al.,</w:t>
      </w:r>
      <w:r w:rsidR="009B0EE0" w:rsidRPr="00FB5053">
        <w:rPr>
          <w:rFonts w:ascii="Calibri" w:hAnsi="Calibri" w:cs="Calibri"/>
          <w:i/>
          <w:sz w:val="24"/>
          <w:szCs w:val="24"/>
        </w:rPr>
        <w:t xml:space="preserve"> </w:t>
      </w:r>
      <w:r w:rsidR="009B0EE0" w:rsidRPr="00FB5053">
        <w:rPr>
          <w:rFonts w:ascii="Calibri" w:hAnsi="Calibri" w:cs="Calibri"/>
          <w:sz w:val="24"/>
          <w:szCs w:val="24"/>
        </w:rPr>
        <w:t>2011).</w:t>
      </w:r>
    </w:p>
    <w:p w14:paraId="7377BA69" w14:textId="77777777" w:rsidR="00881BDC" w:rsidRPr="00FB5053" w:rsidRDefault="00881BDC" w:rsidP="00FB5053">
      <w:pPr>
        <w:spacing w:after="0" w:line="240" w:lineRule="auto"/>
        <w:contextualSpacing/>
        <w:rPr>
          <w:rFonts w:ascii="Calibri" w:hAnsi="Calibri" w:cs="Calibri"/>
          <w:sz w:val="24"/>
          <w:szCs w:val="24"/>
        </w:rPr>
      </w:pPr>
    </w:p>
    <w:p w14:paraId="02BFC1CE" w14:textId="77777777" w:rsidR="0042138E" w:rsidRDefault="00881BDC" w:rsidP="00FB5053">
      <w:pPr>
        <w:spacing w:after="0" w:line="240" w:lineRule="auto"/>
        <w:contextualSpacing/>
        <w:rPr>
          <w:rFonts w:ascii="Calibri" w:hAnsi="Calibri" w:cs="Calibri"/>
          <w:sz w:val="24"/>
          <w:szCs w:val="24"/>
        </w:rPr>
      </w:pPr>
      <w:r w:rsidRPr="00FB5053">
        <w:rPr>
          <w:rFonts w:ascii="Calibri" w:hAnsi="Calibri" w:cs="Calibri"/>
          <w:sz w:val="24"/>
          <w:szCs w:val="24"/>
        </w:rPr>
        <w:t xml:space="preserve">In relation to </w:t>
      </w:r>
      <w:r w:rsidR="001E21EB" w:rsidRPr="00FB5053">
        <w:rPr>
          <w:rFonts w:ascii="Calibri" w:hAnsi="Calibri" w:cs="Calibri"/>
          <w:sz w:val="24"/>
          <w:szCs w:val="24"/>
        </w:rPr>
        <w:t xml:space="preserve">the </w:t>
      </w:r>
      <w:r w:rsidRPr="00FB5053">
        <w:rPr>
          <w:rFonts w:ascii="Calibri" w:hAnsi="Calibri" w:cs="Calibri"/>
          <w:sz w:val="24"/>
          <w:szCs w:val="24"/>
        </w:rPr>
        <w:t>measurement approaches</w:t>
      </w:r>
      <w:r w:rsidR="000B00DA" w:rsidRPr="00FB5053">
        <w:rPr>
          <w:rFonts w:ascii="Calibri" w:hAnsi="Calibri" w:cs="Calibri"/>
          <w:sz w:val="24"/>
          <w:szCs w:val="24"/>
        </w:rPr>
        <w:t>,</w:t>
      </w:r>
      <w:r w:rsidR="001F1ADF" w:rsidRPr="00FB5053">
        <w:rPr>
          <w:rFonts w:ascii="Calibri" w:hAnsi="Calibri" w:cs="Calibri"/>
          <w:sz w:val="24"/>
          <w:szCs w:val="24"/>
        </w:rPr>
        <w:t xml:space="preserve"> a measure of motivation that captures all six motivational regulation</w:t>
      </w:r>
      <w:r w:rsidR="001E21EB" w:rsidRPr="00FB5053">
        <w:rPr>
          <w:rFonts w:ascii="Calibri" w:hAnsi="Calibri" w:cs="Calibri"/>
          <w:sz w:val="24"/>
          <w:szCs w:val="24"/>
        </w:rPr>
        <w:t>s,</w:t>
      </w:r>
      <w:r w:rsidR="000B00DA" w:rsidRPr="00FB5053">
        <w:rPr>
          <w:rFonts w:ascii="Calibri" w:hAnsi="Calibri" w:cs="Calibri"/>
          <w:sz w:val="24"/>
          <w:szCs w:val="24"/>
        </w:rPr>
        <w:t xml:space="preserve"> and the development of contextual body satisfaction tools</w:t>
      </w:r>
      <w:r w:rsidR="0042138E">
        <w:rPr>
          <w:rFonts w:ascii="Calibri" w:hAnsi="Calibri" w:cs="Calibri"/>
          <w:sz w:val="24"/>
          <w:szCs w:val="24"/>
        </w:rPr>
        <w:t>,</w:t>
      </w:r>
      <w:r w:rsidR="001F1ADF" w:rsidRPr="00FB5053">
        <w:rPr>
          <w:rFonts w:ascii="Calibri" w:hAnsi="Calibri" w:cs="Calibri"/>
          <w:sz w:val="24"/>
          <w:szCs w:val="24"/>
        </w:rPr>
        <w:t xml:space="preserve"> could extend the current study.</w:t>
      </w:r>
      <w:r w:rsidR="000B00DA" w:rsidRPr="00FB5053">
        <w:rPr>
          <w:rFonts w:ascii="Calibri" w:hAnsi="Calibri" w:cs="Calibri"/>
          <w:sz w:val="24"/>
          <w:szCs w:val="24"/>
        </w:rPr>
        <w:t xml:space="preserve"> </w:t>
      </w:r>
      <w:r w:rsidR="0029792D" w:rsidRPr="00FB5053">
        <w:rPr>
          <w:rFonts w:ascii="Calibri" w:hAnsi="Calibri" w:cs="Calibri"/>
          <w:sz w:val="24"/>
          <w:szCs w:val="24"/>
        </w:rPr>
        <w:t>Furthermore, in line with the recommendations from Haerens et al., (2010)</w:t>
      </w:r>
      <w:r w:rsidR="0029792D" w:rsidRPr="00FB5053">
        <w:rPr>
          <w:rFonts w:ascii="Calibri" w:hAnsi="Calibri" w:cs="Calibri"/>
          <w:i/>
          <w:sz w:val="24"/>
          <w:szCs w:val="24"/>
        </w:rPr>
        <w:t xml:space="preserve"> </w:t>
      </w:r>
      <w:r w:rsidR="0029792D" w:rsidRPr="00FB5053">
        <w:rPr>
          <w:rFonts w:ascii="Calibri" w:hAnsi="Calibri" w:cs="Calibri"/>
          <w:sz w:val="24"/>
          <w:szCs w:val="24"/>
        </w:rPr>
        <w:t>a more comprehensive measure of sports promotio</w:t>
      </w:r>
      <w:r w:rsidR="0042138E">
        <w:rPr>
          <w:rFonts w:ascii="Calibri" w:hAnsi="Calibri" w:cs="Calibri"/>
          <w:sz w:val="24"/>
          <w:szCs w:val="24"/>
        </w:rPr>
        <w:t>n would be advantageous. In this</w:t>
      </w:r>
      <w:r w:rsidR="0029792D" w:rsidRPr="00FB5053">
        <w:rPr>
          <w:rFonts w:ascii="Calibri" w:hAnsi="Calibri" w:cs="Calibri"/>
          <w:sz w:val="24"/>
          <w:szCs w:val="24"/>
        </w:rPr>
        <w:t xml:space="preserve"> respect, the inclusion of a measure of</w:t>
      </w:r>
      <w:r w:rsidR="000B00DA" w:rsidRPr="00FB5053">
        <w:rPr>
          <w:rFonts w:ascii="Calibri" w:hAnsi="Calibri" w:cs="Calibri"/>
          <w:sz w:val="24"/>
          <w:szCs w:val="24"/>
        </w:rPr>
        <w:t xml:space="preserve"> autonomous motivation for general sport</w:t>
      </w:r>
      <w:r w:rsidR="0042138E">
        <w:rPr>
          <w:rFonts w:ascii="Calibri" w:hAnsi="Calibri" w:cs="Calibri"/>
          <w:sz w:val="24"/>
          <w:szCs w:val="24"/>
        </w:rPr>
        <w:t>s</w:t>
      </w:r>
      <w:r w:rsidR="000B00DA" w:rsidRPr="00FB5053">
        <w:rPr>
          <w:rFonts w:ascii="Calibri" w:hAnsi="Calibri" w:cs="Calibri"/>
          <w:sz w:val="24"/>
          <w:szCs w:val="24"/>
        </w:rPr>
        <w:t xml:space="preserve"> and physical activity</w:t>
      </w:r>
      <w:r w:rsidR="0029792D" w:rsidRPr="00FB5053">
        <w:rPr>
          <w:rFonts w:ascii="Calibri" w:hAnsi="Calibri" w:cs="Calibri"/>
          <w:sz w:val="24"/>
          <w:szCs w:val="24"/>
        </w:rPr>
        <w:t xml:space="preserve"> could be of additional value</w:t>
      </w:r>
      <w:r w:rsidR="000B00DA" w:rsidRPr="00FB5053">
        <w:rPr>
          <w:rFonts w:ascii="Calibri" w:hAnsi="Calibri" w:cs="Calibri"/>
          <w:sz w:val="24"/>
          <w:szCs w:val="24"/>
        </w:rPr>
        <w:t xml:space="preserve"> (</w:t>
      </w:r>
      <w:r w:rsidR="0029792D" w:rsidRPr="00FB5053">
        <w:rPr>
          <w:rFonts w:ascii="Calibri" w:hAnsi="Calibri" w:cs="Calibri"/>
          <w:sz w:val="24"/>
          <w:szCs w:val="24"/>
        </w:rPr>
        <w:t xml:space="preserve">see </w:t>
      </w:r>
      <w:r w:rsidR="000B00DA" w:rsidRPr="00FB5053">
        <w:rPr>
          <w:rFonts w:ascii="Calibri" w:hAnsi="Calibri" w:cs="Calibri"/>
          <w:sz w:val="24"/>
          <w:szCs w:val="24"/>
        </w:rPr>
        <w:t xml:space="preserve">Hagger and </w:t>
      </w:r>
      <w:proofErr w:type="spellStart"/>
      <w:r w:rsidR="000B00DA" w:rsidRPr="00FB5053">
        <w:rPr>
          <w:rFonts w:ascii="Calibri" w:hAnsi="Calibri" w:cs="Calibri"/>
          <w:sz w:val="24"/>
          <w:szCs w:val="24"/>
        </w:rPr>
        <w:t>Chatzisarantis</w:t>
      </w:r>
      <w:proofErr w:type="spellEnd"/>
      <w:r w:rsidR="000B00DA" w:rsidRPr="00FB5053">
        <w:rPr>
          <w:rFonts w:ascii="Calibri" w:hAnsi="Calibri" w:cs="Calibri"/>
          <w:sz w:val="24"/>
          <w:szCs w:val="24"/>
        </w:rPr>
        <w:t>, 2012</w:t>
      </w:r>
      <w:r w:rsidR="0029792D" w:rsidRPr="00FB5053">
        <w:rPr>
          <w:rFonts w:ascii="Calibri" w:hAnsi="Calibri" w:cs="Calibri"/>
          <w:sz w:val="24"/>
          <w:szCs w:val="24"/>
        </w:rPr>
        <w:t xml:space="preserve"> for an example</w:t>
      </w:r>
      <w:r w:rsidR="000B00DA" w:rsidRPr="00FB5053">
        <w:rPr>
          <w:rFonts w:ascii="Calibri" w:hAnsi="Calibri" w:cs="Calibri"/>
          <w:sz w:val="24"/>
          <w:szCs w:val="24"/>
        </w:rPr>
        <w:t xml:space="preserve">). </w:t>
      </w:r>
    </w:p>
    <w:p w14:paraId="2C08D1B4" w14:textId="77777777" w:rsidR="0042138E" w:rsidRDefault="0042138E" w:rsidP="00FB5053">
      <w:pPr>
        <w:spacing w:after="0" w:line="240" w:lineRule="auto"/>
        <w:contextualSpacing/>
        <w:rPr>
          <w:rFonts w:ascii="Calibri" w:hAnsi="Calibri" w:cs="Calibri"/>
          <w:sz w:val="24"/>
          <w:szCs w:val="24"/>
        </w:rPr>
      </w:pPr>
    </w:p>
    <w:p w14:paraId="533734CC" w14:textId="231B98B8" w:rsidR="009E5E70" w:rsidRPr="00FB5053" w:rsidRDefault="001F1ADF" w:rsidP="00FB5053">
      <w:pPr>
        <w:spacing w:after="0" w:line="240" w:lineRule="auto"/>
        <w:contextualSpacing/>
        <w:rPr>
          <w:rFonts w:ascii="Calibri" w:hAnsi="Calibri" w:cs="Calibri"/>
          <w:color w:val="4F81BD" w:themeColor="accent1"/>
          <w:sz w:val="24"/>
          <w:szCs w:val="24"/>
        </w:rPr>
      </w:pPr>
      <w:r w:rsidRPr="00FB5053">
        <w:rPr>
          <w:rFonts w:ascii="Calibri" w:hAnsi="Calibri" w:cs="Calibri"/>
          <w:sz w:val="24"/>
          <w:szCs w:val="24"/>
        </w:rPr>
        <w:t>F</w:t>
      </w:r>
      <w:r w:rsidR="0042138E">
        <w:rPr>
          <w:rFonts w:ascii="Calibri" w:hAnsi="Calibri" w:cs="Calibri"/>
          <w:sz w:val="24"/>
          <w:szCs w:val="24"/>
        </w:rPr>
        <w:t>inally, f</w:t>
      </w:r>
      <w:r w:rsidR="009E5E70" w:rsidRPr="00FB5053">
        <w:rPr>
          <w:rFonts w:ascii="Calibri" w:hAnsi="Calibri" w:cs="Calibri"/>
          <w:sz w:val="24"/>
          <w:szCs w:val="24"/>
        </w:rPr>
        <w:t xml:space="preserve">uture research </w:t>
      </w:r>
      <w:r w:rsidR="0029792D" w:rsidRPr="00FB5053">
        <w:rPr>
          <w:rFonts w:ascii="Calibri" w:hAnsi="Calibri" w:cs="Calibri"/>
          <w:sz w:val="24"/>
          <w:szCs w:val="24"/>
        </w:rPr>
        <w:t>c</w:t>
      </w:r>
      <w:r w:rsidR="009E5E70" w:rsidRPr="00FB5053">
        <w:rPr>
          <w:rFonts w:ascii="Calibri" w:hAnsi="Calibri" w:cs="Calibri"/>
          <w:sz w:val="24"/>
          <w:szCs w:val="24"/>
        </w:rPr>
        <w:t xml:space="preserve">ould </w:t>
      </w:r>
      <w:r w:rsidR="000B00DA" w:rsidRPr="00FB5053">
        <w:rPr>
          <w:rFonts w:ascii="Calibri" w:hAnsi="Calibri" w:cs="Calibri"/>
          <w:sz w:val="24"/>
          <w:szCs w:val="24"/>
        </w:rPr>
        <w:t xml:space="preserve">also </w:t>
      </w:r>
      <w:r w:rsidR="009E5E70" w:rsidRPr="00FB5053">
        <w:rPr>
          <w:rFonts w:ascii="Calibri" w:hAnsi="Calibri" w:cs="Calibri"/>
          <w:sz w:val="24"/>
          <w:szCs w:val="24"/>
        </w:rPr>
        <w:t xml:space="preserve">incorporate objective measures of physical activity in order to explore the extent to which adolescents’ perceptions </w:t>
      </w:r>
      <w:r w:rsidR="0042138E">
        <w:rPr>
          <w:rFonts w:ascii="Calibri" w:hAnsi="Calibri" w:cs="Calibri"/>
          <w:sz w:val="24"/>
          <w:szCs w:val="24"/>
        </w:rPr>
        <w:t>of physical education stimulate</w:t>
      </w:r>
      <w:r w:rsidR="009E5E70" w:rsidRPr="00FB5053">
        <w:rPr>
          <w:rFonts w:ascii="Calibri" w:hAnsi="Calibri" w:cs="Calibri"/>
          <w:sz w:val="24"/>
          <w:szCs w:val="24"/>
        </w:rPr>
        <w:t xml:space="preserve"> them to engage in sports activities outside of school correlates with actual leisure time physical activity. </w:t>
      </w:r>
    </w:p>
    <w:p w14:paraId="07F14A42" w14:textId="77777777" w:rsidR="00B440D7" w:rsidRPr="00FB5053" w:rsidRDefault="00B440D7" w:rsidP="00FB5053">
      <w:pPr>
        <w:spacing w:after="0" w:line="240" w:lineRule="auto"/>
        <w:contextualSpacing/>
        <w:rPr>
          <w:rFonts w:ascii="Calibri" w:hAnsi="Calibri" w:cs="Calibri"/>
          <w:sz w:val="24"/>
          <w:szCs w:val="24"/>
        </w:rPr>
      </w:pPr>
    </w:p>
    <w:p w14:paraId="4EBA78C7" w14:textId="1D1C51B8" w:rsidR="00AF3386" w:rsidRDefault="00AF3386" w:rsidP="00FB5053">
      <w:pPr>
        <w:spacing w:after="0" w:line="240" w:lineRule="auto"/>
        <w:contextualSpacing/>
        <w:outlineLvl w:val="0"/>
        <w:rPr>
          <w:rFonts w:ascii="Calibri" w:hAnsi="Calibri" w:cs="Calibri"/>
          <w:b/>
          <w:sz w:val="24"/>
          <w:szCs w:val="24"/>
        </w:rPr>
      </w:pPr>
      <w:r w:rsidRPr="00FB5053">
        <w:rPr>
          <w:rFonts w:ascii="Calibri" w:hAnsi="Calibri" w:cs="Calibri"/>
          <w:b/>
          <w:sz w:val="24"/>
          <w:szCs w:val="24"/>
        </w:rPr>
        <w:t xml:space="preserve">Conclusion </w:t>
      </w:r>
    </w:p>
    <w:p w14:paraId="6277B6D7" w14:textId="77777777" w:rsidR="00FB5053" w:rsidRPr="00FB5053" w:rsidRDefault="00FB5053" w:rsidP="00FB5053">
      <w:pPr>
        <w:spacing w:after="0" w:line="240" w:lineRule="auto"/>
        <w:contextualSpacing/>
        <w:outlineLvl w:val="0"/>
        <w:rPr>
          <w:rFonts w:ascii="Calibri" w:hAnsi="Calibri" w:cs="Calibri"/>
          <w:b/>
          <w:sz w:val="24"/>
          <w:szCs w:val="24"/>
        </w:rPr>
      </w:pPr>
    </w:p>
    <w:p w14:paraId="62B849F9" w14:textId="575C7AE2" w:rsidR="00AF3386" w:rsidRPr="00FB5053" w:rsidRDefault="00AF3386" w:rsidP="00FB5053">
      <w:pPr>
        <w:spacing w:after="0" w:line="240" w:lineRule="auto"/>
        <w:contextualSpacing/>
        <w:rPr>
          <w:rFonts w:ascii="Calibri" w:hAnsi="Calibri" w:cs="Calibri"/>
          <w:sz w:val="24"/>
          <w:szCs w:val="24"/>
        </w:rPr>
      </w:pPr>
      <w:r w:rsidRPr="00FB5053">
        <w:rPr>
          <w:rFonts w:ascii="Calibri" w:hAnsi="Calibri" w:cs="Calibri"/>
          <w:sz w:val="24"/>
          <w:szCs w:val="24"/>
        </w:rPr>
        <w:t xml:space="preserve">To our knowledge, this is the first study that has identified that when pupils feel more comfortable and satisfied with their </w:t>
      </w:r>
      <w:r w:rsidR="005A3C6A" w:rsidRPr="00FB5053">
        <w:rPr>
          <w:rFonts w:ascii="Calibri" w:hAnsi="Calibri" w:cs="Calibri"/>
          <w:sz w:val="24"/>
          <w:szCs w:val="24"/>
        </w:rPr>
        <w:t xml:space="preserve">bodies </w:t>
      </w:r>
      <w:r w:rsidR="00BD7D88" w:rsidRPr="00FB5053">
        <w:rPr>
          <w:rFonts w:ascii="Calibri" w:hAnsi="Calibri" w:cs="Calibri"/>
          <w:sz w:val="24"/>
          <w:szCs w:val="24"/>
        </w:rPr>
        <w:t>in physical education</w:t>
      </w:r>
      <w:r w:rsidRPr="00FB5053">
        <w:rPr>
          <w:rFonts w:ascii="Calibri" w:hAnsi="Calibri" w:cs="Calibri"/>
          <w:sz w:val="24"/>
          <w:szCs w:val="24"/>
        </w:rPr>
        <w:t xml:space="preserve">, they seem to value and enjoy physical lessons more, and this more positive experience stimulates them to re-engage in </w:t>
      </w:r>
      <w:r w:rsidR="00567413">
        <w:rPr>
          <w:rFonts w:ascii="Calibri" w:hAnsi="Calibri" w:cs="Calibri"/>
          <w:sz w:val="24"/>
          <w:szCs w:val="24"/>
        </w:rPr>
        <w:t>sport</w:t>
      </w:r>
      <w:r w:rsidRPr="00FB5053">
        <w:rPr>
          <w:rFonts w:ascii="Calibri" w:hAnsi="Calibri" w:cs="Calibri"/>
          <w:sz w:val="24"/>
          <w:szCs w:val="24"/>
        </w:rPr>
        <w:t xml:space="preserve"> outside</w:t>
      </w:r>
      <w:r w:rsidR="00A12D09">
        <w:rPr>
          <w:rFonts w:ascii="Calibri" w:hAnsi="Calibri" w:cs="Calibri"/>
          <w:sz w:val="24"/>
          <w:szCs w:val="24"/>
        </w:rPr>
        <w:t xml:space="preserve"> of</w:t>
      </w:r>
      <w:r w:rsidRPr="00FB5053">
        <w:rPr>
          <w:rFonts w:ascii="Calibri" w:hAnsi="Calibri" w:cs="Calibri"/>
          <w:sz w:val="24"/>
          <w:szCs w:val="24"/>
        </w:rPr>
        <w:t xml:space="preserve"> school. These findings suggest that </w:t>
      </w:r>
      <w:r w:rsidR="009B0EE0" w:rsidRPr="00FB5053">
        <w:rPr>
          <w:rFonts w:ascii="Calibri" w:hAnsi="Calibri" w:cs="Calibri"/>
          <w:sz w:val="24"/>
          <w:szCs w:val="24"/>
        </w:rPr>
        <w:t xml:space="preserve">physical education </w:t>
      </w:r>
      <w:r w:rsidR="00FB0945" w:rsidRPr="00FB5053">
        <w:rPr>
          <w:rFonts w:ascii="Calibri" w:hAnsi="Calibri" w:cs="Calibri"/>
          <w:sz w:val="24"/>
          <w:szCs w:val="24"/>
        </w:rPr>
        <w:t>programmes aimed at increasing sport</w:t>
      </w:r>
      <w:r w:rsidR="0042138E">
        <w:rPr>
          <w:rFonts w:ascii="Calibri" w:hAnsi="Calibri" w:cs="Calibri"/>
          <w:sz w:val="24"/>
          <w:szCs w:val="24"/>
        </w:rPr>
        <w:t>s</w:t>
      </w:r>
      <w:r w:rsidR="00FB0945" w:rsidRPr="00FB5053">
        <w:rPr>
          <w:rFonts w:ascii="Calibri" w:hAnsi="Calibri" w:cs="Calibri"/>
          <w:sz w:val="24"/>
          <w:szCs w:val="24"/>
        </w:rPr>
        <w:t xml:space="preserve"> participation in adolescents </w:t>
      </w:r>
      <w:r w:rsidR="0042138E">
        <w:rPr>
          <w:rFonts w:ascii="Calibri" w:hAnsi="Calibri" w:cs="Calibri"/>
          <w:sz w:val="24"/>
          <w:szCs w:val="24"/>
        </w:rPr>
        <w:t>sh</w:t>
      </w:r>
      <w:r w:rsidR="00FB0945" w:rsidRPr="00FB5053">
        <w:rPr>
          <w:rFonts w:ascii="Calibri" w:hAnsi="Calibri" w:cs="Calibri"/>
          <w:sz w:val="24"/>
          <w:szCs w:val="24"/>
        </w:rPr>
        <w:t xml:space="preserve">ould focus on creating a </w:t>
      </w:r>
      <w:r w:rsidR="009B0EE0" w:rsidRPr="00FB5053">
        <w:rPr>
          <w:rFonts w:ascii="Calibri" w:hAnsi="Calibri" w:cs="Calibri"/>
          <w:sz w:val="24"/>
          <w:szCs w:val="24"/>
        </w:rPr>
        <w:t>class</w:t>
      </w:r>
      <w:r w:rsidR="00FB0945" w:rsidRPr="00FB5053">
        <w:rPr>
          <w:rFonts w:ascii="Calibri" w:hAnsi="Calibri" w:cs="Calibri"/>
          <w:sz w:val="24"/>
          <w:szCs w:val="24"/>
        </w:rPr>
        <w:t xml:space="preserve"> environment that </w:t>
      </w:r>
      <w:r w:rsidR="00BD7D88" w:rsidRPr="00FB5053">
        <w:rPr>
          <w:rFonts w:ascii="Calibri" w:hAnsi="Calibri" w:cs="Calibri"/>
          <w:sz w:val="24"/>
          <w:szCs w:val="24"/>
        </w:rPr>
        <w:t>promotes</w:t>
      </w:r>
      <w:r w:rsidR="00FB0945" w:rsidRPr="00FB5053">
        <w:rPr>
          <w:rFonts w:ascii="Calibri" w:hAnsi="Calibri" w:cs="Calibri"/>
          <w:sz w:val="24"/>
          <w:szCs w:val="24"/>
        </w:rPr>
        <w:t xml:space="preserve"> </w:t>
      </w:r>
      <w:r w:rsidR="00F9459F" w:rsidRPr="00FB5053">
        <w:rPr>
          <w:rFonts w:ascii="Calibri" w:hAnsi="Calibri" w:cs="Calibri"/>
          <w:sz w:val="24"/>
          <w:szCs w:val="24"/>
        </w:rPr>
        <w:t xml:space="preserve">state </w:t>
      </w:r>
      <w:r w:rsidR="00FB0945" w:rsidRPr="00FB5053">
        <w:rPr>
          <w:rFonts w:ascii="Calibri" w:hAnsi="Calibri" w:cs="Calibri"/>
          <w:sz w:val="24"/>
          <w:szCs w:val="24"/>
        </w:rPr>
        <w:t xml:space="preserve">body satisfaction. </w:t>
      </w:r>
    </w:p>
    <w:p w14:paraId="52FAD3EF" w14:textId="77777777" w:rsidR="00F87AF0" w:rsidRPr="00FB5053" w:rsidRDefault="00F87AF0" w:rsidP="00FB5053">
      <w:pPr>
        <w:spacing w:after="0" w:line="240" w:lineRule="auto"/>
        <w:contextualSpacing/>
        <w:rPr>
          <w:rFonts w:ascii="Calibri" w:hAnsi="Calibri" w:cs="Calibri"/>
          <w:sz w:val="24"/>
          <w:szCs w:val="24"/>
        </w:rPr>
      </w:pPr>
    </w:p>
    <w:p w14:paraId="7BA1690A" w14:textId="77777777" w:rsidR="00F87AF0" w:rsidRPr="00FB5053" w:rsidRDefault="00F87AF0" w:rsidP="00FB5053">
      <w:pPr>
        <w:spacing w:after="0" w:line="240" w:lineRule="auto"/>
        <w:contextualSpacing/>
        <w:rPr>
          <w:rFonts w:ascii="Calibri" w:hAnsi="Calibri" w:cs="Calibri"/>
          <w:sz w:val="24"/>
          <w:szCs w:val="24"/>
        </w:rPr>
      </w:pPr>
    </w:p>
    <w:p w14:paraId="5C31CF8B" w14:textId="5D16D482" w:rsidR="00FB5053" w:rsidRDefault="00FB5053">
      <w:pPr>
        <w:rPr>
          <w:rFonts w:ascii="Calibri" w:hAnsi="Calibri" w:cs="Calibri"/>
          <w:sz w:val="24"/>
          <w:szCs w:val="24"/>
        </w:rPr>
      </w:pPr>
      <w:r>
        <w:rPr>
          <w:rFonts w:ascii="Calibri" w:hAnsi="Calibri" w:cs="Calibri"/>
          <w:sz w:val="24"/>
          <w:szCs w:val="24"/>
        </w:rPr>
        <w:br w:type="page"/>
      </w:r>
    </w:p>
    <w:p w14:paraId="63F023E7" w14:textId="308A67F1" w:rsidR="00FB5053" w:rsidRDefault="00FB5053" w:rsidP="00FB5053">
      <w:pPr>
        <w:spacing w:after="0" w:line="240" w:lineRule="auto"/>
        <w:contextualSpacing/>
        <w:outlineLvl w:val="0"/>
        <w:rPr>
          <w:rFonts w:ascii="Calibri" w:hAnsi="Calibri" w:cs="Calibri"/>
          <w:b/>
          <w:sz w:val="24"/>
          <w:szCs w:val="24"/>
          <w:u w:val="single"/>
        </w:rPr>
      </w:pPr>
      <w:r w:rsidRPr="00645D5A">
        <w:rPr>
          <w:rFonts w:ascii="Calibri" w:hAnsi="Calibri" w:cs="Calibri"/>
          <w:b/>
          <w:sz w:val="24"/>
          <w:szCs w:val="24"/>
        </w:rPr>
        <w:lastRenderedPageBreak/>
        <w:t>References</w:t>
      </w:r>
    </w:p>
    <w:p w14:paraId="48C24F35" w14:textId="6AA545E7" w:rsidR="00645D5A" w:rsidRDefault="00645D5A" w:rsidP="00FB5053">
      <w:pPr>
        <w:spacing w:after="0" w:line="240" w:lineRule="auto"/>
        <w:contextualSpacing/>
        <w:outlineLvl w:val="0"/>
        <w:rPr>
          <w:rFonts w:ascii="Calibri" w:hAnsi="Calibri" w:cs="Calibri"/>
          <w:b/>
          <w:sz w:val="24"/>
          <w:szCs w:val="24"/>
          <w:u w:val="single"/>
        </w:rPr>
      </w:pPr>
    </w:p>
    <w:p w14:paraId="05798D13" w14:textId="77777777" w:rsidR="00E3565A" w:rsidRPr="00FB5053" w:rsidRDefault="00E3565A" w:rsidP="008E51E5">
      <w:pPr>
        <w:spacing w:after="0" w:line="240" w:lineRule="auto"/>
        <w:contextualSpacing/>
        <w:outlineLvl w:val="0"/>
        <w:rPr>
          <w:rFonts w:ascii="Calibri" w:hAnsi="Calibri" w:cs="Calibri"/>
          <w:b/>
          <w:sz w:val="24"/>
          <w:szCs w:val="24"/>
          <w:u w:val="single"/>
        </w:rPr>
      </w:pPr>
    </w:p>
    <w:p w14:paraId="0E9E2E89" w14:textId="0FD17D5B" w:rsidR="00FB5053" w:rsidRPr="00FB5053" w:rsidRDefault="00FB5053" w:rsidP="008E51E5">
      <w:pPr>
        <w:spacing w:after="0" w:line="240" w:lineRule="auto"/>
        <w:ind w:left="567" w:hanging="567"/>
        <w:contextualSpacing/>
        <w:rPr>
          <w:rFonts w:ascii="Calibri" w:eastAsia="Times New Roman" w:hAnsi="Calibri" w:cs="Calibri"/>
          <w:bCs/>
          <w:kern w:val="36"/>
          <w:sz w:val="24"/>
          <w:szCs w:val="24"/>
        </w:rPr>
      </w:pPr>
      <w:r w:rsidRPr="00FB5053">
        <w:rPr>
          <w:rFonts w:ascii="Calibri" w:hAnsi="Calibri" w:cs="Calibri"/>
          <w:sz w:val="24"/>
          <w:szCs w:val="24"/>
        </w:rPr>
        <w:t>Aelterman N,</w:t>
      </w:r>
      <w:r w:rsidR="00E3565A">
        <w:rPr>
          <w:rFonts w:ascii="Calibri" w:hAnsi="Calibri" w:cs="Calibri"/>
          <w:sz w:val="24"/>
          <w:szCs w:val="24"/>
        </w:rPr>
        <w:t xml:space="preserve"> </w:t>
      </w:r>
      <w:proofErr w:type="spellStart"/>
      <w:r w:rsidRPr="00FB5053">
        <w:rPr>
          <w:rFonts w:ascii="Calibri" w:hAnsi="Calibri" w:cs="Calibri"/>
          <w:sz w:val="24"/>
          <w:szCs w:val="24"/>
        </w:rPr>
        <w:t>Vansteenkiste</w:t>
      </w:r>
      <w:proofErr w:type="spellEnd"/>
      <w:r w:rsidRPr="00FB5053">
        <w:rPr>
          <w:rFonts w:ascii="Calibri" w:hAnsi="Calibri" w:cs="Calibri"/>
          <w:sz w:val="24"/>
          <w:szCs w:val="24"/>
        </w:rPr>
        <w:t xml:space="preserve"> M, Van </w:t>
      </w:r>
      <w:proofErr w:type="spellStart"/>
      <w:r w:rsidRPr="00FB5053">
        <w:rPr>
          <w:rFonts w:ascii="Calibri" w:hAnsi="Calibri" w:cs="Calibri"/>
          <w:sz w:val="24"/>
          <w:szCs w:val="24"/>
        </w:rPr>
        <w:t>Keer</w:t>
      </w:r>
      <w:proofErr w:type="spellEnd"/>
      <w:r w:rsidRPr="00FB5053">
        <w:rPr>
          <w:rFonts w:ascii="Calibri" w:hAnsi="Calibri" w:cs="Calibri"/>
          <w:sz w:val="24"/>
          <w:szCs w:val="24"/>
        </w:rPr>
        <w:t xml:space="preserve"> H, Van den Berge L, De Meyer J and Haerens L (2012) </w:t>
      </w:r>
      <w:r w:rsidRPr="00FB5053">
        <w:rPr>
          <w:rFonts w:ascii="Calibri" w:eastAsia="Times New Roman" w:hAnsi="Calibri" w:cs="Calibri"/>
          <w:bCs/>
          <w:kern w:val="36"/>
          <w:sz w:val="24"/>
          <w:szCs w:val="24"/>
        </w:rPr>
        <w:t xml:space="preserve">Students' objectively measured physical activity levels and engagement as a function of between-class and between-student differences in motivation toward physical education.  </w:t>
      </w:r>
      <w:r w:rsidRPr="00FB5053">
        <w:rPr>
          <w:rFonts w:ascii="Calibri" w:eastAsia="Times New Roman" w:hAnsi="Calibri" w:cs="Calibri"/>
          <w:bCs/>
          <w:i/>
          <w:kern w:val="36"/>
          <w:sz w:val="24"/>
          <w:szCs w:val="24"/>
        </w:rPr>
        <w:t xml:space="preserve">Journal of Sport and Exercise Psychology </w:t>
      </w:r>
      <w:r w:rsidRPr="00FB5053">
        <w:rPr>
          <w:rFonts w:ascii="Calibri" w:eastAsia="Times New Roman" w:hAnsi="Calibri" w:cs="Calibri"/>
          <w:bCs/>
          <w:kern w:val="36"/>
          <w:sz w:val="24"/>
          <w:szCs w:val="24"/>
        </w:rPr>
        <w:t xml:space="preserve">34 (4): 457-480. </w:t>
      </w:r>
    </w:p>
    <w:p w14:paraId="4BCCC4C8" w14:textId="77777777" w:rsidR="00FB5053" w:rsidRPr="00FB5053" w:rsidRDefault="00FB5053" w:rsidP="008E51E5">
      <w:pPr>
        <w:spacing w:after="0" w:line="240" w:lineRule="auto"/>
        <w:ind w:left="567" w:hanging="567"/>
        <w:contextualSpacing/>
        <w:rPr>
          <w:rFonts w:ascii="Calibri" w:hAnsi="Calibri" w:cs="Calibri"/>
          <w:sz w:val="24"/>
          <w:szCs w:val="24"/>
        </w:rPr>
      </w:pPr>
      <w:r w:rsidRPr="00FB5053">
        <w:rPr>
          <w:rFonts w:ascii="Calibri" w:hAnsi="Calibri" w:cs="Calibri"/>
          <w:sz w:val="24"/>
          <w:szCs w:val="24"/>
        </w:rPr>
        <w:t xml:space="preserve">Bevans K, Fitzpatrick LA, Sanchez B and Forrest CB (2010) Individual and instructional determinants of student engagement in physical education. </w:t>
      </w:r>
      <w:r w:rsidRPr="00FB5053">
        <w:rPr>
          <w:rFonts w:ascii="Calibri" w:hAnsi="Calibri" w:cs="Calibri"/>
          <w:i/>
          <w:sz w:val="24"/>
          <w:szCs w:val="24"/>
        </w:rPr>
        <w:t xml:space="preserve">Journal of Teaching in Physical Education </w:t>
      </w:r>
      <w:r w:rsidRPr="00FB5053">
        <w:rPr>
          <w:rFonts w:ascii="Calibri" w:hAnsi="Calibri" w:cs="Calibri"/>
          <w:sz w:val="24"/>
          <w:szCs w:val="24"/>
        </w:rPr>
        <w:t xml:space="preserve">29: 399-416. </w:t>
      </w:r>
    </w:p>
    <w:p w14:paraId="09A6030D" w14:textId="77777777" w:rsidR="00FB5053" w:rsidRPr="00FB5053" w:rsidRDefault="00FB5053" w:rsidP="008E51E5">
      <w:pPr>
        <w:spacing w:after="0" w:line="240" w:lineRule="auto"/>
        <w:ind w:left="567" w:hanging="567"/>
        <w:contextualSpacing/>
        <w:rPr>
          <w:rFonts w:ascii="Calibri" w:hAnsi="Calibri" w:cs="Calibri"/>
          <w:sz w:val="24"/>
          <w:szCs w:val="24"/>
        </w:rPr>
      </w:pPr>
      <w:r w:rsidRPr="00FB5053">
        <w:rPr>
          <w:rFonts w:ascii="Calibri" w:hAnsi="Calibri" w:cs="Calibri"/>
          <w:bCs/>
          <w:sz w:val="24"/>
          <w:szCs w:val="24"/>
        </w:rPr>
        <w:t>Brunet J</w:t>
      </w:r>
      <w:r w:rsidRPr="00FB5053">
        <w:rPr>
          <w:rFonts w:ascii="Calibri" w:hAnsi="Calibri" w:cs="Calibri"/>
          <w:b/>
          <w:sz w:val="24"/>
          <w:szCs w:val="24"/>
        </w:rPr>
        <w:t xml:space="preserve"> </w:t>
      </w:r>
      <w:r w:rsidRPr="00FB5053">
        <w:rPr>
          <w:rFonts w:ascii="Calibri" w:hAnsi="Calibri" w:cs="Calibri"/>
          <w:sz w:val="24"/>
          <w:szCs w:val="24"/>
        </w:rPr>
        <w:t>and</w:t>
      </w:r>
      <w:r w:rsidRPr="00FB5053">
        <w:rPr>
          <w:rFonts w:ascii="Calibri" w:hAnsi="Calibri" w:cs="Calibri"/>
          <w:b/>
          <w:sz w:val="24"/>
          <w:szCs w:val="24"/>
        </w:rPr>
        <w:t xml:space="preserve"> </w:t>
      </w:r>
      <w:proofErr w:type="spellStart"/>
      <w:r w:rsidRPr="00FB5053">
        <w:rPr>
          <w:rFonts w:ascii="Calibri" w:hAnsi="Calibri" w:cs="Calibri"/>
          <w:bCs/>
          <w:sz w:val="24"/>
          <w:szCs w:val="24"/>
        </w:rPr>
        <w:t>Sabiston</w:t>
      </w:r>
      <w:proofErr w:type="spellEnd"/>
      <w:r w:rsidRPr="00FB5053">
        <w:rPr>
          <w:rFonts w:ascii="Calibri" w:hAnsi="Calibri" w:cs="Calibri"/>
          <w:bCs/>
          <w:sz w:val="24"/>
          <w:szCs w:val="24"/>
        </w:rPr>
        <w:t xml:space="preserve"> C M</w:t>
      </w:r>
      <w:r w:rsidRPr="00FB5053">
        <w:rPr>
          <w:rFonts w:ascii="Calibri" w:hAnsi="Calibri" w:cs="Calibri"/>
          <w:sz w:val="24"/>
          <w:szCs w:val="24"/>
        </w:rPr>
        <w:t xml:space="preserve"> (2009) Examining the relationship between social physique anxiety and physic al activity: a self-determination perspective. </w:t>
      </w:r>
      <w:r w:rsidRPr="00FB5053">
        <w:rPr>
          <w:rFonts w:ascii="Calibri" w:hAnsi="Calibri" w:cs="Calibri"/>
          <w:i/>
          <w:sz w:val="24"/>
          <w:szCs w:val="24"/>
        </w:rPr>
        <w:t>Psychology of Sport and Exercise</w:t>
      </w:r>
      <w:r w:rsidRPr="00FB5053">
        <w:rPr>
          <w:rFonts w:ascii="Calibri" w:hAnsi="Calibri" w:cs="Calibri"/>
          <w:sz w:val="24"/>
          <w:szCs w:val="24"/>
        </w:rPr>
        <w:t xml:space="preserve"> 10: 329:335.</w:t>
      </w:r>
    </w:p>
    <w:p w14:paraId="40CFCDC2" w14:textId="77777777" w:rsidR="00FB5053" w:rsidRPr="00FB5053" w:rsidRDefault="00FB5053" w:rsidP="008E51E5">
      <w:pPr>
        <w:spacing w:after="0" w:line="240" w:lineRule="auto"/>
        <w:ind w:left="567" w:hanging="567"/>
        <w:contextualSpacing/>
        <w:rPr>
          <w:rFonts w:ascii="Calibri" w:hAnsi="Calibri" w:cs="Calibri"/>
          <w:sz w:val="24"/>
          <w:szCs w:val="24"/>
        </w:rPr>
      </w:pPr>
      <w:proofErr w:type="spellStart"/>
      <w:proofErr w:type="gramStart"/>
      <w:r w:rsidRPr="00FB5053">
        <w:rPr>
          <w:rFonts w:ascii="Calibri" w:hAnsi="Calibri" w:cs="Calibri"/>
          <w:sz w:val="24"/>
          <w:szCs w:val="24"/>
        </w:rPr>
        <w:t>Bucchianeri</w:t>
      </w:r>
      <w:proofErr w:type="spellEnd"/>
      <w:r w:rsidRPr="00FB5053">
        <w:rPr>
          <w:rFonts w:ascii="Calibri" w:hAnsi="Calibri" w:cs="Calibri"/>
          <w:sz w:val="24"/>
          <w:szCs w:val="24"/>
        </w:rPr>
        <w:t xml:space="preserve"> MM, </w:t>
      </w:r>
      <w:proofErr w:type="spellStart"/>
      <w:r w:rsidRPr="00FB5053">
        <w:rPr>
          <w:rFonts w:ascii="Calibri" w:hAnsi="Calibri" w:cs="Calibri"/>
          <w:sz w:val="24"/>
          <w:szCs w:val="24"/>
        </w:rPr>
        <w:t>Arikian</w:t>
      </w:r>
      <w:proofErr w:type="spellEnd"/>
      <w:r w:rsidRPr="00FB5053">
        <w:rPr>
          <w:rFonts w:ascii="Calibri" w:hAnsi="Calibri" w:cs="Calibri"/>
          <w:sz w:val="24"/>
          <w:szCs w:val="24"/>
        </w:rPr>
        <w:t xml:space="preserve"> AJ, </w:t>
      </w:r>
      <w:proofErr w:type="spellStart"/>
      <w:r w:rsidRPr="00FB5053">
        <w:rPr>
          <w:rFonts w:ascii="Calibri" w:hAnsi="Calibri" w:cs="Calibri"/>
          <w:sz w:val="24"/>
          <w:szCs w:val="24"/>
        </w:rPr>
        <w:t>Hannan</w:t>
      </w:r>
      <w:proofErr w:type="spellEnd"/>
      <w:r w:rsidRPr="00FB5053">
        <w:rPr>
          <w:rFonts w:ascii="Calibri" w:hAnsi="Calibri" w:cs="Calibri"/>
          <w:sz w:val="24"/>
          <w:szCs w:val="24"/>
        </w:rPr>
        <w:t xml:space="preserve"> PJ, Eisenberg MJ and </w:t>
      </w:r>
      <w:proofErr w:type="spellStart"/>
      <w:r w:rsidRPr="00FB5053">
        <w:rPr>
          <w:rFonts w:ascii="Calibri" w:hAnsi="Calibri" w:cs="Calibri"/>
          <w:sz w:val="24"/>
          <w:szCs w:val="24"/>
        </w:rPr>
        <w:t>Neumark-Sztainer</w:t>
      </w:r>
      <w:proofErr w:type="spellEnd"/>
      <w:r w:rsidRPr="00FB5053">
        <w:rPr>
          <w:rFonts w:ascii="Calibri" w:hAnsi="Calibri" w:cs="Calibri"/>
          <w:sz w:val="24"/>
          <w:szCs w:val="24"/>
        </w:rPr>
        <w:t xml:space="preserve"> D (2013).</w:t>
      </w:r>
      <w:proofErr w:type="gramEnd"/>
      <w:r w:rsidRPr="00FB5053">
        <w:rPr>
          <w:rFonts w:ascii="Calibri" w:hAnsi="Calibri" w:cs="Calibri"/>
          <w:sz w:val="24"/>
          <w:szCs w:val="24"/>
        </w:rPr>
        <w:t xml:space="preserve"> Body dissatisfaction from adolescence to young adulthood: findings from a 10 year longitudinal study. </w:t>
      </w:r>
      <w:r w:rsidRPr="00FB5053">
        <w:rPr>
          <w:rFonts w:ascii="Calibri" w:hAnsi="Calibri" w:cs="Calibri"/>
          <w:i/>
          <w:sz w:val="24"/>
          <w:szCs w:val="24"/>
        </w:rPr>
        <w:t xml:space="preserve">Body Image </w:t>
      </w:r>
      <w:r w:rsidRPr="00FB5053">
        <w:rPr>
          <w:rFonts w:ascii="Calibri" w:hAnsi="Calibri" w:cs="Calibri"/>
          <w:sz w:val="24"/>
          <w:szCs w:val="24"/>
        </w:rPr>
        <w:t xml:space="preserve">10 (1): 1-7.  </w:t>
      </w:r>
    </w:p>
    <w:p w14:paraId="72752AC0" w14:textId="77777777" w:rsidR="00FB5053" w:rsidRPr="00FB5053" w:rsidRDefault="00FB5053" w:rsidP="008E51E5">
      <w:pPr>
        <w:spacing w:after="0" w:line="240" w:lineRule="auto"/>
        <w:ind w:left="567" w:hanging="567"/>
        <w:contextualSpacing/>
        <w:rPr>
          <w:rFonts w:ascii="Calibri" w:hAnsi="Calibri" w:cs="Calibri"/>
          <w:sz w:val="24"/>
          <w:szCs w:val="24"/>
        </w:rPr>
      </w:pPr>
      <w:proofErr w:type="spellStart"/>
      <w:r w:rsidRPr="00FB5053">
        <w:rPr>
          <w:rFonts w:ascii="Calibri" w:hAnsi="Calibri" w:cs="Calibri"/>
          <w:sz w:val="24"/>
          <w:szCs w:val="24"/>
        </w:rPr>
        <w:t>Cairney</w:t>
      </w:r>
      <w:proofErr w:type="spellEnd"/>
      <w:r w:rsidRPr="00FB5053">
        <w:rPr>
          <w:rFonts w:ascii="Calibri" w:hAnsi="Calibri" w:cs="Calibri"/>
          <w:sz w:val="24"/>
          <w:szCs w:val="24"/>
        </w:rPr>
        <w:t xml:space="preserve"> J, Kwan MYW, </w:t>
      </w:r>
      <w:proofErr w:type="spellStart"/>
      <w:r w:rsidRPr="00FB5053">
        <w:rPr>
          <w:rFonts w:ascii="Calibri" w:hAnsi="Calibri" w:cs="Calibri"/>
          <w:sz w:val="24"/>
          <w:szCs w:val="24"/>
        </w:rPr>
        <w:t>Veldulzen</w:t>
      </w:r>
      <w:proofErr w:type="spellEnd"/>
      <w:r w:rsidRPr="00FB5053">
        <w:rPr>
          <w:rFonts w:ascii="Calibri" w:hAnsi="Calibri" w:cs="Calibri"/>
          <w:sz w:val="24"/>
          <w:szCs w:val="24"/>
        </w:rPr>
        <w:t xml:space="preserve"> S, Hay J, Bray SR and </w:t>
      </w:r>
      <w:proofErr w:type="spellStart"/>
      <w:r w:rsidRPr="00FB5053">
        <w:rPr>
          <w:rFonts w:ascii="Calibri" w:hAnsi="Calibri" w:cs="Calibri"/>
          <w:sz w:val="24"/>
          <w:szCs w:val="24"/>
        </w:rPr>
        <w:t>Faught</w:t>
      </w:r>
      <w:proofErr w:type="spellEnd"/>
      <w:r w:rsidRPr="00FB5053">
        <w:rPr>
          <w:rFonts w:ascii="Calibri" w:hAnsi="Calibri" w:cs="Calibri"/>
          <w:sz w:val="24"/>
          <w:szCs w:val="24"/>
        </w:rPr>
        <w:t xml:space="preserve"> BE (2012) Gender, perceived competence and the enjoyment of physical education in children: a longitudinal examination. </w:t>
      </w:r>
      <w:r w:rsidRPr="00FB5053">
        <w:rPr>
          <w:rFonts w:ascii="Calibri" w:hAnsi="Calibri" w:cs="Calibri"/>
          <w:i/>
          <w:sz w:val="24"/>
          <w:szCs w:val="24"/>
        </w:rPr>
        <w:t xml:space="preserve">International Journal of </w:t>
      </w:r>
      <w:proofErr w:type="spellStart"/>
      <w:r w:rsidRPr="00FB5053">
        <w:rPr>
          <w:rFonts w:ascii="Calibri" w:hAnsi="Calibri" w:cs="Calibri"/>
          <w:i/>
          <w:sz w:val="24"/>
          <w:szCs w:val="24"/>
        </w:rPr>
        <w:t>Behavioral</w:t>
      </w:r>
      <w:proofErr w:type="spellEnd"/>
      <w:r w:rsidRPr="00FB5053">
        <w:rPr>
          <w:rFonts w:ascii="Calibri" w:hAnsi="Calibri" w:cs="Calibri"/>
          <w:i/>
          <w:sz w:val="24"/>
          <w:szCs w:val="24"/>
        </w:rPr>
        <w:t xml:space="preserve"> Nutrition and Physical Activity</w:t>
      </w:r>
      <w:r w:rsidRPr="00FB5053">
        <w:rPr>
          <w:rFonts w:ascii="Calibri" w:hAnsi="Calibri" w:cs="Calibri"/>
          <w:sz w:val="24"/>
          <w:szCs w:val="24"/>
        </w:rPr>
        <w:t xml:space="preserve"> 9: 26.</w:t>
      </w:r>
    </w:p>
    <w:p w14:paraId="13F6028F" w14:textId="77777777" w:rsidR="00FB5053" w:rsidRPr="00FB5053" w:rsidRDefault="00FB5053" w:rsidP="008E51E5">
      <w:pPr>
        <w:spacing w:after="0" w:line="240" w:lineRule="auto"/>
        <w:ind w:left="567" w:hanging="567"/>
        <w:contextualSpacing/>
        <w:rPr>
          <w:rFonts w:ascii="Calibri" w:hAnsi="Calibri" w:cs="Calibri"/>
          <w:sz w:val="24"/>
          <w:szCs w:val="24"/>
        </w:rPr>
      </w:pPr>
      <w:r w:rsidRPr="00FB5053">
        <w:rPr>
          <w:rFonts w:ascii="Calibri" w:hAnsi="Calibri" w:cs="Calibri"/>
          <w:sz w:val="24"/>
          <w:szCs w:val="24"/>
        </w:rPr>
        <w:t xml:space="preserve">Carmona J, </w:t>
      </w:r>
      <w:proofErr w:type="spellStart"/>
      <w:r w:rsidRPr="00FB5053">
        <w:rPr>
          <w:rFonts w:ascii="Calibri" w:hAnsi="Calibri" w:cs="Calibri"/>
          <w:sz w:val="24"/>
          <w:szCs w:val="24"/>
        </w:rPr>
        <w:t>Tornero-Quiñones</w:t>
      </w:r>
      <w:proofErr w:type="spellEnd"/>
      <w:r w:rsidRPr="00FB5053">
        <w:rPr>
          <w:rFonts w:ascii="Calibri" w:hAnsi="Calibri" w:cs="Calibri"/>
          <w:sz w:val="24"/>
          <w:szCs w:val="24"/>
        </w:rPr>
        <w:t xml:space="preserve"> I, </w:t>
      </w:r>
      <w:proofErr w:type="gramStart"/>
      <w:r w:rsidRPr="00FB5053">
        <w:rPr>
          <w:rFonts w:ascii="Calibri" w:hAnsi="Calibri" w:cs="Calibri"/>
          <w:sz w:val="24"/>
          <w:szCs w:val="24"/>
        </w:rPr>
        <w:t>Sierra</w:t>
      </w:r>
      <w:proofErr w:type="gramEnd"/>
      <w:r w:rsidRPr="00FB5053">
        <w:rPr>
          <w:rFonts w:ascii="Calibri" w:hAnsi="Calibri" w:cs="Calibri"/>
          <w:sz w:val="24"/>
          <w:szCs w:val="24"/>
        </w:rPr>
        <w:t xml:space="preserve">-Robles-A (2015) Body image avoidance </w:t>
      </w:r>
      <w:proofErr w:type="spellStart"/>
      <w:r w:rsidRPr="00FB5053">
        <w:rPr>
          <w:rFonts w:ascii="Calibri" w:hAnsi="Calibri" w:cs="Calibri"/>
          <w:sz w:val="24"/>
          <w:szCs w:val="24"/>
        </w:rPr>
        <w:t>behaviors</w:t>
      </w:r>
      <w:proofErr w:type="spellEnd"/>
      <w:r w:rsidRPr="00FB5053">
        <w:rPr>
          <w:rFonts w:ascii="Calibri" w:hAnsi="Calibri" w:cs="Calibri"/>
          <w:sz w:val="24"/>
          <w:szCs w:val="24"/>
        </w:rPr>
        <w:t xml:space="preserve"> in adolescence: A multilevel analysis of contextual effects associated with the physical education class. </w:t>
      </w:r>
      <w:r w:rsidRPr="00FB5053">
        <w:rPr>
          <w:rFonts w:ascii="Calibri" w:hAnsi="Calibri" w:cs="Calibri"/>
          <w:i/>
          <w:sz w:val="24"/>
          <w:szCs w:val="24"/>
        </w:rPr>
        <w:t>Psychology of Sport and Exercise</w:t>
      </w:r>
      <w:r w:rsidRPr="00FB5053">
        <w:rPr>
          <w:rFonts w:ascii="Calibri" w:hAnsi="Calibri" w:cs="Calibri"/>
          <w:sz w:val="24"/>
          <w:szCs w:val="24"/>
        </w:rPr>
        <w:t xml:space="preserve"> 16 (3): 70-78</w:t>
      </w:r>
    </w:p>
    <w:p w14:paraId="5FCCF6B2" w14:textId="77777777" w:rsidR="00FB5053" w:rsidRPr="00FB5053" w:rsidRDefault="00FB5053" w:rsidP="008E51E5">
      <w:pPr>
        <w:spacing w:after="0" w:line="240" w:lineRule="auto"/>
        <w:ind w:left="567" w:hanging="567"/>
        <w:contextualSpacing/>
        <w:rPr>
          <w:rFonts w:ascii="Calibri" w:hAnsi="Calibri" w:cs="Calibri"/>
          <w:sz w:val="24"/>
          <w:szCs w:val="24"/>
        </w:rPr>
      </w:pPr>
      <w:r w:rsidRPr="00FB5053">
        <w:rPr>
          <w:rFonts w:ascii="Calibri" w:hAnsi="Calibri" w:cs="Calibri"/>
          <w:sz w:val="24"/>
          <w:szCs w:val="24"/>
        </w:rPr>
        <w:t xml:space="preserve">Cash TF, Fleming EC, </w:t>
      </w:r>
      <w:proofErr w:type="spellStart"/>
      <w:r w:rsidRPr="00FB5053">
        <w:rPr>
          <w:rFonts w:ascii="Calibri" w:hAnsi="Calibri" w:cs="Calibri"/>
          <w:sz w:val="24"/>
          <w:szCs w:val="24"/>
        </w:rPr>
        <w:t>Alindogan</w:t>
      </w:r>
      <w:proofErr w:type="spellEnd"/>
      <w:r w:rsidRPr="00FB5053">
        <w:rPr>
          <w:rFonts w:ascii="Calibri" w:hAnsi="Calibri" w:cs="Calibri"/>
          <w:sz w:val="24"/>
          <w:szCs w:val="24"/>
        </w:rPr>
        <w:t xml:space="preserve"> J, Steadman L and Whitehead A (2002) Beyond Body Image as a Trait: The Development and Validation of the Body Image States Scale. </w:t>
      </w:r>
      <w:r w:rsidRPr="00FB5053">
        <w:rPr>
          <w:rFonts w:ascii="Calibri" w:hAnsi="Calibri" w:cs="Calibri"/>
          <w:i/>
          <w:sz w:val="24"/>
          <w:szCs w:val="24"/>
        </w:rPr>
        <w:t xml:space="preserve">Eating Disorders: The Journal of Treatment and Prevention </w:t>
      </w:r>
      <w:r w:rsidRPr="00FB5053">
        <w:rPr>
          <w:rFonts w:ascii="Calibri" w:hAnsi="Calibri" w:cs="Calibri"/>
          <w:sz w:val="24"/>
          <w:szCs w:val="24"/>
        </w:rPr>
        <w:t>10 (2): 103-113.</w:t>
      </w:r>
    </w:p>
    <w:p w14:paraId="6F1DDEA8" w14:textId="77777777" w:rsidR="00FB5053" w:rsidRPr="00FB5053" w:rsidRDefault="00FB5053" w:rsidP="008E51E5">
      <w:pPr>
        <w:spacing w:after="0" w:line="240" w:lineRule="auto"/>
        <w:ind w:left="567" w:hanging="567"/>
        <w:contextualSpacing/>
        <w:rPr>
          <w:rFonts w:ascii="Calibri" w:eastAsia="Times New Roman" w:hAnsi="Calibri" w:cs="Calibri"/>
          <w:iCs/>
          <w:sz w:val="24"/>
          <w:szCs w:val="24"/>
        </w:rPr>
      </w:pPr>
      <w:proofErr w:type="spellStart"/>
      <w:proofErr w:type="gramStart"/>
      <w:r w:rsidRPr="00FB5053">
        <w:rPr>
          <w:rFonts w:ascii="Calibri" w:eastAsia="Times New Roman" w:hAnsi="Calibri" w:cs="Calibri"/>
          <w:iCs/>
          <w:sz w:val="24"/>
          <w:szCs w:val="24"/>
        </w:rPr>
        <w:t>Chatzisarantis</w:t>
      </w:r>
      <w:proofErr w:type="spellEnd"/>
      <w:r w:rsidRPr="00FB5053">
        <w:rPr>
          <w:rFonts w:ascii="Calibri" w:eastAsia="Times New Roman" w:hAnsi="Calibri" w:cs="Calibri"/>
          <w:iCs/>
          <w:sz w:val="24"/>
          <w:szCs w:val="24"/>
        </w:rPr>
        <w:t xml:space="preserve"> NLD and Hagger MS (2009) `Effects of an intervention based on Self-determination theory on self-reported leisure-time physical activity participation', </w:t>
      </w:r>
      <w:r w:rsidRPr="00FB5053">
        <w:rPr>
          <w:rFonts w:ascii="Calibri" w:eastAsia="Times New Roman" w:hAnsi="Calibri" w:cs="Calibri"/>
          <w:i/>
          <w:iCs/>
          <w:sz w:val="24"/>
          <w:szCs w:val="24"/>
        </w:rPr>
        <w:t xml:space="preserve">Psychology and Health </w:t>
      </w:r>
      <w:r w:rsidRPr="00FB5053">
        <w:rPr>
          <w:rFonts w:ascii="Calibri" w:eastAsia="Times New Roman" w:hAnsi="Calibri" w:cs="Calibri"/>
          <w:iCs/>
          <w:sz w:val="24"/>
          <w:szCs w:val="24"/>
        </w:rPr>
        <w:t>24: 29-48.</w:t>
      </w:r>
      <w:proofErr w:type="gramEnd"/>
    </w:p>
    <w:p w14:paraId="67F3B689" w14:textId="77777777" w:rsidR="00FB5053" w:rsidRPr="00FB5053" w:rsidRDefault="00FB5053" w:rsidP="008E51E5">
      <w:pPr>
        <w:spacing w:after="0" w:line="240" w:lineRule="auto"/>
        <w:ind w:left="567" w:hanging="567"/>
        <w:contextualSpacing/>
        <w:rPr>
          <w:rFonts w:ascii="Calibri" w:eastAsia="Times New Roman" w:hAnsi="Calibri" w:cs="Calibri"/>
          <w:iCs/>
          <w:color w:val="000000" w:themeColor="text1"/>
          <w:sz w:val="24"/>
          <w:szCs w:val="24"/>
        </w:rPr>
      </w:pPr>
      <w:proofErr w:type="spellStart"/>
      <w:r w:rsidRPr="00FB5053">
        <w:rPr>
          <w:rFonts w:ascii="Calibri" w:hAnsi="Calibri" w:cs="Calibri"/>
          <w:color w:val="000000" w:themeColor="text1"/>
          <w:sz w:val="24"/>
          <w:szCs w:val="24"/>
        </w:rPr>
        <w:t>Corder</w:t>
      </w:r>
      <w:proofErr w:type="spellEnd"/>
      <w:r w:rsidRPr="00FB5053">
        <w:rPr>
          <w:rFonts w:ascii="Calibri" w:hAnsi="Calibri" w:cs="Calibri"/>
          <w:color w:val="000000" w:themeColor="text1"/>
          <w:sz w:val="24"/>
          <w:szCs w:val="24"/>
        </w:rPr>
        <w:t xml:space="preserve"> K, Sharp SJ, Atkin AJ, Griffin SJ, Jones AP, </w:t>
      </w:r>
      <w:proofErr w:type="spellStart"/>
      <w:r w:rsidRPr="00FB5053">
        <w:rPr>
          <w:rFonts w:ascii="Calibri" w:hAnsi="Calibri" w:cs="Calibri"/>
          <w:color w:val="000000" w:themeColor="text1"/>
          <w:sz w:val="24"/>
          <w:szCs w:val="24"/>
        </w:rPr>
        <w:t>Ekelund</w:t>
      </w:r>
      <w:proofErr w:type="spellEnd"/>
      <w:r w:rsidRPr="00FB5053">
        <w:rPr>
          <w:rFonts w:ascii="Calibri" w:hAnsi="Calibri" w:cs="Calibri"/>
          <w:color w:val="000000" w:themeColor="text1"/>
          <w:sz w:val="24"/>
          <w:szCs w:val="24"/>
        </w:rPr>
        <w:t xml:space="preserve"> U and van </w:t>
      </w:r>
      <w:proofErr w:type="spellStart"/>
      <w:r w:rsidRPr="00FB5053">
        <w:rPr>
          <w:rFonts w:ascii="Calibri" w:hAnsi="Calibri" w:cs="Calibri"/>
          <w:color w:val="000000" w:themeColor="text1"/>
          <w:sz w:val="24"/>
          <w:szCs w:val="24"/>
        </w:rPr>
        <w:t>Sluijs</w:t>
      </w:r>
      <w:proofErr w:type="spellEnd"/>
      <w:r w:rsidRPr="00FB5053">
        <w:rPr>
          <w:rFonts w:ascii="Calibri" w:hAnsi="Calibri" w:cs="Calibri"/>
          <w:color w:val="000000" w:themeColor="text1"/>
          <w:sz w:val="24"/>
          <w:szCs w:val="24"/>
        </w:rPr>
        <w:t xml:space="preserve"> EM </w:t>
      </w:r>
      <w:r w:rsidRPr="008E51E5">
        <w:rPr>
          <w:rFonts w:ascii="Calibri" w:hAnsi="Calibri" w:cs="Calibri"/>
          <w:color w:val="000000" w:themeColor="text1"/>
          <w:sz w:val="24"/>
          <w:szCs w:val="24"/>
        </w:rPr>
        <w:t>(2015)</w:t>
      </w:r>
      <w:r w:rsidRPr="00FB5053">
        <w:rPr>
          <w:rFonts w:ascii="Calibri" w:hAnsi="Calibri" w:cs="Calibri"/>
          <w:color w:val="000000" w:themeColor="text1"/>
          <w:sz w:val="24"/>
          <w:szCs w:val="24"/>
        </w:rPr>
        <w:t xml:space="preserve"> Change in objectively measured physical activity during the transition to adolescence. </w:t>
      </w:r>
      <w:r w:rsidRPr="00FB5053">
        <w:rPr>
          <w:rFonts w:ascii="Calibri" w:hAnsi="Calibri" w:cs="Calibri"/>
          <w:i/>
          <w:color w:val="000000" w:themeColor="text1"/>
          <w:sz w:val="24"/>
          <w:szCs w:val="24"/>
        </w:rPr>
        <w:t>British Journal of Sports Medicine</w:t>
      </w:r>
      <w:r w:rsidRPr="00FB5053">
        <w:rPr>
          <w:rFonts w:ascii="Calibri" w:hAnsi="Calibri" w:cs="Calibri"/>
          <w:color w:val="000000" w:themeColor="text1"/>
          <w:sz w:val="24"/>
          <w:szCs w:val="24"/>
        </w:rPr>
        <w:t xml:space="preserve"> 49(11):730–6.</w:t>
      </w:r>
    </w:p>
    <w:p w14:paraId="0BAE8801" w14:textId="77777777" w:rsidR="00FB5053" w:rsidRPr="00FB5053" w:rsidRDefault="00FB5053" w:rsidP="008E51E5">
      <w:pPr>
        <w:spacing w:after="0" w:line="240" w:lineRule="auto"/>
        <w:ind w:left="567" w:hanging="567"/>
        <w:contextualSpacing/>
        <w:rPr>
          <w:rFonts w:ascii="Calibri" w:eastAsia="Times New Roman" w:hAnsi="Calibri" w:cs="Calibri"/>
          <w:bCs/>
          <w:kern w:val="36"/>
          <w:sz w:val="24"/>
          <w:szCs w:val="24"/>
        </w:rPr>
      </w:pPr>
      <w:r w:rsidRPr="00FB5053">
        <w:rPr>
          <w:rFonts w:ascii="Calibri" w:hAnsi="Calibri" w:cs="Calibri"/>
          <w:sz w:val="24"/>
          <w:szCs w:val="24"/>
        </w:rPr>
        <w:t xml:space="preserve">Cox AE, Ullrich-French S, </w:t>
      </w:r>
      <w:proofErr w:type="spellStart"/>
      <w:r w:rsidRPr="00FB5053">
        <w:rPr>
          <w:rFonts w:ascii="Calibri" w:hAnsi="Calibri" w:cs="Calibri"/>
          <w:sz w:val="24"/>
          <w:szCs w:val="24"/>
        </w:rPr>
        <w:t>Madonia</w:t>
      </w:r>
      <w:proofErr w:type="spellEnd"/>
      <w:r w:rsidRPr="00FB5053">
        <w:rPr>
          <w:rFonts w:ascii="Calibri" w:hAnsi="Calibri" w:cs="Calibri"/>
          <w:sz w:val="24"/>
          <w:szCs w:val="24"/>
        </w:rPr>
        <w:t xml:space="preserve"> J and Witty K (2011) </w:t>
      </w:r>
      <w:r w:rsidRPr="00FB5053">
        <w:rPr>
          <w:rFonts w:ascii="Calibri" w:eastAsia="Times New Roman" w:hAnsi="Calibri" w:cs="Calibri"/>
          <w:bCs/>
          <w:kern w:val="36"/>
          <w:sz w:val="24"/>
          <w:szCs w:val="24"/>
        </w:rPr>
        <w:t xml:space="preserve">Social physique anxiety in physical education: Social contextual factors and links to motivation and behaviour. </w:t>
      </w:r>
      <w:r w:rsidRPr="00FB5053">
        <w:rPr>
          <w:rFonts w:ascii="Calibri" w:eastAsia="Times New Roman" w:hAnsi="Calibri" w:cs="Calibri"/>
          <w:bCs/>
          <w:i/>
          <w:kern w:val="36"/>
          <w:sz w:val="24"/>
          <w:szCs w:val="24"/>
        </w:rPr>
        <w:t xml:space="preserve">Psychology of Sport and Exercise </w:t>
      </w:r>
      <w:r w:rsidRPr="00FB5053">
        <w:rPr>
          <w:rFonts w:ascii="Calibri" w:eastAsia="Times New Roman" w:hAnsi="Calibri" w:cs="Calibri"/>
          <w:bCs/>
          <w:kern w:val="36"/>
          <w:sz w:val="24"/>
          <w:szCs w:val="24"/>
        </w:rPr>
        <w:t>12 (5): 555-562.</w:t>
      </w:r>
    </w:p>
    <w:p w14:paraId="41A446DC" w14:textId="77777777" w:rsidR="00FB5053" w:rsidRPr="00FB5053" w:rsidRDefault="00FB5053" w:rsidP="008E51E5">
      <w:pPr>
        <w:spacing w:after="0" w:line="240" w:lineRule="auto"/>
        <w:ind w:left="567" w:hanging="567"/>
        <w:contextualSpacing/>
        <w:rPr>
          <w:rFonts w:ascii="Calibri" w:hAnsi="Calibri" w:cs="Calibri"/>
          <w:sz w:val="24"/>
          <w:szCs w:val="24"/>
        </w:rPr>
      </w:pPr>
      <w:r w:rsidRPr="00FB5053">
        <w:rPr>
          <w:rFonts w:ascii="Calibri" w:hAnsi="Calibri" w:cs="Calibri"/>
          <w:sz w:val="24"/>
          <w:szCs w:val="24"/>
        </w:rPr>
        <w:t xml:space="preserve">Deci EL and Ryan R M (1985) </w:t>
      </w:r>
      <w:proofErr w:type="gramStart"/>
      <w:r w:rsidRPr="00FB5053">
        <w:rPr>
          <w:rFonts w:ascii="Calibri" w:hAnsi="Calibri" w:cs="Calibri"/>
          <w:i/>
          <w:sz w:val="24"/>
          <w:szCs w:val="24"/>
        </w:rPr>
        <w:t>Intrinsic</w:t>
      </w:r>
      <w:proofErr w:type="gramEnd"/>
      <w:r w:rsidRPr="00FB5053">
        <w:rPr>
          <w:rFonts w:ascii="Calibri" w:hAnsi="Calibri" w:cs="Calibri"/>
          <w:i/>
          <w:sz w:val="24"/>
          <w:szCs w:val="24"/>
        </w:rPr>
        <w:t xml:space="preserve"> motivation and self-determination in human </w:t>
      </w:r>
      <w:proofErr w:type="spellStart"/>
      <w:r w:rsidRPr="00FB5053">
        <w:rPr>
          <w:rFonts w:ascii="Calibri" w:hAnsi="Calibri" w:cs="Calibri"/>
          <w:i/>
          <w:sz w:val="24"/>
          <w:szCs w:val="24"/>
        </w:rPr>
        <w:t>behavior</w:t>
      </w:r>
      <w:proofErr w:type="spellEnd"/>
      <w:r w:rsidRPr="00FB5053">
        <w:rPr>
          <w:rFonts w:ascii="Calibri" w:hAnsi="Calibri" w:cs="Calibri"/>
          <w:i/>
          <w:sz w:val="24"/>
          <w:szCs w:val="24"/>
        </w:rPr>
        <w:t>.</w:t>
      </w:r>
      <w:r w:rsidRPr="00FB5053">
        <w:rPr>
          <w:rFonts w:ascii="Calibri" w:hAnsi="Calibri" w:cs="Calibri"/>
          <w:sz w:val="24"/>
          <w:szCs w:val="24"/>
        </w:rPr>
        <w:t xml:space="preserve"> New York: Plenum.</w:t>
      </w:r>
    </w:p>
    <w:p w14:paraId="563F3E1D" w14:textId="77777777" w:rsidR="00FB5053" w:rsidRPr="00FB5053" w:rsidRDefault="00FB5053" w:rsidP="008E51E5">
      <w:pPr>
        <w:spacing w:after="0" w:line="240" w:lineRule="auto"/>
        <w:ind w:left="567" w:hanging="567"/>
        <w:contextualSpacing/>
        <w:rPr>
          <w:rFonts w:ascii="Calibri" w:hAnsi="Calibri" w:cs="Calibri"/>
          <w:sz w:val="24"/>
          <w:szCs w:val="24"/>
        </w:rPr>
      </w:pPr>
      <w:r w:rsidRPr="00FB5053">
        <w:rPr>
          <w:rFonts w:ascii="Calibri" w:hAnsi="Calibri" w:cs="Calibri"/>
          <w:sz w:val="24"/>
          <w:szCs w:val="24"/>
        </w:rPr>
        <w:t xml:space="preserve">Deci E L and Ryan RM (2000) </w:t>
      </w:r>
      <w:proofErr w:type="gramStart"/>
      <w:r w:rsidRPr="00FB5053">
        <w:rPr>
          <w:rFonts w:ascii="Calibri" w:hAnsi="Calibri" w:cs="Calibri"/>
          <w:sz w:val="24"/>
          <w:szCs w:val="24"/>
        </w:rPr>
        <w:t>The</w:t>
      </w:r>
      <w:proofErr w:type="gramEnd"/>
      <w:r w:rsidRPr="00FB5053">
        <w:rPr>
          <w:rFonts w:ascii="Calibri" w:hAnsi="Calibri" w:cs="Calibri"/>
          <w:sz w:val="24"/>
          <w:szCs w:val="24"/>
        </w:rPr>
        <w:t xml:space="preserve"> "what" and "why" of goal pursuits: Human needs and the self-determination of </w:t>
      </w:r>
      <w:proofErr w:type="spellStart"/>
      <w:r w:rsidRPr="00FB5053">
        <w:rPr>
          <w:rFonts w:ascii="Calibri" w:hAnsi="Calibri" w:cs="Calibri"/>
          <w:sz w:val="24"/>
          <w:szCs w:val="24"/>
        </w:rPr>
        <w:t>behavior</w:t>
      </w:r>
      <w:proofErr w:type="spellEnd"/>
      <w:r w:rsidRPr="00FB5053">
        <w:rPr>
          <w:rFonts w:ascii="Calibri" w:hAnsi="Calibri" w:cs="Calibri"/>
          <w:sz w:val="24"/>
          <w:szCs w:val="24"/>
        </w:rPr>
        <w:t xml:space="preserve">. </w:t>
      </w:r>
      <w:r w:rsidRPr="00FB5053">
        <w:rPr>
          <w:rFonts w:ascii="Calibri" w:hAnsi="Calibri" w:cs="Calibri"/>
          <w:i/>
          <w:sz w:val="24"/>
          <w:szCs w:val="24"/>
        </w:rPr>
        <w:t>Psychological Inquiry</w:t>
      </w:r>
      <w:r w:rsidRPr="00FB5053">
        <w:rPr>
          <w:rFonts w:ascii="Calibri" w:hAnsi="Calibri" w:cs="Calibri"/>
          <w:sz w:val="24"/>
          <w:szCs w:val="24"/>
        </w:rPr>
        <w:t xml:space="preserve"> 11 (4): 227-268.</w:t>
      </w:r>
    </w:p>
    <w:p w14:paraId="533EB05B" w14:textId="77777777" w:rsidR="00FB5053" w:rsidRPr="00FB5053" w:rsidRDefault="00FB5053" w:rsidP="008E51E5">
      <w:pPr>
        <w:spacing w:after="0" w:line="240" w:lineRule="auto"/>
        <w:ind w:left="567" w:hanging="567"/>
        <w:contextualSpacing/>
        <w:rPr>
          <w:rFonts w:ascii="Calibri" w:hAnsi="Calibri" w:cs="Calibri"/>
          <w:sz w:val="24"/>
          <w:szCs w:val="24"/>
        </w:rPr>
      </w:pPr>
      <w:r w:rsidRPr="00FB5053">
        <w:rPr>
          <w:rFonts w:ascii="Calibri" w:hAnsi="Calibri" w:cs="Calibri"/>
          <w:sz w:val="24"/>
          <w:szCs w:val="24"/>
        </w:rPr>
        <w:t xml:space="preserve">Deci EL and Ryan RM (2012) Motivation, personality, and development within embedded social contexts: An overview of self-determination theory. </w:t>
      </w:r>
      <w:proofErr w:type="gramStart"/>
      <w:r w:rsidRPr="00FB5053">
        <w:rPr>
          <w:rFonts w:ascii="Calibri" w:hAnsi="Calibri" w:cs="Calibri"/>
          <w:sz w:val="24"/>
          <w:szCs w:val="24"/>
        </w:rPr>
        <w:t>In R. M. Ryan (Ed.), Oxford handbook of human motivation (pp. 85-107).</w:t>
      </w:r>
      <w:proofErr w:type="gramEnd"/>
      <w:r w:rsidRPr="00FB5053">
        <w:rPr>
          <w:rFonts w:ascii="Calibri" w:hAnsi="Calibri" w:cs="Calibri"/>
          <w:sz w:val="24"/>
          <w:szCs w:val="24"/>
        </w:rPr>
        <w:t xml:space="preserve"> Oxford, UK: Oxford University Press</w:t>
      </w:r>
    </w:p>
    <w:p w14:paraId="27007A63" w14:textId="77777777" w:rsidR="00FB5053" w:rsidRPr="00FB5053" w:rsidRDefault="00FB5053" w:rsidP="008E51E5">
      <w:pPr>
        <w:spacing w:after="0" w:line="240" w:lineRule="auto"/>
        <w:ind w:left="567" w:hanging="567"/>
        <w:contextualSpacing/>
        <w:rPr>
          <w:rFonts w:ascii="Calibri" w:hAnsi="Calibri" w:cs="Calibri"/>
          <w:sz w:val="24"/>
          <w:szCs w:val="24"/>
        </w:rPr>
      </w:pPr>
      <w:r w:rsidRPr="00FB5053">
        <w:rPr>
          <w:rFonts w:ascii="Calibri" w:hAnsi="Calibri" w:cs="Calibri"/>
          <w:sz w:val="24"/>
          <w:szCs w:val="24"/>
        </w:rPr>
        <w:t>Duncan MJ, Al-</w:t>
      </w:r>
      <w:proofErr w:type="spellStart"/>
      <w:r w:rsidRPr="00FB5053">
        <w:rPr>
          <w:rFonts w:ascii="Calibri" w:hAnsi="Calibri" w:cs="Calibri"/>
          <w:sz w:val="24"/>
          <w:szCs w:val="24"/>
        </w:rPr>
        <w:t>Nakeeb</w:t>
      </w:r>
      <w:proofErr w:type="spellEnd"/>
      <w:r w:rsidRPr="00FB5053">
        <w:rPr>
          <w:rFonts w:ascii="Calibri" w:hAnsi="Calibri" w:cs="Calibri"/>
          <w:sz w:val="24"/>
          <w:szCs w:val="24"/>
        </w:rPr>
        <w:t xml:space="preserve"> Y, </w:t>
      </w:r>
      <w:proofErr w:type="spellStart"/>
      <w:r w:rsidRPr="00FB5053">
        <w:rPr>
          <w:rFonts w:ascii="Calibri" w:hAnsi="Calibri" w:cs="Calibri"/>
          <w:sz w:val="24"/>
          <w:szCs w:val="24"/>
        </w:rPr>
        <w:t>Nevill</w:t>
      </w:r>
      <w:proofErr w:type="spellEnd"/>
      <w:r w:rsidRPr="00FB5053">
        <w:rPr>
          <w:rFonts w:ascii="Calibri" w:hAnsi="Calibri" w:cs="Calibri"/>
          <w:sz w:val="24"/>
          <w:szCs w:val="24"/>
        </w:rPr>
        <w:t xml:space="preserve"> A and Jones MV (2004) Body image and physical activity and British secondary school children. </w:t>
      </w:r>
      <w:r w:rsidRPr="00FB5053">
        <w:rPr>
          <w:rFonts w:ascii="Calibri" w:hAnsi="Calibri" w:cs="Calibri"/>
          <w:i/>
          <w:sz w:val="24"/>
          <w:szCs w:val="24"/>
        </w:rPr>
        <w:t xml:space="preserve">European Physical Education Review </w:t>
      </w:r>
      <w:r w:rsidRPr="00FB5053">
        <w:rPr>
          <w:rFonts w:ascii="Calibri" w:hAnsi="Calibri" w:cs="Calibri"/>
          <w:sz w:val="24"/>
          <w:szCs w:val="24"/>
        </w:rPr>
        <w:t xml:space="preserve">10 (3): 243-260. </w:t>
      </w:r>
    </w:p>
    <w:p w14:paraId="5863EDF2" w14:textId="77777777" w:rsidR="00FB5053" w:rsidRPr="00FB5053" w:rsidRDefault="00FB5053" w:rsidP="008E51E5">
      <w:pPr>
        <w:spacing w:after="0" w:line="240" w:lineRule="auto"/>
        <w:ind w:left="567" w:hanging="567"/>
        <w:contextualSpacing/>
        <w:rPr>
          <w:rFonts w:ascii="Calibri" w:hAnsi="Calibri" w:cs="Calibri"/>
          <w:sz w:val="24"/>
          <w:szCs w:val="24"/>
        </w:rPr>
      </w:pPr>
      <w:proofErr w:type="spellStart"/>
      <w:r w:rsidRPr="00FB5053">
        <w:rPr>
          <w:rFonts w:ascii="Calibri" w:hAnsi="Calibri" w:cs="Calibri"/>
          <w:sz w:val="24"/>
          <w:szCs w:val="24"/>
        </w:rPr>
        <w:t>Ekelund</w:t>
      </w:r>
      <w:proofErr w:type="spellEnd"/>
      <w:r w:rsidRPr="00FB5053">
        <w:rPr>
          <w:rFonts w:ascii="Calibri" w:hAnsi="Calibri" w:cs="Calibri"/>
          <w:sz w:val="24"/>
          <w:szCs w:val="24"/>
        </w:rPr>
        <w:t xml:space="preserve"> U, Tomkinson G and Armstrong N (2011) </w:t>
      </w:r>
      <w:proofErr w:type="gramStart"/>
      <w:r w:rsidRPr="00FB5053">
        <w:rPr>
          <w:rFonts w:ascii="Calibri" w:hAnsi="Calibri" w:cs="Calibri"/>
          <w:sz w:val="24"/>
          <w:szCs w:val="24"/>
        </w:rPr>
        <w:t>What</w:t>
      </w:r>
      <w:proofErr w:type="gramEnd"/>
      <w:r w:rsidRPr="00FB5053">
        <w:rPr>
          <w:rFonts w:ascii="Calibri" w:hAnsi="Calibri" w:cs="Calibri"/>
          <w:sz w:val="24"/>
          <w:szCs w:val="24"/>
        </w:rPr>
        <w:t xml:space="preserve"> proportions of youth are physically active? Measurement issues, levels and recent time trends. </w:t>
      </w:r>
      <w:r w:rsidRPr="00FB5053">
        <w:rPr>
          <w:rFonts w:ascii="Calibri" w:hAnsi="Calibri" w:cs="Calibri"/>
          <w:i/>
          <w:sz w:val="24"/>
          <w:szCs w:val="24"/>
        </w:rPr>
        <w:t>British Journal of Sports Medicine</w:t>
      </w:r>
      <w:r w:rsidRPr="00FB5053">
        <w:rPr>
          <w:rFonts w:ascii="Calibri" w:hAnsi="Calibri" w:cs="Calibri"/>
          <w:sz w:val="24"/>
          <w:szCs w:val="24"/>
        </w:rPr>
        <w:t xml:space="preserve">, 45 (11): 859-865. </w:t>
      </w:r>
    </w:p>
    <w:p w14:paraId="0CAC4FC8" w14:textId="77777777" w:rsidR="00FB5053" w:rsidRPr="00FB5053" w:rsidRDefault="00FB5053" w:rsidP="008E51E5">
      <w:pPr>
        <w:spacing w:after="0" w:line="240" w:lineRule="auto"/>
        <w:ind w:left="567" w:hanging="567"/>
        <w:contextualSpacing/>
        <w:rPr>
          <w:rFonts w:ascii="Calibri" w:hAnsi="Calibri" w:cs="Calibri"/>
          <w:sz w:val="24"/>
          <w:szCs w:val="24"/>
        </w:rPr>
      </w:pPr>
      <w:r w:rsidRPr="00FB5053">
        <w:rPr>
          <w:rFonts w:ascii="Calibri" w:hAnsi="Calibri" w:cs="Calibri"/>
          <w:sz w:val="24"/>
          <w:szCs w:val="24"/>
        </w:rPr>
        <w:lastRenderedPageBreak/>
        <w:t xml:space="preserve">Enright E and O’Sullivan M (2010)’ Can I do it in my pyjamas?’ </w:t>
      </w:r>
      <w:proofErr w:type="gramStart"/>
      <w:r w:rsidRPr="00FB5053">
        <w:rPr>
          <w:rFonts w:ascii="Calibri" w:hAnsi="Calibri" w:cs="Calibri"/>
          <w:sz w:val="24"/>
          <w:szCs w:val="24"/>
        </w:rPr>
        <w:t>Negotiating a physical education curriculum with teenage girls.</w:t>
      </w:r>
      <w:proofErr w:type="gramEnd"/>
      <w:r w:rsidRPr="00FB5053">
        <w:rPr>
          <w:rFonts w:ascii="Calibri" w:hAnsi="Calibri" w:cs="Calibri"/>
          <w:sz w:val="24"/>
          <w:szCs w:val="24"/>
        </w:rPr>
        <w:t xml:space="preserve"> </w:t>
      </w:r>
      <w:r w:rsidRPr="00FB5053">
        <w:rPr>
          <w:rFonts w:ascii="Calibri" w:hAnsi="Calibri" w:cs="Calibri"/>
          <w:i/>
          <w:sz w:val="24"/>
          <w:szCs w:val="24"/>
        </w:rPr>
        <w:t xml:space="preserve">European Physical Education Review </w:t>
      </w:r>
      <w:r w:rsidRPr="00FB5053">
        <w:rPr>
          <w:rFonts w:ascii="Calibri" w:hAnsi="Calibri" w:cs="Calibri"/>
          <w:sz w:val="24"/>
          <w:szCs w:val="24"/>
        </w:rPr>
        <w:t>16 (3): 202-233.</w:t>
      </w:r>
    </w:p>
    <w:p w14:paraId="6C552EE3" w14:textId="77777777" w:rsidR="00FB5053" w:rsidRPr="00FB5053" w:rsidRDefault="00FB5053" w:rsidP="008E51E5">
      <w:pPr>
        <w:spacing w:after="0" w:line="240" w:lineRule="auto"/>
        <w:ind w:left="567" w:hanging="567"/>
        <w:contextualSpacing/>
        <w:rPr>
          <w:rFonts w:ascii="Calibri" w:hAnsi="Calibri" w:cs="Calibri"/>
          <w:sz w:val="24"/>
          <w:szCs w:val="24"/>
        </w:rPr>
      </w:pPr>
      <w:proofErr w:type="gramStart"/>
      <w:r w:rsidRPr="008E51E5">
        <w:rPr>
          <w:rFonts w:ascii="Calibri" w:hAnsi="Calibri" w:cs="Calibri"/>
          <w:sz w:val="24"/>
          <w:szCs w:val="24"/>
        </w:rPr>
        <w:t xml:space="preserve">Flintoff A and </w:t>
      </w:r>
      <w:proofErr w:type="spellStart"/>
      <w:r w:rsidRPr="008E51E5">
        <w:rPr>
          <w:rFonts w:ascii="Calibri" w:hAnsi="Calibri" w:cs="Calibri"/>
          <w:sz w:val="24"/>
          <w:szCs w:val="24"/>
        </w:rPr>
        <w:t>Scraton</w:t>
      </w:r>
      <w:proofErr w:type="spellEnd"/>
      <w:r w:rsidRPr="008E51E5">
        <w:rPr>
          <w:rFonts w:ascii="Calibri" w:hAnsi="Calibri" w:cs="Calibri"/>
          <w:sz w:val="24"/>
          <w:szCs w:val="24"/>
        </w:rPr>
        <w:t xml:space="preserve"> S (2001) Stepping into active leisure?</w:t>
      </w:r>
      <w:proofErr w:type="gramEnd"/>
      <w:r w:rsidRPr="008E51E5">
        <w:rPr>
          <w:rFonts w:ascii="Calibri" w:hAnsi="Calibri" w:cs="Calibri"/>
          <w:sz w:val="24"/>
          <w:szCs w:val="24"/>
        </w:rPr>
        <w:t xml:space="preserve"> </w:t>
      </w:r>
      <w:proofErr w:type="gramStart"/>
      <w:r w:rsidRPr="008E51E5">
        <w:rPr>
          <w:rFonts w:ascii="Calibri" w:hAnsi="Calibri" w:cs="Calibri"/>
          <w:sz w:val="24"/>
          <w:szCs w:val="24"/>
        </w:rPr>
        <w:t>Young women’s perceptions of active lifestyles</w:t>
      </w:r>
      <w:bookmarkStart w:id="0" w:name="_GoBack"/>
      <w:bookmarkEnd w:id="0"/>
      <w:r w:rsidRPr="00FB5053">
        <w:rPr>
          <w:rFonts w:ascii="Calibri" w:hAnsi="Calibri" w:cs="Calibri"/>
          <w:sz w:val="24"/>
          <w:szCs w:val="24"/>
        </w:rPr>
        <w:t xml:space="preserve"> and their experiences of school physical education.</w:t>
      </w:r>
      <w:proofErr w:type="gramEnd"/>
      <w:r w:rsidRPr="00FB5053">
        <w:rPr>
          <w:rFonts w:ascii="Calibri" w:hAnsi="Calibri" w:cs="Calibri"/>
          <w:sz w:val="24"/>
          <w:szCs w:val="24"/>
        </w:rPr>
        <w:t xml:space="preserve"> </w:t>
      </w:r>
      <w:r w:rsidRPr="00FB5053">
        <w:rPr>
          <w:rFonts w:ascii="Calibri" w:hAnsi="Calibri" w:cs="Calibri"/>
          <w:i/>
          <w:sz w:val="24"/>
          <w:szCs w:val="24"/>
        </w:rPr>
        <w:t xml:space="preserve">Sport, Education and Society </w:t>
      </w:r>
      <w:r w:rsidRPr="00FB5053">
        <w:rPr>
          <w:rFonts w:ascii="Calibri" w:hAnsi="Calibri" w:cs="Calibri"/>
          <w:sz w:val="24"/>
          <w:szCs w:val="24"/>
        </w:rPr>
        <w:t xml:space="preserve">6 (1): 5-21. </w:t>
      </w:r>
    </w:p>
    <w:p w14:paraId="1AF4B919" w14:textId="60997BE8" w:rsidR="00FB5053" w:rsidRDefault="00FB5053" w:rsidP="00FB5053">
      <w:pPr>
        <w:spacing w:after="0" w:line="240" w:lineRule="auto"/>
        <w:ind w:left="567" w:hanging="567"/>
        <w:contextualSpacing/>
        <w:rPr>
          <w:rFonts w:ascii="Calibri" w:eastAsia="Times New Roman" w:hAnsi="Calibri" w:cs="Calibri"/>
          <w:sz w:val="24"/>
          <w:szCs w:val="24"/>
        </w:rPr>
      </w:pPr>
      <w:proofErr w:type="spellStart"/>
      <w:proofErr w:type="gramStart"/>
      <w:r w:rsidRPr="00FB5053">
        <w:rPr>
          <w:rFonts w:ascii="Calibri" w:hAnsi="Calibri" w:cs="Calibri"/>
          <w:sz w:val="24"/>
          <w:szCs w:val="24"/>
        </w:rPr>
        <w:t>Gillison</w:t>
      </w:r>
      <w:proofErr w:type="spellEnd"/>
      <w:r w:rsidRPr="00FB5053">
        <w:rPr>
          <w:rFonts w:ascii="Calibri" w:hAnsi="Calibri" w:cs="Calibri"/>
          <w:sz w:val="24"/>
          <w:szCs w:val="24"/>
        </w:rPr>
        <w:t xml:space="preserve"> FB, </w:t>
      </w:r>
      <w:proofErr w:type="spellStart"/>
      <w:r w:rsidRPr="00FB5053">
        <w:rPr>
          <w:rFonts w:ascii="Calibri" w:hAnsi="Calibri" w:cs="Calibri"/>
          <w:sz w:val="24"/>
          <w:szCs w:val="24"/>
        </w:rPr>
        <w:t>Standage</w:t>
      </w:r>
      <w:proofErr w:type="spellEnd"/>
      <w:r w:rsidRPr="00FB5053">
        <w:rPr>
          <w:rFonts w:ascii="Calibri" w:hAnsi="Calibri" w:cs="Calibri"/>
          <w:sz w:val="24"/>
          <w:szCs w:val="24"/>
        </w:rPr>
        <w:t xml:space="preserve"> M and Skevington SM (2006).</w:t>
      </w:r>
      <w:proofErr w:type="gramEnd"/>
      <w:r w:rsidRPr="00FB5053">
        <w:rPr>
          <w:rFonts w:ascii="Calibri" w:hAnsi="Calibri" w:cs="Calibri"/>
          <w:sz w:val="24"/>
          <w:szCs w:val="24"/>
        </w:rPr>
        <w:t xml:space="preserve"> </w:t>
      </w:r>
      <w:r w:rsidRPr="00FB5053">
        <w:rPr>
          <w:rFonts w:ascii="Calibri" w:eastAsia="Times New Roman" w:hAnsi="Calibri" w:cs="Calibri"/>
          <w:sz w:val="24"/>
          <w:szCs w:val="24"/>
        </w:rPr>
        <w:t>Relationships among</w:t>
      </w:r>
      <w:r w:rsidRPr="00FB5053">
        <w:rPr>
          <w:rFonts w:ascii="Calibri" w:hAnsi="Calibri" w:cs="Calibri"/>
          <w:sz w:val="24"/>
          <w:szCs w:val="24"/>
        </w:rPr>
        <w:t xml:space="preserve"> </w:t>
      </w:r>
      <w:r w:rsidRPr="00FB5053">
        <w:rPr>
          <w:rFonts w:ascii="Calibri" w:eastAsia="Times New Roman" w:hAnsi="Calibri" w:cs="Calibri"/>
          <w:sz w:val="24"/>
          <w:szCs w:val="24"/>
        </w:rPr>
        <w:t>adolescents’ weight perceptions, exercise goals, exercise motivation, quality of</w:t>
      </w:r>
      <w:r w:rsidRPr="00FB5053">
        <w:rPr>
          <w:rFonts w:ascii="Calibri" w:hAnsi="Calibri" w:cs="Calibri"/>
          <w:sz w:val="24"/>
          <w:szCs w:val="24"/>
        </w:rPr>
        <w:t xml:space="preserve"> </w:t>
      </w:r>
      <w:r w:rsidRPr="00FB5053">
        <w:rPr>
          <w:rFonts w:ascii="Calibri" w:eastAsia="Times New Roman" w:hAnsi="Calibri" w:cs="Calibri"/>
          <w:sz w:val="24"/>
          <w:szCs w:val="24"/>
        </w:rPr>
        <w:t>life and leisure-time exercise behaviour: a self-determination theory approach.</w:t>
      </w:r>
      <w:r w:rsidRPr="00FB5053">
        <w:rPr>
          <w:rFonts w:ascii="Calibri" w:hAnsi="Calibri" w:cs="Calibri"/>
          <w:sz w:val="24"/>
          <w:szCs w:val="24"/>
        </w:rPr>
        <w:t xml:space="preserve"> </w:t>
      </w:r>
      <w:r w:rsidRPr="00FB5053">
        <w:rPr>
          <w:rFonts w:ascii="Calibri" w:eastAsia="Times New Roman" w:hAnsi="Calibri" w:cs="Calibri"/>
          <w:i/>
          <w:sz w:val="24"/>
          <w:szCs w:val="24"/>
        </w:rPr>
        <w:t>Health Education Research</w:t>
      </w:r>
      <w:r w:rsidRPr="00FB5053">
        <w:rPr>
          <w:rFonts w:ascii="Calibri" w:eastAsia="Times New Roman" w:hAnsi="Calibri" w:cs="Calibri"/>
          <w:sz w:val="24"/>
          <w:szCs w:val="24"/>
        </w:rPr>
        <w:t xml:space="preserve"> 21</w:t>
      </w:r>
      <w:r w:rsidRPr="00FB5053">
        <w:rPr>
          <w:rFonts w:ascii="Calibri" w:hAnsi="Calibri" w:cs="Calibri"/>
          <w:sz w:val="24"/>
          <w:szCs w:val="24"/>
        </w:rPr>
        <w:t xml:space="preserve">: </w:t>
      </w:r>
      <w:r w:rsidRPr="00FB5053">
        <w:rPr>
          <w:rFonts w:ascii="Calibri" w:eastAsia="Times New Roman" w:hAnsi="Calibri" w:cs="Calibri"/>
          <w:sz w:val="24"/>
          <w:szCs w:val="24"/>
        </w:rPr>
        <w:t>836–847.</w:t>
      </w:r>
    </w:p>
    <w:p w14:paraId="7B33616C" w14:textId="4D2511B6" w:rsidR="00567413" w:rsidRDefault="00567413" w:rsidP="00A419E8">
      <w:pPr>
        <w:spacing w:after="0" w:line="240" w:lineRule="auto"/>
        <w:ind w:left="567" w:hanging="567"/>
        <w:contextualSpacing/>
        <w:rPr>
          <w:rFonts w:ascii="Calibri" w:eastAsia="Times New Roman" w:hAnsi="Calibri" w:cs="Calibri"/>
          <w:sz w:val="24"/>
          <w:szCs w:val="24"/>
        </w:rPr>
      </w:pPr>
      <w:proofErr w:type="spellStart"/>
      <w:proofErr w:type="gramStart"/>
      <w:r w:rsidRPr="00FB5053">
        <w:rPr>
          <w:rFonts w:ascii="Calibri" w:hAnsi="Calibri" w:cs="Calibri"/>
          <w:sz w:val="24"/>
          <w:szCs w:val="24"/>
        </w:rPr>
        <w:t>Gillison</w:t>
      </w:r>
      <w:proofErr w:type="spellEnd"/>
      <w:r w:rsidRPr="00FB5053">
        <w:rPr>
          <w:rFonts w:ascii="Calibri" w:hAnsi="Calibri" w:cs="Calibri"/>
          <w:sz w:val="24"/>
          <w:szCs w:val="24"/>
        </w:rPr>
        <w:t xml:space="preserve"> FB, </w:t>
      </w:r>
      <w:proofErr w:type="spellStart"/>
      <w:r w:rsidRPr="00FB5053">
        <w:rPr>
          <w:rFonts w:ascii="Calibri" w:hAnsi="Calibri" w:cs="Calibri"/>
          <w:sz w:val="24"/>
          <w:szCs w:val="24"/>
        </w:rPr>
        <w:t>St</w:t>
      </w:r>
      <w:r>
        <w:rPr>
          <w:rFonts w:ascii="Calibri" w:hAnsi="Calibri" w:cs="Calibri"/>
          <w:sz w:val="24"/>
          <w:szCs w:val="24"/>
        </w:rPr>
        <w:t>andage</w:t>
      </w:r>
      <w:proofErr w:type="spellEnd"/>
      <w:r>
        <w:rPr>
          <w:rFonts w:ascii="Calibri" w:hAnsi="Calibri" w:cs="Calibri"/>
          <w:sz w:val="24"/>
          <w:szCs w:val="24"/>
        </w:rPr>
        <w:t xml:space="preserve"> M and Skevington SM (2011</w:t>
      </w:r>
      <w:r w:rsidRPr="00FB5053">
        <w:rPr>
          <w:rFonts w:ascii="Calibri" w:hAnsi="Calibri" w:cs="Calibri"/>
          <w:sz w:val="24"/>
          <w:szCs w:val="24"/>
        </w:rPr>
        <w:t>).</w:t>
      </w:r>
      <w:proofErr w:type="gramEnd"/>
      <w:r>
        <w:rPr>
          <w:rFonts w:ascii="Calibri" w:hAnsi="Calibri" w:cs="Calibri"/>
          <w:sz w:val="24"/>
          <w:szCs w:val="24"/>
        </w:rPr>
        <w:t xml:space="preserve"> Motivation and body-related factors as discriminators of change in adolescents’ exercise behaviour profiles. </w:t>
      </w:r>
      <w:r>
        <w:rPr>
          <w:rFonts w:ascii="Calibri" w:hAnsi="Calibri" w:cs="Calibri"/>
          <w:i/>
          <w:sz w:val="24"/>
          <w:szCs w:val="24"/>
        </w:rPr>
        <w:t>Journal of Adolescent Health</w:t>
      </w:r>
      <w:r>
        <w:rPr>
          <w:rFonts w:ascii="Calibri" w:hAnsi="Calibri" w:cs="Calibri"/>
          <w:sz w:val="24"/>
          <w:szCs w:val="24"/>
        </w:rPr>
        <w:t xml:space="preserve"> 48 (1): 44-51. </w:t>
      </w:r>
    </w:p>
    <w:p w14:paraId="3E9F6C2C" w14:textId="77777777" w:rsidR="00FB5053" w:rsidRPr="00FB5053" w:rsidRDefault="00FB5053" w:rsidP="00FB5053">
      <w:pPr>
        <w:spacing w:after="0" w:line="240" w:lineRule="auto"/>
        <w:ind w:left="567" w:hanging="567"/>
        <w:contextualSpacing/>
        <w:rPr>
          <w:rFonts w:ascii="Calibri" w:hAnsi="Calibri" w:cs="Calibri"/>
          <w:sz w:val="24"/>
          <w:szCs w:val="24"/>
        </w:rPr>
      </w:pPr>
      <w:r w:rsidRPr="00FB5053">
        <w:rPr>
          <w:rFonts w:ascii="Calibri" w:hAnsi="Calibri" w:cs="Calibri"/>
          <w:sz w:val="24"/>
          <w:szCs w:val="24"/>
        </w:rPr>
        <w:t xml:space="preserve">Haerens L, Kirk D, </w:t>
      </w:r>
      <w:proofErr w:type="spellStart"/>
      <w:r w:rsidRPr="00FB5053">
        <w:rPr>
          <w:rFonts w:ascii="Calibri" w:hAnsi="Calibri" w:cs="Calibri"/>
          <w:sz w:val="24"/>
          <w:szCs w:val="24"/>
        </w:rPr>
        <w:t>Cardon</w:t>
      </w:r>
      <w:proofErr w:type="spellEnd"/>
      <w:r w:rsidRPr="00FB5053">
        <w:rPr>
          <w:rFonts w:ascii="Calibri" w:hAnsi="Calibri" w:cs="Calibri"/>
          <w:sz w:val="24"/>
          <w:szCs w:val="24"/>
        </w:rPr>
        <w:t xml:space="preserve"> G, De </w:t>
      </w:r>
      <w:proofErr w:type="spellStart"/>
      <w:r w:rsidRPr="00FB5053">
        <w:rPr>
          <w:rFonts w:ascii="Calibri" w:hAnsi="Calibri" w:cs="Calibri"/>
          <w:sz w:val="24"/>
          <w:szCs w:val="24"/>
        </w:rPr>
        <w:t>Bourdeaudhuij</w:t>
      </w:r>
      <w:proofErr w:type="spellEnd"/>
      <w:r w:rsidRPr="00FB5053">
        <w:rPr>
          <w:rFonts w:ascii="Calibri" w:hAnsi="Calibri" w:cs="Calibri"/>
          <w:sz w:val="24"/>
          <w:szCs w:val="24"/>
        </w:rPr>
        <w:t xml:space="preserve"> I and </w:t>
      </w:r>
      <w:proofErr w:type="spellStart"/>
      <w:r w:rsidRPr="00FB5053">
        <w:rPr>
          <w:rFonts w:ascii="Calibri" w:hAnsi="Calibri" w:cs="Calibri"/>
          <w:sz w:val="24"/>
          <w:szCs w:val="24"/>
        </w:rPr>
        <w:t>Vansteenkiste</w:t>
      </w:r>
      <w:proofErr w:type="spellEnd"/>
      <w:r w:rsidRPr="00FB5053">
        <w:rPr>
          <w:rFonts w:ascii="Calibri" w:hAnsi="Calibri" w:cs="Calibri"/>
          <w:sz w:val="24"/>
          <w:szCs w:val="24"/>
        </w:rPr>
        <w:t xml:space="preserve"> M. (2010) The quality and quantity of motivation for secondary school physical education and its relationship to the adoption of a physically active lifestyle among university students. </w:t>
      </w:r>
      <w:r w:rsidRPr="00FB5053">
        <w:rPr>
          <w:rFonts w:ascii="Calibri" w:hAnsi="Calibri" w:cs="Calibri"/>
          <w:i/>
          <w:sz w:val="24"/>
          <w:szCs w:val="24"/>
        </w:rPr>
        <w:t>European Physical Education Review</w:t>
      </w:r>
      <w:r w:rsidRPr="00FB5053">
        <w:rPr>
          <w:rFonts w:ascii="Calibri" w:hAnsi="Calibri" w:cs="Calibri"/>
          <w:sz w:val="24"/>
          <w:szCs w:val="24"/>
        </w:rPr>
        <w:t xml:space="preserve"> 16(2): 117–139.</w:t>
      </w:r>
    </w:p>
    <w:p w14:paraId="478276F6" w14:textId="77777777" w:rsidR="00FB5053" w:rsidRPr="00FB5053" w:rsidRDefault="00FB5053" w:rsidP="00FB5053">
      <w:pPr>
        <w:spacing w:after="0" w:line="240" w:lineRule="auto"/>
        <w:ind w:left="567" w:hanging="567"/>
        <w:contextualSpacing/>
        <w:rPr>
          <w:rFonts w:ascii="Calibri" w:hAnsi="Calibri" w:cs="Calibri"/>
          <w:sz w:val="24"/>
          <w:szCs w:val="24"/>
        </w:rPr>
      </w:pPr>
      <w:r w:rsidRPr="00FB5053">
        <w:rPr>
          <w:rFonts w:ascii="Calibri" w:hAnsi="Calibri" w:cs="Calibri"/>
          <w:color w:val="000000" w:themeColor="text1"/>
          <w:sz w:val="24"/>
          <w:szCs w:val="24"/>
        </w:rPr>
        <w:t xml:space="preserve">Hagger MS, </w:t>
      </w:r>
      <w:proofErr w:type="spellStart"/>
      <w:r w:rsidRPr="00FB5053">
        <w:rPr>
          <w:rFonts w:ascii="Calibri" w:hAnsi="Calibri" w:cs="Calibri"/>
          <w:color w:val="000000" w:themeColor="text1"/>
          <w:sz w:val="24"/>
          <w:szCs w:val="24"/>
        </w:rPr>
        <w:t>Chatzisarantis</w:t>
      </w:r>
      <w:proofErr w:type="spellEnd"/>
      <w:r w:rsidRPr="00FB5053">
        <w:rPr>
          <w:rFonts w:ascii="Calibri" w:hAnsi="Calibri" w:cs="Calibri"/>
          <w:color w:val="000000" w:themeColor="text1"/>
          <w:sz w:val="24"/>
          <w:szCs w:val="24"/>
        </w:rPr>
        <w:t xml:space="preserve"> NL, Hein V, </w:t>
      </w:r>
      <w:proofErr w:type="spellStart"/>
      <w:r w:rsidRPr="00FB5053">
        <w:rPr>
          <w:rFonts w:ascii="Calibri" w:hAnsi="Calibri" w:cs="Calibri"/>
          <w:color w:val="000000" w:themeColor="text1"/>
          <w:sz w:val="24"/>
          <w:szCs w:val="24"/>
        </w:rPr>
        <w:t>Pihu</w:t>
      </w:r>
      <w:proofErr w:type="spellEnd"/>
      <w:r w:rsidRPr="00FB5053">
        <w:rPr>
          <w:rFonts w:ascii="Calibri" w:hAnsi="Calibri" w:cs="Calibri"/>
          <w:color w:val="000000" w:themeColor="text1"/>
          <w:sz w:val="24"/>
          <w:szCs w:val="24"/>
        </w:rPr>
        <w:t xml:space="preserve"> M, </w:t>
      </w:r>
      <w:proofErr w:type="spellStart"/>
      <w:r w:rsidRPr="00FB5053">
        <w:rPr>
          <w:rFonts w:ascii="Calibri" w:hAnsi="Calibri" w:cs="Calibri"/>
          <w:color w:val="000000" w:themeColor="text1"/>
          <w:sz w:val="24"/>
          <w:szCs w:val="24"/>
        </w:rPr>
        <w:t>Soós</w:t>
      </w:r>
      <w:proofErr w:type="spellEnd"/>
      <w:r w:rsidRPr="00FB5053">
        <w:rPr>
          <w:rFonts w:ascii="Calibri" w:hAnsi="Calibri" w:cs="Calibri"/>
          <w:color w:val="000000" w:themeColor="text1"/>
          <w:sz w:val="24"/>
          <w:szCs w:val="24"/>
        </w:rPr>
        <w:t xml:space="preserve"> I, </w:t>
      </w:r>
      <w:proofErr w:type="spellStart"/>
      <w:r w:rsidRPr="00FB5053">
        <w:rPr>
          <w:rFonts w:ascii="Calibri" w:hAnsi="Calibri" w:cs="Calibri"/>
          <w:color w:val="000000" w:themeColor="text1"/>
          <w:sz w:val="24"/>
          <w:szCs w:val="24"/>
        </w:rPr>
        <w:t>Karsai</w:t>
      </w:r>
      <w:proofErr w:type="spellEnd"/>
      <w:r w:rsidRPr="00FB5053">
        <w:rPr>
          <w:rFonts w:ascii="Calibri" w:hAnsi="Calibri" w:cs="Calibri"/>
          <w:color w:val="000000" w:themeColor="text1"/>
          <w:sz w:val="24"/>
          <w:szCs w:val="24"/>
        </w:rPr>
        <w:t xml:space="preserve"> I, </w:t>
      </w:r>
      <w:proofErr w:type="spellStart"/>
      <w:r w:rsidRPr="00FB5053">
        <w:rPr>
          <w:rFonts w:ascii="Calibri" w:hAnsi="Calibri" w:cs="Calibri"/>
          <w:color w:val="000000" w:themeColor="text1"/>
          <w:sz w:val="24"/>
          <w:szCs w:val="24"/>
        </w:rPr>
        <w:t>Lintunen</w:t>
      </w:r>
      <w:proofErr w:type="spellEnd"/>
      <w:r w:rsidRPr="00FB5053">
        <w:rPr>
          <w:rFonts w:ascii="Calibri" w:hAnsi="Calibri" w:cs="Calibri"/>
          <w:color w:val="000000" w:themeColor="text1"/>
          <w:sz w:val="24"/>
          <w:szCs w:val="24"/>
        </w:rPr>
        <w:t xml:space="preserve"> T and </w:t>
      </w:r>
      <w:proofErr w:type="spellStart"/>
      <w:r w:rsidRPr="00FB5053">
        <w:rPr>
          <w:rFonts w:ascii="Calibri" w:hAnsi="Calibri" w:cs="Calibri"/>
          <w:color w:val="000000" w:themeColor="text1"/>
          <w:sz w:val="24"/>
          <w:szCs w:val="24"/>
        </w:rPr>
        <w:t>Leemans</w:t>
      </w:r>
      <w:proofErr w:type="spellEnd"/>
      <w:r w:rsidRPr="00FB5053">
        <w:rPr>
          <w:rFonts w:ascii="Calibri" w:hAnsi="Calibri" w:cs="Calibri"/>
          <w:color w:val="000000" w:themeColor="text1"/>
          <w:sz w:val="24"/>
          <w:szCs w:val="24"/>
        </w:rPr>
        <w:t xml:space="preserve"> S. (2009). Teacher, peer, and parent autonomy support in physical education and leisure-time physical activity: A trans-contextual model of motivation in four cultures. </w:t>
      </w:r>
      <w:r w:rsidRPr="00FB5053">
        <w:rPr>
          <w:rFonts w:ascii="Calibri" w:hAnsi="Calibri" w:cs="Calibri"/>
          <w:i/>
          <w:iCs/>
          <w:color w:val="000000" w:themeColor="text1"/>
          <w:sz w:val="24"/>
          <w:szCs w:val="24"/>
        </w:rPr>
        <w:t>Psychology and Health</w:t>
      </w:r>
      <w:r w:rsidRPr="00FB5053">
        <w:rPr>
          <w:rFonts w:ascii="Calibri" w:hAnsi="Calibri" w:cs="Calibri"/>
          <w:color w:val="000000" w:themeColor="text1"/>
          <w:sz w:val="24"/>
          <w:szCs w:val="24"/>
        </w:rPr>
        <w:t xml:space="preserve">, </w:t>
      </w:r>
      <w:r w:rsidRPr="00FB5053">
        <w:rPr>
          <w:rFonts w:ascii="Calibri" w:hAnsi="Calibri" w:cs="Calibri"/>
          <w:iCs/>
          <w:color w:val="000000" w:themeColor="text1"/>
          <w:sz w:val="24"/>
          <w:szCs w:val="24"/>
        </w:rPr>
        <w:t>24</w:t>
      </w:r>
      <w:r w:rsidRPr="00FB5053">
        <w:rPr>
          <w:rFonts w:ascii="Calibri" w:hAnsi="Calibri" w:cs="Calibri"/>
          <w:color w:val="000000" w:themeColor="text1"/>
          <w:sz w:val="24"/>
          <w:szCs w:val="24"/>
        </w:rPr>
        <w:t>: 689-</w:t>
      </w:r>
      <w:r w:rsidRPr="00FB5053">
        <w:rPr>
          <w:rFonts w:ascii="Calibri" w:hAnsi="Calibri" w:cs="Calibri"/>
          <w:sz w:val="24"/>
          <w:szCs w:val="24"/>
        </w:rPr>
        <w:t>711.</w:t>
      </w:r>
    </w:p>
    <w:p w14:paraId="731A8B03" w14:textId="77777777" w:rsidR="00FB5053" w:rsidRPr="00FB5053" w:rsidRDefault="00FB5053" w:rsidP="00FB5053">
      <w:pPr>
        <w:spacing w:after="0" w:line="240" w:lineRule="auto"/>
        <w:ind w:left="567" w:hanging="567"/>
        <w:contextualSpacing/>
        <w:rPr>
          <w:rFonts w:ascii="Calibri" w:hAnsi="Calibri" w:cs="Calibri"/>
          <w:sz w:val="24"/>
          <w:szCs w:val="24"/>
        </w:rPr>
      </w:pPr>
      <w:proofErr w:type="gramStart"/>
      <w:r w:rsidRPr="00FB5053">
        <w:rPr>
          <w:rFonts w:ascii="Calibri" w:hAnsi="Calibri" w:cs="Calibri"/>
          <w:sz w:val="24"/>
          <w:szCs w:val="24"/>
        </w:rPr>
        <w:t xml:space="preserve">Hagger MS and </w:t>
      </w:r>
      <w:proofErr w:type="spellStart"/>
      <w:r w:rsidRPr="00FB5053">
        <w:rPr>
          <w:rFonts w:ascii="Calibri" w:hAnsi="Calibri" w:cs="Calibri"/>
          <w:sz w:val="24"/>
          <w:szCs w:val="24"/>
        </w:rPr>
        <w:t>Chatzisarantis</w:t>
      </w:r>
      <w:proofErr w:type="spellEnd"/>
      <w:r w:rsidRPr="00FB5053">
        <w:rPr>
          <w:rFonts w:ascii="Calibri" w:hAnsi="Calibri" w:cs="Calibri"/>
          <w:sz w:val="24"/>
          <w:szCs w:val="24"/>
        </w:rPr>
        <w:t xml:space="preserve"> N L (2012).</w:t>
      </w:r>
      <w:proofErr w:type="gramEnd"/>
      <w:r w:rsidRPr="00FB5053">
        <w:rPr>
          <w:rFonts w:ascii="Calibri" w:hAnsi="Calibri" w:cs="Calibri"/>
          <w:sz w:val="24"/>
          <w:szCs w:val="24"/>
        </w:rPr>
        <w:t xml:space="preserve"> </w:t>
      </w:r>
      <w:proofErr w:type="gramStart"/>
      <w:r w:rsidRPr="00FB5053">
        <w:rPr>
          <w:rFonts w:ascii="Calibri" w:hAnsi="Calibri" w:cs="Calibri"/>
          <w:sz w:val="24"/>
          <w:szCs w:val="24"/>
        </w:rPr>
        <w:t>Transferring motivation from educational to extramural contexts: A review of the trans-contextual model.</w:t>
      </w:r>
      <w:proofErr w:type="gramEnd"/>
      <w:r w:rsidRPr="00FB5053">
        <w:rPr>
          <w:rFonts w:ascii="Calibri" w:hAnsi="Calibri" w:cs="Calibri"/>
          <w:sz w:val="24"/>
          <w:szCs w:val="24"/>
        </w:rPr>
        <w:t xml:space="preserve"> </w:t>
      </w:r>
      <w:r w:rsidRPr="00FB5053">
        <w:rPr>
          <w:rFonts w:ascii="Calibri" w:hAnsi="Calibri" w:cs="Calibri"/>
          <w:i/>
          <w:iCs/>
          <w:sz w:val="24"/>
          <w:szCs w:val="24"/>
        </w:rPr>
        <w:t>European Journal of Psychology of Education</w:t>
      </w:r>
      <w:r w:rsidRPr="00FB5053">
        <w:rPr>
          <w:rFonts w:ascii="Calibri" w:hAnsi="Calibri" w:cs="Calibri"/>
          <w:sz w:val="24"/>
          <w:szCs w:val="24"/>
        </w:rPr>
        <w:t xml:space="preserve"> </w:t>
      </w:r>
      <w:r w:rsidRPr="00FB5053">
        <w:rPr>
          <w:rFonts w:ascii="Calibri" w:hAnsi="Calibri" w:cs="Calibri"/>
          <w:iCs/>
          <w:sz w:val="24"/>
          <w:szCs w:val="24"/>
        </w:rPr>
        <w:t>27</w:t>
      </w:r>
      <w:r w:rsidRPr="00FB5053">
        <w:rPr>
          <w:rFonts w:ascii="Calibri" w:hAnsi="Calibri" w:cs="Calibri"/>
          <w:sz w:val="24"/>
          <w:szCs w:val="24"/>
        </w:rPr>
        <w:t xml:space="preserve">: 195-212. </w:t>
      </w:r>
    </w:p>
    <w:p w14:paraId="5C53F583" w14:textId="2B6C20E5" w:rsidR="00FB5053" w:rsidRPr="00FB5053" w:rsidRDefault="00FB5053" w:rsidP="00FB5053">
      <w:pPr>
        <w:spacing w:after="0" w:line="240" w:lineRule="auto"/>
        <w:ind w:left="567" w:hanging="567"/>
        <w:contextualSpacing/>
        <w:rPr>
          <w:rFonts w:ascii="Calibri" w:hAnsi="Calibri" w:cs="Calibri"/>
          <w:sz w:val="24"/>
          <w:szCs w:val="24"/>
        </w:rPr>
      </w:pPr>
      <w:r w:rsidRPr="00FB5053">
        <w:rPr>
          <w:rFonts w:ascii="Calibri" w:hAnsi="Calibri" w:cs="Calibri"/>
          <w:sz w:val="24"/>
          <w:szCs w:val="24"/>
        </w:rPr>
        <w:t xml:space="preserve">Hart EA, Leary MR and </w:t>
      </w:r>
      <w:proofErr w:type="spellStart"/>
      <w:r w:rsidRPr="00FB5053">
        <w:rPr>
          <w:rFonts w:ascii="Calibri" w:hAnsi="Calibri" w:cs="Calibri"/>
          <w:sz w:val="24"/>
          <w:szCs w:val="24"/>
        </w:rPr>
        <w:t>Rejeski</w:t>
      </w:r>
      <w:proofErr w:type="spellEnd"/>
      <w:r w:rsidRPr="00FB5053">
        <w:rPr>
          <w:rFonts w:ascii="Calibri" w:hAnsi="Calibri" w:cs="Calibri"/>
          <w:sz w:val="24"/>
          <w:szCs w:val="24"/>
        </w:rPr>
        <w:t xml:space="preserve"> J (1989</w:t>
      </w:r>
      <w:r w:rsidR="00E3565A">
        <w:rPr>
          <w:rFonts w:ascii="Calibri" w:hAnsi="Calibri" w:cs="Calibri"/>
          <w:sz w:val="24"/>
          <w:szCs w:val="24"/>
        </w:rPr>
        <w:t>)</w:t>
      </w:r>
      <w:r w:rsidRPr="00FB5053">
        <w:rPr>
          <w:rFonts w:ascii="Calibri" w:hAnsi="Calibri" w:cs="Calibri"/>
          <w:sz w:val="24"/>
          <w:szCs w:val="24"/>
        </w:rPr>
        <w:t xml:space="preserve"> </w:t>
      </w:r>
      <w:proofErr w:type="gramStart"/>
      <w:r w:rsidRPr="00FB5053">
        <w:rPr>
          <w:rFonts w:ascii="Calibri" w:hAnsi="Calibri" w:cs="Calibri"/>
          <w:sz w:val="24"/>
          <w:szCs w:val="24"/>
        </w:rPr>
        <w:t>The</w:t>
      </w:r>
      <w:proofErr w:type="gramEnd"/>
      <w:r w:rsidRPr="00FB5053">
        <w:rPr>
          <w:rFonts w:ascii="Calibri" w:hAnsi="Calibri" w:cs="Calibri"/>
          <w:sz w:val="24"/>
          <w:szCs w:val="24"/>
        </w:rPr>
        <w:t xml:space="preserve"> measurement of social physique anxiety. </w:t>
      </w:r>
      <w:r w:rsidRPr="00FB5053">
        <w:rPr>
          <w:rFonts w:ascii="Calibri" w:hAnsi="Calibri" w:cs="Calibri"/>
          <w:i/>
          <w:sz w:val="24"/>
          <w:szCs w:val="24"/>
        </w:rPr>
        <w:t xml:space="preserve">Journal of Sport and Exercise Psychology </w:t>
      </w:r>
      <w:r w:rsidRPr="00FB5053">
        <w:rPr>
          <w:rFonts w:ascii="Calibri" w:hAnsi="Calibri" w:cs="Calibri"/>
          <w:sz w:val="24"/>
          <w:szCs w:val="24"/>
        </w:rPr>
        <w:t xml:space="preserve">11: 94-104. </w:t>
      </w:r>
    </w:p>
    <w:p w14:paraId="106DB1CE" w14:textId="6E36C1E3" w:rsidR="00FB5053" w:rsidRPr="00FB5053" w:rsidRDefault="00FB5053" w:rsidP="00FB5053">
      <w:pPr>
        <w:spacing w:after="0" w:line="240" w:lineRule="auto"/>
        <w:ind w:left="567" w:hanging="567"/>
        <w:contextualSpacing/>
        <w:rPr>
          <w:rFonts w:ascii="Calibri" w:hAnsi="Calibri" w:cs="Calibri"/>
          <w:sz w:val="24"/>
          <w:szCs w:val="24"/>
        </w:rPr>
      </w:pPr>
      <w:r w:rsidRPr="00FB5053">
        <w:rPr>
          <w:rFonts w:ascii="Calibri" w:eastAsia="Calibri" w:hAnsi="Calibri" w:cs="Calibri"/>
          <w:noProof/>
          <w:sz w:val="24"/>
          <w:szCs w:val="24"/>
          <w:lang w:val="en"/>
        </w:rPr>
        <w:t xml:space="preserve">Hox, J. (2010) </w:t>
      </w:r>
      <w:r w:rsidRPr="00FB5053">
        <w:rPr>
          <w:rFonts w:ascii="Calibri" w:eastAsia="Calibri" w:hAnsi="Calibri" w:cs="Calibri"/>
          <w:i/>
          <w:noProof/>
          <w:sz w:val="24"/>
          <w:szCs w:val="24"/>
          <w:lang w:val="en"/>
        </w:rPr>
        <w:t>Multilevel analysis: Techniques and applications (2nd ed.)</w:t>
      </w:r>
      <w:r w:rsidRPr="00FB5053">
        <w:rPr>
          <w:rFonts w:ascii="Calibri" w:eastAsia="Calibri" w:hAnsi="Calibri" w:cs="Calibri"/>
          <w:noProof/>
          <w:sz w:val="24"/>
          <w:szCs w:val="24"/>
          <w:lang w:val="en"/>
        </w:rPr>
        <w:t>. New York: Routledge</w:t>
      </w:r>
    </w:p>
    <w:p w14:paraId="5B4ADB90" w14:textId="45B9135B" w:rsidR="00FB5053" w:rsidRPr="00FB5053" w:rsidRDefault="00FB5053" w:rsidP="00FB5053">
      <w:pPr>
        <w:spacing w:after="0" w:line="240" w:lineRule="auto"/>
        <w:ind w:left="567" w:hanging="567"/>
        <w:contextualSpacing/>
        <w:rPr>
          <w:rFonts w:ascii="Calibri" w:hAnsi="Calibri" w:cs="Calibri"/>
          <w:sz w:val="24"/>
          <w:szCs w:val="24"/>
        </w:rPr>
      </w:pPr>
      <w:proofErr w:type="gramStart"/>
      <w:r w:rsidRPr="00FB5053">
        <w:rPr>
          <w:rFonts w:ascii="Calibri" w:hAnsi="Calibri" w:cs="Calibri"/>
          <w:sz w:val="24"/>
          <w:szCs w:val="24"/>
        </w:rPr>
        <w:t xml:space="preserve">Janssen I </w:t>
      </w:r>
      <w:proofErr w:type="spellStart"/>
      <w:r w:rsidRPr="00FB5053">
        <w:rPr>
          <w:rFonts w:ascii="Calibri" w:hAnsi="Calibri" w:cs="Calibri"/>
          <w:sz w:val="24"/>
          <w:szCs w:val="24"/>
        </w:rPr>
        <w:t>I</w:t>
      </w:r>
      <w:proofErr w:type="spellEnd"/>
      <w:r w:rsidRPr="00FB5053">
        <w:rPr>
          <w:rFonts w:ascii="Calibri" w:hAnsi="Calibri" w:cs="Calibri"/>
          <w:sz w:val="24"/>
          <w:szCs w:val="24"/>
        </w:rPr>
        <w:t xml:space="preserve"> and LeBlanc AG.</w:t>
      </w:r>
      <w:proofErr w:type="gramEnd"/>
      <w:r w:rsidRPr="00FB5053">
        <w:rPr>
          <w:rFonts w:ascii="Calibri" w:hAnsi="Calibri" w:cs="Calibri"/>
          <w:sz w:val="24"/>
          <w:szCs w:val="24"/>
        </w:rPr>
        <w:t xml:space="preserve"> (2010) Systematic review of the health benefits of physical activity and fitness in school-age children and youth. </w:t>
      </w:r>
      <w:r w:rsidRPr="00FB5053">
        <w:rPr>
          <w:rFonts w:ascii="Calibri" w:hAnsi="Calibri" w:cs="Calibri"/>
          <w:i/>
          <w:sz w:val="24"/>
          <w:szCs w:val="24"/>
        </w:rPr>
        <w:t>International Journal of Behavioural Nutrition and Physical Activity</w:t>
      </w:r>
      <w:r w:rsidRPr="00FB5053">
        <w:rPr>
          <w:rFonts w:ascii="Calibri" w:hAnsi="Calibri" w:cs="Calibri"/>
          <w:sz w:val="24"/>
          <w:szCs w:val="24"/>
        </w:rPr>
        <w:t xml:space="preserve"> 7 (40):1-16. </w:t>
      </w:r>
    </w:p>
    <w:p w14:paraId="61D61833" w14:textId="77777777" w:rsidR="00FB5053" w:rsidRPr="00FB5053" w:rsidRDefault="00FB5053" w:rsidP="00FB5053">
      <w:pPr>
        <w:spacing w:after="0" w:line="240" w:lineRule="auto"/>
        <w:ind w:left="567" w:hanging="567"/>
        <w:contextualSpacing/>
        <w:rPr>
          <w:rFonts w:ascii="Calibri" w:hAnsi="Calibri" w:cs="Calibri"/>
          <w:sz w:val="24"/>
          <w:szCs w:val="24"/>
        </w:rPr>
      </w:pPr>
      <w:proofErr w:type="spellStart"/>
      <w:r w:rsidRPr="00FB5053">
        <w:rPr>
          <w:rFonts w:ascii="Calibri" w:hAnsi="Calibri" w:cs="Calibri"/>
          <w:sz w:val="24"/>
          <w:szCs w:val="24"/>
        </w:rPr>
        <w:t>Kantanista</w:t>
      </w:r>
      <w:proofErr w:type="spellEnd"/>
      <w:r w:rsidRPr="00FB5053">
        <w:rPr>
          <w:rFonts w:ascii="Calibri" w:hAnsi="Calibri" w:cs="Calibri"/>
          <w:sz w:val="24"/>
          <w:szCs w:val="24"/>
        </w:rPr>
        <w:t xml:space="preserve"> A, </w:t>
      </w:r>
      <w:proofErr w:type="spellStart"/>
      <w:r w:rsidRPr="00FB5053">
        <w:rPr>
          <w:rFonts w:ascii="Calibri" w:hAnsi="Calibri" w:cs="Calibri"/>
          <w:sz w:val="24"/>
          <w:szCs w:val="24"/>
        </w:rPr>
        <w:t>Osinski</w:t>
      </w:r>
      <w:proofErr w:type="spellEnd"/>
      <w:r w:rsidRPr="00FB5053">
        <w:rPr>
          <w:rFonts w:ascii="Calibri" w:hAnsi="Calibri" w:cs="Calibri"/>
          <w:sz w:val="24"/>
          <w:szCs w:val="24"/>
        </w:rPr>
        <w:t xml:space="preserve"> W, </w:t>
      </w:r>
      <w:proofErr w:type="spellStart"/>
      <w:r w:rsidRPr="00FB5053">
        <w:rPr>
          <w:rFonts w:ascii="Calibri" w:hAnsi="Calibri" w:cs="Calibri"/>
          <w:sz w:val="24"/>
          <w:szCs w:val="24"/>
        </w:rPr>
        <w:t>Borowiec</w:t>
      </w:r>
      <w:proofErr w:type="spellEnd"/>
      <w:r w:rsidRPr="00FB5053">
        <w:rPr>
          <w:rFonts w:ascii="Calibri" w:hAnsi="Calibri" w:cs="Calibri"/>
          <w:sz w:val="24"/>
          <w:szCs w:val="24"/>
        </w:rPr>
        <w:t xml:space="preserve"> J, </w:t>
      </w:r>
      <w:proofErr w:type="spellStart"/>
      <w:r w:rsidRPr="00FB5053">
        <w:rPr>
          <w:rFonts w:ascii="Calibri" w:hAnsi="Calibri" w:cs="Calibri"/>
          <w:sz w:val="24"/>
          <w:szCs w:val="24"/>
        </w:rPr>
        <w:t>Tomczak</w:t>
      </w:r>
      <w:proofErr w:type="spellEnd"/>
      <w:r w:rsidRPr="00FB5053">
        <w:rPr>
          <w:rFonts w:ascii="Calibri" w:hAnsi="Calibri" w:cs="Calibri"/>
          <w:sz w:val="24"/>
          <w:szCs w:val="24"/>
        </w:rPr>
        <w:t xml:space="preserve"> M and </w:t>
      </w:r>
      <w:proofErr w:type="spellStart"/>
      <w:r w:rsidRPr="00FB5053">
        <w:rPr>
          <w:rFonts w:ascii="Calibri" w:hAnsi="Calibri" w:cs="Calibri"/>
          <w:sz w:val="24"/>
          <w:szCs w:val="24"/>
        </w:rPr>
        <w:t>Krol-Zielinska</w:t>
      </w:r>
      <w:proofErr w:type="spellEnd"/>
      <w:r w:rsidRPr="00FB5053">
        <w:rPr>
          <w:rFonts w:ascii="Calibri" w:hAnsi="Calibri" w:cs="Calibri"/>
          <w:sz w:val="24"/>
          <w:szCs w:val="24"/>
        </w:rPr>
        <w:t xml:space="preserve"> M. (2015) Body image, BMI and physical activity in girls and boys aged 14-16 years. </w:t>
      </w:r>
      <w:r w:rsidRPr="00FB5053">
        <w:rPr>
          <w:rFonts w:ascii="Calibri" w:hAnsi="Calibri" w:cs="Calibri"/>
          <w:i/>
          <w:sz w:val="24"/>
          <w:szCs w:val="24"/>
        </w:rPr>
        <w:t xml:space="preserve">Body Image </w:t>
      </w:r>
      <w:r w:rsidRPr="00FB5053">
        <w:rPr>
          <w:rFonts w:ascii="Calibri" w:hAnsi="Calibri" w:cs="Calibri"/>
          <w:sz w:val="24"/>
          <w:szCs w:val="24"/>
        </w:rPr>
        <w:t>15: 40-43.</w:t>
      </w:r>
    </w:p>
    <w:p w14:paraId="6D6B4427" w14:textId="51D4124A" w:rsidR="00FB5053" w:rsidRPr="00FB5053" w:rsidRDefault="00FB5053" w:rsidP="00FB5053">
      <w:pPr>
        <w:spacing w:after="0" w:line="240" w:lineRule="auto"/>
        <w:ind w:left="567" w:hanging="567"/>
        <w:contextualSpacing/>
        <w:rPr>
          <w:rFonts w:ascii="Calibri" w:hAnsi="Calibri" w:cs="Calibri"/>
          <w:sz w:val="24"/>
          <w:szCs w:val="24"/>
        </w:rPr>
      </w:pPr>
      <w:r w:rsidRPr="00FB5053">
        <w:rPr>
          <w:rFonts w:ascii="Calibri" w:hAnsi="Calibri" w:cs="Calibri"/>
          <w:sz w:val="24"/>
          <w:szCs w:val="24"/>
        </w:rPr>
        <w:t>Kerner C, Haerens L, and Kirk D (201</w:t>
      </w:r>
      <w:r w:rsidR="00A419E8">
        <w:rPr>
          <w:rFonts w:ascii="Calibri" w:hAnsi="Calibri" w:cs="Calibri"/>
          <w:sz w:val="24"/>
          <w:szCs w:val="24"/>
        </w:rPr>
        <w:t>8</w:t>
      </w:r>
      <w:r w:rsidRPr="00FB5053">
        <w:rPr>
          <w:rFonts w:ascii="Calibri" w:hAnsi="Calibri" w:cs="Calibri"/>
          <w:sz w:val="24"/>
          <w:szCs w:val="24"/>
        </w:rPr>
        <w:t xml:space="preserve">) Understanding body image in physical education: Current knowledge and future directions. </w:t>
      </w:r>
      <w:r w:rsidRPr="00FB5053">
        <w:rPr>
          <w:rFonts w:ascii="Calibri" w:hAnsi="Calibri" w:cs="Calibri"/>
          <w:i/>
          <w:sz w:val="24"/>
          <w:szCs w:val="24"/>
        </w:rPr>
        <w:t>European Physical Education Review,</w:t>
      </w:r>
      <w:r w:rsidR="00A419E8" w:rsidRPr="00A419E8">
        <w:rPr>
          <w:rFonts w:ascii="Calibri" w:hAnsi="Calibri" w:cs="Calibri"/>
          <w:sz w:val="24"/>
          <w:szCs w:val="24"/>
        </w:rPr>
        <w:t xml:space="preserve"> </w:t>
      </w:r>
      <w:r w:rsidR="00A419E8">
        <w:rPr>
          <w:rFonts w:ascii="Calibri" w:hAnsi="Calibri" w:cs="Calibri"/>
          <w:sz w:val="24"/>
          <w:szCs w:val="24"/>
        </w:rPr>
        <w:t>24 (2):255-265</w:t>
      </w:r>
      <w:r w:rsidRPr="00FB5053">
        <w:rPr>
          <w:rFonts w:ascii="Calibri" w:hAnsi="Calibri" w:cs="Calibri"/>
          <w:sz w:val="24"/>
          <w:szCs w:val="24"/>
        </w:rPr>
        <w:t xml:space="preserve">. </w:t>
      </w:r>
    </w:p>
    <w:p w14:paraId="0EE3BEB7" w14:textId="77777777" w:rsidR="00FB5053" w:rsidRPr="00FB5053" w:rsidRDefault="00FB5053" w:rsidP="00FB5053">
      <w:pPr>
        <w:spacing w:after="0" w:line="240" w:lineRule="auto"/>
        <w:ind w:left="567" w:hanging="567"/>
        <w:contextualSpacing/>
        <w:rPr>
          <w:rFonts w:ascii="Calibri" w:hAnsi="Calibri" w:cs="Calibri"/>
          <w:sz w:val="24"/>
          <w:szCs w:val="24"/>
        </w:rPr>
      </w:pPr>
      <w:proofErr w:type="gramStart"/>
      <w:r w:rsidRPr="00FB5053">
        <w:rPr>
          <w:rFonts w:ascii="Calibri" w:hAnsi="Calibri" w:cs="Calibri"/>
          <w:sz w:val="24"/>
          <w:szCs w:val="24"/>
        </w:rPr>
        <w:t>Markland D and Tobin V (2004)</w:t>
      </w:r>
      <w:r w:rsidRPr="00FB5053">
        <w:rPr>
          <w:rFonts w:ascii="Calibri" w:eastAsia="Times New Roman" w:hAnsi="Calibri" w:cs="Calibri"/>
          <w:sz w:val="24"/>
          <w:szCs w:val="24"/>
        </w:rPr>
        <w:t xml:space="preserve"> A modification to the Behavioural Regulation in Exercise Questionnaire to include an assessment of </w:t>
      </w:r>
      <w:proofErr w:type="spellStart"/>
      <w:r w:rsidRPr="00FB5053">
        <w:rPr>
          <w:rFonts w:ascii="Calibri" w:eastAsia="Times New Roman" w:hAnsi="Calibri" w:cs="Calibri"/>
          <w:sz w:val="24"/>
          <w:szCs w:val="24"/>
        </w:rPr>
        <w:t>amotivation</w:t>
      </w:r>
      <w:proofErr w:type="spellEnd"/>
      <w:r w:rsidRPr="00FB5053">
        <w:rPr>
          <w:rFonts w:ascii="Calibri" w:hAnsi="Calibri" w:cs="Calibri"/>
          <w:sz w:val="24"/>
          <w:szCs w:val="24"/>
        </w:rPr>
        <w:t>.</w:t>
      </w:r>
      <w:proofErr w:type="gramEnd"/>
      <w:r w:rsidRPr="00FB5053">
        <w:rPr>
          <w:rFonts w:ascii="Calibri" w:hAnsi="Calibri" w:cs="Calibri"/>
          <w:sz w:val="24"/>
          <w:szCs w:val="24"/>
        </w:rPr>
        <w:t xml:space="preserve"> </w:t>
      </w:r>
      <w:r w:rsidRPr="00FB5053">
        <w:rPr>
          <w:rFonts w:ascii="Calibri" w:eastAsia="Times New Roman" w:hAnsi="Calibri" w:cs="Calibri"/>
          <w:i/>
          <w:sz w:val="24"/>
          <w:szCs w:val="24"/>
        </w:rPr>
        <w:t>Journal of Sport and Exercise Psychology</w:t>
      </w:r>
      <w:r w:rsidRPr="00FB5053">
        <w:rPr>
          <w:rFonts w:ascii="Calibri" w:eastAsia="Times New Roman" w:hAnsi="Calibri" w:cs="Calibri"/>
          <w:sz w:val="24"/>
          <w:szCs w:val="24"/>
        </w:rPr>
        <w:t xml:space="preserve"> 26: 191–196</w:t>
      </w:r>
      <w:r w:rsidRPr="00FB5053">
        <w:rPr>
          <w:rFonts w:ascii="Calibri" w:hAnsi="Calibri" w:cs="Calibri"/>
          <w:sz w:val="24"/>
          <w:szCs w:val="24"/>
        </w:rPr>
        <w:t>.</w:t>
      </w:r>
    </w:p>
    <w:p w14:paraId="5218207C" w14:textId="77777777" w:rsidR="00FB5053" w:rsidRPr="00FB5053" w:rsidRDefault="00FB5053" w:rsidP="00FB5053">
      <w:pPr>
        <w:spacing w:after="0" w:line="240" w:lineRule="auto"/>
        <w:ind w:left="567" w:hanging="567"/>
        <w:contextualSpacing/>
        <w:rPr>
          <w:rFonts w:ascii="Calibri" w:hAnsi="Calibri" w:cs="Calibri"/>
          <w:sz w:val="24"/>
          <w:szCs w:val="24"/>
        </w:rPr>
      </w:pPr>
      <w:proofErr w:type="spellStart"/>
      <w:r w:rsidRPr="00FB5053">
        <w:rPr>
          <w:rFonts w:ascii="Calibri" w:hAnsi="Calibri" w:cs="Calibri"/>
          <w:sz w:val="24"/>
          <w:szCs w:val="24"/>
        </w:rPr>
        <w:t>Neumark-Sztainer</w:t>
      </w:r>
      <w:proofErr w:type="spellEnd"/>
      <w:r w:rsidRPr="00FB5053">
        <w:rPr>
          <w:rFonts w:ascii="Calibri" w:hAnsi="Calibri" w:cs="Calibri"/>
          <w:sz w:val="24"/>
          <w:szCs w:val="24"/>
        </w:rPr>
        <w:t xml:space="preserve"> D, </w:t>
      </w:r>
      <w:proofErr w:type="spellStart"/>
      <w:r w:rsidRPr="00FB5053">
        <w:rPr>
          <w:rFonts w:ascii="Calibri" w:hAnsi="Calibri" w:cs="Calibri"/>
          <w:sz w:val="24"/>
          <w:szCs w:val="24"/>
        </w:rPr>
        <w:t>Goedeb</w:t>
      </w:r>
      <w:proofErr w:type="spellEnd"/>
      <w:r w:rsidRPr="00FB5053">
        <w:rPr>
          <w:rFonts w:ascii="Calibri" w:hAnsi="Calibri" w:cs="Calibri"/>
          <w:sz w:val="24"/>
          <w:szCs w:val="24"/>
        </w:rPr>
        <w:t xml:space="preserve"> C, Story M and Wall M (2004) Associations between body satisfaction and physical activity in adolescents: Implications for programs aimed at preventing a </w:t>
      </w:r>
      <w:proofErr w:type="spellStart"/>
      <w:r w:rsidRPr="00FB5053">
        <w:rPr>
          <w:rFonts w:ascii="Calibri" w:hAnsi="Calibri" w:cs="Calibri"/>
          <w:sz w:val="24"/>
          <w:szCs w:val="24"/>
        </w:rPr>
        <w:t>braod</w:t>
      </w:r>
      <w:proofErr w:type="spellEnd"/>
      <w:r w:rsidRPr="00FB5053">
        <w:rPr>
          <w:rFonts w:ascii="Calibri" w:hAnsi="Calibri" w:cs="Calibri"/>
          <w:sz w:val="24"/>
          <w:szCs w:val="24"/>
        </w:rPr>
        <w:t xml:space="preserve"> spectrum of weight-related disorders. </w:t>
      </w:r>
      <w:r w:rsidRPr="00FB5053">
        <w:rPr>
          <w:rFonts w:ascii="Calibri" w:hAnsi="Calibri" w:cs="Calibri"/>
          <w:i/>
          <w:sz w:val="24"/>
          <w:szCs w:val="24"/>
        </w:rPr>
        <w:t xml:space="preserve">Eating Disorders </w:t>
      </w:r>
      <w:r w:rsidRPr="00FB5053">
        <w:rPr>
          <w:rFonts w:ascii="Calibri" w:hAnsi="Calibri" w:cs="Calibri"/>
          <w:sz w:val="24"/>
          <w:szCs w:val="24"/>
        </w:rPr>
        <w:t xml:space="preserve">12: 125-137. </w:t>
      </w:r>
    </w:p>
    <w:p w14:paraId="02A3231F" w14:textId="77777777" w:rsidR="00FB5053" w:rsidRPr="00FB5053" w:rsidRDefault="00FB5053" w:rsidP="00FB5053">
      <w:pPr>
        <w:spacing w:after="0" w:line="240" w:lineRule="auto"/>
        <w:ind w:left="567" w:hanging="567"/>
        <w:contextualSpacing/>
        <w:rPr>
          <w:rFonts w:ascii="Calibri" w:hAnsi="Calibri" w:cs="Calibri"/>
          <w:sz w:val="24"/>
          <w:szCs w:val="24"/>
        </w:rPr>
      </w:pPr>
      <w:proofErr w:type="spellStart"/>
      <w:r w:rsidRPr="00FB5053">
        <w:rPr>
          <w:rFonts w:ascii="Calibri" w:hAnsi="Calibri" w:cs="Calibri"/>
          <w:sz w:val="24"/>
          <w:szCs w:val="24"/>
        </w:rPr>
        <w:t>Neumark-Sztainer</w:t>
      </w:r>
      <w:proofErr w:type="spellEnd"/>
      <w:r w:rsidRPr="00FB5053">
        <w:rPr>
          <w:rFonts w:ascii="Calibri" w:hAnsi="Calibri" w:cs="Calibri"/>
          <w:sz w:val="24"/>
          <w:szCs w:val="24"/>
        </w:rPr>
        <w:t xml:space="preserve"> D, Paxton SJ, </w:t>
      </w:r>
      <w:proofErr w:type="spellStart"/>
      <w:r w:rsidRPr="00FB5053">
        <w:rPr>
          <w:rFonts w:ascii="Calibri" w:hAnsi="Calibri" w:cs="Calibri"/>
          <w:sz w:val="24"/>
          <w:szCs w:val="24"/>
        </w:rPr>
        <w:t>Hannan</w:t>
      </w:r>
      <w:proofErr w:type="spellEnd"/>
      <w:r w:rsidRPr="00FB5053">
        <w:rPr>
          <w:rFonts w:ascii="Calibri" w:hAnsi="Calibri" w:cs="Calibri"/>
          <w:sz w:val="24"/>
          <w:szCs w:val="24"/>
        </w:rPr>
        <w:t xml:space="preserve"> PJ, Stat M, Haines J and Story M. (2006) </w:t>
      </w:r>
      <w:proofErr w:type="gramStart"/>
      <w:r w:rsidRPr="00FB5053">
        <w:rPr>
          <w:rFonts w:ascii="Calibri" w:hAnsi="Calibri" w:cs="Calibri"/>
          <w:sz w:val="24"/>
          <w:szCs w:val="24"/>
        </w:rPr>
        <w:t>Does</w:t>
      </w:r>
      <w:proofErr w:type="gramEnd"/>
      <w:r w:rsidRPr="00FB5053">
        <w:rPr>
          <w:rFonts w:ascii="Calibri" w:hAnsi="Calibri" w:cs="Calibri"/>
          <w:sz w:val="24"/>
          <w:szCs w:val="24"/>
        </w:rPr>
        <w:t xml:space="preserve"> body satisfaction matter? </w:t>
      </w:r>
      <w:proofErr w:type="gramStart"/>
      <w:r w:rsidRPr="00FB5053">
        <w:rPr>
          <w:rFonts w:ascii="Calibri" w:hAnsi="Calibri" w:cs="Calibri"/>
          <w:sz w:val="24"/>
          <w:szCs w:val="24"/>
        </w:rPr>
        <w:t>Five year longitudinal associations between body satisfaction and health behaviours in adolescent males and females.</w:t>
      </w:r>
      <w:proofErr w:type="gramEnd"/>
      <w:r w:rsidRPr="00FB5053">
        <w:rPr>
          <w:rFonts w:ascii="Calibri" w:hAnsi="Calibri" w:cs="Calibri"/>
          <w:sz w:val="24"/>
          <w:szCs w:val="24"/>
        </w:rPr>
        <w:t xml:space="preserve"> </w:t>
      </w:r>
      <w:r w:rsidRPr="00FB5053">
        <w:rPr>
          <w:rFonts w:ascii="Calibri" w:hAnsi="Calibri" w:cs="Calibri"/>
          <w:i/>
          <w:sz w:val="24"/>
          <w:szCs w:val="24"/>
        </w:rPr>
        <w:t xml:space="preserve">Journal of Adolescent Health </w:t>
      </w:r>
      <w:r w:rsidRPr="00FB5053">
        <w:rPr>
          <w:rFonts w:ascii="Calibri" w:hAnsi="Calibri" w:cs="Calibri"/>
          <w:sz w:val="24"/>
          <w:szCs w:val="24"/>
        </w:rPr>
        <w:t xml:space="preserve">39: 244-251. </w:t>
      </w:r>
    </w:p>
    <w:p w14:paraId="47870938" w14:textId="77777777" w:rsidR="00FB5053" w:rsidRPr="00FB5053" w:rsidRDefault="00FB5053" w:rsidP="00FB5053">
      <w:pPr>
        <w:spacing w:after="0" w:line="240" w:lineRule="auto"/>
        <w:ind w:left="567" w:hanging="567"/>
        <w:contextualSpacing/>
        <w:rPr>
          <w:rFonts w:ascii="Calibri" w:hAnsi="Calibri" w:cs="Calibri"/>
          <w:sz w:val="24"/>
          <w:szCs w:val="24"/>
        </w:rPr>
      </w:pPr>
      <w:proofErr w:type="spellStart"/>
      <w:r w:rsidRPr="00FB5053">
        <w:rPr>
          <w:rFonts w:ascii="Calibri" w:hAnsi="Calibri" w:cs="Calibri"/>
          <w:sz w:val="24"/>
          <w:szCs w:val="24"/>
        </w:rPr>
        <w:lastRenderedPageBreak/>
        <w:t>Neumark-Sztainer</w:t>
      </w:r>
      <w:proofErr w:type="spellEnd"/>
      <w:r w:rsidRPr="00FB5053">
        <w:rPr>
          <w:rFonts w:ascii="Calibri" w:hAnsi="Calibri" w:cs="Calibri"/>
          <w:sz w:val="24"/>
          <w:szCs w:val="24"/>
        </w:rPr>
        <w:t xml:space="preserve"> D, Story M, </w:t>
      </w:r>
      <w:proofErr w:type="spellStart"/>
      <w:r w:rsidRPr="00FB5053">
        <w:rPr>
          <w:rFonts w:ascii="Calibri" w:hAnsi="Calibri" w:cs="Calibri"/>
          <w:sz w:val="24"/>
          <w:szCs w:val="24"/>
        </w:rPr>
        <w:t>Hannan</w:t>
      </w:r>
      <w:proofErr w:type="spellEnd"/>
      <w:r w:rsidRPr="00FB5053">
        <w:rPr>
          <w:rFonts w:ascii="Calibri" w:hAnsi="Calibri" w:cs="Calibri"/>
          <w:sz w:val="24"/>
          <w:szCs w:val="24"/>
        </w:rPr>
        <w:t xml:space="preserve"> PJ, Tharp T and Rex J (2003) Factors associated with changes in physical activity: a cohort study of inactive girls. </w:t>
      </w:r>
      <w:proofErr w:type="spellStart"/>
      <w:r w:rsidRPr="00FB5053">
        <w:rPr>
          <w:rFonts w:ascii="Calibri" w:hAnsi="Calibri" w:cs="Calibri"/>
          <w:i/>
          <w:sz w:val="24"/>
          <w:szCs w:val="24"/>
        </w:rPr>
        <w:t>Archieves</w:t>
      </w:r>
      <w:proofErr w:type="spellEnd"/>
      <w:r w:rsidRPr="00FB5053">
        <w:rPr>
          <w:rFonts w:ascii="Calibri" w:hAnsi="Calibri" w:cs="Calibri"/>
          <w:i/>
          <w:sz w:val="24"/>
          <w:szCs w:val="24"/>
        </w:rPr>
        <w:t xml:space="preserve"> of </w:t>
      </w:r>
      <w:proofErr w:type="spellStart"/>
      <w:r w:rsidRPr="00FB5053">
        <w:rPr>
          <w:rFonts w:ascii="Calibri" w:hAnsi="Calibri" w:cs="Calibri"/>
          <w:i/>
          <w:sz w:val="24"/>
          <w:szCs w:val="24"/>
        </w:rPr>
        <w:t>Pediatrics</w:t>
      </w:r>
      <w:proofErr w:type="spellEnd"/>
      <w:r w:rsidRPr="00FB5053">
        <w:rPr>
          <w:rFonts w:ascii="Calibri" w:hAnsi="Calibri" w:cs="Calibri"/>
          <w:i/>
          <w:sz w:val="24"/>
          <w:szCs w:val="24"/>
        </w:rPr>
        <w:t xml:space="preserve"> and Adolescent Medicine </w:t>
      </w:r>
      <w:r w:rsidRPr="00FB5053">
        <w:rPr>
          <w:rFonts w:ascii="Calibri" w:hAnsi="Calibri" w:cs="Calibri"/>
          <w:sz w:val="24"/>
          <w:szCs w:val="24"/>
        </w:rPr>
        <w:t xml:space="preserve">157 (8): 803-810. </w:t>
      </w:r>
    </w:p>
    <w:p w14:paraId="22798296" w14:textId="77777777" w:rsidR="00FB5053" w:rsidRPr="00FB5053" w:rsidRDefault="00FB5053" w:rsidP="00FB5053">
      <w:pPr>
        <w:spacing w:after="0" w:line="240" w:lineRule="auto"/>
        <w:ind w:left="567" w:hanging="567"/>
        <w:contextualSpacing/>
        <w:rPr>
          <w:rFonts w:ascii="Calibri" w:hAnsi="Calibri" w:cs="Calibri"/>
          <w:sz w:val="24"/>
          <w:szCs w:val="24"/>
        </w:rPr>
      </w:pPr>
      <w:proofErr w:type="spellStart"/>
      <w:r w:rsidRPr="00FB5053">
        <w:rPr>
          <w:rFonts w:ascii="Calibri" w:hAnsi="Calibri" w:cs="Calibri"/>
          <w:sz w:val="24"/>
          <w:szCs w:val="24"/>
        </w:rPr>
        <w:t>Nunnally</w:t>
      </w:r>
      <w:proofErr w:type="spellEnd"/>
      <w:r w:rsidRPr="00FB5053">
        <w:rPr>
          <w:rFonts w:ascii="Calibri" w:hAnsi="Calibri" w:cs="Calibri"/>
          <w:sz w:val="24"/>
          <w:szCs w:val="24"/>
        </w:rPr>
        <w:t xml:space="preserve"> J C (1978) </w:t>
      </w:r>
      <w:r w:rsidRPr="00FB5053">
        <w:rPr>
          <w:rFonts w:ascii="Calibri" w:hAnsi="Calibri" w:cs="Calibri"/>
          <w:i/>
          <w:iCs/>
          <w:sz w:val="24"/>
          <w:szCs w:val="24"/>
        </w:rPr>
        <w:t>Psychometric theory</w:t>
      </w:r>
      <w:r w:rsidRPr="00FB5053">
        <w:rPr>
          <w:rFonts w:ascii="Calibri" w:hAnsi="Calibri" w:cs="Calibri"/>
          <w:sz w:val="24"/>
          <w:szCs w:val="24"/>
        </w:rPr>
        <w:t xml:space="preserve">, 2nd </w:t>
      </w:r>
      <w:proofErr w:type="gramStart"/>
      <w:r w:rsidRPr="00FB5053">
        <w:rPr>
          <w:rFonts w:ascii="Calibri" w:hAnsi="Calibri" w:cs="Calibri"/>
          <w:sz w:val="24"/>
          <w:szCs w:val="24"/>
        </w:rPr>
        <w:t>ed</w:t>
      </w:r>
      <w:proofErr w:type="gramEnd"/>
      <w:r w:rsidRPr="00FB5053">
        <w:rPr>
          <w:rFonts w:ascii="Calibri" w:hAnsi="Calibri" w:cs="Calibri"/>
          <w:sz w:val="24"/>
          <w:szCs w:val="24"/>
        </w:rPr>
        <w:t>. New York: McGraw-Hill.</w:t>
      </w:r>
    </w:p>
    <w:p w14:paraId="68D4FE54" w14:textId="77777777" w:rsidR="00FB5053" w:rsidRPr="008E51E5" w:rsidRDefault="00FB5053" w:rsidP="00FB5053">
      <w:pPr>
        <w:spacing w:after="0" w:line="240" w:lineRule="auto"/>
        <w:ind w:left="567" w:hanging="567"/>
        <w:contextualSpacing/>
        <w:rPr>
          <w:rFonts w:ascii="Calibri" w:hAnsi="Calibri" w:cs="Calibri"/>
          <w:sz w:val="24"/>
          <w:szCs w:val="24"/>
          <w:lang w:val="en"/>
        </w:rPr>
      </w:pPr>
      <w:r w:rsidRPr="008E51E5">
        <w:rPr>
          <w:rFonts w:ascii="Calibri" w:hAnsi="Calibri" w:cs="Calibri"/>
          <w:sz w:val="24"/>
          <w:szCs w:val="24"/>
          <w:lang w:val="en"/>
        </w:rPr>
        <w:t xml:space="preserve">Oliver K and Kirk D (2016) </w:t>
      </w:r>
      <w:proofErr w:type="gramStart"/>
      <w:r w:rsidRPr="008E51E5">
        <w:rPr>
          <w:rFonts w:ascii="Calibri" w:hAnsi="Calibri" w:cs="Calibri"/>
          <w:sz w:val="24"/>
          <w:szCs w:val="24"/>
          <w:lang w:val="en"/>
        </w:rPr>
        <w:t>Towards</w:t>
      </w:r>
      <w:proofErr w:type="gramEnd"/>
      <w:r w:rsidRPr="008E51E5">
        <w:rPr>
          <w:rFonts w:ascii="Calibri" w:hAnsi="Calibri" w:cs="Calibri"/>
          <w:sz w:val="24"/>
          <w:szCs w:val="24"/>
          <w:lang w:val="en"/>
        </w:rPr>
        <w:t xml:space="preserve"> and activist approach to research and advocacy for girls and physical education. </w:t>
      </w:r>
      <w:r w:rsidRPr="008E51E5">
        <w:rPr>
          <w:rFonts w:ascii="Calibri" w:hAnsi="Calibri" w:cs="Calibri"/>
          <w:i/>
          <w:sz w:val="24"/>
          <w:szCs w:val="24"/>
          <w:lang w:val="en"/>
        </w:rPr>
        <w:t xml:space="preserve">Physical Education and Sport Pedagogy </w:t>
      </w:r>
      <w:r w:rsidRPr="008E51E5">
        <w:rPr>
          <w:rFonts w:ascii="Calibri" w:hAnsi="Calibri" w:cs="Calibri"/>
          <w:sz w:val="24"/>
          <w:szCs w:val="24"/>
          <w:lang w:val="en"/>
        </w:rPr>
        <w:t>21(3): 313-327.</w:t>
      </w:r>
    </w:p>
    <w:p w14:paraId="4E2DC471" w14:textId="77777777" w:rsidR="00FB5053" w:rsidRPr="008E51E5" w:rsidRDefault="00FB5053" w:rsidP="00FB5053">
      <w:pPr>
        <w:spacing w:after="0" w:line="240" w:lineRule="auto"/>
        <w:ind w:left="567" w:hanging="567"/>
        <w:contextualSpacing/>
        <w:rPr>
          <w:rFonts w:ascii="Calibri" w:hAnsi="Calibri" w:cs="Calibri"/>
          <w:sz w:val="24"/>
          <w:szCs w:val="24"/>
        </w:rPr>
      </w:pPr>
      <w:r w:rsidRPr="008E51E5">
        <w:rPr>
          <w:rFonts w:ascii="Calibri" w:hAnsi="Calibri" w:cs="Calibri"/>
          <w:sz w:val="24"/>
          <w:szCs w:val="24"/>
        </w:rPr>
        <w:t xml:space="preserve">Reeve J and Jang H (2006) </w:t>
      </w:r>
      <w:proofErr w:type="gramStart"/>
      <w:r w:rsidRPr="008E51E5">
        <w:rPr>
          <w:rFonts w:ascii="Calibri" w:hAnsi="Calibri" w:cs="Calibri"/>
          <w:sz w:val="24"/>
          <w:szCs w:val="24"/>
        </w:rPr>
        <w:t>What</w:t>
      </w:r>
      <w:proofErr w:type="gramEnd"/>
      <w:r w:rsidRPr="008E51E5">
        <w:rPr>
          <w:rFonts w:ascii="Calibri" w:hAnsi="Calibri" w:cs="Calibri"/>
          <w:sz w:val="24"/>
          <w:szCs w:val="24"/>
        </w:rPr>
        <w:t xml:space="preserve"> teachers say and do to support students' autonomy during a learning activity. </w:t>
      </w:r>
      <w:r w:rsidRPr="008E51E5">
        <w:rPr>
          <w:rFonts w:ascii="Calibri" w:hAnsi="Calibri" w:cs="Calibri"/>
          <w:i/>
          <w:iCs/>
          <w:sz w:val="24"/>
          <w:szCs w:val="24"/>
        </w:rPr>
        <w:t xml:space="preserve">Journal of Educational Psychology </w:t>
      </w:r>
      <w:r w:rsidRPr="008E51E5">
        <w:rPr>
          <w:rFonts w:ascii="Calibri" w:hAnsi="Calibri" w:cs="Calibri"/>
          <w:iCs/>
          <w:sz w:val="24"/>
          <w:szCs w:val="24"/>
        </w:rPr>
        <w:t>98</w:t>
      </w:r>
      <w:r w:rsidRPr="008E51E5">
        <w:rPr>
          <w:rFonts w:ascii="Calibri" w:hAnsi="Calibri" w:cs="Calibri"/>
          <w:sz w:val="24"/>
          <w:szCs w:val="24"/>
        </w:rPr>
        <w:t>: 209–218.</w:t>
      </w:r>
    </w:p>
    <w:p w14:paraId="4CD5FA6B" w14:textId="77777777" w:rsidR="00FB5053" w:rsidRPr="008E51E5" w:rsidRDefault="00FB5053" w:rsidP="00FB5053">
      <w:pPr>
        <w:spacing w:after="0" w:line="240" w:lineRule="auto"/>
        <w:ind w:left="567" w:hanging="567"/>
        <w:contextualSpacing/>
        <w:rPr>
          <w:rFonts w:ascii="Calibri" w:hAnsi="Calibri" w:cs="Calibri"/>
          <w:sz w:val="24"/>
          <w:szCs w:val="24"/>
        </w:rPr>
      </w:pPr>
      <w:proofErr w:type="gramStart"/>
      <w:r w:rsidRPr="008E51E5">
        <w:rPr>
          <w:rFonts w:ascii="Calibri" w:hAnsi="Calibri" w:cs="Calibri"/>
          <w:sz w:val="24"/>
          <w:szCs w:val="24"/>
        </w:rPr>
        <w:t xml:space="preserve">Rote AE, Swartz AM and </w:t>
      </w:r>
      <w:proofErr w:type="spellStart"/>
      <w:r w:rsidRPr="008E51E5">
        <w:rPr>
          <w:rFonts w:ascii="Calibri" w:hAnsi="Calibri" w:cs="Calibri"/>
          <w:sz w:val="24"/>
          <w:szCs w:val="24"/>
        </w:rPr>
        <w:t>Klos</w:t>
      </w:r>
      <w:proofErr w:type="spellEnd"/>
      <w:r w:rsidRPr="008E51E5">
        <w:rPr>
          <w:rFonts w:ascii="Calibri" w:hAnsi="Calibri" w:cs="Calibri"/>
          <w:sz w:val="24"/>
          <w:szCs w:val="24"/>
        </w:rPr>
        <w:t xml:space="preserve"> LA (2013) Associations between lifestyle physical activity and body image attitudes among women.</w:t>
      </w:r>
      <w:proofErr w:type="gramEnd"/>
      <w:r w:rsidRPr="008E51E5">
        <w:rPr>
          <w:rFonts w:ascii="Calibri" w:hAnsi="Calibri" w:cs="Calibri"/>
          <w:sz w:val="24"/>
          <w:szCs w:val="24"/>
        </w:rPr>
        <w:t xml:space="preserve"> </w:t>
      </w:r>
      <w:proofErr w:type="spellStart"/>
      <w:r w:rsidRPr="008E51E5">
        <w:rPr>
          <w:rFonts w:ascii="Calibri" w:hAnsi="Calibri" w:cs="Calibri"/>
          <w:i/>
          <w:sz w:val="24"/>
          <w:szCs w:val="24"/>
        </w:rPr>
        <w:t>Womens</w:t>
      </w:r>
      <w:proofErr w:type="spellEnd"/>
      <w:r w:rsidRPr="008E51E5">
        <w:rPr>
          <w:rFonts w:ascii="Calibri" w:hAnsi="Calibri" w:cs="Calibri"/>
          <w:i/>
          <w:sz w:val="24"/>
          <w:szCs w:val="24"/>
        </w:rPr>
        <w:t xml:space="preserve"> Health </w:t>
      </w:r>
      <w:r w:rsidRPr="008E51E5">
        <w:rPr>
          <w:rFonts w:ascii="Calibri" w:hAnsi="Calibri" w:cs="Calibri"/>
          <w:sz w:val="24"/>
          <w:szCs w:val="24"/>
        </w:rPr>
        <w:t>53 (3): 282-297.</w:t>
      </w:r>
    </w:p>
    <w:p w14:paraId="47F4ACC4" w14:textId="5E1BC278" w:rsidR="00FB5053" w:rsidRDefault="00FB5053" w:rsidP="00FB5053">
      <w:pPr>
        <w:spacing w:after="0" w:line="240" w:lineRule="auto"/>
        <w:ind w:left="567" w:hanging="567"/>
        <w:contextualSpacing/>
        <w:rPr>
          <w:rFonts w:ascii="Calibri" w:hAnsi="Calibri" w:cs="Calibri"/>
          <w:sz w:val="24"/>
          <w:szCs w:val="24"/>
          <w:lang w:val="en-US"/>
        </w:rPr>
      </w:pPr>
      <w:r w:rsidRPr="008E51E5">
        <w:rPr>
          <w:rFonts w:ascii="Calibri" w:hAnsi="Calibri" w:cs="Calibri"/>
          <w:sz w:val="24"/>
          <w:szCs w:val="24"/>
          <w:lang w:val="en-US"/>
        </w:rPr>
        <w:t>Ryan R M and Deci E L (2007) Active human nature: Self-determination theory and the promotion and maintenance of sport, exercise, and health. In M. S. Hagger</w:t>
      </w:r>
      <w:r w:rsidRPr="00FB5053">
        <w:rPr>
          <w:rFonts w:ascii="Calibri" w:hAnsi="Calibri" w:cs="Calibri"/>
          <w:sz w:val="24"/>
          <w:szCs w:val="24"/>
          <w:lang w:val="en-US"/>
        </w:rPr>
        <w:t xml:space="preserve"> and N. L. D. </w:t>
      </w:r>
      <w:proofErr w:type="spellStart"/>
      <w:r w:rsidRPr="00FB5053">
        <w:rPr>
          <w:rFonts w:ascii="Calibri" w:hAnsi="Calibri" w:cs="Calibri"/>
          <w:sz w:val="24"/>
          <w:szCs w:val="24"/>
          <w:lang w:val="en-US"/>
        </w:rPr>
        <w:t>Chatzisarantis</w:t>
      </w:r>
      <w:proofErr w:type="spellEnd"/>
      <w:r w:rsidRPr="00FB5053">
        <w:rPr>
          <w:rFonts w:ascii="Calibri" w:hAnsi="Calibri" w:cs="Calibri"/>
          <w:sz w:val="24"/>
          <w:szCs w:val="24"/>
          <w:lang w:val="en-US"/>
        </w:rPr>
        <w:t xml:space="preserve"> (Eds.), </w:t>
      </w:r>
      <w:proofErr w:type="gramStart"/>
      <w:r w:rsidRPr="00FB5053">
        <w:rPr>
          <w:rFonts w:ascii="Calibri" w:hAnsi="Calibri" w:cs="Calibri"/>
          <w:i/>
          <w:iCs/>
          <w:sz w:val="24"/>
          <w:szCs w:val="24"/>
          <w:lang w:val="en-US"/>
        </w:rPr>
        <w:t>Intrinsic</w:t>
      </w:r>
      <w:proofErr w:type="gramEnd"/>
      <w:r w:rsidRPr="00FB5053">
        <w:rPr>
          <w:rFonts w:ascii="Calibri" w:hAnsi="Calibri" w:cs="Calibri"/>
          <w:i/>
          <w:iCs/>
          <w:sz w:val="24"/>
          <w:szCs w:val="24"/>
          <w:lang w:val="en-US"/>
        </w:rPr>
        <w:t xml:space="preserve"> motivation and self-determination in exercise and sport</w:t>
      </w:r>
      <w:r w:rsidRPr="00FB5053">
        <w:rPr>
          <w:rFonts w:ascii="Calibri" w:hAnsi="Calibri" w:cs="Calibri"/>
          <w:sz w:val="24"/>
          <w:szCs w:val="24"/>
          <w:lang w:val="en-US"/>
        </w:rPr>
        <w:t xml:space="preserve"> (pp. 1-19). Champaign, IL: Human Kinetics.</w:t>
      </w:r>
    </w:p>
    <w:p w14:paraId="3702F55D" w14:textId="77777777" w:rsidR="00FB5053" w:rsidRPr="008E51E5" w:rsidRDefault="00FB5053" w:rsidP="00FB5053">
      <w:pPr>
        <w:spacing w:after="0" w:line="240" w:lineRule="auto"/>
        <w:ind w:left="567" w:hanging="567"/>
        <w:contextualSpacing/>
        <w:rPr>
          <w:rFonts w:ascii="Calibri" w:hAnsi="Calibri" w:cs="Calibri"/>
          <w:sz w:val="24"/>
          <w:szCs w:val="24"/>
        </w:rPr>
      </w:pPr>
      <w:r w:rsidRPr="00FB5053">
        <w:rPr>
          <w:rFonts w:ascii="Calibri" w:hAnsi="Calibri" w:cs="Calibri"/>
          <w:sz w:val="24"/>
          <w:szCs w:val="24"/>
        </w:rPr>
        <w:t xml:space="preserve">Sanchez-Olivia D, Sanchez-Miguel PA, Leo FM, </w:t>
      </w:r>
      <w:proofErr w:type="spellStart"/>
      <w:r w:rsidRPr="00FB5053">
        <w:rPr>
          <w:rFonts w:ascii="Calibri" w:hAnsi="Calibri" w:cs="Calibri"/>
          <w:sz w:val="24"/>
          <w:szCs w:val="24"/>
        </w:rPr>
        <w:t>Kinnafick</w:t>
      </w:r>
      <w:proofErr w:type="spellEnd"/>
      <w:r w:rsidRPr="00FB5053">
        <w:rPr>
          <w:rFonts w:ascii="Calibri" w:hAnsi="Calibri" w:cs="Calibri"/>
          <w:sz w:val="24"/>
          <w:szCs w:val="24"/>
        </w:rPr>
        <w:t xml:space="preserve"> FE, Garcia-</w:t>
      </w:r>
      <w:proofErr w:type="spellStart"/>
      <w:r w:rsidRPr="00FB5053">
        <w:rPr>
          <w:rFonts w:ascii="Calibri" w:hAnsi="Calibri" w:cs="Calibri"/>
          <w:sz w:val="24"/>
          <w:szCs w:val="24"/>
        </w:rPr>
        <w:t>Calvo</w:t>
      </w:r>
      <w:proofErr w:type="spellEnd"/>
      <w:r w:rsidRPr="00FB5053">
        <w:rPr>
          <w:rFonts w:ascii="Calibri" w:hAnsi="Calibri" w:cs="Calibri"/>
          <w:sz w:val="24"/>
          <w:szCs w:val="24"/>
        </w:rPr>
        <w:t xml:space="preserve"> T (2014) Physical </w:t>
      </w:r>
      <w:r w:rsidRPr="008E51E5">
        <w:rPr>
          <w:rFonts w:ascii="Calibri" w:hAnsi="Calibri" w:cs="Calibri"/>
          <w:sz w:val="24"/>
          <w:szCs w:val="24"/>
        </w:rPr>
        <w:t xml:space="preserve">Education lessons and physical activity intentions within Spanish secondary schools: A self-determination perspective. </w:t>
      </w:r>
      <w:r w:rsidRPr="008E51E5">
        <w:rPr>
          <w:rFonts w:ascii="Calibri" w:hAnsi="Calibri" w:cs="Calibri"/>
          <w:i/>
          <w:sz w:val="24"/>
          <w:szCs w:val="24"/>
        </w:rPr>
        <w:t xml:space="preserve">Journal of Teaching in Physical Education </w:t>
      </w:r>
      <w:r w:rsidRPr="008E51E5">
        <w:rPr>
          <w:rFonts w:ascii="Calibri" w:hAnsi="Calibri" w:cs="Calibri"/>
          <w:sz w:val="24"/>
          <w:szCs w:val="24"/>
        </w:rPr>
        <w:t xml:space="preserve">33: 232-249. </w:t>
      </w:r>
    </w:p>
    <w:p w14:paraId="078BBDAA" w14:textId="77777777" w:rsidR="00FB5053" w:rsidRPr="008E51E5" w:rsidRDefault="00FB5053" w:rsidP="00FB5053">
      <w:pPr>
        <w:spacing w:after="0" w:line="240" w:lineRule="auto"/>
        <w:ind w:left="567" w:hanging="567"/>
        <w:contextualSpacing/>
        <w:rPr>
          <w:rFonts w:ascii="Calibri" w:hAnsi="Calibri" w:cs="Calibri"/>
          <w:sz w:val="24"/>
          <w:szCs w:val="24"/>
        </w:rPr>
      </w:pPr>
      <w:r w:rsidRPr="008E51E5">
        <w:rPr>
          <w:rFonts w:ascii="Calibri" w:hAnsi="Calibri" w:cs="Calibri"/>
          <w:sz w:val="24"/>
          <w:szCs w:val="24"/>
        </w:rPr>
        <w:t xml:space="preserve">Shephard RJ and Trudeau F (2000) </w:t>
      </w:r>
      <w:proofErr w:type="gramStart"/>
      <w:r w:rsidRPr="008E51E5">
        <w:rPr>
          <w:rFonts w:ascii="Calibri" w:hAnsi="Calibri" w:cs="Calibri"/>
          <w:sz w:val="24"/>
          <w:szCs w:val="24"/>
        </w:rPr>
        <w:t>The</w:t>
      </w:r>
      <w:proofErr w:type="gramEnd"/>
      <w:r w:rsidRPr="008E51E5">
        <w:rPr>
          <w:rFonts w:ascii="Calibri" w:hAnsi="Calibri" w:cs="Calibri"/>
          <w:sz w:val="24"/>
          <w:szCs w:val="24"/>
        </w:rPr>
        <w:t xml:space="preserve"> legacy of physical education: influences on adult lifestyle. </w:t>
      </w:r>
      <w:proofErr w:type="spellStart"/>
      <w:r w:rsidRPr="008E51E5">
        <w:rPr>
          <w:rFonts w:ascii="Calibri" w:hAnsi="Calibri" w:cs="Calibri"/>
          <w:i/>
          <w:sz w:val="24"/>
          <w:szCs w:val="24"/>
        </w:rPr>
        <w:t>Pediatric</w:t>
      </w:r>
      <w:proofErr w:type="spellEnd"/>
      <w:r w:rsidRPr="008E51E5">
        <w:rPr>
          <w:rFonts w:ascii="Calibri" w:hAnsi="Calibri" w:cs="Calibri"/>
          <w:i/>
          <w:sz w:val="24"/>
          <w:szCs w:val="24"/>
        </w:rPr>
        <w:t xml:space="preserve"> Exercise Science, </w:t>
      </w:r>
      <w:r w:rsidRPr="008E51E5">
        <w:rPr>
          <w:rFonts w:ascii="Calibri" w:hAnsi="Calibri" w:cs="Calibri"/>
          <w:sz w:val="24"/>
          <w:szCs w:val="24"/>
        </w:rPr>
        <w:t xml:space="preserve">12, 34-50. </w:t>
      </w:r>
    </w:p>
    <w:p w14:paraId="16F7E42C" w14:textId="77777777" w:rsidR="00FB5053" w:rsidRPr="008E51E5" w:rsidRDefault="00FB5053" w:rsidP="00FB5053">
      <w:pPr>
        <w:spacing w:after="0" w:line="240" w:lineRule="auto"/>
        <w:ind w:left="567" w:hanging="567"/>
        <w:contextualSpacing/>
        <w:rPr>
          <w:rFonts w:ascii="Calibri" w:hAnsi="Calibri" w:cs="Calibri"/>
          <w:sz w:val="24"/>
          <w:szCs w:val="24"/>
        </w:rPr>
      </w:pPr>
      <w:r w:rsidRPr="008E51E5">
        <w:rPr>
          <w:rFonts w:ascii="Calibri" w:hAnsi="Calibri" w:cs="Calibri"/>
          <w:sz w:val="24"/>
          <w:szCs w:val="24"/>
        </w:rPr>
        <w:t>Sicilia A, Saenz-Alvarez P, Gonzalez-</w:t>
      </w:r>
      <w:proofErr w:type="spellStart"/>
      <w:r w:rsidRPr="008E51E5">
        <w:rPr>
          <w:rFonts w:ascii="Calibri" w:hAnsi="Calibri" w:cs="Calibri"/>
          <w:sz w:val="24"/>
          <w:szCs w:val="24"/>
        </w:rPr>
        <w:t>Cutre</w:t>
      </w:r>
      <w:proofErr w:type="spellEnd"/>
      <w:r w:rsidRPr="008E51E5">
        <w:rPr>
          <w:rFonts w:ascii="Calibri" w:hAnsi="Calibri" w:cs="Calibri"/>
          <w:sz w:val="24"/>
          <w:szCs w:val="24"/>
        </w:rPr>
        <w:t xml:space="preserve"> D and </w:t>
      </w:r>
      <w:proofErr w:type="spellStart"/>
      <w:r w:rsidRPr="008E51E5">
        <w:rPr>
          <w:rFonts w:ascii="Calibri" w:hAnsi="Calibri" w:cs="Calibri"/>
          <w:sz w:val="24"/>
          <w:szCs w:val="24"/>
        </w:rPr>
        <w:t>Ferriz</w:t>
      </w:r>
      <w:proofErr w:type="spellEnd"/>
      <w:r w:rsidRPr="008E51E5">
        <w:rPr>
          <w:rFonts w:ascii="Calibri" w:hAnsi="Calibri" w:cs="Calibri"/>
          <w:sz w:val="24"/>
          <w:szCs w:val="24"/>
        </w:rPr>
        <w:t xml:space="preserve"> R (2016) Social physique anxiety and intention to be physically activity: A self-determination theory approach. </w:t>
      </w:r>
      <w:r w:rsidRPr="008E51E5">
        <w:rPr>
          <w:rFonts w:ascii="Calibri" w:hAnsi="Calibri" w:cs="Calibri"/>
          <w:i/>
          <w:sz w:val="24"/>
          <w:szCs w:val="24"/>
        </w:rPr>
        <w:t xml:space="preserve">Research Quarterly for Exercise and Sport, </w:t>
      </w:r>
      <w:r w:rsidRPr="008E51E5">
        <w:rPr>
          <w:rFonts w:ascii="Calibri" w:hAnsi="Calibri" w:cs="Calibri"/>
          <w:sz w:val="24"/>
          <w:szCs w:val="24"/>
        </w:rPr>
        <w:t>87 (4) 354-364.</w:t>
      </w:r>
    </w:p>
    <w:p w14:paraId="7982FDA5" w14:textId="7C0F53F6" w:rsidR="00FB5053" w:rsidRPr="008E51E5" w:rsidRDefault="00FB5053" w:rsidP="00FB5053">
      <w:pPr>
        <w:spacing w:after="0" w:line="240" w:lineRule="auto"/>
        <w:ind w:left="567" w:hanging="567"/>
        <w:contextualSpacing/>
        <w:rPr>
          <w:rFonts w:ascii="Calibri" w:hAnsi="Calibri" w:cs="Calibri"/>
          <w:sz w:val="24"/>
          <w:szCs w:val="24"/>
        </w:rPr>
      </w:pPr>
      <w:proofErr w:type="spellStart"/>
      <w:r w:rsidRPr="008E51E5">
        <w:rPr>
          <w:rFonts w:ascii="Calibri" w:hAnsi="Calibri" w:cs="Calibri"/>
          <w:sz w:val="24"/>
          <w:szCs w:val="24"/>
        </w:rPr>
        <w:t>Thøgersen-Ntoumani</w:t>
      </w:r>
      <w:proofErr w:type="spellEnd"/>
      <w:r w:rsidRPr="008E51E5">
        <w:rPr>
          <w:rFonts w:ascii="Calibri" w:hAnsi="Calibri" w:cs="Calibri"/>
          <w:sz w:val="24"/>
          <w:szCs w:val="24"/>
        </w:rPr>
        <w:t xml:space="preserve"> C and Ntoumanis N (2006) </w:t>
      </w:r>
      <w:proofErr w:type="gramStart"/>
      <w:r w:rsidRPr="008E51E5">
        <w:rPr>
          <w:rFonts w:ascii="Calibri" w:hAnsi="Calibri" w:cs="Calibri"/>
          <w:sz w:val="24"/>
          <w:szCs w:val="24"/>
        </w:rPr>
        <w:t>The</w:t>
      </w:r>
      <w:proofErr w:type="gramEnd"/>
      <w:r w:rsidRPr="008E51E5">
        <w:rPr>
          <w:rFonts w:ascii="Calibri" w:hAnsi="Calibri" w:cs="Calibri"/>
          <w:sz w:val="24"/>
          <w:szCs w:val="24"/>
        </w:rPr>
        <w:t xml:space="preserve"> role of self-determined motivation to the understanding of exercise-related behaviours, cognitions and physical self-evaluations. </w:t>
      </w:r>
      <w:r w:rsidRPr="008E51E5">
        <w:rPr>
          <w:rFonts w:ascii="Calibri" w:hAnsi="Calibri" w:cs="Calibri"/>
          <w:i/>
          <w:sz w:val="24"/>
          <w:szCs w:val="24"/>
        </w:rPr>
        <w:t>Journal of Sports Sciences</w:t>
      </w:r>
      <w:r w:rsidRPr="008E51E5">
        <w:rPr>
          <w:rFonts w:ascii="Calibri" w:hAnsi="Calibri" w:cs="Calibri"/>
          <w:sz w:val="24"/>
          <w:szCs w:val="24"/>
        </w:rPr>
        <w:t xml:space="preserve"> 24: 393-404.</w:t>
      </w:r>
    </w:p>
    <w:p w14:paraId="0946CC96" w14:textId="77777777" w:rsidR="00567413" w:rsidRPr="008E51E5" w:rsidRDefault="00567413" w:rsidP="00567413">
      <w:pPr>
        <w:spacing w:after="0" w:line="240" w:lineRule="auto"/>
        <w:ind w:left="567" w:hanging="567"/>
        <w:contextualSpacing/>
        <w:rPr>
          <w:rFonts w:ascii="Calibri" w:hAnsi="Calibri" w:cs="Calibri"/>
          <w:sz w:val="24"/>
          <w:szCs w:val="24"/>
        </w:rPr>
      </w:pPr>
      <w:r w:rsidRPr="008E51E5">
        <w:rPr>
          <w:rFonts w:ascii="Calibri" w:hAnsi="Calibri" w:cs="Calibri"/>
          <w:sz w:val="24"/>
          <w:szCs w:val="24"/>
        </w:rPr>
        <w:t xml:space="preserve">Thompson JK (2004) </w:t>
      </w:r>
      <w:proofErr w:type="gramStart"/>
      <w:r w:rsidRPr="008E51E5">
        <w:rPr>
          <w:rFonts w:ascii="Calibri" w:hAnsi="Calibri" w:cs="Calibri"/>
          <w:sz w:val="24"/>
          <w:szCs w:val="24"/>
        </w:rPr>
        <w:t>The</w:t>
      </w:r>
      <w:proofErr w:type="gramEnd"/>
      <w:r w:rsidRPr="008E51E5">
        <w:rPr>
          <w:rFonts w:ascii="Calibri" w:hAnsi="Calibri" w:cs="Calibri"/>
          <w:sz w:val="24"/>
          <w:szCs w:val="24"/>
        </w:rPr>
        <w:t xml:space="preserve"> (</w:t>
      </w:r>
      <w:proofErr w:type="spellStart"/>
      <w:r w:rsidRPr="008E51E5">
        <w:rPr>
          <w:rFonts w:ascii="Calibri" w:hAnsi="Calibri" w:cs="Calibri"/>
          <w:sz w:val="24"/>
          <w:szCs w:val="24"/>
        </w:rPr>
        <w:t>mis</w:t>
      </w:r>
      <w:proofErr w:type="spellEnd"/>
      <w:r w:rsidRPr="008E51E5">
        <w:rPr>
          <w:rFonts w:ascii="Calibri" w:hAnsi="Calibri" w:cs="Calibri"/>
          <w:sz w:val="24"/>
          <w:szCs w:val="24"/>
        </w:rPr>
        <w:t xml:space="preserve">)measurement of body image: ten strategies to improve assessment for applied and research purposes. </w:t>
      </w:r>
      <w:r w:rsidRPr="008E51E5">
        <w:rPr>
          <w:rFonts w:ascii="Calibri" w:hAnsi="Calibri" w:cs="Calibri"/>
          <w:i/>
          <w:sz w:val="24"/>
          <w:szCs w:val="24"/>
        </w:rPr>
        <w:t>Body Image</w:t>
      </w:r>
      <w:r w:rsidRPr="008E51E5">
        <w:rPr>
          <w:rFonts w:ascii="Calibri" w:hAnsi="Calibri" w:cs="Calibri"/>
          <w:sz w:val="24"/>
          <w:szCs w:val="24"/>
        </w:rPr>
        <w:t>, 1, 7-14</w:t>
      </w:r>
    </w:p>
    <w:p w14:paraId="7314F8E1" w14:textId="21790823" w:rsidR="00567413" w:rsidRPr="008E51E5" w:rsidRDefault="00567413" w:rsidP="00567413">
      <w:pPr>
        <w:spacing w:after="0" w:line="240" w:lineRule="auto"/>
        <w:ind w:left="567" w:hanging="567"/>
        <w:contextualSpacing/>
        <w:rPr>
          <w:rFonts w:ascii="Calibri" w:hAnsi="Calibri" w:cs="Calibri"/>
          <w:sz w:val="24"/>
          <w:szCs w:val="24"/>
          <w:lang w:val="en-US"/>
        </w:rPr>
      </w:pPr>
      <w:proofErr w:type="spellStart"/>
      <w:r w:rsidRPr="008E51E5">
        <w:rPr>
          <w:rFonts w:ascii="Calibri" w:hAnsi="Calibri" w:cs="Calibri"/>
          <w:sz w:val="24"/>
          <w:szCs w:val="24"/>
          <w:lang w:val="en-US"/>
        </w:rPr>
        <w:t>Tylka</w:t>
      </w:r>
      <w:proofErr w:type="spellEnd"/>
      <w:r w:rsidRPr="008E51E5">
        <w:rPr>
          <w:rFonts w:ascii="Calibri" w:hAnsi="Calibri" w:cs="Calibri"/>
          <w:sz w:val="24"/>
          <w:szCs w:val="24"/>
          <w:lang w:val="en-US"/>
        </w:rPr>
        <w:t xml:space="preserve"> TL and Wood-</w:t>
      </w:r>
      <w:proofErr w:type="spellStart"/>
      <w:r w:rsidRPr="008E51E5">
        <w:rPr>
          <w:rFonts w:ascii="Calibri" w:hAnsi="Calibri" w:cs="Calibri"/>
          <w:sz w:val="24"/>
          <w:szCs w:val="24"/>
          <w:lang w:val="en-US"/>
        </w:rPr>
        <w:t>Barcalow</w:t>
      </w:r>
      <w:proofErr w:type="spellEnd"/>
      <w:r w:rsidRPr="008E51E5">
        <w:rPr>
          <w:rFonts w:ascii="Calibri" w:hAnsi="Calibri" w:cs="Calibri"/>
          <w:sz w:val="24"/>
          <w:szCs w:val="24"/>
          <w:lang w:val="en-US"/>
        </w:rPr>
        <w:t xml:space="preserve"> NL (2015) </w:t>
      </w:r>
      <w:proofErr w:type="gramStart"/>
      <w:r w:rsidRPr="008E51E5">
        <w:rPr>
          <w:rFonts w:ascii="Calibri" w:hAnsi="Calibri" w:cs="Calibri"/>
          <w:sz w:val="24"/>
          <w:szCs w:val="24"/>
          <w:lang w:val="en-US"/>
        </w:rPr>
        <w:t>What</w:t>
      </w:r>
      <w:proofErr w:type="gramEnd"/>
      <w:r w:rsidRPr="008E51E5">
        <w:rPr>
          <w:rFonts w:ascii="Calibri" w:hAnsi="Calibri" w:cs="Calibri"/>
          <w:sz w:val="24"/>
          <w:szCs w:val="24"/>
          <w:lang w:val="en-US"/>
        </w:rPr>
        <w:t xml:space="preserve"> is and what is not positive body image? Conceptual foundations and construct definition. </w:t>
      </w:r>
      <w:r w:rsidRPr="008E51E5">
        <w:rPr>
          <w:rFonts w:ascii="Calibri" w:hAnsi="Calibri" w:cs="Calibri"/>
          <w:i/>
          <w:sz w:val="24"/>
          <w:szCs w:val="24"/>
          <w:lang w:val="en-US"/>
        </w:rPr>
        <w:t>Body Image</w:t>
      </w:r>
      <w:r w:rsidRPr="008E51E5">
        <w:rPr>
          <w:rFonts w:ascii="Calibri" w:hAnsi="Calibri" w:cs="Calibri"/>
          <w:sz w:val="24"/>
          <w:szCs w:val="24"/>
          <w:lang w:val="en-US"/>
        </w:rPr>
        <w:t xml:space="preserve"> 14: 118-129. </w:t>
      </w:r>
    </w:p>
    <w:p w14:paraId="6E38D476" w14:textId="77777777" w:rsidR="00FB5053" w:rsidRPr="008E51E5" w:rsidRDefault="00FB5053" w:rsidP="00FB5053">
      <w:pPr>
        <w:spacing w:after="0" w:line="240" w:lineRule="auto"/>
        <w:ind w:left="567" w:hanging="567"/>
        <w:contextualSpacing/>
        <w:rPr>
          <w:rFonts w:ascii="Calibri" w:hAnsi="Calibri" w:cs="Calibri"/>
          <w:sz w:val="24"/>
          <w:szCs w:val="24"/>
        </w:rPr>
      </w:pPr>
      <w:r w:rsidRPr="008E51E5">
        <w:rPr>
          <w:rFonts w:ascii="Calibri" w:hAnsi="Calibri" w:cs="Calibri"/>
          <w:sz w:val="24"/>
          <w:szCs w:val="24"/>
        </w:rPr>
        <w:t xml:space="preserve">Usher W, Edwards A and </w:t>
      </w:r>
      <w:proofErr w:type="spellStart"/>
      <w:r w:rsidRPr="008E51E5">
        <w:rPr>
          <w:rFonts w:ascii="Calibri" w:hAnsi="Calibri" w:cs="Calibri"/>
          <w:sz w:val="24"/>
          <w:szCs w:val="24"/>
        </w:rPr>
        <w:t>Cudmore</w:t>
      </w:r>
      <w:proofErr w:type="spellEnd"/>
      <w:r w:rsidRPr="008E51E5">
        <w:rPr>
          <w:rFonts w:ascii="Calibri" w:hAnsi="Calibri" w:cs="Calibri"/>
          <w:sz w:val="24"/>
          <w:szCs w:val="24"/>
        </w:rPr>
        <w:t xml:space="preserve"> L (2016) Positioning Australia’s contemporary health and physical education curriculum to address poor physical activity participation rates by adolescent girls. </w:t>
      </w:r>
      <w:r w:rsidRPr="008E51E5">
        <w:rPr>
          <w:rFonts w:ascii="Calibri" w:hAnsi="Calibri" w:cs="Calibri"/>
          <w:i/>
          <w:sz w:val="24"/>
          <w:szCs w:val="24"/>
        </w:rPr>
        <w:t xml:space="preserve">Health Education Journal </w:t>
      </w:r>
      <w:r w:rsidRPr="008E51E5">
        <w:rPr>
          <w:rFonts w:ascii="Calibri" w:hAnsi="Calibri" w:cs="Calibri"/>
          <w:sz w:val="24"/>
          <w:szCs w:val="24"/>
        </w:rPr>
        <w:t xml:space="preserve">75 (8): 925-937. </w:t>
      </w:r>
    </w:p>
    <w:p w14:paraId="153BB6E5" w14:textId="77777777" w:rsidR="00FB5053" w:rsidRPr="008E51E5" w:rsidRDefault="00FB5053" w:rsidP="00FB5053">
      <w:pPr>
        <w:spacing w:after="0" w:line="240" w:lineRule="auto"/>
        <w:ind w:left="567" w:hanging="567"/>
        <w:contextualSpacing/>
        <w:rPr>
          <w:rFonts w:ascii="Calibri" w:hAnsi="Calibri" w:cs="Calibri"/>
          <w:sz w:val="24"/>
          <w:szCs w:val="24"/>
          <w:lang w:val="en"/>
        </w:rPr>
      </w:pPr>
      <w:r w:rsidRPr="008E51E5">
        <w:rPr>
          <w:rFonts w:ascii="Calibri" w:hAnsi="Calibri" w:cs="Calibri"/>
          <w:sz w:val="24"/>
          <w:szCs w:val="24"/>
          <w:lang w:val="en"/>
        </w:rPr>
        <w:t xml:space="preserve">Van den </w:t>
      </w:r>
      <w:proofErr w:type="spellStart"/>
      <w:r w:rsidRPr="008E51E5">
        <w:rPr>
          <w:rFonts w:ascii="Calibri" w:hAnsi="Calibri" w:cs="Calibri"/>
          <w:sz w:val="24"/>
          <w:szCs w:val="24"/>
          <w:lang w:val="en"/>
        </w:rPr>
        <w:t>Berghe</w:t>
      </w:r>
      <w:proofErr w:type="spellEnd"/>
      <w:r w:rsidRPr="008E51E5">
        <w:rPr>
          <w:rFonts w:ascii="Calibri" w:hAnsi="Calibri" w:cs="Calibri"/>
          <w:sz w:val="24"/>
          <w:szCs w:val="24"/>
          <w:lang w:val="en"/>
        </w:rPr>
        <w:t xml:space="preserve"> L, </w:t>
      </w:r>
      <w:proofErr w:type="spellStart"/>
      <w:r w:rsidRPr="008E51E5">
        <w:rPr>
          <w:rFonts w:ascii="Calibri" w:hAnsi="Calibri" w:cs="Calibri"/>
          <w:sz w:val="24"/>
          <w:szCs w:val="24"/>
          <w:lang w:val="en"/>
        </w:rPr>
        <w:t>Vansteenkiste</w:t>
      </w:r>
      <w:proofErr w:type="spellEnd"/>
      <w:r w:rsidRPr="008E51E5">
        <w:rPr>
          <w:rFonts w:ascii="Calibri" w:hAnsi="Calibri" w:cs="Calibri"/>
          <w:sz w:val="24"/>
          <w:szCs w:val="24"/>
          <w:lang w:val="en"/>
        </w:rPr>
        <w:t xml:space="preserve"> M, </w:t>
      </w:r>
      <w:proofErr w:type="spellStart"/>
      <w:r w:rsidRPr="008E51E5">
        <w:rPr>
          <w:rFonts w:ascii="Calibri" w:hAnsi="Calibri" w:cs="Calibri"/>
          <w:sz w:val="24"/>
          <w:szCs w:val="24"/>
          <w:lang w:val="en"/>
        </w:rPr>
        <w:t>Cardon</w:t>
      </w:r>
      <w:proofErr w:type="spellEnd"/>
      <w:r w:rsidRPr="008E51E5">
        <w:rPr>
          <w:rFonts w:ascii="Calibri" w:hAnsi="Calibri" w:cs="Calibri"/>
          <w:sz w:val="24"/>
          <w:szCs w:val="24"/>
          <w:lang w:val="en"/>
        </w:rPr>
        <w:t xml:space="preserve"> G, Kirk D and Haerens L (2014) Research on self-determination in physical education: key findings and proposals for </w:t>
      </w:r>
      <w:proofErr w:type="spellStart"/>
      <w:r w:rsidRPr="008E51E5">
        <w:rPr>
          <w:rFonts w:ascii="Calibri" w:hAnsi="Calibri" w:cs="Calibri"/>
          <w:sz w:val="24"/>
          <w:szCs w:val="24"/>
          <w:lang w:val="en"/>
        </w:rPr>
        <w:t>futur</w:t>
      </w:r>
      <w:proofErr w:type="spellEnd"/>
      <w:r w:rsidRPr="008E51E5">
        <w:rPr>
          <w:rFonts w:ascii="Calibri" w:hAnsi="Calibri" w:cs="Calibri"/>
          <w:sz w:val="24"/>
          <w:szCs w:val="24"/>
        </w:rPr>
        <w:t xml:space="preserve">e research. </w:t>
      </w:r>
      <w:r w:rsidRPr="008E51E5">
        <w:rPr>
          <w:rFonts w:ascii="Calibri" w:hAnsi="Calibri" w:cs="Calibri"/>
          <w:i/>
          <w:sz w:val="24"/>
          <w:szCs w:val="24"/>
        </w:rPr>
        <w:t xml:space="preserve">Physical Education and Sport Pedagogy </w:t>
      </w:r>
      <w:r w:rsidRPr="008E51E5">
        <w:rPr>
          <w:rFonts w:ascii="Calibri" w:hAnsi="Calibri" w:cs="Calibri"/>
          <w:sz w:val="24"/>
          <w:szCs w:val="24"/>
        </w:rPr>
        <w:t>19(1): 97-121.</w:t>
      </w:r>
    </w:p>
    <w:p w14:paraId="6F01469E" w14:textId="77777777" w:rsidR="00FB5053" w:rsidRPr="008E51E5" w:rsidRDefault="00FB5053" w:rsidP="00FB5053">
      <w:pPr>
        <w:spacing w:after="0" w:line="240" w:lineRule="auto"/>
        <w:ind w:left="567" w:hanging="567"/>
        <w:contextualSpacing/>
        <w:rPr>
          <w:rFonts w:ascii="Calibri" w:hAnsi="Calibri" w:cs="Calibri"/>
          <w:sz w:val="24"/>
          <w:szCs w:val="24"/>
        </w:rPr>
      </w:pPr>
      <w:proofErr w:type="spellStart"/>
      <w:proofErr w:type="gramStart"/>
      <w:r w:rsidRPr="008E51E5">
        <w:rPr>
          <w:rFonts w:ascii="Calibri" w:hAnsi="Calibri" w:cs="Calibri"/>
          <w:sz w:val="24"/>
          <w:szCs w:val="24"/>
        </w:rPr>
        <w:t>Wetterhahn</w:t>
      </w:r>
      <w:proofErr w:type="spellEnd"/>
      <w:r w:rsidRPr="008E51E5">
        <w:rPr>
          <w:rFonts w:ascii="Calibri" w:hAnsi="Calibri" w:cs="Calibri"/>
          <w:sz w:val="24"/>
          <w:szCs w:val="24"/>
        </w:rPr>
        <w:t xml:space="preserve"> KA, Hanson C and Levy CE (2002) Effect of participation in physical activity on body image of amputees.</w:t>
      </w:r>
      <w:proofErr w:type="gramEnd"/>
      <w:r w:rsidRPr="008E51E5">
        <w:rPr>
          <w:rFonts w:ascii="Calibri" w:hAnsi="Calibri" w:cs="Calibri"/>
          <w:sz w:val="24"/>
          <w:szCs w:val="24"/>
        </w:rPr>
        <w:t xml:space="preserve"> </w:t>
      </w:r>
      <w:r w:rsidRPr="008E51E5">
        <w:rPr>
          <w:rFonts w:ascii="Calibri" w:hAnsi="Calibri" w:cs="Calibri"/>
          <w:i/>
          <w:sz w:val="24"/>
          <w:szCs w:val="24"/>
        </w:rPr>
        <w:t xml:space="preserve">American Journal of Physical Medicine and rehabilitation </w:t>
      </w:r>
      <w:r w:rsidRPr="008E51E5">
        <w:rPr>
          <w:rFonts w:ascii="Calibri" w:hAnsi="Calibri" w:cs="Calibri"/>
          <w:sz w:val="24"/>
          <w:szCs w:val="24"/>
        </w:rPr>
        <w:t xml:space="preserve">81: 194-201. </w:t>
      </w:r>
    </w:p>
    <w:p w14:paraId="1EFF031A" w14:textId="3B59F063" w:rsidR="00FB5053" w:rsidRPr="00FB5053" w:rsidRDefault="00FB5053" w:rsidP="00FB5053">
      <w:pPr>
        <w:spacing w:after="0" w:line="240" w:lineRule="auto"/>
        <w:ind w:left="567" w:hanging="567"/>
        <w:contextualSpacing/>
        <w:rPr>
          <w:rFonts w:ascii="Calibri" w:hAnsi="Calibri" w:cs="Calibri"/>
          <w:color w:val="000000" w:themeColor="text1"/>
          <w:sz w:val="24"/>
          <w:szCs w:val="24"/>
        </w:rPr>
      </w:pPr>
      <w:proofErr w:type="gramStart"/>
      <w:r w:rsidRPr="008E51E5">
        <w:rPr>
          <w:rFonts w:ascii="Calibri" w:hAnsi="Calibri" w:cs="Calibri"/>
          <w:color w:val="000000" w:themeColor="text1"/>
          <w:sz w:val="24"/>
          <w:szCs w:val="24"/>
        </w:rPr>
        <w:t>Zimmermann,-</w:t>
      </w:r>
      <w:proofErr w:type="spellStart"/>
      <w:r w:rsidRPr="008E51E5">
        <w:rPr>
          <w:rFonts w:ascii="Calibri" w:hAnsi="Calibri" w:cs="Calibri"/>
          <w:color w:val="000000" w:themeColor="text1"/>
          <w:sz w:val="24"/>
          <w:szCs w:val="24"/>
        </w:rPr>
        <w:t>Sloutskis</w:t>
      </w:r>
      <w:proofErr w:type="spellEnd"/>
      <w:r w:rsidRPr="008E51E5">
        <w:rPr>
          <w:rFonts w:ascii="Calibri" w:hAnsi="Calibri" w:cs="Calibri"/>
          <w:color w:val="000000" w:themeColor="text1"/>
          <w:sz w:val="24"/>
          <w:szCs w:val="24"/>
        </w:rPr>
        <w:t xml:space="preserve"> D, </w:t>
      </w:r>
      <w:proofErr w:type="spellStart"/>
      <w:r w:rsidRPr="008E51E5">
        <w:rPr>
          <w:rFonts w:ascii="Calibri" w:hAnsi="Calibri" w:cs="Calibri"/>
          <w:color w:val="000000" w:themeColor="text1"/>
          <w:sz w:val="24"/>
          <w:szCs w:val="24"/>
        </w:rPr>
        <w:t>Wanner</w:t>
      </w:r>
      <w:proofErr w:type="spellEnd"/>
      <w:r w:rsidRPr="008E51E5">
        <w:rPr>
          <w:rFonts w:ascii="Calibri" w:hAnsi="Calibri" w:cs="Calibri"/>
          <w:color w:val="000000" w:themeColor="text1"/>
          <w:sz w:val="24"/>
          <w:szCs w:val="24"/>
        </w:rPr>
        <w:t xml:space="preserve"> M, Zimmermann E and Martin BW (2010).</w:t>
      </w:r>
      <w:proofErr w:type="gramEnd"/>
      <w:r w:rsidRPr="008E51E5">
        <w:rPr>
          <w:rFonts w:ascii="Calibri" w:hAnsi="Calibri" w:cs="Calibri"/>
          <w:color w:val="000000" w:themeColor="text1"/>
          <w:sz w:val="24"/>
          <w:szCs w:val="24"/>
        </w:rPr>
        <w:t xml:space="preserve"> Physical activity levels and determinants of change in young adults: A longitudinal</w:t>
      </w:r>
      <w:r w:rsidRPr="00FB5053">
        <w:rPr>
          <w:rFonts w:ascii="Calibri" w:hAnsi="Calibri" w:cs="Calibri"/>
          <w:color w:val="000000" w:themeColor="text1"/>
          <w:sz w:val="24"/>
          <w:szCs w:val="24"/>
        </w:rPr>
        <w:t xml:space="preserve"> panel study. </w:t>
      </w:r>
      <w:proofErr w:type="gramStart"/>
      <w:r w:rsidRPr="00FB5053">
        <w:rPr>
          <w:rFonts w:ascii="Calibri" w:hAnsi="Calibri" w:cs="Calibri"/>
          <w:i/>
          <w:color w:val="000000" w:themeColor="text1"/>
          <w:sz w:val="24"/>
          <w:szCs w:val="24"/>
        </w:rPr>
        <w:t>The International</w:t>
      </w:r>
      <w:r w:rsidRPr="00FB5053">
        <w:rPr>
          <w:rFonts w:ascii="Calibri" w:hAnsi="Calibri" w:cs="Calibri"/>
          <w:color w:val="000000" w:themeColor="text1"/>
          <w:sz w:val="24"/>
          <w:szCs w:val="24"/>
        </w:rPr>
        <w:t xml:space="preserve"> </w:t>
      </w:r>
      <w:r w:rsidRPr="00FB5053">
        <w:rPr>
          <w:rFonts w:ascii="Calibri" w:hAnsi="Calibri" w:cs="Calibri"/>
          <w:i/>
          <w:color w:val="000000" w:themeColor="text1"/>
          <w:sz w:val="24"/>
          <w:szCs w:val="24"/>
        </w:rPr>
        <w:t>Journal of Behavioural Nutrition and Physical Activity</w:t>
      </w:r>
      <w:r w:rsidR="00E3565A">
        <w:rPr>
          <w:rFonts w:ascii="Calibri" w:hAnsi="Calibri" w:cs="Calibri"/>
          <w:color w:val="000000" w:themeColor="text1"/>
          <w:sz w:val="24"/>
          <w:szCs w:val="24"/>
        </w:rPr>
        <w:t xml:space="preserve"> </w:t>
      </w:r>
      <w:r w:rsidRPr="00FB5053">
        <w:rPr>
          <w:rFonts w:ascii="Calibri" w:hAnsi="Calibri" w:cs="Calibri"/>
          <w:color w:val="000000" w:themeColor="text1"/>
          <w:sz w:val="24"/>
          <w:szCs w:val="24"/>
        </w:rPr>
        <w:t>7 (2).</w:t>
      </w:r>
      <w:proofErr w:type="gramEnd"/>
      <w:r w:rsidRPr="00FB5053">
        <w:rPr>
          <w:rFonts w:ascii="Calibri" w:hAnsi="Calibri" w:cs="Calibri"/>
          <w:color w:val="000000" w:themeColor="text1"/>
          <w:sz w:val="24"/>
          <w:szCs w:val="24"/>
        </w:rPr>
        <w:t xml:space="preserve"> </w:t>
      </w:r>
    </w:p>
    <w:p w14:paraId="4FE37444" w14:textId="77777777" w:rsidR="00D2390E" w:rsidRPr="00FB5053" w:rsidRDefault="00D2390E" w:rsidP="00FB5053">
      <w:pPr>
        <w:spacing w:after="0" w:line="240" w:lineRule="auto"/>
        <w:contextualSpacing/>
        <w:rPr>
          <w:rFonts w:ascii="Calibri" w:hAnsi="Calibri" w:cs="Calibri"/>
          <w:sz w:val="24"/>
          <w:szCs w:val="24"/>
        </w:rPr>
      </w:pPr>
    </w:p>
    <w:p w14:paraId="7DF3E4C7" w14:textId="77777777" w:rsidR="006B489A" w:rsidRPr="00FB5053" w:rsidRDefault="006B489A" w:rsidP="00FB5053">
      <w:pPr>
        <w:spacing w:after="0" w:line="240" w:lineRule="auto"/>
        <w:contextualSpacing/>
        <w:rPr>
          <w:rFonts w:ascii="Calibri" w:hAnsi="Calibri" w:cs="Calibri"/>
          <w:sz w:val="24"/>
          <w:szCs w:val="24"/>
        </w:rPr>
      </w:pPr>
    </w:p>
    <w:p w14:paraId="109CABF8" w14:textId="77777777" w:rsidR="00D2390E" w:rsidRPr="00FB5053" w:rsidRDefault="00D2390E" w:rsidP="00FB5053">
      <w:pPr>
        <w:spacing w:after="0" w:line="240" w:lineRule="auto"/>
        <w:contextualSpacing/>
        <w:rPr>
          <w:rFonts w:ascii="Calibri" w:hAnsi="Calibri" w:cs="Calibri"/>
          <w:sz w:val="24"/>
          <w:szCs w:val="24"/>
        </w:rPr>
        <w:sectPr w:rsidR="00D2390E" w:rsidRPr="00FB5053" w:rsidSect="00FB5053">
          <w:footerReference w:type="default" r:id="rId9"/>
          <w:pgSz w:w="11906" w:h="16838" w:code="9"/>
          <w:pgMar w:top="1440" w:right="1440" w:bottom="1440" w:left="1440" w:header="709" w:footer="709" w:gutter="0"/>
          <w:cols w:space="708"/>
          <w:docGrid w:linePitch="360"/>
        </w:sectPr>
      </w:pPr>
    </w:p>
    <w:p w14:paraId="657DFE5E" w14:textId="77777777" w:rsidR="00D2390E" w:rsidRPr="00FB5053" w:rsidRDefault="00D2390E" w:rsidP="00FB5053">
      <w:pPr>
        <w:spacing w:after="0" w:line="240" w:lineRule="auto"/>
        <w:contextualSpacing/>
        <w:rPr>
          <w:rFonts w:ascii="Calibri" w:hAnsi="Calibri" w:cs="Calibri"/>
          <w:sz w:val="24"/>
          <w:szCs w:val="24"/>
        </w:rPr>
      </w:pPr>
    </w:p>
    <w:p w14:paraId="2D943B9C" w14:textId="77777777" w:rsidR="006B489A" w:rsidRPr="00FB5053" w:rsidRDefault="006B489A" w:rsidP="00FB5053">
      <w:pPr>
        <w:spacing w:after="0" w:line="240" w:lineRule="auto"/>
        <w:contextualSpacing/>
        <w:rPr>
          <w:rFonts w:ascii="Calibri" w:hAnsi="Calibri" w:cs="Calibri"/>
          <w:sz w:val="24"/>
          <w:szCs w:val="24"/>
        </w:rPr>
      </w:pPr>
    </w:p>
    <w:p w14:paraId="2ABF92E2" w14:textId="77777777" w:rsidR="00F87AF0" w:rsidRPr="00FB5053" w:rsidRDefault="00F87AF0" w:rsidP="00FB5053">
      <w:pPr>
        <w:spacing w:after="0" w:line="240" w:lineRule="auto"/>
        <w:contextualSpacing/>
        <w:rPr>
          <w:rFonts w:ascii="Calibri" w:hAnsi="Calibri" w:cs="Calibri"/>
          <w:sz w:val="24"/>
          <w:szCs w:val="24"/>
        </w:rPr>
      </w:pPr>
    </w:p>
    <w:tbl>
      <w:tblPr>
        <w:tblW w:w="10106" w:type="dxa"/>
        <w:tblInd w:w="95" w:type="dxa"/>
        <w:tblLook w:val="04A0" w:firstRow="1" w:lastRow="0" w:firstColumn="1" w:lastColumn="0" w:noHBand="0" w:noVBand="1"/>
      </w:tblPr>
      <w:tblGrid>
        <w:gridCol w:w="1980"/>
        <w:gridCol w:w="688"/>
        <w:gridCol w:w="514"/>
        <w:gridCol w:w="567"/>
        <w:gridCol w:w="850"/>
        <w:gridCol w:w="736"/>
        <w:gridCol w:w="823"/>
        <w:gridCol w:w="736"/>
        <w:gridCol w:w="736"/>
        <w:gridCol w:w="379"/>
        <w:gridCol w:w="222"/>
        <w:gridCol w:w="404"/>
        <w:gridCol w:w="15"/>
        <w:gridCol w:w="706"/>
        <w:gridCol w:w="30"/>
        <w:gridCol w:w="706"/>
        <w:gridCol w:w="14"/>
      </w:tblGrid>
      <w:tr w:rsidR="004D4913" w:rsidRPr="00FB5053" w14:paraId="572270BF" w14:textId="77777777" w:rsidTr="00E23DFF">
        <w:trPr>
          <w:gridAfter w:val="1"/>
          <w:wAfter w:w="22" w:type="dxa"/>
          <w:trHeight w:val="315"/>
        </w:trPr>
        <w:tc>
          <w:tcPr>
            <w:tcW w:w="10084" w:type="dxa"/>
            <w:gridSpan w:val="16"/>
            <w:tcBorders>
              <w:top w:val="nil"/>
              <w:left w:val="nil"/>
              <w:bottom w:val="nil"/>
            </w:tcBorders>
            <w:shd w:val="clear" w:color="auto" w:fill="auto"/>
            <w:noWrap/>
            <w:vAlign w:val="bottom"/>
            <w:hideMark/>
          </w:tcPr>
          <w:p w14:paraId="6498664D" w14:textId="77777777" w:rsidR="004D4913" w:rsidRDefault="004D4913" w:rsidP="00FB5053">
            <w:pPr>
              <w:spacing w:after="0" w:line="240" w:lineRule="auto"/>
              <w:contextualSpacing/>
              <w:rPr>
                <w:rFonts w:ascii="Calibri" w:eastAsia="Times New Roman" w:hAnsi="Calibri" w:cs="Calibri"/>
                <w:color w:val="000000"/>
                <w:sz w:val="20"/>
                <w:szCs w:val="24"/>
              </w:rPr>
            </w:pPr>
            <w:r w:rsidRPr="00FB5053">
              <w:rPr>
                <w:rFonts w:ascii="Calibri" w:eastAsia="Times New Roman" w:hAnsi="Calibri" w:cs="Calibri"/>
                <w:color w:val="000000"/>
                <w:sz w:val="20"/>
                <w:szCs w:val="24"/>
              </w:rPr>
              <w:t>Table 1-Descriptive statistics, Cronbach alpha and correlation coefficients for all variables (N=506)</w:t>
            </w:r>
          </w:p>
          <w:p w14:paraId="1272BF52" w14:textId="77777777" w:rsidR="0042138E" w:rsidRPr="00FB5053" w:rsidRDefault="0042138E" w:rsidP="00FB5053">
            <w:pPr>
              <w:spacing w:after="0" w:line="240" w:lineRule="auto"/>
              <w:contextualSpacing/>
              <w:rPr>
                <w:rFonts w:ascii="Calibri" w:eastAsia="Times New Roman" w:hAnsi="Calibri" w:cs="Calibri"/>
                <w:color w:val="000000"/>
                <w:sz w:val="20"/>
                <w:szCs w:val="24"/>
              </w:rPr>
            </w:pPr>
          </w:p>
        </w:tc>
      </w:tr>
      <w:tr w:rsidR="004D4913" w:rsidRPr="00FB5053" w14:paraId="266FC33B" w14:textId="77777777" w:rsidTr="00E23DFF">
        <w:trPr>
          <w:trHeight w:val="300"/>
        </w:trPr>
        <w:tc>
          <w:tcPr>
            <w:tcW w:w="1980" w:type="dxa"/>
            <w:tcBorders>
              <w:top w:val="single" w:sz="8" w:space="0" w:color="auto"/>
              <w:left w:val="nil"/>
              <w:bottom w:val="nil"/>
              <w:right w:val="nil"/>
            </w:tcBorders>
            <w:shd w:val="clear" w:color="auto" w:fill="auto"/>
            <w:noWrap/>
            <w:vAlign w:val="bottom"/>
            <w:hideMark/>
          </w:tcPr>
          <w:p w14:paraId="5F4C45EC" w14:textId="77777777" w:rsidR="004D4913" w:rsidRPr="00FB5053" w:rsidRDefault="004D4913" w:rsidP="00FB5053">
            <w:pPr>
              <w:spacing w:after="0" w:line="240" w:lineRule="auto"/>
              <w:contextualSpacing/>
              <w:jc w:val="center"/>
              <w:rPr>
                <w:rFonts w:ascii="Calibri" w:eastAsia="Times New Roman" w:hAnsi="Calibri" w:cs="Calibri"/>
                <w:color w:val="000000"/>
                <w:sz w:val="20"/>
                <w:szCs w:val="24"/>
              </w:rPr>
            </w:pPr>
            <w:r w:rsidRPr="00FB5053">
              <w:rPr>
                <w:rFonts w:ascii="Calibri" w:eastAsia="Times New Roman" w:hAnsi="Calibri" w:cs="Calibri"/>
                <w:color w:val="000000"/>
                <w:sz w:val="20"/>
                <w:szCs w:val="24"/>
              </w:rPr>
              <w:t>Variables</w:t>
            </w:r>
          </w:p>
        </w:tc>
        <w:tc>
          <w:tcPr>
            <w:tcW w:w="672" w:type="dxa"/>
            <w:tcBorders>
              <w:top w:val="single" w:sz="8" w:space="0" w:color="auto"/>
              <w:left w:val="nil"/>
              <w:bottom w:val="nil"/>
              <w:right w:val="nil"/>
            </w:tcBorders>
            <w:shd w:val="clear" w:color="auto" w:fill="auto"/>
            <w:noWrap/>
            <w:vAlign w:val="bottom"/>
            <w:hideMark/>
          </w:tcPr>
          <w:p w14:paraId="0C235637" w14:textId="77777777" w:rsidR="004D4913" w:rsidRPr="00FB5053" w:rsidRDefault="004D4913" w:rsidP="00FB5053">
            <w:pPr>
              <w:spacing w:after="0" w:line="240" w:lineRule="auto"/>
              <w:contextualSpacing/>
              <w:jc w:val="center"/>
              <w:rPr>
                <w:rFonts w:ascii="Calibri" w:eastAsia="Times New Roman" w:hAnsi="Calibri" w:cs="Calibri"/>
                <w:color w:val="000000"/>
                <w:sz w:val="20"/>
                <w:szCs w:val="24"/>
              </w:rPr>
            </w:pPr>
            <w:r w:rsidRPr="00FB5053">
              <w:rPr>
                <w:rFonts w:ascii="Calibri" w:eastAsia="Times New Roman" w:hAnsi="Calibri" w:cs="Calibri"/>
                <w:color w:val="000000"/>
                <w:sz w:val="20"/>
                <w:szCs w:val="24"/>
              </w:rPr>
              <w:t xml:space="preserve">Mean </w:t>
            </w:r>
          </w:p>
        </w:tc>
        <w:tc>
          <w:tcPr>
            <w:tcW w:w="514" w:type="dxa"/>
            <w:tcBorders>
              <w:top w:val="single" w:sz="8" w:space="0" w:color="auto"/>
              <w:left w:val="nil"/>
              <w:bottom w:val="nil"/>
              <w:right w:val="nil"/>
            </w:tcBorders>
            <w:shd w:val="clear" w:color="auto" w:fill="auto"/>
            <w:noWrap/>
            <w:vAlign w:val="bottom"/>
            <w:hideMark/>
          </w:tcPr>
          <w:p w14:paraId="42AF2989" w14:textId="77777777" w:rsidR="004D4913" w:rsidRPr="00FB5053" w:rsidRDefault="004D4913" w:rsidP="00FB5053">
            <w:pPr>
              <w:spacing w:after="0" w:line="240" w:lineRule="auto"/>
              <w:contextualSpacing/>
              <w:jc w:val="center"/>
              <w:rPr>
                <w:rFonts w:ascii="Calibri" w:eastAsia="Times New Roman" w:hAnsi="Calibri" w:cs="Calibri"/>
                <w:color w:val="000000"/>
                <w:sz w:val="20"/>
                <w:szCs w:val="24"/>
              </w:rPr>
            </w:pPr>
            <w:r w:rsidRPr="00FB5053">
              <w:rPr>
                <w:rFonts w:ascii="Calibri" w:eastAsia="Times New Roman" w:hAnsi="Calibri" w:cs="Calibri"/>
                <w:color w:val="000000"/>
                <w:sz w:val="20"/>
                <w:szCs w:val="24"/>
              </w:rPr>
              <w:t xml:space="preserve">SD </w:t>
            </w:r>
          </w:p>
        </w:tc>
        <w:tc>
          <w:tcPr>
            <w:tcW w:w="567" w:type="dxa"/>
            <w:tcBorders>
              <w:top w:val="single" w:sz="8" w:space="0" w:color="auto"/>
              <w:left w:val="nil"/>
              <w:bottom w:val="nil"/>
              <w:right w:val="nil"/>
            </w:tcBorders>
            <w:shd w:val="clear" w:color="auto" w:fill="auto"/>
            <w:noWrap/>
            <w:vAlign w:val="bottom"/>
            <w:hideMark/>
          </w:tcPr>
          <w:p w14:paraId="54D95764" w14:textId="77777777" w:rsidR="004D4913" w:rsidRPr="00FB5053" w:rsidRDefault="004D4913" w:rsidP="00FB5053">
            <w:pPr>
              <w:spacing w:after="0" w:line="240" w:lineRule="auto"/>
              <w:contextualSpacing/>
              <w:jc w:val="center"/>
              <w:rPr>
                <w:rFonts w:ascii="Calibri" w:eastAsia="Times New Roman" w:hAnsi="Calibri" w:cs="Calibri"/>
                <w:color w:val="000000"/>
                <w:sz w:val="20"/>
                <w:szCs w:val="24"/>
              </w:rPr>
            </w:pPr>
            <w:r w:rsidRPr="00FB5053">
              <w:rPr>
                <w:rFonts w:ascii="Calibri" w:eastAsia="Times New Roman" w:hAnsi="Calibri" w:cs="Calibri"/>
                <w:color w:val="000000"/>
                <w:sz w:val="20"/>
                <w:szCs w:val="24"/>
              </w:rPr>
              <w:t>α</w:t>
            </w:r>
          </w:p>
        </w:tc>
        <w:tc>
          <w:tcPr>
            <w:tcW w:w="850" w:type="dxa"/>
            <w:tcBorders>
              <w:top w:val="single" w:sz="8" w:space="0" w:color="auto"/>
              <w:left w:val="nil"/>
              <w:bottom w:val="nil"/>
              <w:right w:val="nil"/>
            </w:tcBorders>
            <w:shd w:val="clear" w:color="auto" w:fill="auto"/>
            <w:noWrap/>
            <w:vAlign w:val="bottom"/>
            <w:hideMark/>
          </w:tcPr>
          <w:p w14:paraId="30FA8360" w14:textId="77777777" w:rsidR="004D4913" w:rsidRPr="00FB5053" w:rsidRDefault="004D4913" w:rsidP="00FB5053">
            <w:pPr>
              <w:spacing w:after="0" w:line="240" w:lineRule="auto"/>
              <w:contextualSpacing/>
              <w:jc w:val="center"/>
              <w:rPr>
                <w:rFonts w:ascii="Calibri" w:eastAsia="Times New Roman" w:hAnsi="Calibri" w:cs="Calibri"/>
                <w:color w:val="000000"/>
                <w:sz w:val="20"/>
                <w:szCs w:val="24"/>
              </w:rPr>
            </w:pPr>
            <w:r w:rsidRPr="00FB5053">
              <w:rPr>
                <w:rFonts w:ascii="Calibri" w:eastAsia="Times New Roman" w:hAnsi="Calibri" w:cs="Calibri"/>
                <w:color w:val="000000"/>
                <w:sz w:val="20"/>
                <w:szCs w:val="24"/>
              </w:rPr>
              <w:t>1</w:t>
            </w:r>
          </w:p>
        </w:tc>
        <w:tc>
          <w:tcPr>
            <w:tcW w:w="736" w:type="dxa"/>
            <w:tcBorders>
              <w:top w:val="single" w:sz="8" w:space="0" w:color="auto"/>
              <w:left w:val="nil"/>
              <w:bottom w:val="nil"/>
              <w:right w:val="nil"/>
            </w:tcBorders>
            <w:shd w:val="clear" w:color="auto" w:fill="auto"/>
            <w:noWrap/>
            <w:vAlign w:val="bottom"/>
            <w:hideMark/>
          </w:tcPr>
          <w:p w14:paraId="158ED0DF" w14:textId="77777777" w:rsidR="004D4913" w:rsidRPr="00FB5053" w:rsidRDefault="004D4913" w:rsidP="00FB5053">
            <w:pPr>
              <w:spacing w:after="0" w:line="240" w:lineRule="auto"/>
              <w:contextualSpacing/>
              <w:jc w:val="center"/>
              <w:rPr>
                <w:rFonts w:ascii="Calibri" w:eastAsia="Times New Roman" w:hAnsi="Calibri" w:cs="Calibri"/>
                <w:color w:val="000000"/>
                <w:sz w:val="20"/>
                <w:szCs w:val="24"/>
              </w:rPr>
            </w:pPr>
            <w:r w:rsidRPr="00FB5053">
              <w:rPr>
                <w:rFonts w:ascii="Calibri" w:eastAsia="Times New Roman" w:hAnsi="Calibri" w:cs="Calibri"/>
                <w:color w:val="000000"/>
                <w:sz w:val="20"/>
                <w:szCs w:val="24"/>
              </w:rPr>
              <w:t>2</w:t>
            </w:r>
          </w:p>
        </w:tc>
        <w:tc>
          <w:tcPr>
            <w:tcW w:w="823" w:type="dxa"/>
            <w:tcBorders>
              <w:top w:val="single" w:sz="8" w:space="0" w:color="auto"/>
              <w:left w:val="nil"/>
              <w:bottom w:val="nil"/>
              <w:right w:val="nil"/>
            </w:tcBorders>
            <w:shd w:val="clear" w:color="auto" w:fill="auto"/>
            <w:noWrap/>
            <w:vAlign w:val="bottom"/>
            <w:hideMark/>
          </w:tcPr>
          <w:p w14:paraId="22EFAA12" w14:textId="77777777" w:rsidR="004D4913" w:rsidRPr="00FB5053" w:rsidRDefault="004D4913" w:rsidP="00FB5053">
            <w:pPr>
              <w:spacing w:after="0" w:line="240" w:lineRule="auto"/>
              <w:contextualSpacing/>
              <w:jc w:val="center"/>
              <w:rPr>
                <w:rFonts w:ascii="Calibri" w:eastAsia="Times New Roman" w:hAnsi="Calibri" w:cs="Calibri"/>
                <w:color w:val="000000"/>
                <w:sz w:val="20"/>
                <w:szCs w:val="24"/>
              </w:rPr>
            </w:pPr>
            <w:r w:rsidRPr="00FB5053">
              <w:rPr>
                <w:rFonts w:ascii="Calibri" w:eastAsia="Times New Roman" w:hAnsi="Calibri" w:cs="Calibri"/>
                <w:color w:val="000000"/>
                <w:sz w:val="20"/>
                <w:szCs w:val="24"/>
              </w:rPr>
              <w:t>3</w:t>
            </w:r>
          </w:p>
        </w:tc>
        <w:tc>
          <w:tcPr>
            <w:tcW w:w="736" w:type="dxa"/>
            <w:tcBorders>
              <w:top w:val="single" w:sz="8" w:space="0" w:color="auto"/>
              <w:left w:val="nil"/>
              <w:bottom w:val="nil"/>
              <w:right w:val="nil"/>
            </w:tcBorders>
            <w:shd w:val="clear" w:color="auto" w:fill="auto"/>
            <w:noWrap/>
            <w:vAlign w:val="bottom"/>
            <w:hideMark/>
          </w:tcPr>
          <w:p w14:paraId="5F5C2AB6" w14:textId="77777777" w:rsidR="004D4913" w:rsidRPr="00FB5053" w:rsidRDefault="004D4913" w:rsidP="00FB5053">
            <w:pPr>
              <w:spacing w:after="0" w:line="240" w:lineRule="auto"/>
              <w:contextualSpacing/>
              <w:jc w:val="center"/>
              <w:rPr>
                <w:rFonts w:ascii="Calibri" w:eastAsia="Times New Roman" w:hAnsi="Calibri" w:cs="Calibri"/>
                <w:color w:val="000000"/>
                <w:sz w:val="20"/>
                <w:szCs w:val="24"/>
              </w:rPr>
            </w:pPr>
            <w:r w:rsidRPr="00FB5053">
              <w:rPr>
                <w:rFonts w:ascii="Calibri" w:eastAsia="Times New Roman" w:hAnsi="Calibri" w:cs="Calibri"/>
                <w:color w:val="000000"/>
                <w:sz w:val="20"/>
                <w:szCs w:val="24"/>
              </w:rPr>
              <w:t>3a</w:t>
            </w:r>
          </w:p>
        </w:tc>
        <w:tc>
          <w:tcPr>
            <w:tcW w:w="736" w:type="dxa"/>
            <w:tcBorders>
              <w:top w:val="single" w:sz="8" w:space="0" w:color="auto"/>
              <w:left w:val="nil"/>
              <w:bottom w:val="nil"/>
              <w:right w:val="nil"/>
            </w:tcBorders>
          </w:tcPr>
          <w:p w14:paraId="6DDF6E77" w14:textId="77777777" w:rsidR="004D4913" w:rsidRPr="00FB5053" w:rsidRDefault="004D4913" w:rsidP="00FB5053">
            <w:pPr>
              <w:spacing w:after="0" w:line="240" w:lineRule="auto"/>
              <w:contextualSpacing/>
              <w:jc w:val="center"/>
              <w:rPr>
                <w:rFonts w:ascii="Calibri" w:eastAsia="Times New Roman" w:hAnsi="Calibri" w:cs="Calibri"/>
                <w:color w:val="000000"/>
                <w:sz w:val="20"/>
                <w:szCs w:val="24"/>
              </w:rPr>
            </w:pPr>
            <w:r w:rsidRPr="00FB5053">
              <w:rPr>
                <w:rFonts w:ascii="Calibri" w:eastAsia="Times New Roman" w:hAnsi="Calibri" w:cs="Calibri"/>
                <w:color w:val="000000"/>
                <w:sz w:val="20"/>
                <w:szCs w:val="24"/>
              </w:rPr>
              <w:t>3b</w:t>
            </w:r>
          </w:p>
        </w:tc>
        <w:tc>
          <w:tcPr>
            <w:tcW w:w="1020" w:type="dxa"/>
            <w:gridSpan w:val="4"/>
            <w:tcBorders>
              <w:top w:val="single" w:sz="8" w:space="0" w:color="auto"/>
              <w:left w:val="nil"/>
              <w:bottom w:val="nil"/>
              <w:right w:val="nil"/>
            </w:tcBorders>
          </w:tcPr>
          <w:p w14:paraId="2F9DD014" w14:textId="77777777" w:rsidR="004D4913" w:rsidRPr="00FB5053" w:rsidRDefault="003B2D05" w:rsidP="00FB5053">
            <w:pPr>
              <w:spacing w:after="0" w:line="240" w:lineRule="auto"/>
              <w:contextualSpacing/>
              <w:jc w:val="center"/>
              <w:rPr>
                <w:rFonts w:ascii="Calibri" w:eastAsia="Times New Roman" w:hAnsi="Calibri" w:cs="Calibri"/>
                <w:color w:val="000000"/>
                <w:sz w:val="20"/>
                <w:szCs w:val="24"/>
              </w:rPr>
            </w:pPr>
            <w:r w:rsidRPr="00FB5053">
              <w:rPr>
                <w:rFonts w:ascii="Calibri" w:eastAsia="Times New Roman" w:hAnsi="Calibri" w:cs="Calibri"/>
                <w:color w:val="000000"/>
                <w:sz w:val="20"/>
                <w:szCs w:val="24"/>
              </w:rPr>
              <w:t>4</w:t>
            </w:r>
          </w:p>
        </w:tc>
        <w:tc>
          <w:tcPr>
            <w:tcW w:w="736" w:type="dxa"/>
            <w:gridSpan w:val="2"/>
            <w:tcBorders>
              <w:top w:val="single" w:sz="8" w:space="0" w:color="auto"/>
              <w:left w:val="nil"/>
              <w:bottom w:val="nil"/>
              <w:right w:val="nil"/>
            </w:tcBorders>
          </w:tcPr>
          <w:p w14:paraId="54446B0D" w14:textId="77777777" w:rsidR="004D4913" w:rsidRPr="00FB5053" w:rsidRDefault="003908C0" w:rsidP="00FB5053">
            <w:pPr>
              <w:spacing w:after="0" w:line="240" w:lineRule="auto"/>
              <w:contextualSpacing/>
              <w:jc w:val="center"/>
              <w:rPr>
                <w:rFonts w:ascii="Calibri" w:eastAsia="Times New Roman" w:hAnsi="Calibri" w:cs="Calibri"/>
                <w:color w:val="000000"/>
                <w:sz w:val="20"/>
                <w:szCs w:val="24"/>
              </w:rPr>
            </w:pPr>
            <w:r w:rsidRPr="00FB5053">
              <w:rPr>
                <w:rFonts w:ascii="Calibri" w:eastAsia="Times New Roman" w:hAnsi="Calibri" w:cs="Calibri"/>
                <w:color w:val="000000"/>
                <w:sz w:val="20"/>
                <w:szCs w:val="24"/>
              </w:rPr>
              <w:t>4</w:t>
            </w:r>
            <w:r w:rsidR="00E75175" w:rsidRPr="00FB5053">
              <w:rPr>
                <w:rFonts w:ascii="Calibri" w:eastAsia="Times New Roman" w:hAnsi="Calibri" w:cs="Calibri"/>
                <w:color w:val="000000"/>
                <w:sz w:val="20"/>
                <w:szCs w:val="24"/>
              </w:rPr>
              <w:t>a</w:t>
            </w:r>
          </w:p>
        </w:tc>
        <w:tc>
          <w:tcPr>
            <w:tcW w:w="736" w:type="dxa"/>
            <w:gridSpan w:val="2"/>
            <w:tcBorders>
              <w:top w:val="single" w:sz="8" w:space="0" w:color="auto"/>
              <w:left w:val="nil"/>
              <w:bottom w:val="nil"/>
              <w:right w:val="nil"/>
            </w:tcBorders>
          </w:tcPr>
          <w:p w14:paraId="5FCBBF1E" w14:textId="77777777" w:rsidR="004D4913" w:rsidRPr="00FB5053" w:rsidRDefault="00E75175" w:rsidP="00FB5053">
            <w:pPr>
              <w:spacing w:after="0" w:line="240" w:lineRule="auto"/>
              <w:contextualSpacing/>
              <w:jc w:val="center"/>
              <w:rPr>
                <w:rFonts w:ascii="Calibri" w:eastAsia="Times New Roman" w:hAnsi="Calibri" w:cs="Calibri"/>
                <w:color w:val="000000"/>
                <w:sz w:val="20"/>
                <w:szCs w:val="24"/>
              </w:rPr>
            </w:pPr>
            <w:r w:rsidRPr="00FB5053">
              <w:rPr>
                <w:rFonts w:ascii="Calibri" w:eastAsia="Times New Roman" w:hAnsi="Calibri" w:cs="Calibri"/>
                <w:color w:val="000000"/>
                <w:sz w:val="20"/>
                <w:szCs w:val="24"/>
              </w:rPr>
              <w:t>4b</w:t>
            </w:r>
          </w:p>
        </w:tc>
      </w:tr>
      <w:tr w:rsidR="004D4913" w:rsidRPr="00FB5053" w14:paraId="6DF510CA" w14:textId="77777777" w:rsidTr="00E23DFF">
        <w:trPr>
          <w:trHeight w:val="300"/>
        </w:trPr>
        <w:tc>
          <w:tcPr>
            <w:tcW w:w="1980" w:type="dxa"/>
            <w:tcBorders>
              <w:top w:val="single" w:sz="4" w:space="0" w:color="auto"/>
              <w:left w:val="nil"/>
              <w:bottom w:val="nil"/>
              <w:right w:val="nil"/>
            </w:tcBorders>
            <w:shd w:val="clear" w:color="auto" w:fill="auto"/>
            <w:noWrap/>
            <w:vAlign w:val="bottom"/>
            <w:hideMark/>
          </w:tcPr>
          <w:p w14:paraId="28A18667" w14:textId="77777777" w:rsidR="004D4913" w:rsidRPr="00FB5053" w:rsidRDefault="004D4913" w:rsidP="00FB5053">
            <w:pPr>
              <w:spacing w:after="0" w:line="240" w:lineRule="auto"/>
              <w:contextualSpacing/>
              <w:rPr>
                <w:rFonts w:ascii="Calibri" w:eastAsia="Times New Roman" w:hAnsi="Calibri" w:cs="Calibri"/>
                <w:color w:val="000000"/>
                <w:sz w:val="16"/>
                <w:szCs w:val="24"/>
              </w:rPr>
            </w:pPr>
            <w:r w:rsidRPr="00FB5053">
              <w:rPr>
                <w:rFonts w:ascii="Calibri" w:eastAsia="Times New Roman" w:hAnsi="Calibri" w:cs="Calibri"/>
                <w:color w:val="000000"/>
                <w:sz w:val="16"/>
                <w:szCs w:val="24"/>
              </w:rPr>
              <w:t xml:space="preserve">1. Sport promotion </w:t>
            </w:r>
          </w:p>
        </w:tc>
        <w:tc>
          <w:tcPr>
            <w:tcW w:w="672" w:type="dxa"/>
            <w:tcBorders>
              <w:top w:val="single" w:sz="4" w:space="0" w:color="auto"/>
              <w:left w:val="nil"/>
              <w:bottom w:val="nil"/>
              <w:right w:val="nil"/>
            </w:tcBorders>
            <w:shd w:val="clear" w:color="auto" w:fill="auto"/>
            <w:noWrap/>
            <w:vAlign w:val="bottom"/>
            <w:hideMark/>
          </w:tcPr>
          <w:p w14:paraId="57ADDA55"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2.12</w:t>
            </w:r>
          </w:p>
        </w:tc>
        <w:tc>
          <w:tcPr>
            <w:tcW w:w="514" w:type="dxa"/>
            <w:tcBorders>
              <w:top w:val="single" w:sz="4" w:space="0" w:color="auto"/>
              <w:left w:val="nil"/>
              <w:bottom w:val="nil"/>
              <w:right w:val="nil"/>
            </w:tcBorders>
            <w:shd w:val="clear" w:color="auto" w:fill="auto"/>
            <w:noWrap/>
            <w:vAlign w:val="bottom"/>
            <w:hideMark/>
          </w:tcPr>
          <w:p w14:paraId="439DE291"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1.13</w:t>
            </w:r>
          </w:p>
        </w:tc>
        <w:tc>
          <w:tcPr>
            <w:tcW w:w="567" w:type="dxa"/>
            <w:tcBorders>
              <w:top w:val="single" w:sz="4" w:space="0" w:color="auto"/>
              <w:left w:val="nil"/>
              <w:bottom w:val="nil"/>
              <w:right w:val="nil"/>
            </w:tcBorders>
            <w:shd w:val="clear" w:color="auto" w:fill="auto"/>
            <w:noWrap/>
            <w:vAlign w:val="bottom"/>
            <w:hideMark/>
          </w:tcPr>
          <w:p w14:paraId="1B09BFE7"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850" w:type="dxa"/>
            <w:tcBorders>
              <w:top w:val="single" w:sz="4" w:space="0" w:color="auto"/>
              <w:left w:val="nil"/>
              <w:bottom w:val="nil"/>
              <w:right w:val="nil"/>
            </w:tcBorders>
            <w:shd w:val="clear" w:color="auto" w:fill="auto"/>
            <w:noWrap/>
            <w:vAlign w:val="bottom"/>
            <w:hideMark/>
          </w:tcPr>
          <w:p w14:paraId="6013B19F"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tcBorders>
              <w:top w:val="single" w:sz="4" w:space="0" w:color="auto"/>
              <w:left w:val="nil"/>
              <w:bottom w:val="nil"/>
              <w:right w:val="nil"/>
            </w:tcBorders>
            <w:shd w:val="clear" w:color="auto" w:fill="auto"/>
            <w:noWrap/>
            <w:vAlign w:val="bottom"/>
            <w:hideMark/>
          </w:tcPr>
          <w:p w14:paraId="6E91FD25"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823" w:type="dxa"/>
            <w:tcBorders>
              <w:top w:val="single" w:sz="4" w:space="0" w:color="auto"/>
              <w:left w:val="nil"/>
              <w:bottom w:val="nil"/>
              <w:right w:val="nil"/>
            </w:tcBorders>
            <w:shd w:val="clear" w:color="auto" w:fill="auto"/>
            <w:noWrap/>
            <w:vAlign w:val="bottom"/>
            <w:hideMark/>
          </w:tcPr>
          <w:p w14:paraId="71A97338"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tcBorders>
              <w:top w:val="single" w:sz="4" w:space="0" w:color="auto"/>
              <w:left w:val="nil"/>
              <w:bottom w:val="nil"/>
              <w:right w:val="nil"/>
            </w:tcBorders>
            <w:shd w:val="clear" w:color="auto" w:fill="auto"/>
            <w:noWrap/>
            <w:vAlign w:val="bottom"/>
            <w:hideMark/>
          </w:tcPr>
          <w:p w14:paraId="0CB61213"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tcBorders>
              <w:top w:val="single" w:sz="4" w:space="0" w:color="auto"/>
              <w:left w:val="nil"/>
              <w:bottom w:val="nil"/>
              <w:right w:val="nil"/>
            </w:tcBorders>
            <w:vAlign w:val="bottom"/>
          </w:tcPr>
          <w:p w14:paraId="3FE01794"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1020" w:type="dxa"/>
            <w:gridSpan w:val="4"/>
            <w:tcBorders>
              <w:top w:val="single" w:sz="4" w:space="0" w:color="auto"/>
              <w:left w:val="nil"/>
              <w:bottom w:val="nil"/>
              <w:right w:val="nil"/>
            </w:tcBorders>
            <w:vAlign w:val="bottom"/>
          </w:tcPr>
          <w:p w14:paraId="12F556D8"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gridSpan w:val="2"/>
            <w:tcBorders>
              <w:top w:val="single" w:sz="4" w:space="0" w:color="auto"/>
              <w:left w:val="nil"/>
              <w:bottom w:val="nil"/>
              <w:right w:val="nil"/>
            </w:tcBorders>
            <w:vAlign w:val="bottom"/>
          </w:tcPr>
          <w:p w14:paraId="69115A48"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gridSpan w:val="2"/>
            <w:tcBorders>
              <w:top w:val="single" w:sz="4" w:space="0" w:color="auto"/>
              <w:left w:val="nil"/>
              <w:bottom w:val="nil"/>
              <w:right w:val="nil"/>
            </w:tcBorders>
            <w:vAlign w:val="bottom"/>
          </w:tcPr>
          <w:p w14:paraId="59C176BD"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r>
      <w:tr w:rsidR="004D4913" w:rsidRPr="00FB5053" w14:paraId="34B80EF7" w14:textId="77777777" w:rsidTr="00E23DFF">
        <w:trPr>
          <w:trHeight w:val="300"/>
        </w:trPr>
        <w:tc>
          <w:tcPr>
            <w:tcW w:w="1980" w:type="dxa"/>
            <w:tcBorders>
              <w:top w:val="nil"/>
              <w:left w:val="nil"/>
              <w:bottom w:val="nil"/>
              <w:right w:val="nil"/>
            </w:tcBorders>
            <w:shd w:val="clear" w:color="auto" w:fill="auto"/>
            <w:noWrap/>
            <w:vAlign w:val="bottom"/>
            <w:hideMark/>
          </w:tcPr>
          <w:p w14:paraId="6D92174E" w14:textId="77777777" w:rsidR="004D4913" w:rsidRPr="00FB5053" w:rsidRDefault="004D4913" w:rsidP="00FB5053">
            <w:pPr>
              <w:spacing w:after="0" w:line="240" w:lineRule="auto"/>
              <w:contextualSpacing/>
              <w:rPr>
                <w:rFonts w:ascii="Calibri" w:eastAsia="Times New Roman" w:hAnsi="Calibri" w:cs="Calibri"/>
                <w:color w:val="000000"/>
                <w:sz w:val="16"/>
                <w:szCs w:val="24"/>
              </w:rPr>
            </w:pPr>
            <w:r w:rsidRPr="00FB5053">
              <w:rPr>
                <w:rFonts w:ascii="Calibri" w:eastAsia="Times New Roman" w:hAnsi="Calibri" w:cs="Calibri"/>
                <w:color w:val="000000"/>
                <w:sz w:val="16"/>
                <w:szCs w:val="24"/>
              </w:rPr>
              <w:t xml:space="preserve">2. Body satisfaction </w:t>
            </w:r>
          </w:p>
        </w:tc>
        <w:tc>
          <w:tcPr>
            <w:tcW w:w="672" w:type="dxa"/>
            <w:tcBorders>
              <w:top w:val="nil"/>
              <w:left w:val="nil"/>
              <w:bottom w:val="nil"/>
              <w:right w:val="nil"/>
            </w:tcBorders>
            <w:shd w:val="clear" w:color="auto" w:fill="auto"/>
            <w:noWrap/>
            <w:vAlign w:val="bottom"/>
            <w:hideMark/>
          </w:tcPr>
          <w:p w14:paraId="18950A58"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5.41</w:t>
            </w:r>
          </w:p>
        </w:tc>
        <w:tc>
          <w:tcPr>
            <w:tcW w:w="514" w:type="dxa"/>
            <w:tcBorders>
              <w:top w:val="nil"/>
              <w:left w:val="nil"/>
              <w:bottom w:val="nil"/>
              <w:right w:val="nil"/>
            </w:tcBorders>
            <w:shd w:val="clear" w:color="auto" w:fill="auto"/>
            <w:noWrap/>
            <w:vAlign w:val="bottom"/>
            <w:hideMark/>
          </w:tcPr>
          <w:p w14:paraId="28BA80F3"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1.33</w:t>
            </w:r>
          </w:p>
        </w:tc>
        <w:tc>
          <w:tcPr>
            <w:tcW w:w="567" w:type="dxa"/>
            <w:tcBorders>
              <w:top w:val="nil"/>
              <w:left w:val="nil"/>
              <w:bottom w:val="nil"/>
              <w:right w:val="nil"/>
            </w:tcBorders>
            <w:shd w:val="clear" w:color="auto" w:fill="auto"/>
            <w:noWrap/>
            <w:vAlign w:val="bottom"/>
            <w:hideMark/>
          </w:tcPr>
          <w:p w14:paraId="15F1BFD9"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.70</w:t>
            </w:r>
          </w:p>
        </w:tc>
        <w:tc>
          <w:tcPr>
            <w:tcW w:w="850" w:type="dxa"/>
            <w:tcBorders>
              <w:top w:val="nil"/>
              <w:left w:val="nil"/>
              <w:bottom w:val="nil"/>
              <w:right w:val="nil"/>
            </w:tcBorders>
            <w:shd w:val="clear" w:color="auto" w:fill="auto"/>
            <w:noWrap/>
            <w:vAlign w:val="bottom"/>
            <w:hideMark/>
          </w:tcPr>
          <w:p w14:paraId="7659ABF0"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.27***</w:t>
            </w:r>
          </w:p>
        </w:tc>
        <w:tc>
          <w:tcPr>
            <w:tcW w:w="736" w:type="dxa"/>
            <w:tcBorders>
              <w:top w:val="nil"/>
              <w:left w:val="nil"/>
              <w:bottom w:val="nil"/>
              <w:right w:val="nil"/>
            </w:tcBorders>
            <w:shd w:val="clear" w:color="auto" w:fill="auto"/>
            <w:noWrap/>
            <w:vAlign w:val="bottom"/>
            <w:hideMark/>
          </w:tcPr>
          <w:p w14:paraId="69261AA9"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823" w:type="dxa"/>
            <w:tcBorders>
              <w:top w:val="nil"/>
              <w:left w:val="nil"/>
              <w:bottom w:val="nil"/>
              <w:right w:val="nil"/>
            </w:tcBorders>
            <w:shd w:val="clear" w:color="auto" w:fill="auto"/>
            <w:noWrap/>
            <w:vAlign w:val="bottom"/>
            <w:hideMark/>
          </w:tcPr>
          <w:p w14:paraId="75D9A4A0"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tcBorders>
              <w:top w:val="nil"/>
              <w:left w:val="nil"/>
              <w:bottom w:val="nil"/>
              <w:right w:val="nil"/>
            </w:tcBorders>
            <w:shd w:val="clear" w:color="auto" w:fill="auto"/>
            <w:noWrap/>
            <w:vAlign w:val="bottom"/>
            <w:hideMark/>
          </w:tcPr>
          <w:p w14:paraId="398D8928"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tcBorders>
              <w:top w:val="nil"/>
              <w:left w:val="nil"/>
              <w:bottom w:val="nil"/>
              <w:right w:val="nil"/>
            </w:tcBorders>
            <w:vAlign w:val="bottom"/>
          </w:tcPr>
          <w:p w14:paraId="05D3A744"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1020" w:type="dxa"/>
            <w:gridSpan w:val="4"/>
            <w:tcBorders>
              <w:top w:val="nil"/>
              <w:left w:val="nil"/>
              <w:bottom w:val="nil"/>
              <w:right w:val="nil"/>
            </w:tcBorders>
            <w:vAlign w:val="bottom"/>
          </w:tcPr>
          <w:p w14:paraId="23C4861D"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gridSpan w:val="2"/>
            <w:tcBorders>
              <w:top w:val="nil"/>
              <w:left w:val="nil"/>
              <w:bottom w:val="nil"/>
              <w:right w:val="nil"/>
            </w:tcBorders>
            <w:vAlign w:val="bottom"/>
          </w:tcPr>
          <w:p w14:paraId="4559D908"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gridSpan w:val="2"/>
            <w:tcBorders>
              <w:top w:val="nil"/>
              <w:left w:val="nil"/>
              <w:bottom w:val="nil"/>
              <w:right w:val="nil"/>
            </w:tcBorders>
            <w:vAlign w:val="bottom"/>
          </w:tcPr>
          <w:p w14:paraId="22E7E139"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r>
      <w:tr w:rsidR="004D4913" w:rsidRPr="00FB5053" w14:paraId="1B835EC8" w14:textId="77777777" w:rsidTr="00E23DFF">
        <w:trPr>
          <w:trHeight w:val="315"/>
        </w:trPr>
        <w:tc>
          <w:tcPr>
            <w:tcW w:w="1980" w:type="dxa"/>
            <w:tcBorders>
              <w:top w:val="nil"/>
              <w:left w:val="nil"/>
              <w:right w:val="nil"/>
            </w:tcBorders>
            <w:shd w:val="clear" w:color="auto" w:fill="auto"/>
            <w:noWrap/>
            <w:vAlign w:val="bottom"/>
            <w:hideMark/>
          </w:tcPr>
          <w:p w14:paraId="1422E99B" w14:textId="77777777" w:rsidR="004D4913" w:rsidRPr="00FB5053" w:rsidRDefault="004D4913" w:rsidP="00FB5053">
            <w:pPr>
              <w:spacing w:after="0" w:line="240" w:lineRule="auto"/>
              <w:contextualSpacing/>
              <w:rPr>
                <w:rFonts w:ascii="Calibri" w:eastAsia="Times New Roman" w:hAnsi="Calibri" w:cs="Calibri"/>
                <w:color w:val="000000"/>
                <w:sz w:val="16"/>
                <w:szCs w:val="24"/>
              </w:rPr>
            </w:pPr>
            <w:r w:rsidRPr="00FB5053">
              <w:rPr>
                <w:rFonts w:ascii="Calibri" w:eastAsia="Times New Roman" w:hAnsi="Calibri" w:cs="Calibri"/>
                <w:color w:val="000000"/>
                <w:sz w:val="16"/>
                <w:szCs w:val="24"/>
              </w:rPr>
              <w:t xml:space="preserve">3. Autonomous motivation </w:t>
            </w:r>
          </w:p>
        </w:tc>
        <w:tc>
          <w:tcPr>
            <w:tcW w:w="672" w:type="dxa"/>
            <w:tcBorders>
              <w:top w:val="nil"/>
              <w:left w:val="nil"/>
              <w:right w:val="nil"/>
            </w:tcBorders>
            <w:shd w:val="clear" w:color="auto" w:fill="auto"/>
            <w:noWrap/>
            <w:vAlign w:val="bottom"/>
            <w:hideMark/>
          </w:tcPr>
          <w:p w14:paraId="1A68AAEA"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3.14</w:t>
            </w:r>
          </w:p>
        </w:tc>
        <w:tc>
          <w:tcPr>
            <w:tcW w:w="514" w:type="dxa"/>
            <w:tcBorders>
              <w:top w:val="nil"/>
              <w:left w:val="nil"/>
              <w:right w:val="nil"/>
            </w:tcBorders>
            <w:shd w:val="clear" w:color="auto" w:fill="auto"/>
            <w:noWrap/>
            <w:vAlign w:val="bottom"/>
            <w:hideMark/>
          </w:tcPr>
          <w:p w14:paraId="3C71910D"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0.88</w:t>
            </w:r>
          </w:p>
        </w:tc>
        <w:tc>
          <w:tcPr>
            <w:tcW w:w="567" w:type="dxa"/>
            <w:tcBorders>
              <w:top w:val="nil"/>
              <w:left w:val="nil"/>
              <w:right w:val="nil"/>
            </w:tcBorders>
            <w:shd w:val="clear" w:color="auto" w:fill="auto"/>
            <w:noWrap/>
            <w:vAlign w:val="bottom"/>
            <w:hideMark/>
          </w:tcPr>
          <w:p w14:paraId="6BD6627B"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.86</w:t>
            </w:r>
          </w:p>
        </w:tc>
        <w:tc>
          <w:tcPr>
            <w:tcW w:w="850" w:type="dxa"/>
            <w:tcBorders>
              <w:top w:val="nil"/>
              <w:left w:val="nil"/>
              <w:right w:val="nil"/>
            </w:tcBorders>
            <w:shd w:val="clear" w:color="auto" w:fill="auto"/>
            <w:noWrap/>
            <w:vAlign w:val="bottom"/>
            <w:hideMark/>
          </w:tcPr>
          <w:p w14:paraId="1A8D02D2"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r w:rsidR="00A2428A" w:rsidRPr="00FB5053">
              <w:rPr>
                <w:rFonts w:ascii="Calibri" w:eastAsia="Times New Roman" w:hAnsi="Calibri" w:cs="Calibri"/>
                <w:color w:val="000000"/>
                <w:sz w:val="16"/>
                <w:szCs w:val="24"/>
              </w:rPr>
              <w:t>49</w:t>
            </w:r>
            <w:r w:rsidRPr="00FB5053">
              <w:rPr>
                <w:rFonts w:ascii="Calibri" w:eastAsia="Times New Roman" w:hAnsi="Calibri" w:cs="Calibri"/>
                <w:color w:val="000000"/>
                <w:sz w:val="16"/>
                <w:szCs w:val="24"/>
              </w:rPr>
              <w:t>**</w:t>
            </w:r>
          </w:p>
        </w:tc>
        <w:tc>
          <w:tcPr>
            <w:tcW w:w="736" w:type="dxa"/>
            <w:tcBorders>
              <w:top w:val="nil"/>
              <w:left w:val="nil"/>
              <w:right w:val="nil"/>
            </w:tcBorders>
            <w:shd w:val="clear" w:color="auto" w:fill="auto"/>
            <w:noWrap/>
            <w:vAlign w:val="bottom"/>
            <w:hideMark/>
          </w:tcPr>
          <w:p w14:paraId="2EB1E8C3"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.30***</w:t>
            </w:r>
          </w:p>
        </w:tc>
        <w:tc>
          <w:tcPr>
            <w:tcW w:w="823" w:type="dxa"/>
            <w:tcBorders>
              <w:top w:val="nil"/>
              <w:left w:val="nil"/>
              <w:right w:val="nil"/>
            </w:tcBorders>
            <w:shd w:val="clear" w:color="auto" w:fill="auto"/>
            <w:noWrap/>
            <w:vAlign w:val="bottom"/>
            <w:hideMark/>
          </w:tcPr>
          <w:p w14:paraId="7A3B5CB3"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tcBorders>
              <w:top w:val="nil"/>
              <w:left w:val="nil"/>
              <w:right w:val="nil"/>
            </w:tcBorders>
            <w:shd w:val="clear" w:color="auto" w:fill="auto"/>
            <w:noWrap/>
            <w:vAlign w:val="bottom"/>
            <w:hideMark/>
          </w:tcPr>
          <w:p w14:paraId="52603364"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tcBorders>
              <w:top w:val="nil"/>
              <w:left w:val="nil"/>
              <w:right w:val="nil"/>
            </w:tcBorders>
            <w:vAlign w:val="bottom"/>
          </w:tcPr>
          <w:p w14:paraId="4FA0609D"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1020" w:type="dxa"/>
            <w:gridSpan w:val="4"/>
            <w:tcBorders>
              <w:top w:val="nil"/>
              <w:left w:val="nil"/>
              <w:right w:val="nil"/>
            </w:tcBorders>
            <w:vAlign w:val="bottom"/>
          </w:tcPr>
          <w:p w14:paraId="56A74658"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gridSpan w:val="2"/>
            <w:tcBorders>
              <w:top w:val="nil"/>
              <w:left w:val="nil"/>
              <w:right w:val="nil"/>
            </w:tcBorders>
            <w:vAlign w:val="bottom"/>
          </w:tcPr>
          <w:p w14:paraId="6A42799B"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gridSpan w:val="2"/>
            <w:tcBorders>
              <w:top w:val="nil"/>
              <w:left w:val="nil"/>
              <w:right w:val="nil"/>
            </w:tcBorders>
          </w:tcPr>
          <w:p w14:paraId="13400EC5"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r>
      <w:tr w:rsidR="004D4913" w:rsidRPr="00FB5053" w14:paraId="04426A21" w14:textId="77777777" w:rsidTr="00E23DFF">
        <w:trPr>
          <w:trHeight w:val="315"/>
        </w:trPr>
        <w:tc>
          <w:tcPr>
            <w:tcW w:w="1980" w:type="dxa"/>
            <w:tcBorders>
              <w:top w:val="nil"/>
              <w:left w:val="nil"/>
              <w:right w:val="nil"/>
            </w:tcBorders>
            <w:shd w:val="clear" w:color="auto" w:fill="auto"/>
            <w:noWrap/>
            <w:vAlign w:val="bottom"/>
          </w:tcPr>
          <w:p w14:paraId="19D7CF83" w14:textId="77777777" w:rsidR="004D4913" w:rsidRPr="00FB5053" w:rsidRDefault="004D4913" w:rsidP="00FB5053">
            <w:pPr>
              <w:spacing w:after="0" w:line="240" w:lineRule="auto"/>
              <w:ind w:left="708"/>
              <w:contextualSpacing/>
              <w:rPr>
                <w:rFonts w:ascii="Calibri" w:eastAsia="Times New Roman" w:hAnsi="Calibri" w:cs="Calibri"/>
                <w:color w:val="000000"/>
                <w:sz w:val="16"/>
                <w:szCs w:val="24"/>
              </w:rPr>
            </w:pPr>
            <w:r w:rsidRPr="00FB5053">
              <w:rPr>
                <w:rFonts w:ascii="Calibri" w:eastAsia="Times New Roman" w:hAnsi="Calibri" w:cs="Calibri"/>
                <w:color w:val="000000"/>
                <w:sz w:val="16"/>
                <w:szCs w:val="24"/>
              </w:rPr>
              <w:t>3a. Intrinsic</w:t>
            </w:r>
          </w:p>
        </w:tc>
        <w:tc>
          <w:tcPr>
            <w:tcW w:w="672" w:type="dxa"/>
            <w:tcBorders>
              <w:top w:val="nil"/>
              <w:left w:val="nil"/>
              <w:right w:val="nil"/>
            </w:tcBorders>
            <w:shd w:val="clear" w:color="auto" w:fill="auto"/>
            <w:noWrap/>
            <w:vAlign w:val="bottom"/>
          </w:tcPr>
          <w:p w14:paraId="0740988E"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3.29</w:t>
            </w:r>
          </w:p>
        </w:tc>
        <w:tc>
          <w:tcPr>
            <w:tcW w:w="514" w:type="dxa"/>
            <w:tcBorders>
              <w:top w:val="nil"/>
              <w:left w:val="nil"/>
              <w:right w:val="nil"/>
            </w:tcBorders>
            <w:shd w:val="clear" w:color="auto" w:fill="auto"/>
            <w:noWrap/>
            <w:vAlign w:val="bottom"/>
          </w:tcPr>
          <w:p w14:paraId="54292965"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1.02</w:t>
            </w:r>
          </w:p>
        </w:tc>
        <w:tc>
          <w:tcPr>
            <w:tcW w:w="567" w:type="dxa"/>
            <w:tcBorders>
              <w:top w:val="nil"/>
              <w:left w:val="nil"/>
              <w:right w:val="nil"/>
            </w:tcBorders>
            <w:shd w:val="clear" w:color="auto" w:fill="auto"/>
            <w:noWrap/>
            <w:vAlign w:val="bottom"/>
          </w:tcPr>
          <w:p w14:paraId="4A25EF2B"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.80</w:t>
            </w:r>
          </w:p>
        </w:tc>
        <w:tc>
          <w:tcPr>
            <w:tcW w:w="850" w:type="dxa"/>
            <w:tcBorders>
              <w:top w:val="nil"/>
              <w:left w:val="nil"/>
              <w:right w:val="nil"/>
            </w:tcBorders>
            <w:shd w:val="clear" w:color="auto" w:fill="auto"/>
            <w:noWrap/>
            <w:vAlign w:val="bottom"/>
          </w:tcPr>
          <w:p w14:paraId="2C55188B"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.46***</w:t>
            </w:r>
          </w:p>
        </w:tc>
        <w:tc>
          <w:tcPr>
            <w:tcW w:w="736" w:type="dxa"/>
            <w:tcBorders>
              <w:top w:val="nil"/>
              <w:left w:val="nil"/>
              <w:right w:val="nil"/>
            </w:tcBorders>
            <w:shd w:val="clear" w:color="auto" w:fill="auto"/>
            <w:noWrap/>
            <w:vAlign w:val="bottom"/>
          </w:tcPr>
          <w:p w14:paraId="579B50C1" w14:textId="77777777" w:rsidR="004D4913" w:rsidRPr="00FB5053" w:rsidRDefault="004843EB"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.28</w:t>
            </w:r>
            <w:r w:rsidR="004D4913" w:rsidRPr="00FB5053">
              <w:rPr>
                <w:rFonts w:ascii="Calibri" w:eastAsia="Times New Roman" w:hAnsi="Calibri" w:cs="Calibri"/>
                <w:color w:val="000000"/>
                <w:sz w:val="16"/>
                <w:szCs w:val="24"/>
              </w:rPr>
              <w:t>***</w:t>
            </w:r>
          </w:p>
        </w:tc>
        <w:tc>
          <w:tcPr>
            <w:tcW w:w="823" w:type="dxa"/>
            <w:tcBorders>
              <w:top w:val="nil"/>
              <w:left w:val="nil"/>
              <w:right w:val="nil"/>
            </w:tcBorders>
            <w:shd w:val="clear" w:color="auto" w:fill="auto"/>
            <w:noWrap/>
            <w:vAlign w:val="bottom"/>
          </w:tcPr>
          <w:p w14:paraId="7C75E828" w14:textId="77777777" w:rsidR="004D4913" w:rsidRPr="00FB5053" w:rsidRDefault="00597062"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.9</w:t>
            </w:r>
            <w:r w:rsidR="00E23DFF" w:rsidRPr="00FB5053">
              <w:rPr>
                <w:rFonts w:ascii="Calibri" w:eastAsia="Times New Roman" w:hAnsi="Calibri" w:cs="Calibri"/>
                <w:color w:val="000000"/>
                <w:sz w:val="16"/>
                <w:szCs w:val="24"/>
              </w:rPr>
              <w:t>3</w:t>
            </w:r>
            <w:r w:rsidR="004D4913" w:rsidRPr="00FB5053">
              <w:rPr>
                <w:rFonts w:ascii="Calibri" w:eastAsia="Times New Roman" w:hAnsi="Calibri" w:cs="Calibri"/>
                <w:color w:val="000000"/>
                <w:sz w:val="16"/>
                <w:szCs w:val="24"/>
              </w:rPr>
              <w:t>***</w:t>
            </w:r>
          </w:p>
        </w:tc>
        <w:tc>
          <w:tcPr>
            <w:tcW w:w="736" w:type="dxa"/>
            <w:tcBorders>
              <w:top w:val="nil"/>
              <w:left w:val="nil"/>
              <w:right w:val="nil"/>
            </w:tcBorders>
            <w:shd w:val="clear" w:color="auto" w:fill="auto"/>
            <w:noWrap/>
            <w:vAlign w:val="bottom"/>
          </w:tcPr>
          <w:p w14:paraId="525843E3" w14:textId="77777777" w:rsidR="004D4913" w:rsidRPr="00FB5053" w:rsidRDefault="00597062"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tcBorders>
              <w:top w:val="nil"/>
              <w:left w:val="nil"/>
              <w:right w:val="nil"/>
            </w:tcBorders>
          </w:tcPr>
          <w:p w14:paraId="1F3130F6" w14:textId="77777777" w:rsidR="004D4913" w:rsidRPr="00FB5053" w:rsidRDefault="003B2D05"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1020" w:type="dxa"/>
            <w:gridSpan w:val="4"/>
            <w:tcBorders>
              <w:top w:val="nil"/>
              <w:left w:val="nil"/>
              <w:right w:val="nil"/>
            </w:tcBorders>
          </w:tcPr>
          <w:p w14:paraId="3D300A82" w14:textId="77777777" w:rsidR="004D4913" w:rsidRPr="00FB5053" w:rsidRDefault="003B2D05"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gridSpan w:val="2"/>
            <w:tcBorders>
              <w:top w:val="nil"/>
              <w:left w:val="nil"/>
              <w:right w:val="nil"/>
            </w:tcBorders>
          </w:tcPr>
          <w:p w14:paraId="770FFF74" w14:textId="77777777" w:rsidR="004D4913" w:rsidRPr="00FB5053" w:rsidRDefault="003B2D05"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gridSpan w:val="2"/>
            <w:tcBorders>
              <w:top w:val="nil"/>
              <w:left w:val="nil"/>
              <w:right w:val="nil"/>
            </w:tcBorders>
          </w:tcPr>
          <w:p w14:paraId="3BC80A5D" w14:textId="77777777" w:rsidR="004D4913" w:rsidRPr="00FB5053" w:rsidRDefault="003B2D05"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r>
      <w:tr w:rsidR="004D4913" w:rsidRPr="00FB5053" w14:paraId="58CD831C" w14:textId="77777777" w:rsidTr="00E23DFF">
        <w:trPr>
          <w:trHeight w:val="315"/>
        </w:trPr>
        <w:tc>
          <w:tcPr>
            <w:tcW w:w="1980" w:type="dxa"/>
            <w:tcBorders>
              <w:top w:val="nil"/>
              <w:left w:val="nil"/>
              <w:right w:val="nil"/>
            </w:tcBorders>
            <w:shd w:val="clear" w:color="auto" w:fill="auto"/>
            <w:noWrap/>
            <w:vAlign w:val="bottom"/>
          </w:tcPr>
          <w:p w14:paraId="02EE2D63" w14:textId="77777777" w:rsidR="004D4913" w:rsidRPr="00FB5053" w:rsidRDefault="004D4913" w:rsidP="00FB5053">
            <w:pPr>
              <w:spacing w:after="0" w:line="240" w:lineRule="auto"/>
              <w:ind w:left="708"/>
              <w:contextualSpacing/>
              <w:rPr>
                <w:rFonts w:ascii="Calibri" w:eastAsia="Times New Roman" w:hAnsi="Calibri" w:cs="Calibri"/>
                <w:color w:val="000000"/>
                <w:sz w:val="16"/>
                <w:szCs w:val="24"/>
              </w:rPr>
            </w:pPr>
            <w:r w:rsidRPr="00FB5053">
              <w:rPr>
                <w:rFonts w:ascii="Calibri" w:eastAsia="Times New Roman" w:hAnsi="Calibri" w:cs="Calibri"/>
                <w:color w:val="000000"/>
                <w:sz w:val="16"/>
                <w:szCs w:val="24"/>
              </w:rPr>
              <w:t xml:space="preserve">3b. Identified </w:t>
            </w:r>
          </w:p>
        </w:tc>
        <w:tc>
          <w:tcPr>
            <w:tcW w:w="672" w:type="dxa"/>
            <w:tcBorders>
              <w:top w:val="nil"/>
              <w:left w:val="nil"/>
              <w:right w:val="nil"/>
            </w:tcBorders>
            <w:shd w:val="clear" w:color="auto" w:fill="auto"/>
            <w:noWrap/>
            <w:vAlign w:val="bottom"/>
          </w:tcPr>
          <w:p w14:paraId="064FE7B0"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3.11</w:t>
            </w:r>
          </w:p>
        </w:tc>
        <w:tc>
          <w:tcPr>
            <w:tcW w:w="514" w:type="dxa"/>
            <w:tcBorders>
              <w:top w:val="nil"/>
              <w:left w:val="nil"/>
              <w:right w:val="nil"/>
            </w:tcBorders>
            <w:shd w:val="clear" w:color="auto" w:fill="auto"/>
            <w:noWrap/>
            <w:vAlign w:val="bottom"/>
          </w:tcPr>
          <w:p w14:paraId="427811AC"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.91</w:t>
            </w:r>
          </w:p>
        </w:tc>
        <w:tc>
          <w:tcPr>
            <w:tcW w:w="567" w:type="dxa"/>
            <w:tcBorders>
              <w:top w:val="nil"/>
              <w:left w:val="nil"/>
              <w:right w:val="nil"/>
            </w:tcBorders>
            <w:shd w:val="clear" w:color="auto" w:fill="auto"/>
            <w:noWrap/>
            <w:vAlign w:val="bottom"/>
          </w:tcPr>
          <w:p w14:paraId="134ACFF1"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.70</w:t>
            </w:r>
          </w:p>
        </w:tc>
        <w:tc>
          <w:tcPr>
            <w:tcW w:w="850" w:type="dxa"/>
            <w:tcBorders>
              <w:top w:val="nil"/>
              <w:left w:val="nil"/>
              <w:right w:val="nil"/>
            </w:tcBorders>
            <w:shd w:val="clear" w:color="auto" w:fill="auto"/>
            <w:noWrap/>
            <w:vAlign w:val="bottom"/>
          </w:tcPr>
          <w:p w14:paraId="3817FA49"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.44***</w:t>
            </w:r>
          </w:p>
        </w:tc>
        <w:tc>
          <w:tcPr>
            <w:tcW w:w="736" w:type="dxa"/>
            <w:tcBorders>
              <w:top w:val="nil"/>
              <w:left w:val="nil"/>
              <w:right w:val="nil"/>
            </w:tcBorders>
            <w:shd w:val="clear" w:color="auto" w:fill="auto"/>
            <w:noWrap/>
            <w:vAlign w:val="bottom"/>
          </w:tcPr>
          <w:p w14:paraId="0AE9A308"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.27***</w:t>
            </w:r>
          </w:p>
        </w:tc>
        <w:tc>
          <w:tcPr>
            <w:tcW w:w="823" w:type="dxa"/>
            <w:tcBorders>
              <w:top w:val="nil"/>
              <w:left w:val="nil"/>
              <w:right w:val="nil"/>
            </w:tcBorders>
            <w:shd w:val="clear" w:color="auto" w:fill="auto"/>
            <w:noWrap/>
            <w:vAlign w:val="bottom"/>
          </w:tcPr>
          <w:p w14:paraId="40201B96" w14:textId="77777777" w:rsidR="004D4913" w:rsidRPr="00FB5053" w:rsidRDefault="00E23DFF"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r w:rsidR="00597062" w:rsidRPr="00FB5053">
              <w:rPr>
                <w:rFonts w:ascii="Calibri" w:eastAsia="Times New Roman" w:hAnsi="Calibri" w:cs="Calibri"/>
                <w:color w:val="000000"/>
                <w:sz w:val="16"/>
                <w:szCs w:val="24"/>
              </w:rPr>
              <w:t>9</w:t>
            </w:r>
            <w:r w:rsidRPr="00FB5053">
              <w:rPr>
                <w:rFonts w:ascii="Calibri" w:eastAsia="Times New Roman" w:hAnsi="Calibri" w:cs="Calibri"/>
                <w:color w:val="000000"/>
                <w:sz w:val="16"/>
                <w:szCs w:val="24"/>
              </w:rPr>
              <w:t>2</w:t>
            </w:r>
            <w:r w:rsidR="004D4913" w:rsidRPr="00FB5053">
              <w:rPr>
                <w:rFonts w:ascii="Calibri" w:eastAsia="Times New Roman" w:hAnsi="Calibri" w:cs="Calibri"/>
                <w:color w:val="000000"/>
                <w:sz w:val="16"/>
                <w:szCs w:val="24"/>
              </w:rPr>
              <w:t>***</w:t>
            </w:r>
          </w:p>
        </w:tc>
        <w:tc>
          <w:tcPr>
            <w:tcW w:w="736" w:type="dxa"/>
            <w:tcBorders>
              <w:top w:val="nil"/>
              <w:left w:val="nil"/>
              <w:right w:val="nil"/>
            </w:tcBorders>
            <w:shd w:val="clear" w:color="auto" w:fill="auto"/>
            <w:noWrap/>
            <w:vAlign w:val="bottom"/>
          </w:tcPr>
          <w:p w14:paraId="2ACF0D61" w14:textId="77777777" w:rsidR="004D4913" w:rsidRPr="00FB5053" w:rsidRDefault="00597062"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.72</w:t>
            </w:r>
            <w:r w:rsidR="004D4913" w:rsidRPr="00FB5053">
              <w:rPr>
                <w:rFonts w:ascii="Calibri" w:eastAsia="Times New Roman" w:hAnsi="Calibri" w:cs="Calibri"/>
                <w:color w:val="000000"/>
                <w:sz w:val="16"/>
                <w:szCs w:val="24"/>
              </w:rPr>
              <w:t>***</w:t>
            </w:r>
          </w:p>
        </w:tc>
        <w:tc>
          <w:tcPr>
            <w:tcW w:w="736" w:type="dxa"/>
            <w:tcBorders>
              <w:top w:val="nil"/>
              <w:left w:val="nil"/>
              <w:right w:val="nil"/>
            </w:tcBorders>
          </w:tcPr>
          <w:p w14:paraId="64410B71" w14:textId="77777777" w:rsidR="004D4913" w:rsidRPr="00FB5053" w:rsidRDefault="003B2D05"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1020" w:type="dxa"/>
            <w:gridSpan w:val="4"/>
            <w:tcBorders>
              <w:top w:val="nil"/>
              <w:left w:val="nil"/>
              <w:right w:val="nil"/>
            </w:tcBorders>
          </w:tcPr>
          <w:p w14:paraId="2E60D9A6" w14:textId="77777777" w:rsidR="004D4913" w:rsidRPr="00FB5053" w:rsidRDefault="003B2D05"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gridSpan w:val="2"/>
            <w:tcBorders>
              <w:top w:val="nil"/>
              <w:left w:val="nil"/>
              <w:right w:val="nil"/>
            </w:tcBorders>
          </w:tcPr>
          <w:p w14:paraId="548A88D9" w14:textId="77777777" w:rsidR="004D4913" w:rsidRPr="00FB5053" w:rsidRDefault="003B2D05"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gridSpan w:val="2"/>
            <w:tcBorders>
              <w:top w:val="nil"/>
              <w:left w:val="nil"/>
              <w:right w:val="nil"/>
            </w:tcBorders>
          </w:tcPr>
          <w:p w14:paraId="61B0DAFA"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p>
        </w:tc>
      </w:tr>
      <w:tr w:rsidR="004D4913" w:rsidRPr="00FB5053" w14:paraId="38F56EEE" w14:textId="77777777" w:rsidTr="00E23DFF">
        <w:trPr>
          <w:trHeight w:val="315"/>
        </w:trPr>
        <w:tc>
          <w:tcPr>
            <w:tcW w:w="1980" w:type="dxa"/>
            <w:tcBorders>
              <w:top w:val="nil"/>
              <w:left w:val="nil"/>
              <w:right w:val="nil"/>
            </w:tcBorders>
            <w:shd w:val="clear" w:color="auto" w:fill="auto"/>
            <w:noWrap/>
            <w:vAlign w:val="bottom"/>
          </w:tcPr>
          <w:p w14:paraId="5F2B9E4A" w14:textId="77777777" w:rsidR="004D4913" w:rsidRPr="00FB5053" w:rsidRDefault="004D4913" w:rsidP="00FB5053">
            <w:pPr>
              <w:spacing w:after="0" w:line="240" w:lineRule="auto"/>
              <w:contextualSpacing/>
              <w:rPr>
                <w:rFonts w:ascii="Calibri" w:eastAsia="Times New Roman" w:hAnsi="Calibri" w:cs="Calibri"/>
                <w:color w:val="000000"/>
                <w:sz w:val="16"/>
                <w:szCs w:val="24"/>
              </w:rPr>
            </w:pPr>
            <w:r w:rsidRPr="00FB5053">
              <w:rPr>
                <w:rFonts w:ascii="Calibri" w:eastAsia="Times New Roman" w:hAnsi="Calibri" w:cs="Calibri"/>
                <w:color w:val="000000"/>
                <w:sz w:val="16"/>
                <w:szCs w:val="24"/>
              </w:rPr>
              <w:t>4. Controlled motivation</w:t>
            </w:r>
          </w:p>
        </w:tc>
        <w:tc>
          <w:tcPr>
            <w:tcW w:w="672" w:type="dxa"/>
            <w:tcBorders>
              <w:top w:val="nil"/>
              <w:left w:val="nil"/>
              <w:right w:val="nil"/>
            </w:tcBorders>
            <w:shd w:val="clear" w:color="auto" w:fill="auto"/>
            <w:noWrap/>
            <w:vAlign w:val="bottom"/>
          </w:tcPr>
          <w:p w14:paraId="276463E9"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2.06</w:t>
            </w:r>
          </w:p>
        </w:tc>
        <w:tc>
          <w:tcPr>
            <w:tcW w:w="514" w:type="dxa"/>
            <w:tcBorders>
              <w:top w:val="nil"/>
              <w:left w:val="nil"/>
              <w:right w:val="nil"/>
            </w:tcBorders>
            <w:shd w:val="clear" w:color="auto" w:fill="auto"/>
            <w:noWrap/>
            <w:vAlign w:val="bottom"/>
          </w:tcPr>
          <w:p w14:paraId="5159B21E"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.80</w:t>
            </w:r>
          </w:p>
        </w:tc>
        <w:tc>
          <w:tcPr>
            <w:tcW w:w="567" w:type="dxa"/>
            <w:tcBorders>
              <w:top w:val="nil"/>
              <w:left w:val="nil"/>
              <w:right w:val="nil"/>
            </w:tcBorders>
            <w:shd w:val="clear" w:color="auto" w:fill="auto"/>
            <w:noWrap/>
            <w:vAlign w:val="bottom"/>
          </w:tcPr>
          <w:p w14:paraId="791305E2"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.72</w:t>
            </w:r>
          </w:p>
        </w:tc>
        <w:tc>
          <w:tcPr>
            <w:tcW w:w="850" w:type="dxa"/>
            <w:tcBorders>
              <w:top w:val="nil"/>
              <w:left w:val="nil"/>
              <w:right w:val="nil"/>
            </w:tcBorders>
            <w:shd w:val="clear" w:color="auto" w:fill="auto"/>
            <w:noWrap/>
            <w:vAlign w:val="bottom"/>
          </w:tcPr>
          <w:p w14:paraId="69D598E6"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.18***</w:t>
            </w:r>
          </w:p>
        </w:tc>
        <w:tc>
          <w:tcPr>
            <w:tcW w:w="736" w:type="dxa"/>
            <w:tcBorders>
              <w:top w:val="nil"/>
              <w:left w:val="nil"/>
              <w:right w:val="nil"/>
            </w:tcBorders>
            <w:shd w:val="clear" w:color="auto" w:fill="auto"/>
            <w:noWrap/>
            <w:vAlign w:val="bottom"/>
          </w:tcPr>
          <w:p w14:paraId="42579BAD" w14:textId="77777777" w:rsidR="004D4913" w:rsidRPr="00FB5053" w:rsidRDefault="00597062"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r w:rsidR="004D4913" w:rsidRPr="00FB5053">
              <w:rPr>
                <w:rFonts w:ascii="Calibri" w:eastAsia="Times New Roman" w:hAnsi="Calibri" w:cs="Calibri"/>
                <w:color w:val="000000"/>
                <w:sz w:val="16"/>
                <w:szCs w:val="24"/>
              </w:rPr>
              <w:t>.</w:t>
            </w:r>
            <w:r w:rsidR="004843EB" w:rsidRPr="00FB5053">
              <w:rPr>
                <w:rFonts w:ascii="Calibri" w:eastAsia="Times New Roman" w:hAnsi="Calibri" w:cs="Calibri"/>
                <w:color w:val="000000"/>
                <w:sz w:val="16"/>
                <w:szCs w:val="24"/>
              </w:rPr>
              <w:t>0</w:t>
            </w:r>
            <w:r w:rsidR="004D4913" w:rsidRPr="00FB5053">
              <w:rPr>
                <w:rFonts w:ascii="Calibri" w:eastAsia="Times New Roman" w:hAnsi="Calibri" w:cs="Calibri"/>
                <w:color w:val="000000"/>
                <w:sz w:val="16"/>
                <w:szCs w:val="24"/>
              </w:rPr>
              <w:t>1</w:t>
            </w:r>
          </w:p>
        </w:tc>
        <w:tc>
          <w:tcPr>
            <w:tcW w:w="823" w:type="dxa"/>
            <w:tcBorders>
              <w:top w:val="nil"/>
              <w:left w:val="nil"/>
              <w:right w:val="nil"/>
            </w:tcBorders>
            <w:shd w:val="clear" w:color="auto" w:fill="auto"/>
            <w:noWrap/>
            <w:vAlign w:val="bottom"/>
          </w:tcPr>
          <w:p w14:paraId="35FC19CF" w14:textId="77777777" w:rsidR="004D4913" w:rsidRPr="00FB5053" w:rsidRDefault="00597062"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r w:rsidR="00E23DFF" w:rsidRPr="00FB5053">
              <w:rPr>
                <w:rFonts w:ascii="Calibri" w:eastAsia="Times New Roman" w:hAnsi="Calibri" w:cs="Calibri"/>
                <w:color w:val="000000"/>
                <w:sz w:val="16"/>
                <w:szCs w:val="24"/>
              </w:rPr>
              <w:t>22</w:t>
            </w:r>
            <w:r w:rsidR="004D4913" w:rsidRPr="00FB5053">
              <w:rPr>
                <w:rFonts w:ascii="Calibri" w:eastAsia="Times New Roman" w:hAnsi="Calibri" w:cs="Calibri"/>
                <w:color w:val="000000"/>
                <w:sz w:val="16"/>
                <w:szCs w:val="24"/>
              </w:rPr>
              <w:t>***</w:t>
            </w:r>
          </w:p>
        </w:tc>
        <w:tc>
          <w:tcPr>
            <w:tcW w:w="736" w:type="dxa"/>
            <w:tcBorders>
              <w:top w:val="nil"/>
              <w:left w:val="nil"/>
              <w:right w:val="nil"/>
            </w:tcBorders>
            <w:shd w:val="clear" w:color="auto" w:fill="auto"/>
            <w:noWrap/>
            <w:vAlign w:val="bottom"/>
          </w:tcPr>
          <w:p w14:paraId="2376EB80" w14:textId="77777777" w:rsidR="004D4913" w:rsidRPr="00FB5053" w:rsidRDefault="00597062"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.14**</w:t>
            </w:r>
          </w:p>
        </w:tc>
        <w:tc>
          <w:tcPr>
            <w:tcW w:w="736" w:type="dxa"/>
            <w:tcBorders>
              <w:top w:val="nil"/>
              <w:left w:val="nil"/>
              <w:right w:val="nil"/>
            </w:tcBorders>
            <w:vAlign w:val="bottom"/>
          </w:tcPr>
          <w:p w14:paraId="2435440D" w14:textId="77777777" w:rsidR="004D4913" w:rsidRPr="00FB5053" w:rsidRDefault="003B2D05"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.28***</w:t>
            </w:r>
          </w:p>
        </w:tc>
        <w:tc>
          <w:tcPr>
            <w:tcW w:w="1020" w:type="dxa"/>
            <w:gridSpan w:val="4"/>
            <w:tcBorders>
              <w:top w:val="nil"/>
              <w:left w:val="nil"/>
              <w:right w:val="nil"/>
            </w:tcBorders>
            <w:vAlign w:val="bottom"/>
          </w:tcPr>
          <w:p w14:paraId="2A806331"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gridSpan w:val="2"/>
            <w:tcBorders>
              <w:top w:val="nil"/>
              <w:left w:val="nil"/>
              <w:right w:val="nil"/>
            </w:tcBorders>
            <w:vAlign w:val="bottom"/>
          </w:tcPr>
          <w:p w14:paraId="1A6A18AF"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gridSpan w:val="2"/>
            <w:tcBorders>
              <w:top w:val="nil"/>
              <w:left w:val="nil"/>
              <w:right w:val="nil"/>
            </w:tcBorders>
            <w:vAlign w:val="bottom"/>
          </w:tcPr>
          <w:p w14:paraId="7341A8CB"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r>
      <w:tr w:rsidR="004D4913" w:rsidRPr="00FB5053" w14:paraId="451AA755" w14:textId="77777777" w:rsidTr="00E23DFF">
        <w:trPr>
          <w:trHeight w:val="315"/>
        </w:trPr>
        <w:tc>
          <w:tcPr>
            <w:tcW w:w="1980" w:type="dxa"/>
            <w:tcBorders>
              <w:top w:val="nil"/>
              <w:left w:val="nil"/>
              <w:right w:val="nil"/>
            </w:tcBorders>
            <w:shd w:val="clear" w:color="auto" w:fill="auto"/>
            <w:noWrap/>
            <w:vAlign w:val="bottom"/>
          </w:tcPr>
          <w:p w14:paraId="3AAD6B9D" w14:textId="77777777" w:rsidR="004D4913" w:rsidRPr="00FB5053" w:rsidRDefault="004D4913" w:rsidP="00FB5053">
            <w:pPr>
              <w:spacing w:after="0" w:line="240" w:lineRule="auto"/>
              <w:contextualSpacing/>
              <w:rPr>
                <w:rFonts w:ascii="Calibri" w:eastAsia="Times New Roman" w:hAnsi="Calibri" w:cs="Calibri"/>
                <w:color w:val="000000"/>
                <w:sz w:val="16"/>
                <w:szCs w:val="24"/>
              </w:rPr>
            </w:pPr>
            <w:r w:rsidRPr="00FB5053">
              <w:rPr>
                <w:rFonts w:ascii="Calibri" w:eastAsia="Times New Roman" w:hAnsi="Calibri" w:cs="Calibri"/>
                <w:color w:val="000000"/>
                <w:sz w:val="16"/>
                <w:szCs w:val="24"/>
              </w:rPr>
              <w:t xml:space="preserve">                  4a. Introjected</w:t>
            </w:r>
          </w:p>
        </w:tc>
        <w:tc>
          <w:tcPr>
            <w:tcW w:w="672" w:type="dxa"/>
            <w:tcBorders>
              <w:top w:val="nil"/>
              <w:left w:val="nil"/>
              <w:right w:val="nil"/>
            </w:tcBorders>
            <w:shd w:val="clear" w:color="auto" w:fill="auto"/>
            <w:noWrap/>
            <w:vAlign w:val="bottom"/>
          </w:tcPr>
          <w:p w14:paraId="2A0646FE"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2.25</w:t>
            </w:r>
          </w:p>
        </w:tc>
        <w:tc>
          <w:tcPr>
            <w:tcW w:w="514" w:type="dxa"/>
            <w:tcBorders>
              <w:top w:val="nil"/>
              <w:left w:val="nil"/>
              <w:right w:val="nil"/>
            </w:tcBorders>
            <w:shd w:val="clear" w:color="auto" w:fill="auto"/>
            <w:noWrap/>
            <w:vAlign w:val="bottom"/>
          </w:tcPr>
          <w:p w14:paraId="4DDE59C3"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.89</w:t>
            </w:r>
          </w:p>
        </w:tc>
        <w:tc>
          <w:tcPr>
            <w:tcW w:w="567" w:type="dxa"/>
            <w:tcBorders>
              <w:top w:val="nil"/>
              <w:left w:val="nil"/>
              <w:right w:val="nil"/>
            </w:tcBorders>
            <w:shd w:val="clear" w:color="auto" w:fill="auto"/>
            <w:noWrap/>
            <w:vAlign w:val="bottom"/>
          </w:tcPr>
          <w:p w14:paraId="66265F5C"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.63</w:t>
            </w:r>
          </w:p>
        </w:tc>
        <w:tc>
          <w:tcPr>
            <w:tcW w:w="850" w:type="dxa"/>
            <w:tcBorders>
              <w:top w:val="nil"/>
              <w:left w:val="nil"/>
              <w:right w:val="nil"/>
            </w:tcBorders>
            <w:shd w:val="clear" w:color="auto" w:fill="auto"/>
            <w:noWrap/>
            <w:vAlign w:val="bottom"/>
          </w:tcPr>
          <w:p w14:paraId="69253E3C"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.23***</w:t>
            </w:r>
          </w:p>
        </w:tc>
        <w:tc>
          <w:tcPr>
            <w:tcW w:w="736" w:type="dxa"/>
            <w:tcBorders>
              <w:top w:val="nil"/>
              <w:left w:val="nil"/>
              <w:right w:val="nil"/>
            </w:tcBorders>
            <w:shd w:val="clear" w:color="auto" w:fill="auto"/>
            <w:noWrap/>
            <w:vAlign w:val="bottom"/>
          </w:tcPr>
          <w:p w14:paraId="54D180A0"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.01</w:t>
            </w:r>
          </w:p>
        </w:tc>
        <w:tc>
          <w:tcPr>
            <w:tcW w:w="823" w:type="dxa"/>
            <w:tcBorders>
              <w:top w:val="nil"/>
              <w:left w:val="nil"/>
              <w:right w:val="nil"/>
            </w:tcBorders>
            <w:shd w:val="clear" w:color="auto" w:fill="auto"/>
            <w:noWrap/>
            <w:vAlign w:val="bottom"/>
          </w:tcPr>
          <w:p w14:paraId="04406B7F" w14:textId="77777777" w:rsidR="004D4913" w:rsidRPr="00FB5053" w:rsidRDefault="00E23DFF"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.32</w:t>
            </w:r>
            <w:r w:rsidR="004D4913" w:rsidRPr="00FB5053">
              <w:rPr>
                <w:rFonts w:ascii="Calibri" w:eastAsia="Times New Roman" w:hAnsi="Calibri" w:cs="Calibri"/>
                <w:color w:val="000000"/>
                <w:sz w:val="16"/>
                <w:szCs w:val="24"/>
              </w:rPr>
              <w:t>***</w:t>
            </w:r>
          </w:p>
        </w:tc>
        <w:tc>
          <w:tcPr>
            <w:tcW w:w="736" w:type="dxa"/>
            <w:tcBorders>
              <w:top w:val="nil"/>
              <w:left w:val="nil"/>
              <w:right w:val="nil"/>
            </w:tcBorders>
            <w:shd w:val="clear" w:color="auto" w:fill="auto"/>
            <w:noWrap/>
            <w:vAlign w:val="bottom"/>
          </w:tcPr>
          <w:p w14:paraId="366893CB" w14:textId="77777777" w:rsidR="004D4913" w:rsidRPr="00FB5053" w:rsidRDefault="00C9163A"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.22</w:t>
            </w:r>
            <w:r w:rsidR="004D4913" w:rsidRPr="00FB5053">
              <w:rPr>
                <w:rFonts w:ascii="Calibri" w:eastAsia="Times New Roman" w:hAnsi="Calibri" w:cs="Calibri"/>
                <w:color w:val="000000"/>
                <w:sz w:val="16"/>
                <w:szCs w:val="24"/>
              </w:rPr>
              <w:t>***</w:t>
            </w:r>
          </w:p>
        </w:tc>
        <w:tc>
          <w:tcPr>
            <w:tcW w:w="736" w:type="dxa"/>
            <w:tcBorders>
              <w:top w:val="nil"/>
              <w:left w:val="nil"/>
              <w:right w:val="nil"/>
            </w:tcBorders>
          </w:tcPr>
          <w:p w14:paraId="64FAB679" w14:textId="77777777" w:rsidR="004D4913" w:rsidRPr="00FB5053" w:rsidRDefault="003B2D05"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.38</w:t>
            </w:r>
            <w:r w:rsidR="004D4913" w:rsidRPr="00FB5053">
              <w:rPr>
                <w:rFonts w:ascii="Calibri" w:eastAsia="Times New Roman" w:hAnsi="Calibri" w:cs="Calibri"/>
                <w:color w:val="000000"/>
                <w:sz w:val="16"/>
                <w:szCs w:val="24"/>
              </w:rPr>
              <w:t>***</w:t>
            </w:r>
          </w:p>
        </w:tc>
        <w:tc>
          <w:tcPr>
            <w:tcW w:w="1020" w:type="dxa"/>
            <w:gridSpan w:val="4"/>
            <w:tcBorders>
              <w:top w:val="nil"/>
              <w:left w:val="nil"/>
              <w:right w:val="nil"/>
            </w:tcBorders>
          </w:tcPr>
          <w:p w14:paraId="01373719" w14:textId="77777777" w:rsidR="004D4913" w:rsidRPr="00FB5053" w:rsidRDefault="00360364"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.9</w:t>
            </w:r>
            <w:r w:rsidR="003B2D05" w:rsidRPr="00FB5053">
              <w:rPr>
                <w:rFonts w:ascii="Calibri" w:eastAsia="Times New Roman" w:hAnsi="Calibri" w:cs="Calibri"/>
                <w:color w:val="000000"/>
                <w:sz w:val="16"/>
                <w:szCs w:val="24"/>
              </w:rPr>
              <w:t>0***</w:t>
            </w:r>
          </w:p>
        </w:tc>
        <w:tc>
          <w:tcPr>
            <w:tcW w:w="736" w:type="dxa"/>
            <w:gridSpan w:val="2"/>
            <w:tcBorders>
              <w:top w:val="nil"/>
              <w:left w:val="nil"/>
              <w:right w:val="nil"/>
            </w:tcBorders>
          </w:tcPr>
          <w:p w14:paraId="3E496637"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c>
          <w:tcPr>
            <w:tcW w:w="736" w:type="dxa"/>
            <w:gridSpan w:val="2"/>
            <w:tcBorders>
              <w:top w:val="nil"/>
              <w:left w:val="nil"/>
              <w:right w:val="nil"/>
            </w:tcBorders>
          </w:tcPr>
          <w:p w14:paraId="20E3254C"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r>
      <w:tr w:rsidR="004D4913" w:rsidRPr="00FB5053" w14:paraId="15116119" w14:textId="77777777" w:rsidTr="00E23DFF">
        <w:trPr>
          <w:trHeight w:val="315"/>
        </w:trPr>
        <w:tc>
          <w:tcPr>
            <w:tcW w:w="1980" w:type="dxa"/>
            <w:tcBorders>
              <w:top w:val="nil"/>
              <w:left w:val="nil"/>
              <w:right w:val="nil"/>
            </w:tcBorders>
            <w:shd w:val="clear" w:color="auto" w:fill="auto"/>
            <w:noWrap/>
            <w:vAlign w:val="bottom"/>
          </w:tcPr>
          <w:p w14:paraId="2A922FBD" w14:textId="77777777" w:rsidR="004D4913" w:rsidRPr="00FB5053" w:rsidRDefault="004D4913" w:rsidP="00FB5053">
            <w:pPr>
              <w:spacing w:after="0" w:line="240" w:lineRule="auto"/>
              <w:contextualSpacing/>
              <w:rPr>
                <w:rFonts w:ascii="Calibri" w:eastAsia="Times New Roman" w:hAnsi="Calibri" w:cs="Calibri"/>
                <w:color w:val="000000"/>
                <w:sz w:val="16"/>
                <w:szCs w:val="24"/>
              </w:rPr>
            </w:pPr>
            <w:r w:rsidRPr="00FB5053">
              <w:rPr>
                <w:rFonts w:ascii="Calibri" w:eastAsia="Times New Roman" w:hAnsi="Calibri" w:cs="Calibri"/>
                <w:color w:val="000000"/>
                <w:sz w:val="16"/>
                <w:szCs w:val="24"/>
              </w:rPr>
              <w:t xml:space="preserve">                  4b. External </w:t>
            </w:r>
          </w:p>
        </w:tc>
        <w:tc>
          <w:tcPr>
            <w:tcW w:w="672" w:type="dxa"/>
            <w:tcBorders>
              <w:top w:val="nil"/>
              <w:left w:val="nil"/>
              <w:right w:val="nil"/>
            </w:tcBorders>
            <w:shd w:val="clear" w:color="auto" w:fill="auto"/>
            <w:noWrap/>
            <w:vAlign w:val="bottom"/>
          </w:tcPr>
          <w:p w14:paraId="453E208E"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2.16</w:t>
            </w:r>
          </w:p>
        </w:tc>
        <w:tc>
          <w:tcPr>
            <w:tcW w:w="514" w:type="dxa"/>
            <w:tcBorders>
              <w:top w:val="nil"/>
              <w:left w:val="nil"/>
              <w:right w:val="nil"/>
            </w:tcBorders>
            <w:shd w:val="clear" w:color="auto" w:fill="auto"/>
            <w:noWrap/>
            <w:vAlign w:val="bottom"/>
          </w:tcPr>
          <w:p w14:paraId="7B73B895"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.77</w:t>
            </w:r>
          </w:p>
        </w:tc>
        <w:tc>
          <w:tcPr>
            <w:tcW w:w="567" w:type="dxa"/>
            <w:tcBorders>
              <w:top w:val="nil"/>
              <w:left w:val="nil"/>
              <w:right w:val="nil"/>
            </w:tcBorders>
            <w:shd w:val="clear" w:color="auto" w:fill="auto"/>
            <w:noWrap/>
            <w:vAlign w:val="bottom"/>
          </w:tcPr>
          <w:p w14:paraId="217D1388"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.82</w:t>
            </w:r>
          </w:p>
        </w:tc>
        <w:tc>
          <w:tcPr>
            <w:tcW w:w="850" w:type="dxa"/>
            <w:tcBorders>
              <w:top w:val="nil"/>
              <w:left w:val="nil"/>
              <w:right w:val="nil"/>
            </w:tcBorders>
            <w:shd w:val="clear" w:color="auto" w:fill="auto"/>
            <w:noWrap/>
            <w:vAlign w:val="bottom"/>
          </w:tcPr>
          <w:p w14:paraId="5663155B"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r w:rsidR="00A2428A" w:rsidRPr="00FB5053">
              <w:rPr>
                <w:rFonts w:ascii="Calibri" w:eastAsia="Times New Roman" w:hAnsi="Calibri" w:cs="Calibri"/>
                <w:color w:val="000000"/>
                <w:sz w:val="16"/>
                <w:szCs w:val="24"/>
              </w:rPr>
              <w:t>09*</w:t>
            </w:r>
          </w:p>
        </w:tc>
        <w:tc>
          <w:tcPr>
            <w:tcW w:w="736" w:type="dxa"/>
            <w:tcBorders>
              <w:top w:val="nil"/>
              <w:left w:val="nil"/>
              <w:right w:val="nil"/>
            </w:tcBorders>
            <w:shd w:val="clear" w:color="auto" w:fill="auto"/>
            <w:noWrap/>
            <w:vAlign w:val="bottom"/>
          </w:tcPr>
          <w:p w14:paraId="323732CE" w14:textId="77777777" w:rsidR="004D4913" w:rsidRPr="00FB5053" w:rsidRDefault="00A2428A"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r w:rsidR="004D4913" w:rsidRPr="00FB5053">
              <w:rPr>
                <w:rFonts w:ascii="Calibri" w:eastAsia="Times New Roman" w:hAnsi="Calibri" w:cs="Calibri"/>
                <w:color w:val="000000"/>
                <w:sz w:val="16"/>
                <w:szCs w:val="24"/>
              </w:rPr>
              <w:t>.0</w:t>
            </w:r>
            <w:r w:rsidRPr="00FB5053">
              <w:rPr>
                <w:rFonts w:ascii="Calibri" w:eastAsia="Times New Roman" w:hAnsi="Calibri" w:cs="Calibri"/>
                <w:color w:val="000000"/>
                <w:sz w:val="16"/>
                <w:szCs w:val="24"/>
              </w:rPr>
              <w:t>1</w:t>
            </w:r>
            <w:r w:rsidR="004D4913" w:rsidRPr="00FB5053">
              <w:rPr>
                <w:rFonts w:ascii="Calibri" w:eastAsia="Times New Roman" w:hAnsi="Calibri" w:cs="Calibri"/>
                <w:color w:val="000000"/>
                <w:sz w:val="16"/>
                <w:szCs w:val="24"/>
              </w:rPr>
              <w:t>9</w:t>
            </w:r>
          </w:p>
        </w:tc>
        <w:tc>
          <w:tcPr>
            <w:tcW w:w="823" w:type="dxa"/>
            <w:tcBorders>
              <w:top w:val="nil"/>
              <w:left w:val="nil"/>
              <w:right w:val="nil"/>
            </w:tcBorders>
            <w:shd w:val="clear" w:color="auto" w:fill="auto"/>
            <w:noWrap/>
            <w:vAlign w:val="bottom"/>
          </w:tcPr>
          <w:p w14:paraId="0AA4CE26" w14:textId="77777777" w:rsidR="004D4913" w:rsidRPr="00FB5053" w:rsidRDefault="00597062"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r w:rsidR="00E23DFF" w:rsidRPr="00FB5053">
              <w:rPr>
                <w:rFonts w:ascii="Calibri" w:eastAsia="Times New Roman" w:hAnsi="Calibri" w:cs="Calibri"/>
                <w:color w:val="000000"/>
                <w:sz w:val="16"/>
                <w:szCs w:val="24"/>
              </w:rPr>
              <w:t>08</w:t>
            </w:r>
            <w:r w:rsidR="004D4913" w:rsidRPr="00FB5053">
              <w:rPr>
                <w:rFonts w:ascii="Calibri" w:eastAsia="Times New Roman" w:hAnsi="Calibri" w:cs="Calibri"/>
                <w:color w:val="000000"/>
                <w:sz w:val="16"/>
                <w:szCs w:val="24"/>
              </w:rPr>
              <w:t>***</w:t>
            </w:r>
          </w:p>
        </w:tc>
        <w:tc>
          <w:tcPr>
            <w:tcW w:w="736" w:type="dxa"/>
            <w:tcBorders>
              <w:top w:val="nil"/>
              <w:left w:val="nil"/>
              <w:right w:val="nil"/>
            </w:tcBorders>
            <w:shd w:val="clear" w:color="auto" w:fill="auto"/>
            <w:noWrap/>
            <w:vAlign w:val="bottom"/>
          </w:tcPr>
          <w:p w14:paraId="6F853BF4" w14:textId="77777777" w:rsidR="004D4913" w:rsidRPr="00FB5053" w:rsidRDefault="00E23DFF"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.03</w:t>
            </w:r>
          </w:p>
        </w:tc>
        <w:tc>
          <w:tcPr>
            <w:tcW w:w="736" w:type="dxa"/>
            <w:tcBorders>
              <w:top w:val="nil"/>
              <w:left w:val="nil"/>
              <w:right w:val="nil"/>
            </w:tcBorders>
          </w:tcPr>
          <w:p w14:paraId="6559E9AA" w14:textId="77777777" w:rsidR="004D4913" w:rsidRPr="00FB5053" w:rsidRDefault="003B2D05"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r w:rsidR="00E23DFF" w:rsidRPr="00FB5053">
              <w:rPr>
                <w:rFonts w:ascii="Calibri" w:eastAsia="Times New Roman" w:hAnsi="Calibri" w:cs="Calibri"/>
                <w:color w:val="000000"/>
                <w:sz w:val="16"/>
                <w:szCs w:val="24"/>
              </w:rPr>
              <w:t>13</w:t>
            </w:r>
            <w:r w:rsidRPr="00FB5053">
              <w:rPr>
                <w:rFonts w:ascii="Calibri" w:eastAsia="Times New Roman" w:hAnsi="Calibri" w:cs="Calibri"/>
                <w:color w:val="000000"/>
                <w:sz w:val="16"/>
                <w:szCs w:val="24"/>
              </w:rPr>
              <w:t>**</w:t>
            </w:r>
          </w:p>
        </w:tc>
        <w:tc>
          <w:tcPr>
            <w:tcW w:w="1020" w:type="dxa"/>
            <w:gridSpan w:val="4"/>
            <w:tcBorders>
              <w:top w:val="nil"/>
              <w:left w:val="nil"/>
              <w:right w:val="nil"/>
            </w:tcBorders>
          </w:tcPr>
          <w:p w14:paraId="4565F97F" w14:textId="77777777" w:rsidR="004D4913" w:rsidRPr="00FB5053" w:rsidRDefault="00360364"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.8</w:t>
            </w:r>
            <w:r w:rsidR="00E23DFF" w:rsidRPr="00FB5053">
              <w:rPr>
                <w:rFonts w:ascii="Calibri" w:eastAsia="Times New Roman" w:hAnsi="Calibri" w:cs="Calibri"/>
                <w:color w:val="000000"/>
                <w:sz w:val="16"/>
                <w:szCs w:val="24"/>
              </w:rPr>
              <w:t>9</w:t>
            </w:r>
            <w:r w:rsidRPr="00FB5053">
              <w:rPr>
                <w:rFonts w:ascii="Calibri" w:eastAsia="Times New Roman" w:hAnsi="Calibri" w:cs="Calibri"/>
                <w:color w:val="000000"/>
                <w:sz w:val="16"/>
                <w:szCs w:val="24"/>
              </w:rPr>
              <w:t>***</w:t>
            </w:r>
          </w:p>
        </w:tc>
        <w:tc>
          <w:tcPr>
            <w:tcW w:w="736" w:type="dxa"/>
            <w:gridSpan w:val="2"/>
            <w:tcBorders>
              <w:top w:val="nil"/>
              <w:left w:val="nil"/>
              <w:right w:val="nil"/>
            </w:tcBorders>
          </w:tcPr>
          <w:p w14:paraId="742155B3" w14:textId="77777777" w:rsidR="004D4913" w:rsidRPr="00FB5053" w:rsidRDefault="00360364"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.60***</w:t>
            </w:r>
          </w:p>
        </w:tc>
        <w:tc>
          <w:tcPr>
            <w:tcW w:w="736" w:type="dxa"/>
            <w:gridSpan w:val="2"/>
            <w:tcBorders>
              <w:top w:val="nil"/>
              <w:left w:val="nil"/>
              <w:right w:val="nil"/>
            </w:tcBorders>
          </w:tcPr>
          <w:p w14:paraId="3DE1A8B1"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p>
        </w:tc>
      </w:tr>
      <w:tr w:rsidR="004D4913" w:rsidRPr="00FB5053" w14:paraId="7580D254" w14:textId="77777777" w:rsidTr="00E23DFF">
        <w:trPr>
          <w:trHeight w:val="315"/>
        </w:trPr>
        <w:tc>
          <w:tcPr>
            <w:tcW w:w="1980" w:type="dxa"/>
            <w:tcBorders>
              <w:top w:val="nil"/>
              <w:left w:val="nil"/>
              <w:right w:val="nil"/>
            </w:tcBorders>
            <w:shd w:val="clear" w:color="auto" w:fill="auto"/>
            <w:noWrap/>
            <w:vAlign w:val="bottom"/>
          </w:tcPr>
          <w:p w14:paraId="56C6CAE8" w14:textId="77777777" w:rsidR="004D4913" w:rsidRPr="00FB5053" w:rsidRDefault="00E75175" w:rsidP="00FB5053">
            <w:pPr>
              <w:spacing w:after="0" w:line="240" w:lineRule="auto"/>
              <w:contextualSpacing/>
              <w:rPr>
                <w:rFonts w:ascii="Calibri" w:eastAsia="Times New Roman" w:hAnsi="Calibri" w:cs="Calibri"/>
                <w:color w:val="000000"/>
                <w:sz w:val="16"/>
                <w:szCs w:val="24"/>
              </w:rPr>
            </w:pPr>
            <w:r w:rsidRPr="00FB5053">
              <w:rPr>
                <w:rFonts w:ascii="Calibri" w:eastAsia="Times New Roman" w:hAnsi="Calibri" w:cs="Calibri"/>
                <w:color w:val="000000"/>
                <w:sz w:val="16"/>
                <w:szCs w:val="24"/>
              </w:rPr>
              <w:t>5</w:t>
            </w:r>
            <w:r w:rsidR="004D4913" w:rsidRPr="00FB5053">
              <w:rPr>
                <w:rFonts w:ascii="Calibri" w:eastAsia="Times New Roman" w:hAnsi="Calibri" w:cs="Calibri"/>
                <w:color w:val="000000"/>
                <w:sz w:val="16"/>
                <w:szCs w:val="24"/>
              </w:rPr>
              <w:t xml:space="preserve">. </w:t>
            </w:r>
            <w:proofErr w:type="spellStart"/>
            <w:r w:rsidR="004D4913" w:rsidRPr="00FB5053">
              <w:rPr>
                <w:rFonts w:ascii="Calibri" w:eastAsia="Times New Roman" w:hAnsi="Calibri" w:cs="Calibri"/>
                <w:color w:val="000000"/>
                <w:sz w:val="16"/>
                <w:szCs w:val="24"/>
              </w:rPr>
              <w:t>Amotivation</w:t>
            </w:r>
            <w:proofErr w:type="spellEnd"/>
            <w:r w:rsidR="004D4913" w:rsidRPr="00FB5053">
              <w:rPr>
                <w:rFonts w:ascii="Calibri" w:eastAsia="Times New Roman" w:hAnsi="Calibri" w:cs="Calibri"/>
                <w:color w:val="000000"/>
                <w:sz w:val="16"/>
                <w:szCs w:val="24"/>
              </w:rPr>
              <w:t xml:space="preserve"> </w:t>
            </w:r>
          </w:p>
        </w:tc>
        <w:tc>
          <w:tcPr>
            <w:tcW w:w="672" w:type="dxa"/>
            <w:tcBorders>
              <w:top w:val="nil"/>
              <w:left w:val="nil"/>
              <w:right w:val="nil"/>
            </w:tcBorders>
            <w:shd w:val="clear" w:color="auto" w:fill="auto"/>
            <w:noWrap/>
            <w:vAlign w:val="bottom"/>
          </w:tcPr>
          <w:p w14:paraId="2363036B"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1.89</w:t>
            </w:r>
          </w:p>
        </w:tc>
        <w:tc>
          <w:tcPr>
            <w:tcW w:w="514" w:type="dxa"/>
            <w:tcBorders>
              <w:top w:val="nil"/>
              <w:left w:val="nil"/>
              <w:right w:val="nil"/>
            </w:tcBorders>
            <w:shd w:val="clear" w:color="auto" w:fill="auto"/>
            <w:noWrap/>
            <w:vAlign w:val="bottom"/>
          </w:tcPr>
          <w:p w14:paraId="2886F13F"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.98</w:t>
            </w:r>
          </w:p>
        </w:tc>
        <w:tc>
          <w:tcPr>
            <w:tcW w:w="567" w:type="dxa"/>
            <w:tcBorders>
              <w:top w:val="nil"/>
              <w:left w:val="nil"/>
              <w:right w:val="nil"/>
            </w:tcBorders>
            <w:shd w:val="clear" w:color="auto" w:fill="auto"/>
            <w:noWrap/>
            <w:vAlign w:val="bottom"/>
          </w:tcPr>
          <w:p w14:paraId="5BE1BB67"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.84</w:t>
            </w:r>
          </w:p>
        </w:tc>
        <w:tc>
          <w:tcPr>
            <w:tcW w:w="850" w:type="dxa"/>
            <w:tcBorders>
              <w:top w:val="nil"/>
              <w:left w:val="nil"/>
              <w:right w:val="nil"/>
            </w:tcBorders>
            <w:shd w:val="clear" w:color="auto" w:fill="auto"/>
            <w:noWrap/>
            <w:vAlign w:val="bottom"/>
          </w:tcPr>
          <w:p w14:paraId="7DDF3D20" w14:textId="77777777" w:rsidR="004D4913" w:rsidRPr="00FB5053" w:rsidRDefault="00597062"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r w:rsidR="004D4913" w:rsidRPr="00FB5053">
              <w:rPr>
                <w:rFonts w:ascii="Calibri" w:eastAsia="Times New Roman" w:hAnsi="Calibri" w:cs="Calibri"/>
                <w:color w:val="000000"/>
                <w:sz w:val="16"/>
                <w:szCs w:val="24"/>
              </w:rPr>
              <w:t>.21***</w:t>
            </w:r>
          </w:p>
        </w:tc>
        <w:tc>
          <w:tcPr>
            <w:tcW w:w="736" w:type="dxa"/>
            <w:tcBorders>
              <w:top w:val="nil"/>
              <w:left w:val="nil"/>
              <w:right w:val="nil"/>
            </w:tcBorders>
            <w:shd w:val="clear" w:color="auto" w:fill="auto"/>
            <w:noWrap/>
            <w:vAlign w:val="bottom"/>
          </w:tcPr>
          <w:p w14:paraId="7838E53D" w14:textId="77777777" w:rsidR="004D4913" w:rsidRPr="00FB5053" w:rsidRDefault="00597062"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r w:rsidR="004D4913" w:rsidRPr="00FB5053">
              <w:rPr>
                <w:rFonts w:ascii="Calibri" w:eastAsia="Times New Roman" w:hAnsi="Calibri" w:cs="Calibri"/>
                <w:color w:val="000000"/>
                <w:sz w:val="16"/>
                <w:szCs w:val="24"/>
              </w:rPr>
              <w:t>.1</w:t>
            </w:r>
            <w:r w:rsidR="00A2428A" w:rsidRPr="00FB5053">
              <w:rPr>
                <w:rFonts w:ascii="Calibri" w:eastAsia="Times New Roman" w:hAnsi="Calibri" w:cs="Calibri"/>
                <w:color w:val="000000"/>
                <w:sz w:val="16"/>
                <w:szCs w:val="24"/>
              </w:rPr>
              <w:t>3</w:t>
            </w:r>
            <w:r w:rsidR="004D4913" w:rsidRPr="00FB5053">
              <w:rPr>
                <w:rFonts w:ascii="Calibri" w:eastAsia="Times New Roman" w:hAnsi="Calibri" w:cs="Calibri"/>
                <w:color w:val="000000"/>
                <w:sz w:val="16"/>
                <w:szCs w:val="24"/>
              </w:rPr>
              <w:t>**</w:t>
            </w:r>
          </w:p>
        </w:tc>
        <w:tc>
          <w:tcPr>
            <w:tcW w:w="823" w:type="dxa"/>
            <w:tcBorders>
              <w:top w:val="nil"/>
              <w:left w:val="nil"/>
              <w:right w:val="nil"/>
            </w:tcBorders>
            <w:shd w:val="clear" w:color="auto" w:fill="auto"/>
            <w:noWrap/>
            <w:vAlign w:val="bottom"/>
          </w:tcPr>
          <w:p w14:paraId="39BF55AA" w14:textId="77777777" w:rsidR="004D4913" w:rsidRPr="00FB5053" w:rsidRDefault="00597062"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-.3</w:t>
            </w:r>
            <w:r w:rsidR="00E23DFF" w:rsidRPr="00FB5053">
              <w:rPr>
                <w:rFonts w:ascii="Calibri" w:eastAsia="Times New Roman" w:hAnsi="Calibri" w:cs="Calibri"/>
                <w:color w:val="000000"/>
                <w:sz w:val="16"/>
                <w:szCs w:val="24"/>
              </w:rPr>
              <w:t>5</w:t>
            </w:r>
            <w:r w:rsidRPr="00FB5053">
              <w:rPr>
                <w:rFonts w:ascii="Calibri" w:eastAsia="Times New Roman" w:hAnsi="Calibri" w:cs="Calibri"/>
                <w:color w:val="000000"/>
                <w:sz w:val="16"/>
                <w:szCs w:val="24"/>
              </w:rPr>
              <w:t>**</w:t>
            </w:r>
          </w:p>
        </w:tc>
        <w:tc>
          <w:tcPr>
            <w:tcW w:w="736" w:type="dxa"/>
            <w:tcBorders>
              <w:top w:val="nil"/>
              <w:left w:val="nil"/>
              <w:right w:val="nil"/>
            </w:tcBorders>
            <w:shd w:val="clear" w:color="auto" w:fill="auto"/>
            <w:noWrap/>
            <w:vAlign w:val="bottom"/>
          </w:tcPr>
          <w:p w14:paraId="7C462203" w14:textId="77777777" w:rsidR="004D4913" w:rsidRPr="00FB5053" w:rsidRDefault="004843EB"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-.37</w:t>
            </w:r>
            <w:r w:rsidR="00C9163A" w:rsidRPr="00FB5053">
              <w:rPr>
                <w:rFonts w:ascii="Calibri" w:eastAsia="Times New Roman" w:hAnsi="Calibri" w:cs="Calibri"/>
                <w:color w:val="000000"/>
                <w:sz w:val="16"/>
                <w:szCs w:val="24"/>
              </w:rPr>
              <w:t>***</w:t>
            </w:r>
          </w:p>
        </w:tc>
        <w:tc>
          <w:tcPr>
            <w:tcW w:w="736" w:type="dxa"/>
            <w:tcBorders>
              <w:top w:val="nil"/>
              <w:left w:val="nil"/>
              <w:right w:val="nil"/>
            </w:tcBorders>
            <w:vAlign w:val="bottom"/>
          </w:tcPr>
          <w:p w14:paraId="2993C354" w14:textId="77777777" w:rsidR="004D4913" w:rsidRPr="00FB5053" w:rsidRDefault="004D4913"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w:t>
            </w:r>
            <w:r w:rsidR="003B2D05" w:rsidRPr="00FB5053">
              <w:rPr>
                <w:rFonts w:ascii="Calibri" w:eastAsia="Times New Roman" w:hAnsi="Calibri" w:cs="Calibri"/>
                <w:color w:val="000000"/>
                <w:sz w:val="16"/>
                <w:szCs w:val="24"/>
              </w:rPr>
              <w:t>.27***</w:t>
            </w:r>
          </w:p>
        </w:tc>
        <w:tc>
          <w:tcPr>
            <w:tcW w:w="1020" w:type="dxa"/>
            <w:gridSpan w:val="4"/>
            <w:tcBorders>
              <w:top w:val="nil"/>
              <w:left w:val="nil"/>
              <w:right w:val="nil"/>
            </w:tcBorders>
            <w:vAlign w:val="bottom"/>
          </w:tcPr>
          <w:p w14:paraId="24B93945" w14:textId="77777777" w:rsidR="004D4913" w:rsidRPr="00FB5053" w:rsidRDefault="00360364"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.38***</w:t>
            </w:r>
          </w:p>
        </w:tc>
        <w:tc>
          <w:tcPr>
            <w:tcW w:w="736" w:type="dxa"/>
            <w:gridSpan w:val="2"/>
            <w:tcBorders>
              <w:top w:val="nil"/>
              <w:left w:val="nil"/>
              <w:right w:val="nil"/>
            </w:tcBorders>
            <w:vAlign w:val="bottom"/>
          </w:tcPr>
          <w:p w14:paraId="70D6D80B" w14:textId="77777777" w:rsidR="004D4913" w:rsidRPr="00FB5053" w:rsidRDefault="00360364"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.19***</w:t>
            </w:r>
          </w:p>
        </w:tc>
        <w:tc>
          <w:tcPr>
            <w:tcW w:w="736" w:type="dxa"/>
            <w:gridSpan w:val="2"/>
            <w:tcBorders>
              <w:top w:val="nil"/>
              <w:left w:val="nil"/>
              <w:right w:val="nil"/>
            </w:tcBorders>
            <w:vAlign w:val="bottom"/>
          </w:tcPr>
          <w:p w14:paraId="7D2AFEE0" w14:textId="77777777" w:rsidR="004D4913" w:rsidRPr="00FB5053" w:rsidRDefault="00E23DFF" w:rsidP="00FB5053">
            <w:pPr>
              <w:spacing w:after="0" w:line="240" w:lineRule="auto"/>
              <w:contextualSpacing/>
              <w:jc w:val="center"/>
              <w:rPr>
                <w:rFonts w:ascii="Calibri" w:eastAsia="Times New Roman" w:hAnsi="Calibri" w:cs="Calibri"/>
                <w:color w:val="000000"/>
                <w:sz w:val="16"/>
                <w:szCs w:val="24"/>
              </w:rPr>
            </w:pPr>
            <w:r w:rsidRPr="00FB5053">
              <w:rPr>
                <w:rFonts w:ascii="Calibri" w:eastAsia="Times New Roman" w:hAnsi="Calibri" w:cs="Calibri"/>
                <w:color w:val="000000"/>
                <w:sz w:val="16"/>
                <w:szCs w:val="24"/>
              </w:rPr>
              <w:t>.51</w:t>
            </w:r>
            <w:r w:rsidR="00E75175" w:rsidRPr="00FB5053">
              <w:rPr>
                <w:rFonts w:ascii="Calibri" w:eastAsia="Times New Roman" w:hAnsi="Calibri" w:cs="Calibri"/>
                <w:color w:val="000000"/>
                <w:sz w:val="16"/>
                <w:szCs w:val="24"/>
              </w:rPr>
              <w:t>***</w:t>
            </w:r>
          </w:p>
        </w:tc>
      </w:tr>
      <w:tr w:rsidR="004D4913" w:rsidRPr="00FB5053" w14:paraId="1059D8A0" w14:textId="77777777" w:rsidTr="00E23DFF">
        <w:trPr>
          <w:gridAfter w:val="1"/>
          <w:wAfter w:w="22" w:type="dxa"/>
          <w:trHeight w:val="300"/>
        </w:trPr>
        <w:tc>
          <w:tcPr>
            <w:tcW w:w="7993" w:type="dxa"/>
            <w:gridSpan w:val="10"/>
            <w:tcBorders>
              <w:top w:val="single" w:sz="4" w:space="0" w:color="auto"/>
              <w:left w:val="nil"/>
              <w:bottom w:val="nil"/>
              <w:right w:val="nil"/>
            </w:tcBorders>
            <w:shd w:val="clear" w:color="auto" w:fill="auto"/>
            <w:noWrap/>
            <w:vAlign w:val="bottom"/>
            <w:hideMark/>
          </w:tcPr>
          <w:p w14:paraId="6A11E390" w14:textId="77777777" w:rsidR="004D4913" w:rsidRPr="00FB5053" w:rsidRDefault="004D4913" w:rsidP="00FB5053">
            <w:pPr>
              <w:spacing w:after="0" w:line="240" w:lineRule="auto"/>
              <w:contextualSpacing/>
              <w:rPr>
                <w:rFonts w:ascii="Calibri" w:eastAsia="Times New Roman" w:hAnsi="Calibri" w:cs="Calibri"/>
                <w:color w:val="000000"/>
                <w:sz w:val="20"/>
                <w:szCs w:val="24"/>
              </w:rPr>
            </w:pPr>
            <w:r w:rsidRPr="00FB5053">
              <w:rPr>
                <w:rFonts w:ascii="Calibri" w:eastAsia="Times New Roman" w:hAnsi="Calibri" w:cs="Calibri"/>
                <w:color w:val="000000"/>
                <w:sz w:val="20"/>
                <w:szCs w:val="24"/>
              </w:rPr>
              <w:t>*</w:t>
            </w:r>
            <w:r w:rsidRPr="00FB5053">
              <w:rPr>
                <w:rFonts w:ascii="Calibri" w:eastAsia="Times New Roman" w:hAnsi="Calibri" w:cs="Calibri"/>
                <w:i/>
                <w:color w:val="000000"/>
                <w:sz w:val="20"/>
                <w:szCs w:val="24"/>
              </w:rPr>
              <w:t>p</w:t>
            </w:r>
            <w:r w:rsidRPr="00FB5053">
              <w:rPr>
                <w:rFonts w:ascii="Calibri" w:eastAsia="Times New Roman" w:hAnsi="Calibri" w:cs="Calibri"/>
                <w:color w:val="000000"/>
                <w:sz w:val="20"/>
                <w:szCs w:val="24"/>
              </w:rPr>
              <w:t>&lt;0.05, **</w:t>
            </w:r>
            <w:r w:rsidRPr="00FB5053">
              <w:rPr>
                <w:rFonts w:ascii="Calibri" w:eastAsia="Times New Roman" w:hAnsi="Calibri" w:cs="Calibri"/>
                <w:i/>
                <w:color w:val="000000"/>
                <w:sz w:val="20"/>
                <w:szCs w:val="24"/>
              </w:rPr>
              <w:t>p</w:t>
            </w:r>
            <w:r w:rsidRPr="00FB5053">
              <w:rPr>
                <w:rFonts w:ascii="Calibri" w:eastAsia="Times New Roman" w:hAnsi="Calibri" w:cs="Calibri"/>
                <w:color w:val="000000"/>
                <w:sz w:val="20"/>
                <w:szCs w:val="24"/>
              </w:rPr>
              <w:t>&lt;0.01, ***</w:t>
            </w:r>
            <w:r w:rsidRPr="00FB5053">
              <w:rPr>
                <w:rFonts w:ascii="Calibri" w:eastAsia="Times New Roman" w:hAnsi="Calibri" w:cs="Calibri"/>
                <w:i/>
                <w:color w:val="000000"/>
                <w:sz w:val="20"/>
                <w:szCs w:val="24"/>
              </w:rPr>
              <w:t>p</w:t>
            </w:r>
            <w:r w:rsidRPr="00FB5053">
              <w:rPr>
                <w:rFonts w:ascii="Calibri" w:eastAsia="Times New Roman" w:hAnsi="Calibri" w:cs="Calibri"/>
                <w:color w:val="000000"/>
                <w:sz w:val="20"/>
                <w:szCs w:val="24"/>
              </w:rPr>
              <w:t>&lt;0.001</w:t>
            </w:r>
          </w:p>
          <w:p w14:paraId="4B53FFAD" w14:textId="77777777" w:rsidR="004D4913" w:rsidRPr="00FB5053" w:rsidRDefault="004D4913" w:rsidP="00FB5053">
            <w:pPr>
              <w:spacing w:after="0" w:line="240" w:lineRule="auto"/>
              <w:contextualSpacing/>
              <w:rPr>
                <w:rFonts w:ascii="Calibri" w:eastAsia="Times New Roman" w:hAnsi="Calibri" w:cs="Calibri"/>
                <w:color w:val="000000"/>
                <w:sz w:val="20"/>
                <w:szCs w:val="24"/>
              </w:rPr>
            </w:pPr>
          </w:p>
          <w:p w14:paraId="70846D0E" w14:textId="77777777" w:rsidR="004D4913" w:rsidRPr="00FB5053" w:rsidRDefault="004D4913" w:rsidP="00FB5053">
            <w:pPr>
              <w:spacing w:after="0" w:line="240" w:lineRule="auto"/>
              <w:contextualSpacing/>
              <w:rPr>
                <w:rFonts w:ascii="Calibri" w:eastAsia="Times New Roman" w:hAnsi="Calibri" w:cs="Calibri"/>
                <w:color w:val="000000"/>
                <w:sz w:val="20"/>
                <w:szCs w:val="24"/>
              </w:rPr>
            </w:pPr>
          </w:p>
          <w:p w14:paraId="2358B0CB" w14:textId="77777777" w:rsidR="004D4913" w:rsidRPr="00FB5053" w:rsidRDefault="004D4913" w:rsidP="00FB5053">
            <w:pPr>
              <w:spacing w:after="0" w:line="240" w:lineRule="auto"/>
              <w:contextualSpacing/>
              <w:rPr>
                <w:rFonts w:ascii="Calibri" w:eastAsia="Times New Roman" w:hAnsi="Calibri" w:cs="Calibri"/>
                <w:color w:val="000000"/>
                <w:sz w:val="20"/>
                <w:szCs w:val="24"/>
              </w:rPr>
            </w:pPr>
          </w:p>
        </w:tc>
        <w:tc>
          <w:tcPr>
            <w:tcW w:w="222" w:type="dxa"/>
            <w:tcBorders>
              <w:top w:val="single" w:sz="4" w:space="0" w:color="auto"/>
              <w:left w:val="nil"/>
              <w:bottom w:val="nil"/>
              <w:right w:val="nil"/>
            </w:tcBorders>
          </w:tcPr>
          <w:p w14:paraId="1C831538" w14:textId="77777777" w:rsidR="004D4913" w:rsidRPr="00FB5053" w:rsidRDefault="004D4913" w:rsidP="00FB5053">
            <w:pPr>
              <w:spacing w:after="0" w:line="240" w:lineRule="auto"/>
              <w:contextualSpacing/>
              <w:rPr>
                <w:rFonts w:ascii="Calibri" w:eastAsia="Times New Roman" w:hAnsi="Calibri" w:cs="Calibri"/>
                <w:color w:val="000000"/>
                <w:sz w:val="20"/>
                <w:szCs w:val="24"/>
              </w:rPr>
            </w:pPr>
          </w:p>
        </w:tc>
        <w:tc>
          <w:tcPr>
            <w:tcW w:w="404" w:type="dxa"/>
            <w:tcBorders>
              <w:top w:val="single" w:sz="4" w:space="0" w:color="auto"/>
              <w:left w:val="nil"/>
              <w:bottom w:val="nil"/>
              <w:right w:val="nil"/>
            </w:tcBorders>
          </w:tcPr>
          <w:p w14:paraId="6BD1C508" w14:textId="77777777" w:rsidR="004D4913" w:rsidRPr="00FB5053" w:rsidRDefault="004D4913" w:rsidP="00FB5053">
            <w:pPr>
              <w:spacing w:after="0" w:line="240" w:lineRule="auto"/>
              <w:contextualSpacing/>
              <w:rPr>
                <w:rFonts w:ascii="Calibri" w:eastAsia="Times New Roman" w:hAnsi="Calibri" w:cs="Calibri"/>
                <w:color w:val="000000"/>
                <w:sz w:val="20"/>
                <w:szCs w:val="24"/>
              </w:rPr>
            </w:pPr>
          </w:p>
        </w:tc>
        <w:tc>
          <w:tcPr>
            <w:tcW w:w="721" w:type="dxa"/>
            <w:gridSpan w:val="2"/>
            <w:tcBorders>
              <w:top w:val="single" w:sz="4" w:space="0" w:color="auto"/>
              <w:left w:val="nil"/>
              <w:bottom w:val="nil"/>
              <w:right w:val="nil"/>
            </w:tcBorders>
          </w:tcPr>
          <w:p w14:paraId="6980ACE1" w14:textId="77777777" w:rsidR="004D4913" w:rsidRPr="00FB5053" w:rsidRDefault="004D4913" w:rsidP="00FB5053">
            <w:pPr>
              <w:spacing w:after="0" w:line="240" w:lineRule="auto"/>
              <w:contextualSpacing/>
              <w:rPr>
                <w:rFonts w:ascii="Calibri" w:eastAsia="Times New Roman" w:hAnsi="Calibri" w:cs="Calibri"/>
                <w:color w:val="000000"/>
                <w:sz w:val="20"/>
                <w:szCs w:val="24"/>
              </w:rPr>
            </w:pPr>
          </w:p>
        </w:tc>
        <w:tc>
          <w:tcPr>
            <w:tcW w:w="744" w:type="dxa"/>
            <w:gridSpan w:val="2"/>
            <w:tcBorders>
              <w:top w:val="single" w:sz="4" w:space="0" w:color="auto"/>
              <w:left w:val="nil"/>
              <w:bottom w:val="nil"/>
              <w:right w:val="nil"/>
            </w:tcBorders>
          </w:tcPr>
          <w:p w14:paraId="08752003" w14:textId="77777777" w:rsidR="004D4913" w:rsidRPr="00FB5053" w:rsidRDefault="004D4913" w:rsidP="00FB5053">
            <w:pPr>
              <w:spacing w:after="0" w:line="240" w:lineRule="auto"/>
              <w:contextualSpacing/>
              <w:rPr>
                <w:rFonts w:ascii="Calibri" w:eastAsia="Times New Roman" w:hAnsi="Calibri" w:cs="Calibri"/>
                <w:color w:val="000000"/>
                <w:sz w:val="20"/>
                <w:szCs w:val="24"/>
              </w:rPr>
            </w:pPr>
          </w:p>
        </w:tc>
      </w:tr>
    </w:tbl>
    <w:p w14:paraId="61D83B2E" w14:textId="77777777" w:rsidR="00D2390E" w:rsidRPr="00FB5053" w:rsidRDefault="00D2390E" w:rsidP="00FB5053">
      <w:pPr>
        <w:spacing w:after="0" w:line="240" w:lineRule="auto"/>
        <w:contextualSpacing/>
        <w:rPr>
          <w:rFonts w:ascii="Calibri" w:hAnsi="Calibri" w:cs="Calibri"/>
          <w:sz w:val="24"/>
          <w:szCs w:val="24"/>
        </w:rPr>
        <w:sectPr w:rsidR="00D2390E" w:rsidRPr="00FB5053" w:rsidSect="00D2390E">
          <w:pgSz w:w="16838" w:h="11906" w:orient="landscape"/>
          <w:pgMar w:top="1701" w:right="2835" w:bottom="1701" w:left="2835" w:header="709" w:footer="709" w:gutter="0"/>
          <w:cols w:space="708"/>
          <w:docGrid w:linePitch="360"/>
        </w:sectPr>
      </w:pPr>
    </w:p>
    <w:p w14:paraId="3F63315F" w14:textId="77777777" w:rsidR="00F87AF0" w:rsidRPr="00FB5053" w:rsidRDefault="00F87AF0" w:rsidP="00FB5053">
      <w:pPr>
        <w:spacing w:after="0" w:line="240" w:lineRule="auto"/>
        <w:contextualSpacing/>
        <w:rPr>
          <w:rFonts w:ascii="Calibri" w:hAnsi="Calibri" w:cs="Calibri"/>
          <w:sz w:val="24"/>
          <w:szCs w:val="24"/>
        </w:rPr>
        <w:sectPr w:rsidR="00F87AF0" w:rsidRPr="00FB5053" w:rsidSect="00D2390E">
          <w:type w:val="continuous"/>
          <w:pgSz w:w="16838" w:h="11906" w:orient="landscape"/>
          <w:pgMar w:top="1701" w:right="2835" w:bottom="1701" w:left="2835" w:header="709" w:footer="709" w:gutter="0"/>
          <w:cols w:space="708"/>
          <w:docGrid w:linePitch="360"/>
        </w:sectPr>
      </w:pPr>
    </w:p>
    <w:p w14:paraId="5B69E54C" w14:textId="77777777" w:rsidR="008228A4" w:rsidRPr="00FB5053" w:rsidRDefault="008228A4" w:rsidP="00FB5053">
      <w:pPr>
        <w:spacing w:after="0" w:line="240" w:lineRule="auto"/>
        <w:contextualSpacing/>
        <w:rPr>
          <w:rFonts w:ascii="Calibri" w:hAnsi="Calibri" w:cs="Calibri"/>
          <w:sz w:val="24"/>
          <w:szCs w:val="24"/>
        </w:rPr>
      </w:pPr>
    </w:p>
    <w:p w14:paraId="088E8202" w14:textId="77777777" w:rsidR="008228A4" w:rsidRDefault="00F86BD8" w:rsidP="00FB5053">
      <w:pPr>
        <w:pStyle w:val="Header"/>
        <w:contextualSpacing/>
        <w:rPr>
          <w:rFonts w:ascii="Calibri" w:eastAsia="Times New Roman" w:hAnsi="Calibri" w:cs="Calibri"/>
          <w:color w:val="000000"/>
          <w:sz w:val="24"/>
          <w:szCs w:val="24"/>
          <w:lang w:val="en-US"/>
        </w:rPr>
      </w:pPr>
      <w:r w:rsidRPr="00FB5053">
        <w:rPr>
          <w:rFonts w:ascii="Calibri" w:eastAsia="Times New Roman" w:hAnsi="Calibri" w:cs="Calibri"/>
          <w:color w:val="000000"/>
          <w:sz w:val="24"/>
          <w:szCs w:val="24"/>
          <w:lang w:val="en-US"/>
        </w:rPr>
        <w:t>Table 2- Mean, standard deviation and multilevel regression analyses to investigate differences in all variables between boys (N=247) and girls (N=259)</w:t>
      </w:r>
    </w:p>
    <w:p w14:paraId="459993AE" w14:textId="77777777" w:rsidR="0042138E" w:rsidRPr="00FB5053" w:rsidRDefault="0042138E" w:rsidP="00FB5053">
      <w:pPr>
        <w:pStyle w:val="Header"/>
        <w:contextualSpacing/>
        <w:rPr>
          <w:rFonts w:ascii="Calibri" w:hAnsi="Calibri" w:cs="Calibri"/>
        </w:rPr>
      </w:pPr>
    </w:p>
    <w:tbl>
      <w:tblPr>
        <w:tblStyle w:val="TableGrid"/>
        <w:tblW w:w="12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701"/>
        <w:gridCol w:w="993"/>
        <w:gridCol w:w="1134"/>
        <w:gridCol w:w="2551"/>
        <w:gridCol w:w="1701"/>
        <w:gridCol w:w="1990"/>
      </w:tblGrid>
      <w:tr w:rsidR="00F86BD8" w:rsidRPr="00FB5053" w14:paraId="14C9D5BF" w14:textId="77777777" w:rsidTr="001415DD">
        <w:trPr>
          <w:trHeight w:val="284"/>
        </w:trPr>
        <w:tc>
          <w:tcPr>
            <w:tcW w:w="2830" w:type="dxa"/>
            <w:tcBorders>
              <w:top w:val="single" w:sz="4" w:space="0" w:color="auto"/>
              <w:bottom w:val="single" w:sz="4" w:space="0" w:color="auto"/>
            </w:tcBorders>
          </w:tcPr>
          <w:p w14:paraId="5E1E41B2" w14:textId="77777777" w:rsidR="00F86BD8" w:rsidRPr="00FB5053" w:rsidRDefault="00F86BD8" w:rsidP="00FB5053">
            <w:pPr>
              <w:contextualSpacing/>
              <w:rPr>
                <w:rFonts w:ascii="Calibri" w:hAnsi="Calibri" w:cs="Calibri"/>
                <w:b/>
                <w:sz w:val="24"/>
                <w:szCs w:val="24"/>
              </w:rPr>
            </w:pPr>
            <w:r w:rsidRPr="00FB5053">
              <w:rPr>
                <w:rFonts w:ascii="Calibri" w:hAnsi="Calibri" w:cs="Calibri"/>
                <w:b/>
                <w:sz w:val="24"/>
                <w:szCs w:val="24"/>
              </w:rPr>
              <w:t>Variables</w:t>
            </w:r>
          </w:p>
        </w:tc>
        <w:tc>
          <w:tcPr>
            <w:tcW w:w="1701" w:type="dxa"/>
            <w:tcBorders>
              <w:top w:val="single" w:sz="4" w:space="0" w:color="auto"/>
              <w:bottom w:val="single" w:sz="4" w:space="0" w:color="auto"/>
            </w:tcBorders>
          </w:tcPr>
          <w:p w14:paraId="49CB21A1" w14:textId="77777777" w:rsidR="00F86BD8" w:rsidRPr="00FB5053" w:rsidRDefault="00F86BD8" w:rsidP="00FB5053">
            <w:pPr>
              <w:contextualSpacing/>
              <w:rPr>
                <w:rFonts w:ascii="Calibri" w:hAnsi="Calibri" w:cs="Calibri"/>
                <w:b/>
                <w:sz w:val="24"/>
                <w:szCs w:val="24"/>
              </w:rPr>
            </w:pPr>
          </w:p>
        </w:tc>
        <w:tc>
          <w:tcPr>
            <w:tcW w:w="993" w:type="dxa"/>
            <w:tcBorders>
              <w:top w:val="single" w:sz="4" w:space="0" w:color="auto"/>
              <w:bottom w:val="single" w:sz="4" w:space="0" w:color="auto"/>
            </w:tcBorders>
          </w:tcPr>
          <w:p w14:paraId="10D600C5" w14:textId="77777777" w:rsidR="00F86BD8" w:rsidRPr="00FB5053" w:rsidRDefault="00F86BD8" w:rsidP="00FB5053">
            <w:pPr>
              <w:contextualSpacing/>
              <w:jc w:val="center"/>
              <w:rPr>
                <w:rFonts w:ascii="Calibri" w:hAnsi="Calibri" w:cs="Calibri"/>
                <w:b/>
                <w:sz w:val="24"/>
                <w:szCs w:val="24"/>
              </w:rPr>
            </w:pPr>
            <w:r w:rsidRPr="00FB5053">
              <w:rPr>
                <w:rFonts w:ascii="Calibri" w:hAnsi="Calibri" w:cs="Calibri"/>
                <w:b/>
                <w:sz w:val="24"/>
                <w:szCs w:val="24"/>
              </w:rPr>
              <w:t>Mean</w:t>
            </w:r>
          </w:p>
        </w:tc>
        <w:tc>
          <w:tcPr>
            <w:tcW w:w="1134" w:type="dxa"/>
            <w:tcBorders>
              <w:top w:val="single" w:sz="4" w:space="0" w:color="auto"/>
              <w:bottom w:val="single" w:sz="4" w:space="0" w:color="auto"/>
            </w:tcBorders>
          </w:tcPr>
          <w:p w14:paraId="7CE852E4" w14:textId="77777777" w:rsidR="00F86BD8" w:rsidRPr="00FB5053" w:rsidRDefault="00F86BD8" w:rsidP="00FB5053">
            <w:pPr>
              <w:contextualSpacing/>
              <w:jc w:val="center"/>
              <w:rPr>
                <w:rFonts w:ascii="Calibri" w:hAnsi="Calibri" w:cs="Calibri"/>
                <w:b/>
                <w:sz w:val="24"/>
                <w:szCs w:val="24"/>
              </w:rPr>
            </w:pPr>
            <w:r w:rsidRPr="00FB5053">
              <w:rPr>
                <w:rFonts w:ascii="Calibri" w:hAnsi="Calibri" w:cs="Calibri"/>
                <w:b/>
                <w:sz w:val="24"/>
                <w:szCs w:val="24"/>
              </w:rPr>
              <w:t>SE</w:t>
            </w:r>
          </w:p>
        </w:tc>
        <w:tc>
          <w:tcPr>
            <w:tcW w:w="2551" w:type="dxa"/>
            <w:tcBorders>
              <w:top w:val="single" w:sz="4" w:space="0" w:color="auto"/>
              <w:bottom w:val="single" w:sz="4" w:space="0" w:color="auto"/>
            </w:tcBorders>
          </w:tcPr>
          <w:p w14:paraId="77C0E00C" w14:textId="77777777" w:rsidR="00F86BD8" w:rsidRPr="00FB5053" w:rsidRDefault="00F86BD8" w:rsidP="00FB5053">
            <w:pPr>
              <w:contextualSpacing/>
              <w:jc w:val="center"/>
              <w:rPr>
                <w:rFonts w:ascii="Calibri" w:hAnsi="Calibri" w:cs="Calibri"/>
                <w:b/>
                <w:i/>
                <w:sz w:val="24"/>
                <w:szCs w:val="24"/>
              </w:rPr>
            </w:pPr>
            <w:r w:rsidRPr="00FB5053">
              <w:rPr>
                <w:rFonts w:ascii="Calibri" w:hAnsi="Calibri" w:cs="Calibri"/>
                <w:b/>
                <w:i/>
                <w:sz w:val="24"/>
                <w:szCs w:val="24"/>
              </w:rPr>
              <w:t>β</w:t>
            </w:r>
            <w:r w:rsidRPr="00FB5053">
              <w:rPr>
                <w:rFonts w:ascii="Calibri" w:hAnsi="Calibri" w:cs="Calibri"/>
                <w:b/>
                <w:i/>
                <w:sz w:val="24"/>
                <w:szCs w:val="24"/>
                <w:vertAlign w:val="subscript"/>
              </w:rPr>
              <w:t>sex</w:t>
            </w:r>
            <w:r w:rsidRPr="00FB5053">
              <w:rPr>
                <w:rFonts w:ascii="Calibri" w:hAnsi="Calibri" w:cs="Calibri"/>
                <w:b/>
                <w:i/>
                <w:sz w:val="24"/>
                <w:szCs w:val="24"/>
              </w:rPr>
              <w:t>(SE)</w:t>
            </w:r>
          </w:p>
        </w:tc>
        <w:tc>
          <w:tcPr>
            <w:tcW w:w="1701" w:type="dxa"/>
            <w:tcBorders>
              <w:top w:val="single" w:sz="4" w:space="0" w:color="auto"/>
              <w:bottom w:val="single" w:sz="4" w:space="0" w:color="auto"/>
            </w:tcBorders>
          </w:tcPr>
          <w:p w14:paraId="3D6029DD" w14:textId="77777777" w:rsidR="00F86BD8" w:rsidRPr="00FB5053" w:rsidRDefault="00F86BD8" w:rsidP="00FB5053">
            <w:pPr>
              <w:contextualSpacing/>
              <w:jc w:val="center"/>
              <w:rPr>
                <w:rFonts w:ascii="Calibri" w:hAnsi="Calibri" w:cs="Calibri"/>
                <w:b/>
                <w:i/>
                <w:sz w:val="24"/>
                <w:szCs w:val="24"/>
              </w:rPr>
            </w:pPr>
            <w:r w:rsidRPr="00FB5053">
              <w:rPr>
                <w:rFonts w:ascii="Calibri" w:hAnsi="Calibri" w:cs="Calibri"/>
                <w:b/>
                <w:i/>
                <w:sz w:val="24"/>
                <w:szCs w:val="24"/>
              </w:rPr>
              <w:t>χ</w:t>
            </w:r>
            <w:r w:rsidRPr="00FB5053">
              <w:rPr>
                <w:rFonts w:ascii="Calibri" w:hAnsi="Calibri" w:cs="Calibri"/>
                <w:b/>
                <w:i/>
                <w:sz w:val="24"/>
                <w:szCs w:val="24"/>
                <w:vertAlign w:val="superscript"/>
              </w:rPr>
              <w:t>2</w:t>
            </w:r>
          </w:p>
        </w:tc>
        <w:tc>
          <w:tcPr>
            <w:tcW w:w="1990" w:type="dxa"/>
            <w:tcBorders>
              <w:top w:val="single" w:sz="4" w:space="0" w:color="auto"/>
              <w:bottom w:val="single" w:sz="4" w:space="0" w:color="auto"/>
            </w:tcBorders>
          </w:tcPr>
          <w:p w14:paraId="2D32E6B7" w14:textId="77777777" w:rsidR="00F86BD8" w:rsidRPr="00FB5053" w:rsidRDefault="00F86BD8" w:rsidP="00FB5053">
            <w:pPr>
              <w:contextualSpacing/>
              <w:jc w:val="center"/>
              <w:rPr>
                <w:rFonts w:ascii="Calibri" w:hAnsi="Calibri" w:cs="Calibri"/>
                <w:b/>
                <w:i/>
                <w:sz w:val="24"/>
                <w:szCs w:val="24"/>
              </w:rPr>
            </w:pPr>
            <w:r w:rsidRPr="00FB5053">
              <w:rPr>
                <w:rFonts w:ascii="Calibri" w:hAnsi="Calibri" w:cs="Calibri"/>
                <w:b/>
                <w:i/>
                <w:sz w:val="24"/>
                <w:szCs w:val="24"/>
              </w:rPr>
              <w:t>p</w:t>
            </w:r>
          </w:p>
        </w:tc>
      </w:tr>
      <w:tr w:rsidR="00F86BD8" w:rsidRPr="00FB5053" w14:paraId="17F686BD" w14:textId="77777777" w:rsidTr="001415DD">
        <w:trPr>
          <w:trHeight w:val="272"/>
        </w:trPr>
        <w:tc>
          <w:tcPr>
            <w:tcW w:w="2830" w:type="dxa"/>
            <w:tcBorders>
              <w:top w:val="single" w:sz="4" w:space="0" w:color="auto"/>
            </w:tcBorders>
          </w:tcPr>
          <w:p w14:paraId="1E19BD02" w14:textId="77777777" w:rsidR="00F86BD8" w:rsidRPr="00FB5053" w:rsidRDefault="00F86BD8" w:rsidP="00FB5053">
            <w:pPr>
              <w:contextualSpacing/>
              <w:rPr>
                <w:rFonts w:ascii="Calibri" w:hAnsi="Calibri" w:cs="Calibri"/>
                <w:sz w:val="24"/>
                <w:szCs w:val="24"/>
              </w:rPr>
            </w:pPr>
            <w:r w:rsidRPr="00FB5053">
              <w:rPr>
                <w:rFonts w:ascii="Calibri" w:hAnsi="Calibri" w:cs="Calibri"/>
                <w:b/>
                <w:sz w:val="24"/>
                <w:szCs w:val="24"/>
              </w:rPr>
              <w:t>Sport Promotion</w:t>
            </w:r>
          </w:p>
        </w:tc>
        <w:tc>
          <w:tcPr>
            <w:tcW w:w="1701" w:type="dxa"/>
            <w:tcBorders>
              <w:top w:val="single" w:sz="4" w:space="0" w:color="auto"/>
            </w:tcBorders>
          </w:tcPr>
          <w:p w14:paraId="5C74A72E" w14:textId="77777777" w:rsidR="00F86BD8" w:rsidRPr="00FB5053" w:rsidRDefault="00F86BD8" w:rsidP="00FB5053">
            <w:pPr>
              <w:contextualSpacing/>
              <w:rPr>
                <w:rFonts w:ascii="Calibri" w:hAnsi="Calibri" w:cs="Calibri"/>
                <w:sz w:val="24"/>
                <w:szCs w:val="24"/>
              </w:rPr>
            </w:pPr>
            <w:r w:rsidRPr="00FB5053">
              <w:rPr>
                <w:rFonts w:ascii="Calibri" w:hAnsi="Calibri" w:cs="Calibri"/>
                <w:sz w:val="24"/>
                <w:szCs w:val="24"/>
              </w:rPr>
              <w:t>Male</w:t>
            </w:r>
          </w:p>
        </w:tc>
        <w:tc>
          <w:tcPr>
            <w:tcW w:w="993" w:type="dxa"/>
            <w:tcBorders>
              <w:top w:val="single" w:sz="4" w:space="0" w:color="auto"/>
            </w:tcBorders>
          </w:tcPr>
          <w:p w14:paraId="023E650F"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2.469</w:t>
            </w:r>
          </w:p>
        </w:tc>
        <w:tc>
          <w:tcPr>
            <w:tcW w:w="1134" w:type="dxa"/>
            <w:tcBorders>
              <w:top w:val="single" w:sz="4" w:space="0" w:color="auto"/>
            </w:tcBorders>
          </w:tcPr>
          <w:p w14:paraId="2EB79FA8"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.070</w:t>
            </w:r>
          </w:p>
        </w:tc>
        <w:tc>
          <w:tcPr>
            <w:tcW w:w="2551" w:type="dxa"/>
            <w:tcBorders>
              <w:top w:val="single" w:sz="4" w:space="0" w:color="auto"/>
            </w:tcBorders>
          </w:tcPr>
          <w:p w14:paraId="5574B424"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.673 (0.098)</w:t>
            </w:r>
          </w:p>
        </w:tc>
        <w:tc>
          <w:tcPr>
            <w:tcW w:w="1701" w:type="dxa"/>
            <w:tcBorders>
              <w:top w:val="single" w:sz="4" w:space="0" w:color="auto"/>
            </w:tcBorders>
          </w:tcPr>
          <w:p w14:paraId="792FBE30"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46.805</w:t>
            </w:r>
          </w:p>
        </w:tc>
        <w:tc>
          <w:tcPr>
            <w:tcW w:w="1990" w:type="dxa"/>
            <w:tcBorders>
              <w:top w:val="single" w:sz="4" w:space="0" w:color="auto"/>
            </w:tcBorders>
          </w:tcPr>
          <w:p w14:paraId="37A033F8"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&lt;.001</w:t>
            </w:r>
          </w:p>
        </w:tc>
      </w:tr>
      <w:tr w:rsidR="00F86BD8" w:rsidRPr="00FB5053" w14:paraId="6F16880D" w14:textId="77777777" w:rsidTr="001415DD">
        <w:trPr>
          <w:trHeight w:val="293"/>
        </w:trPr>
        <w:tc>
          <w:tcPr>
            <w:tcW w:w="2830" w:type="dxa"/>
          </w:tcPr>
          <w:p w14:paraId="679BCBBC" w14:textId="77777777" w:rsidR="00F86BD8" w:rsidRPr="00FB5053" w:rsidRDefault="00F86BD8" w:rsidP="00FB5053">
            <w:pPr>
              <w:contextualSpacing/>
              <w:rPr>
                <w:rFonts w:ascii="Calibri" w:hAnsi="Calibri" w:cs="Calibri"/>
                <w:sz w:val="24"/>
                <w:szCs w:val="24"/>
              </w:rPr>
            </w:pPr>
          </w:p>
        </w:tc>
        <w:tc>
          <w:tcPr>
            <w:tcW w:w="1701" w:type="dxa"/>
          </w:tcPr>
          <w:p w14:paraId="5EE3EBA6" w14:textId="77777777" w:rsidR="00F86BD8" w:rsidRPr="00FB5053" w:rsidRDefault="00F86BD8" w:rsidP="00FB5053">
            <w:pPr>
              <w:contextualSpacing/>
              <w:rPr>
                <w:rFonts w:ascii="Calibri" w:hAnsi="Calibri" w:cs="Calibri"/>
                <w:sz w:val="24"/>
                <w:szCs w:val="24"/>
              </w:rPr>
            </w:pPr>
            <w:r w:rsidRPr="00FB5053">
              <w:rPr>
                <w:rFonts w:ascii="Calibri" w:hAnsi="Calibri" w:cs="Calibri"/>
                <w:sz w:val="24"/>
                <w:szCs w:val="24"/>
              </w:rPr>
              <w:t>Female</w:t>
            </w:r>
          </w:p>
        </w:tc>
        <w:tc>
          <w:tcPr>
            <w:tcW w:w="993" w:type="dxa"/>
          </w:tcPr>
          <w:p w14:paraId="68D41EE9"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1.796</w:t>
            </w:r>
          </w:p>
        </w:tc>
        <w:tc>
          <w:tcPr>
            <w:tcW w:w="1134" w:type="dxa"/>
          </w:tcPr>
          <w:p w14:paraId="2CB2C828"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.069</w:t>
            </w:r>
          </w:p>
        </w:tc>
        <w:tc>
          <w:tcPr>
            <w:tcW w:w="2551" w:type="dxa"/>
          </w:tcPr>
          <w:p w14:paraId="61B57581" w14:textId="77777777" w:rsidR="00F86BD8" w:rsidRPr="00FB5053" w:rsidRDefault="00F86BD8" w:rsidP="00FB5053">
            <w:pPr>
              <w:contextualSpacing/>
              <w:jc w:val="center"/>
              <w:rPr>
                <w:rFonts w:ascii="Calibri" w:hAnsi="Calibri" w:cs="Calibri"/>
                <w:sz w:val="24"/>
                <w:szCs w:val="24"/>
              </w:rPr>
            </w:pPr>
          </w:p>
        </w:tc>
        <w:tc>
          <w:tcPr>
            <w:tcW w:w="1701" w:type="dxa"/>
          </w:tcPr>
          <w:p w14:paraId="0969C0F1" w14:textId="77777777" w:rsidR="00F86BD8" w:rsidRPr="00FB5053" w:rsidRDefault="00F86BD8" w:rsidP="00FB5053">
            <w:pPr>
              <w:contextualSpacing/>
              <w:jc w:val="center"/>
              <w:rPr>
                <w:rFonts w:ascii="Calibri" w:hAnsi="Calibri" w:cs="Calibri"/>
                <w:sz w:val="24"/>
                <w:szCs w:val="24"/>
              </w:rPr>
            </w:pPr>
          </w:p>
        </w:tc>
        <w:tc>
          <w:tcPr>
            <w:tcW w:w="1990" w:type="dxa"/>
          </w:tcPr>
          <w:p w14:paraId="391B8051" w14:textId="77777777" w:rsidR="00F86BD8" w:rsidRPr="00FB5053" w:rsidRDefault="00F86BD8" w:rsidP="00FB5053">
            <w:pPr>
              <w:contextualSpacing/>
              <w:jc w:val="center"/>
              <w:rPr>
                <w:rFonts w:ascii="Calibri" w:hAnsi="Calibri" w:cs="Calibri"/>
                <w:sz w:val="24"/>
                <w:szCs w:val="24"/>
              </w:rPr>
            </w:pPr>
          </w:p>
        </w:tc>
      </w:tr>
      <w:tr w:rsidR="00F86BD8" w:rsidRPr="00FB5053" w14:paraId="45315E20" w14:textId="77777777" w:rsidTr="001415DD">
        <w:trPr>
          <w:trHeight w:val="284"/>
        </w:trPr>
        <w:tc>
          <w:tcPr>
            <w:tcW w:w="2830" w:type="dxa"/>
          </w:tcPr>
          <w:p w14:paraId="4E6E58C0" w14:textId="77777777" w:rsidR="00F86BD8" w:rsidRPr="00FB5053" w:rsidRDefault="00F86BD8" w:rsidP="00FB5053">
            <w:pPr>
              <w:contextualSpacing/>
              <w:rPr>
                <w:rFonts w:ascii="Calibri" w:hAnsi="Calibri" w:cs="Calibri"/>
                <w:b/>
                <w:sz w:val="24"/>
                <w:szCs w:val="24"/>
              </w:rPr>
            </w:pPr>
            <w:r w:rsidRPr="00FB5053">
              <w:rPr>
                <w:rFonts w:ascii="Calibri" w:hAnsi="Calibri" w:cs="Calibri"/>
                <w:b/>
                <w:sz w:val="24"/>
                <w:szCs w:val="24"/>
              </w:rPr>
              <w:t>Body satisfaction</w:t>
            </w:r>
          </w:p>
        </w:tc>
        <w:tc>
          <w:tcPr>
            <w:tcW w:w="1701" w:type="dxa"/>
          </w:tcPr>
          <w:p w14:paraId="7A4FABAB" w14:textId="77777777" w:rsidR="00F86BD8" w:rsidRPr="00FB5053" w:rsidRDefault="00F86BD8" w:rsidP="00FB5053">
            <w:pPr>
              <w:contextualSpacing/>
              <w:rPr>
                <w:rFonts w:ascii="Calibri" w:hAnsi="Calibri" w:cs="Calibri"/>
                <w:sz w:val="24"/>
                <w:szCs w:val="24"/>
              </w:rPr>
            </w:pPr>
            <w:r w:rsidRPr="00FB5053">
              <w:rPr>
                <w:rFonts w:ascii="Calibri" w:hAnsi="Calibri" w:cs="Calibri"/>
                <w:sz w:val="24"/>
                <w:szCs w:val="24"/>
              </w:rPr>
              <w:t>Male</w:t>
            </w:r>
          </w:p>
        </w:tc>
        <w:tc>
          <w:tcPr>
            <w:tcW w:w="993" w:type="dxa"/>
          </w:tcPr>
          <w:p w14:paraId="5D79AADE"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5.720</w:t>
            </w:r>
          </w:p>
        </w:tc>
        <w:tc>
          <w:tcPr>
            <w:tcW w:w="1134" w:type="dxa"/>
          </w:tcPr>
          <w:p w14:paraId="1F9CE848"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.095</w:t>
            </w:r>
          </w:p>
        </w:tc>
        <w:tc>
          <w:tcPr>
            <w:tcW w:w="2551" w:type="dxa"/>
          </w:tcPr>
          <w:p w14:paraId="6187DFA1"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.617 (0.132)</w:t>
            </w:r>
          </w:p>
        </w:tc>
        <w:tc>
          <w:tcPr>
            <w:tcW w:w="1701" w:type="dxa"/>
          </w:tcPr>
          <w:p w14:paraId="349B1CA6"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21.716</w:t>
            </w:r>
          </w:p>
        </w:tc>
        <w:tc>
          <w:tcPr>
            <w:tcW w:w="1990" w:type="dxa"/>
          </w:tcPr>
          <w:p w14:paraId="3DA6DB21"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&lt;.001</w:t>
            </w:r>
          </w:p>
        </w:tc>
      </w:tr>
      <w:tr w:rsidR="00F86BD8" w:rsidRPr="00FB5053" w14:paraId="066342DC" w14:textId="77777777" w:rsidTr="001415DD">
        <w:trPr>
          <w:trHeight w:val="284"/>
        </w:trPr>
        <w:tc>
          <w:tcPr>
            <w:tcW w:w="2830" w:type="dxa"/>
          </w:tcPr>
          <w:p w14:paraId="11F4C300" w14:textId="77777777" w:rsidR="00F86BD8" w:rsidRPr="00FB5053" w:rsidRDefault="00F86BD8" w:rsidP="00FB5053">
            <w:pPr>
              <w:contextualSpacing/>
              <w:rPr>
                <w:rFonts w:ascii="Calibri" w:hAnsi="Calibri" w:cs="Calibri"/>
                <w:b/>
                <w:sz w:val="24"/>
                <w:szCs w:val="24"/>
              </w:rPr>
            </w:pPr>
          </w:p>
        </w:tc>
        <w:tc>
          <w:tcPr>
            <w:tcW w:w="1701" w:type="dxa"/>
          </w:tcPr>
          <w:p w14:paraId="75E99483" w14:textId="77777777" w:rsidR="00F86BD8" w:rsidRPr="00FB5053" w:rsidRDefault="00F86BD8" w:rsidP="00FB5053">
            <w:pPr>
              <w:contextualSpacing/>
              <w:rPr>
                <w:rFonts w:ascii="Calibri" w:hAnsi="Calibri" w:cs="Calibri"/>
                <w:sz w:val="24"/>
                <w:szCs w:val="24"/>
              </w:rPr>
            </w:pPr>
            <w:r w:rsidRPr="00FB5053">
              <w:rPr>
                <w:rFonts w:ascii="Calibri" w:hAnsi="Calibri" w:cs="Calibri"/>
                <w:sz w:val="24"/>
                <w:szCs w:val="24"/>
              </w:rPr>
              <w:t>Female</w:t>
            </w:r>
          </w:p>
        </w:tc>
        <w:tc>
          <w:tcPr>
            <w:tcW w:w="993" w:type="dxa"/>
          </w:tcPr>
          <w:p w14:paraId="1CF36AAA"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5.102</w:t>
            </w:r>
          </w:p>
        </w:tc>
        <w:tc>
          <w:tcPr>
            <w:tcW w:w="1134" w:type="dxa"/>
          </w:tcPr>
          <w:p w14:paraId="414FC603"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.093</w:t>
            </w:r>
          </w:p>
        </w:tc>
        <w:tc>
          <w:tcPr>
            <w:tcW w:w="2551" w:type="dxa"/>
          </w:tcPr>
          <w:p w14:paraId="2C6C3B28" w14:textId="77777777" w:rsidR="00F86BD8" w:rsidRPr="00FB5053" w:rsidRDefault="00F86BD8" w:rsidP="00FB5053">
            <w:pPr>
              <w:contextualSpacing/>
              <w:jc w:val="center"/>
              <w:rPr>
                <w:rFonts w:ascii="Calibri" w:hAnsi="Calibri" w:cs="Calibri"/>
                <w:sz w:val="24"/>
                <w:szCs w:val="24"/>
              </w:rPr>
            </w:pPr>
          </w:p>
        </w:tc>
        <w:tc>
          <w:tcPr>
            <w:tcW w:w="1701" w:type="dxa"/>
          </w:tcPr>
          <w:p w14:paraId="4F262DBF" w14:textId="77777777" w:rsidR="00F86BD8" w:rsidRPr="00FB5053" w:rsidRDefault="00F86BD8" w:rsidP="00FB5053">
            <w:pPr>
              <w:contextualSpacing/>
              <w:jc w:val="center"/>
              <w:rPr>
                <w:rFonts w:ascii="Calibri" w:hAnsi="Calibri" w:cs="Calibri"/>
                <w:sz w:val="24"/>
                <w:szCs w:val="24"/>
              </w:rPr>
            </w:pPr>
          </w:p>
        </w:tc>
        <w:tc>
          <w:tcPr>
            <w:tcW w:w="1990" w:type="dxa"/>
          </w:tcPr>
          <w:p w14:paraId="06B5C56B" w14:textId="77777777" w:rsidR="00F86BD8" w:rsidRPr="00FB5053" w:rsidRDefault="00F86BD8" w:rsidP="00FB5053">
            <w:pPr>
              <w:contextualSpacing/>
              <w:jc w:val="center"/>
              <w:rPr>
                <w:rFonts w:ascii="Calibri" w:hAnsi="Calibri" w:cs="Calibri"/>
                <w:sz w:val="24"/>
                <w:szCs w:val="24"/>
              </w:rPr>
            </w:pPr>
          </w:p>
        </w:tc>
      </w:tr>
      <w:tr w:rsidR="00F86BD8" w:rsidRPr="00FB5053" w14:paraId="13E4D5B4" w14:textId="77777777" w:rsidTr="001415DD">
        <w:trPr>
          <w:trHeight w:val="272"/>
        </w:trPr>
        <w:tc>
          <w:tcPr>
            <w:tcW w:w="2830" w:type="dxa"/>
          </w:tcPr>
          <w:p w14:paraId="2908B31C" w14:textId="77777777" w:rsidR="00F86BD8" w:rsidRPr="00FB5053" w:rsidRDefault="00F86BD8" w:rsidP="00FB5053">
            <w:pPr>
              <w:contextualSpacing/>
              <w:rPr>
                <w:rFonts w:ascii="Calibri" w:hAnsi="Calibri" w:cs="Calibri"/>
                <w:b/>
                <w:sz w:val="24"/>
                <w:szCs w:val="24"/>
              </w:rPr>
            </w:pPr>
            <w:r w:rsidRPr="00FB5053">
              <w:rPr>
                <w:rFonts w:ascii="Calibri" w:hAnsi="Calibri" w:cs="Calibri"/>
                <w:b/>
                <w:sz w:val="24"/>
                <w:szCs w:val="24"/>
              </w:rPr>
              <w:t>Autonomous motivation</w:t>
            </w:r>
          </w:p>
        </w:tc>
        <w:tc>
          <w:tcPr>
            <w:tcW w:w="1701" w:type="dxa"/>
          </w:tcPr>
          <w:p w14:paraId="4DCC140F" w14:textId="77777777" w:rsidR="00F86BD8" w:rsidRPr="00FB5053" w:rsidRDefault="00F86BD8" w:rsidP="00FB5053">
            <w:pPr>
              <w:contextualSpacing/>
              <w:rPr>
                <w:rFonts w:ascii="Calibri" w:hAnsi="Calibri" w:cs="Calibri"/>
                <w:sz w:val="24"/>
                <w:szCs w:val="24"/>
              </w:rPr>
            </w:pPr>
            <w:r w:rsidRPr="00FB5053">
              <w:rPr>
                <w:rFonts w:ascii="Calibri" w:hAnsi="Calibri" w:cs="Calibri"/>
                <w:sz w:val="24"/>
                <w:szCs w:val="24"/>
              </w:rPr>
              <w:t>Male</w:t>
            </w:r>
          </w:p>
        </w:tc>
        <w:tc>
          <w:tcPr>
            <w:tcW w:w="993" w:type="dxa"/>
          </w:tcPr>
          <w:p w14:paraId="292A69F4"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3.426</w:t>
            </w:r>
          </w:p>
        </w:tc>
        <w:tc>
          <w:tcPr>
            <w:tcW w:w="1134" w:type="dxa"/>
          </w:tcPr>
          <w:p w14:paraId="5B2F7BB2"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.062</w:t>
            </w:r>
          </w:p>
        </w:tc>
        <w:tc>
          <w:tcPr>
            <w:tcW w:w="2551" w:type="dxa"/>
          </w:tcPr>
          <w:p w14:paraId="47A9557F" w14:textId="298A76B7" w:rsidR="00F86BD8" w:rsidRPr="00FB5053" w:rsidRDefault="00EC5D62" w:rsidP="00FB5053">
            <w:pPr>
              <w:contextualSpacing/>
              <w:jc w:val="center"/>
              <w:rPr>
                <w:rFonts w:ascii="Calibri" w:hAnsi="Calibri" w:cs="Calibri"/>
                <w:sz w:val="24"/>
                <w:szCs w:val="24"/>
              </w:rPr>
            </w:pPr>
            <w:r w:rsidRPr="00FB5053">
              <w:rPr>
                <w:rFonts w:ascii="Calibri" w:hAnsi="Calibri" w:cs="Calibri"/>
                <w:sz w:val="24"/>
                <w:szCs w:val="24"/>
              </w:rPr>
              <w:t>.445</w:t>
            </w:r>
            <w:r w:rsidR="00F86BD8" w:rsidRPr="00FB5053">
              <w:rPr>
                <w:rFonts w:ascii="Calibri" w:hAnsi="Calibri" w:cs="Calibri"/>
                <w:sz w:val="24"/>
                <w:szCs w:val="24"/>
              </w:rPr>
              <w:t xml:space="preserve"> (0.088)</w:t>
            </w:r>
          </w:p>
        </w:tc>
        <w:tc>
          <w:tcPr>
            <w:tcW w:w="1701" w:type="dxa"/>
          </w:tcPr>
          <w:p w14:paraId="4641D050"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25.986</w:t>
            </w:r>
          </w:p>
        </w:tc>
        <w:tc>
          <w:tcPr>
            <w:tcW w:w="1990" w:type="dxa"/>
          </w:tcPr>
          <w:p w14:paraId="65E16B78"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&lt;.001</w:t>
            </w:r>
          </w:p>
        </w:tc>
      </w:tr>
      <w:tr w:rsidR="00F86BD8" w:rsidRPr="00FB5053" w14:paraId="55D37478" w14:textId="77777777" w:rsidTr="001415DD">
        <w:trPr>
          <w:trHeight w:val="284"/>
        </w:trPr>
        <w:tc>
          <w:tcPr>
            <w:tcW w:w="2830" w:type="dxa"/>
          </w:tcPr>
          <w:p w14:paraId="4CE71E93" w14:textId="77777777" w:rsidR="00F86BD8" w:rsidRPr="00FB5053" w:rsidRDefault="00F86BD8" w:rsidP="00FB5053">
            <w:pPr>
              <w:contextualSpacing/>
              <w:rPr>
                <w:rFonts w:ascii="Calibri" w:hAnsi="Calibri" w:cs="Calibri"/>
                <w:b/>
                <w:sz w:val="24"/>
                <w:szCs w:val="24"/>
              </w:rPr>
            </w:pPr>
          </w:p>
        </w:tc>
        <w:tc>
          <w:tcPr>
            <w:tcW w:w="1701" w:type="dxa"/>
          </w:tcPr>
          <w:p w14:paraId="598CD27B" w14:textId="77777777" w:rsidR="00F86BD8" w:rsidRPr="00FB5053" w:rsidRDefault="00F86BD8" w:rsidP="00FB5053">
            <w:pPr>
              <w:contextualSpacing/>
              <w:rPr>
                <w:rFonts w:ascii="Calibri" w:hAnsi="Calibri" w:cs="Calibri"/>
                <w:sz w:val="24"/>
                <w:szCs w:val="24"/>
              </w:rPr>
            </w:pPr>
            <w:r w:rsidRPr="00FB5053">
              <w:rPr>
                <w:rFonts w:ascii="Calibri" w:hAnsi="Calibri" w:cs="Calibri"/>
                <w:sz w:val="24"/>
                <w:szCs w:val="24"/>
              </w:rPr>
              <w:t>Female</w:t>
            </w:r>
          </w:p>
        </w:tc>
        <w:tc>
          <w:tcPr>
            <w:tcW w:w="993" w:type="dxa"/>
          </w:tcPr>
          <w:p w14:paraId="0A7393CD"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2.980</w:t>
            </w:r>
          </w:p>
        </w:tc>
        <w:tc>
          <w:tcPr>
            <w:tcW w:w="1134" w:type="dxa"/>
          </w:tcPr>
          <w:p w14:paraId="0EF9CE28"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.061</w:t>
            </w:r>
          </w:p>
        </w:tc>
        <w:tc>
          <w:tcPr>
            <w:tcW w:w="2551" w:type="dxa"/>
          </w:tcPr>
          <w:p w14:paraId="20668E3A" w14:textId="77777777" w:rsidR="00F86BD8" w:rsidRPr="00FB5053" w:rsidRDefault="00F86BD8" w:rsidP="00FB5053">
            <w:pPr>
              <w:contextualSpacing/>
              <w:jc w:val="center"/>
              <w:rPr>
                <w:rFonts w:ascii="Calibri" w:hAnsi="Calibri" w:cs="Calibri"/>
                <w:sz w:val="24"/>
                <w:szCs w:val="24"/>
              </w:rPr>
            </w:pPr>
          </w:p>
        </w:tc>
        <w:tc>
          <w:tcPr>
            <w:tcW w:w="1701" w:type="dxa"/>
          </w:tcPr>
          <w:p w14:paraId="196B1BAB" w14:textId="77777777" w:rsidR="00F86BD8" w:rsidRPr="00FB5053" w:rsidRDefault="00F86BD8" w:rsidP="00FB5053">
            <w:pPr>
              <w:contextualSpacing/>
              <w:jc w:val="center"/>
              <w:rPr>
                <w:rFonts w:ascii="Calibri" w:hAnsi="Calibri" w:cs="Calibri"/>
                <w:sz w:val="24"/>
                <w:szCs w:val="24"/>
              </w:rPr>
            </w:pPr>
          </w:p>
        </w:tc>
        <w:tc>
          <w:tcPr>
            <w:tcW w:w="1990" w:type="dxa"/>
          </w:tcPr>
          <w:p w14:paraId="3D11255F" w14:textId="77777777" w:rsidR="00F86BD8" w:rsidRPr="00FB5053" w:rsidRDefault="00F86BD8" w:rsidP="00FB5053">
            <w:pPr>
              <w:contextualSpacing/>
              <w:jc w:val="center"/>
              <w:rPr>
                <w:rFonts w:ascii="Calibri" w:hAnsi="Calibri" w:cs="Calibri"/>
                <w:sz w:val="24"/>
                <w:szCs w:val="24"/>
              </w:rPr>
            </w:pPr>
          </w:p>
        </w:tc>
      </w:tr>
      <w:tr w:rsidR="00F86BD8" w:rsidRPr="00FB5053" w14:paraId="5B1E9EF9" w14:textId="77777777" w:rsidTr="001415DD">
        <w:trPr>
          <w:trHeight w:val="284"/>
        </w:trPr>
        <w:tc>
          <w:tcPr>
            <w:tcW w:w="2830" w:type="dxa"/>
          </w:tcPr>
          <w:p w14:paraId="2C27F9F5" w14:textId="77777777" w:rsidR="00F86BD8" w:rsidRPr="00FB5053" w:rsidRDefault="00F86BD8" w:rsidP="00FB5053">
            <w:pPr>
              <w:contextualSpacing/>
              <w:rPr>
                <w:rFonts w:ascii="Calibri" w:hAnsi="Calibri" w:cs="Calibri"/>
                <w:b/>
                <w:sz w:val="24"/>
                <w:szCs w:val="24"/>
              </w:rPr>
            </w:pPr>
            <w:r w:rsidRPr="00FB5053">
              <w:rPr>
                <w:rFonts w:ascii="Calibri" w:hAnsi="Calibri" w:cs="Calibri"/>
                <w:b/>
                <w:sz w:val="24"/>
                <w:szCs w:val="24"/>
              </w:rPr>
              <w:t xml:space="preserve">            Intrinsic</w:t>
            </w:r>
          </w:p>
        </w:tc>
        <w:tc>
          <w:tcPr>
            <w:tcW w:w="1701" w:type="dxa"/>
          </w:tcPr>
          <w:p w14:paraId="14AD0818" w14:textId="77777777" w:rsidR="00F86BD8" w:rsidRPr="00FB5053" w:rsidRDefault="00F86BD8" w:rsidP="00FB5053">
            <w:pPr>
              <w:contextualSpacing/>
              <w:rPr>
                <w:rFonts w:ascii="Calibri" w:hAnsi="Calibri" w:cs="Calibri"/>
                <w:sz w:val="24"/>
                <w:szCs w:val="24"/>
              </w:rPr>
            </w:pPr>
            <w:r w:rsidRPr="00FB5053">
              <w:rPr>
                <w:rFonts w:ascii="Calibri" w:hAnsi="Calibri" w:cs="Calibri"/>
                <w:sz w:val="24"/>
                <w:szCs w:val="24"/>
              </w:rPr>
              <w:t>Male</w:t>
            </w:r>
          </w:p>
        </w:tc>
        <w:tc>
          <w:tcPr>
            <w:tcW w:w="993" w:type="dxa"/>
          </w:tcPr>
          <w:p w14:paraId="4D1C3D43"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3.537</w:t>
            </w:r>
          </w:p>
        </w:tc>
        <w:tc>
          <w:tcPr>
            <w:tcW w:w="1134" w:type="dxa"/>
          </w:tcPr>
          <w:p w14:paraId="4F670430"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.076</w:t>
            </w:r>
          </w:p>
        </w:tc>
        <w:tc>
          <w:tcPr>
            <w:tcW w:w="2551" w:type="dxa"/>
          </w:tcPr>
          <w:p w14:paraId="3E187EE7"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.480 (0.106)</w:t>
            </w:r>
          </w:p>
        </w:tc>
        <w:tc>
          <w:tcPr>
            <w:tcW w:w="1701" w:type="dxa"/>
          </w:tcPr>
          <w:p w14:paraId="4CC9391C"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20.614</w:t>
            </w:r>
          </w:p>
        </w:tc>
        <w:tc>
          <w:tcPr>
            <w:tcW w:w="1990" w:type="dxa"/>
          </w:tcPr>
          <w:p w14:paraId="5EA0D52A"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&lt;.001</w:t>
            </w:r>
          </w:p>
        </w:tc>
      </w:tr>
      <w:tr w:rsidR="00F86BD8" w:rsidRPr="00FB5053" w14:paraId="3ED9873B" w14:textId="77777777" w:rsidTr="001415DD">
        <w:trPr>
          <w:trHeight w:val="284"/>
        </w:trPr>
        <w:tc>
          <w:tcPr>
            <w:tcW w:w="2830" w:type="dxa"/>
          </w:tcPr>
          <w:p w14:paraId="40C593D1" w14:textId="77777777" w:rsidR="00F86BD8" w:rsidRPr="00FB5053" w:rsidRDefault="00F86BD8" w:rsidP="00FB5053">
            <w:pPr>
              <w:contextualSpacing/>
              <w:rPr>
                <w:rFonts w:ascii="Calibri" w:hAnsi="Calibri" w:cs="Calibri"/>
                <w:b/>
                <w:sz w:val="24"/>
                <w:szCs w:val="24"/>
              </w:rPr>
            </w:pPr>
          </w:p>
        </w:tc>
        <w:tc>
          <w:tcPr>
            <w:tcW w:w="1701" w:type="dxa"/>
          </w:tcPr>
          <w:p w14:paraId="76C49F33" w14:textId="77777777" w:rsidR="00F86BD8" w:rsidRPr="00FB5053" w:rsidRDefault="00F86BD8" w:rsidP="00FB5053">
            <w:pPr>
              <w:contextualSpacing/>
              <w:rPr>
                <w:rFonts w:ascii="Calibri" w:hAnsi="Calibri" w:cs="Calibri"/>
                <w:sz w:val="24"/>
                <w:szCs w:val="24"/>
              </w:rPr>
            </w:pPr>
            <w:r w:rsidRPr="00FB5053">
              <w:rPr>
                <w:rFonts w:ascii="Calibri" w:hAnsi="Calibri" w:cs="Calibri"/>
                <w:sz w:val="24"/>
                <w:szCs w:val="24"/>
              </w:rPr>
              <w:t>Female</w:t>
            </w:r>
          </w:p>
        </w:tc>
        <w:tc>
          <w:tcPr>
            <w:tcW w:w="993" w:type="dxa"/>
          </w:tcPr>
          <w:p w14:paraId="701C6567"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 xml:space="preserve">3.057 </w:t>
            </w:r>
          </w:p>
        </w:tc>
        <w:tc>
          <w:tcPr>
            <w:tcW w:w="1134" w:type="dxa"/>
          </w:tcPr>
          <w:p w14:paraId="0C6B269E"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.074</w:t>
            </w:r>
          </w:p>
        </w:tc>
        <w:tc>
          <w:tcPr>
            <w:tcW w:w="2551" w:type="dxa"/>
          </w:tcPr>
          <w:p w14:paraId="05B53B2B" w14:textId="77777777" w:rsidR="00F86BD8" w:rsidRPr="00FB5053" w:rsidRDefault="00F86BD8" w:rsidP="00FB5053">
            <w:pPr>
              <w:contextualSpacing/>
              <w:jc w:val="center"/>
              <w:rPr>
                <w:rFonts w:ascii="Calibri" w:hAnsi="Calibri" w:cs="Calibri"/>
                <w:sz w:val="24"/>
                <w:szCs w:val="24"/>
              </w:rPr>
            </w:pPr>
          </w:p>
        </w:tc>
        <w:tc>
          <w:tcPr>
            <w:tcW w:w="1701" w:type="dxa"/>
          </w:tcPr>
          <w:p w14:paraId="14AB83D7" w14:textId="77777777" w:rsidR="00F86BD8" w:rsidRPr="00FB5053" w:rsidRDefault="00F86BD8" w:rsidP="00FB5053">
            <w:pPr>
              <w:contextualSpacing/>
              <w:jc w:val="center"/>
              <w:rPr>
                <w:rFonts w:ascii="Calibri" w:hAnsi="Calibri" w:cs="Calibri"/>
                <w:sz w:val="24"/>
                <w:szCs w:val="24"/>
              </w:rPr>
            </w:pPr>
          </w:p>
        </w:tc>
        <w:tc>
          <w:tcPr>
            <w:tcW w:w="1990" w:type="dxa"/>
          </w:tcPr>
          <w:p w14:paraId="12ED90D2" w14:textId="77777777" w:rsidR="00F86BD8" w:rsidRPr="00FB5053" w:rsidRDefault="00F86BD8" w:rsidP="00FB5053">
            <w:pPr>
              <w:contextualSpacing/>
              <w:jc w:val="center"/>
              <w:rPr>
                <w:rFonts w:ascii="Calibri" w:hAnsi="Calibri" w:cs="Calibri"/>
                <w:sz w:val="24"/>
                <w:szCs w:val="24"/>
              </w:rPr>
            </w:pPr>
          </w:p>
        </w:tc>
      </w:tr>
      <w:tr w:rsidR="00F86BD8" w:rsidRPr="00FB5053" w14:paraId="47EE1180" w14:textId="77777777" w:rsidTr="001415DD">
        <w:trPr>
          <w:trHeight w:val="284"/>
        </w:trPr>
        <w:tc>
          <w:tcPr>
            <w:tcW w:w="2830" w:type="dxa"/>
          </w:tcPr>
          <w:p w14:paraId="3A25AC17" w14:textId="77777777" w:rsidR="00F86BD8" w:rsidRPr="00FB5053" w:rsidRDefault="00F86BD8" w:rsidP="00FB5053">
            <w:pPr>
              <w:contextualSpacing/>
              <w:rPr>
                <w:rFonts w:ascii="Calibri" w:hAnsi="Calibri" w:cs="Calibri"/>
                <w:b/>
                <w:sz w:val="24"/>
                <w:szCs w:val="24"/>
              </w:rPr>
            </w:pPr>
            <w:r w:rsidRPr="00FB5053">
              <w:rPr>
                <w:rFonts w:ascii="Calibri" w:hAnsi="Calibri" w:cs="Calibri"/>
                <w:b/>
                <w:sz w:val="24"/>
                <w:szCs w:val="24"/>
              </w:rPr>
              <w:t xml:space="preserve">           Identified</w:t>
            </w:r>
          </w:p>
        </w:tc>
        <w:tc>
          <w:tcPr>
            <w:tcW w:w="1701" w:type="dxa"/>
          </w:tcPr>
          <w:p w14:paraId="5247B709" w14:textId="77777777" w:rsidR="00F86BD8" w:rsidRPr="00FB5053" w:rsidRDefault="00F86BD8" w:rsidP="00FB5053">
            <w:pPr>
              <w:contextualSpacing/>
              <w:rPr>
                <w:rFonts w:ascii="Calibri" w:hAnsi="Calibri" w:cs="Calibri"/>
                <w:sz w:val="24"/>
                <w:szCs w:val="24"/>
              </w:rPr>
            </w:pPr>
            <w:r w:rsidRPr="00FB5053">
              <w:rPr>
                <w:rFonts w:ascii="Calibri" w:hAnsi="Calibri" w:cs="Calibri"/>
                <w:sz w:val="24"/>
                <w:szCs w:val="24"/>
              </w:rPr>
              <w:t>Male</w:t>
            </w:r>
          </w:p>
        </w:tc>
        <w:tc>
          <w:tcPr>
            <w:tcW w:w="993" w:type="dxa"/>
          </w:tcPr>
          <w:p w14:paraId="2445B574"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3.316</w:t>
            </w:r>
          </w:p>
        </w:tc>
        <w:tc>
          <w:tcPr>
            <w:tcW w:w="1134" w:type="dxa"/>
          </w:tcPr>
          <w:p w14:paraId="214EED2C"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.062</w:t>
            </w:r>
          </w:p>
        </w:tc>
        <w:tc>
          <w:tcPr>
            <w:tcW w:w="2551" w:type="dxa"/>
          </w:tcPr>
          <w:p w14:paraId="6BED7624"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.409 (0.086)</w:t>
            </w:r>
          </w:p>
        </w:tc>
        <w:tc>
          <w:tcPr>
            <w:tcW w:w="1701" w:type="dxa"/>
          </w:tcPr>
          <w:p w14:paraId="0FDA3605"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22.427</w:t>
            </w:r>
          </w:p>
        </w:tc>
        <w:tc>
          <w:tcPr>
            <w:tcW w:w="1990" w:type="dxa"/>
          </w:tcPr>
          <w:p w14:paraId="415729DE"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&lt;.001</w:t>
            </w:r>
          </w:p>
        </w:tc>
      </w:tr>
      <w:tr w:rsidR="00F86BD8" w:rsidRPr="00FB5053" w14:paraId="22FD4A3C" w14:textId="77777777" w:rsidTr="001415DD">
        <w:trPr>
          <w:trHeight w:val="284"/>
        </w:trPr>
        <w:tc>
          <w:tcPr>
            <w:tcW w:w="2830" w:type="dxa"/>
          </w:tcPr>
          <w:p w14:paraId="13222BE7" w14:textId="77777777" w:rsidR="00F86BD8" w:rsidRPr="00FB5053" w:rsidRDefault="00F86BD8" w:rsidP="00FB5053">
            <w:pPr>
              <w:contextualSpacing/>
              <w:rPr>
                <w:rFonts w:ascii="Calibri" w:hAnsi="Calibri" w:cs="Calibri"/>
                <w:b/>
                <w:sz w:val="24"/>
                <w:szCs w:val="24"/>
              </w:rPr>
            </w:pPr>
          </w:p>
        </w:tc>
        <w:tc>
          <w:tcPr>
            <w:tcW w:w="1701" w:type="dxa"/>
          </w:tcPr>
          <w:p w14:paraId="20FAEC93" w14:textId="77777777" w:rsidR="00F86BD8" w:rsidRPr="00FB5053" w:rsidRDefault="00F86BD8" w:rsidP="00FB5053">
            <w:pPr>
              <w:contextualSpacing/>
              <w:rPr>
                <w:rFonts w:ascii="Calibri" w:hAnsi="Calibri" w:cs="Calibri"/>
                <w:sz w:val="24"/>
                <w:szCs w:val="24"/>
              </w:rPr>
            </w:pPr>
            <w:r w:rsidRPr="00FB5053">
              <w:rPr>
                <w:rFonts w:ascii="Calibri" w:hAnsi="Calibri" w:cs="Calibri"/>
                <w:sz w:val="24"/>
                <w:szCs w:val="24"/>
              </w:rPr>
              <w:t>Female</w:t>
            </w:r>
          </w:p>
        </w:tc>
        <w:tc>
          <w:tcPr>
            <w:tcW w:w="993" w:type="dxa"/>
          </w:tcPr>
          <w:p w14:paraId="55528AF5"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2.907</w:t>
            </w:r>
          </w:p>
        </w:tc>
        <w:tc>
          <w:tcPr>
            <w:tcW w:w="1134" w:type="dxa"/>
          </w:tcPr>
          <w:p w14:paraId="5AA9C4C0"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.060</w:t>
            </w:r>
          </w:p>
        </w:tc>
        <w:tc>
          <w:tcPr>
            <w:tcW w:w="2551" w:type="dxa"/>
          </w:tcPr>
          <w:p w14:paraId="3DEDDB3B" w14:textId="77777777" w:rsidR="00F86BD8" w:rsidRPr="00FB5053" w:rsidRDefault="00F86BD8" w:rsidP="00FB5053">
            <w:pPr>
              <w:contextualSpacing/>
              <w:jc w:val="center"/>
              <w:rPr>
                <w:rFonts w:ascii="Calibri" w:hAnsi="Calibri" w:cs="Calibri"/>
                <w:sz w:val="24"/>
                <w:szCs w:val="24"/>
              </w:rPr>
            </w:pPr>
          </w:p>
        </w:tc>
        <w:tc>
          <w:tcPr>
            <w:tcW w:w="1701" w:type="dxa"/>
          </w:tcPr>
          <w:p w14:paraId="69004C55" w14:textId="77777777" w:rsidR="00F86BD8" w:rsidRPr="00FB5053" w:rsidRDefault="00F86BD8" w:rsidP="00FB5053">
            <w:pPr>
              <w:contextualSpacing/>
              <w:jc w:val="center"/>
              <w:rPr>
                <w:rFonts w:ascii="Calibri" w:hAnsi="Calibri" w:cs="Calibri"/>
                <w:sz w:val="24"/>
                <w:szCs w:val="24"/>
              </w:rPr>
            </w:pPr>
          </w:p>
        </w:tc>
        <w:tc>
          <w:tcPr>
            <w:tcW w:w="1990" w:type="dxa"/>
          </w:tcPr>
          <w:p w14:paraId="4B7D5A48" w14:textId="77777777" w:rsidR="00F86BD8" w:rsidRPr="00FB5053" w:rsidRDefault="00F86BD8" w:rsidP="00FB5053">
            <w:pPr>
              <w:contextualSpacing/>
              <w:jc w:val="center"/>
              <w:rPr>
                <w:rFonts w:ascii="Calibri" w:hAnsi="Calibri" w:cs="Calibri"/>
                <w:sz w:val="24"/>
                <w:szCs w:val="24"/>
              </w:rPr>
            </w:pPr>
          </w:p>
        </w:tc>
      </w:tr>
      <w:tr w:rsidR="00F86BD8" w:rsidRPr="00FB5053" w14:paraId="059B138A" w14:textId="77777777" w:rsidTr="001415DD">
        <w:trPr>
          <w:trHeight w:val="284"/>
        </w:trPr>
        <w:tc>
          <w:tcPr>
            <w:tcW w:w="2830" w:type="dxa"/>
          </w:tcPr>
          <w:p w14:paraId="6A159D9C" w14:textId="77777777" w:rsidR="00F86BD8" w:rsidRPr="00FB5053" w:rsidRDefault="00F86BD8" w:rsidP="00FB5053">
            <w:pPr>
              <w:contextualSpacing/>
              <w:rPr>
                <w:rFonts w:ascii="Calibri" w:hAnsi="Calibri" w:cs="Calibri"/>
                <w:b/>
                <w:sz w:val="24"/>
                <w:szCs w:val="24"/>
              </w:rPr>
            </w:pPr>
            <w:r w:rsidRPr="00FB5053">
              <w:rPr>
                <w:rFonts w:ascii="Calibri" w:hAnsi="Calibri" w:cs="Calibri"/>
                <w:b/>
                <w:sz w:val="24"/>
                <w:szCs w:val="24"/>
              </w:rPr>
              <w:t>Controlled Motivation</w:t>
            </w:r>
          </w:p>
        </w:tc>
        <w:tc>
          <w:tcPr>
            <w:tcW w:w="1701" w:type="dxa"/>
          </w:tcPr>
          <w:p w14:paraId="5A4C6441" w14:textId="77777777" w:rsidR="00F86BD8" w:rsidRPr="00FB5053" w:rsidRDefault="00F86BD8" w:rsidP="00FB5053">
            <w:pPr>
              <w:contextualSpacing/>
              <w:rPr>
                <w:rFonts w:ascii="Calibri" w:hAnsi="Calibri" w:cs="Calibri"/>
                <w:sz w:val="24"/>
                <w:szCs w:val="24"/>
              </w:rPr>
            </w:pPr>
            <w:r w:rsidRPr="00FB5053">
              <w:rPr>
                <w:rFonts w:ascii="Calibri" w:hAnsi="Calibri" w:cs="Calibri"/>
                <w:sz w:val="24"/>
                <w:szCs w:val="24"/>
              </w:rPr>
              <w:t>Male</w:t>
            </w:r>
          </w:p>
        </w:tc>
        <w:tc>
          <w:tcPr>
            <w:tcW w:w="993" w:type="dxa"/>
          </w:tcPr>
          <w:p w14:paraId="3FAEF1BF"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2.237</w:t>
            </w:r>
          </w:p>
        </w:tc>
        <w:tc>
          <w:tcPr>
            <w:tcW w:w="1134" w:type="dxa"/>
          </w:tcPr>
          <w:p w14:paraId="357D07F3"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.072</w:t>
            </w:r>
          </w:p>
        </w:tc>
        <w:tc>
          <w:tcPr>
            <w:tcW w:w="2551" w:type="dxa"/>
          </w:tcPr>
          <w:p w14:paraId="18A6CDC5"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.307 (0.101)</w:t>
            </w:r>
          </w:p>
        </w:tc>
        <w:tc>
          <w:tcPr>
            <w:tcW w:w="1701" w:type="dxa"/>
          </w:tcPr>
          <w:p w14:paraId="5230C5E6"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9.295</w:t>
            </w:r>
          </w:p>
        </w:tc>
        <w:tc>
          <w:tcPr>
            <w:tcW w:w="1990" w:type="dxa"/>
          </w:tcPr>
          <w:p w14:paraId="3424DF66"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.002</w:t>
            </w:r>
          </w:p>
        </w:tc>
      </w:tr>
      <w:tr w:rsidR="00F86BD8" w:rsidRPr="00FB5053" w14:paraId="6B7F7670" w14:textId="77777777" w:rsidTr="001415DD">
        <w:trPr>
          <w:trHeight w:val="284"/>
        </w:trPr>
        <w:tc>
          <w:tcPr>
            <w:tcW w:w="2830" w:type="dxa"/>
          </w:tcPr>
          <w:p w14:paraId="2949538D" w14:textId="77777777" w:rsidR="00F86BD8" w:rsidRPr="00FB5053" w:rsidRDefault="00F86BD8" w:rsidP="00FB5053">
            <w:pPr>
              <w:contextualSpacing/>
              <w:rPr>
                <w:rFonts w:ascii="Calibri" w:hAnsi="Calibri" w:cs="Calibri"/>
                <w:b/>
                <w:sz w:val="24"/>
                <w:szCs w:val="24"/>
              </w:rPr>
            </w:pPr>
          </w:p>
        </w:tc>
        <w:tc>
          <w:tcPr>
            <w:tcW w:w="1701" w:type="dxa"/>
          </w:tcPr>
          <w:p w14:paraId="7D170775" w14:textId="77777777" w:rsidR="00F86BD8" w:rsidRPr="00FB5053" w:rsidRDefault="00F86BD8" w:rsidP="00FB5053">
            <w:pPr>
              <w:contextualSpacing/>
              <w:rPr>
                <w:rFonts w:ascii="Calibri" w:hAnsi="Calibri" w:cs="Calibri"/>
                <w:sz w:val="24"/>
                <w:szCs w:val="24"/>
              </w:rPr>
            </w:pPr>
            <w:r w:rsidRPr="00FB5053">
              <w:rPr>
                <w:rFonts w:ascii="Calibri" w:hAnsi="Calibri" w:cs="Calibri"/>
                <w:sz w:val="24"/>
                <w:szCs w:val="24"/>
              </w:rPr>
              <w:t>Female</w:t>
            </w:r>
          </w:p>
        </w:tc>
        <w:tc>
          <w:tcPr>
            <w:tcW w:w="993" w:type="dxa"/>
          </w:tcPr>
          <w:p w14:paraId="77861F64"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1.929</w:t>
            </w:r>
          </w:p>
        </w:tc>
        <w:tc>
          <w:tcPr>
            <w:tcW w:w="1134" w:type="dxa"/>
          </w:tcPr>
          <w:p w14:paraId="6F6F4453"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.071</w:t>
            </w:r>
          </w:p>
        </w:tc>
        <w:tc>
          <w:tcPr>
            <w:tcW w:w="2551" w:type="dxa"/>
          </w:tcPr>
          <w:p w14:paraId="1A9D0DE1" w14:textId="77777777" w:rsidR="00F86BD8" w:rsidRPr="00FB5053" w:rsidRDefault="00F86BD8" w:rsidP="00FB5053">
            <w:pPr>
              <w:contextualSpacing/>
              <w:jc w:val="center"/>
              <w:rPr>
                <w:rFonts w:ascii="Calibri" w:hAnsi="Calibri" w:cs="Calibri"/>
                <w:sz w:val="24"/>
                <w:szCs w:val="24"/>
              </w:rPr>
            </w:pPr>
          </w:p>
        </w:tc>
        <w:tc>
          <w:tcPr>
            <w:tcW w:w="1701" w:type="dxa"/>
          </w:tcPr>
          <w:p w14:paraId="162A2F9B" w14:textId="77777777" w:rsidR="00F86BD8" w:rsidRPr="00FB5053" w:rsidRDefault="00F86BD8" w:rsidP="00FB5053">
            <w:pPr>
              <w:contextualSpacing/>
              <w:jc w:val="center"/>
              <w:rPr>
                <w:rFonts w:ascii="Calibri" w:hAnsi="Calibri" w:cs="Calibri"/>
                <w:sz w:val="24"/>
                <w:szCs w:val="24"/>
              </w:rPr>
            </w:pPr>
          </w:p>
        </w:tc>
        <w:tc>
          <w:tcPr>
            <w:tcW w:w="1990" w:type="dxa"/>
          </w:tcPr>
          <w:p w14:paraId="6B710FFE" w14:textId="77777777" w:rsidR="00F86BD8" w:rsidRPr="00FB5053" w:rsidRDefault="00F86BD8" w:rsidP="00FB5053">
            <w:pPr>
              <w:contextualSpacing/>
              <w:jc w:val="center"/>
              <w:rPr>
                <w:rFonts w:ascii="Calibri" w:hAnsi="Calibri" w:cs="Calibri"/>
                <w:sz w:val="24"/>
                <w:szCs w:val="24"/>
              </w:rPr>
            </w:pPr>
          </w:p>
        </w:tc>
      </w:tr>
      <w:tr w:rsidR="00F86BD8" w:rsidRPr="00FB5053" w14:paraId="5295A068" w14:textId="77777777" w:rsidTr="001415DD">
        <w:trPr>
          <w:trHeight w:val="284"/>
        </w:trPr>
        <w:tc>
          <w:tcPr>
            <w:tcW w:w="2830" w:type="dxa"/>
          </w:tcPr>
          <w:p w14:paraId="13EF8793" w14:textId="77777777" w:rsidR="00F86BD8" w:rsidRPr="00FB5053" w:rsidRDefault="00F86BD8" w:rsidP="00FB5053">
            <w:pPr>
              <w:ind w:left="708"/>
              <w:contextualSpacing/>
              <w:rPr>
                <w:rFonts w:ascii="Calibri" w:hAnsi="Calibri" w:cs="Calibri"/>
                <w:b/>
                <w:sz w:val="24"/>
                <w:szCs w:val="24"/>
              </w:rPr>
            </w:pPr>
            <w:r w:rsidRPr="00FB5053">
              <w:rPr>
                <w:rFonts w:ascii="Calibri" w:hAnsi="Calibri" w:cs="Calibri"/>
                <w:b/>
                <w:sz w:val="24"/>
                <w:szCs w:val="24"/>
              </w:rPr>
              <w:t>Introjected</w:t>
            </w:r>
          </w:p>
        </w:tc>
        <w:tc>
          <w:tcPr>
            <w:tcW w:w="1701" w:type="dxa"/>
          </w:tcPr>
          <w:p w14:paraId="6730C0A2" w14:textId="77777777" w:rsidR="00F86BD8" w:rsidRPr="00FB5053" w:rsidRDefault="00F86BD8" w:rsidP="00FB5053">
            <w:pPr>
              <w:contextualSpacing/>
              <w:rPr>
                <w:rFonts w:ascii="Calibri" w:hAnsi="Calibri" w:cs="Calibri"/>
                <w:sz w:val="24"/>
                <w:szCs w:val="24"/>
              </w:rPr>
            </w:pPr>
            <w:r w:rsidRPr="00FB5053">
              <w:rPr>
                <w:rFonts w:ascii="Calibri" w:hAnsi="Calibri" w:cs="Calibri"/>
                <w:sz w:val="24"/>
                <w:szCs w:val="24"/>
              </w:rPr>
              <w:t>Male</w:t>
            </w:r>
          </w:p>
        </w:tc>
        <w:tc>
          <w:tcPr>
            <w:tcW w:w="993" w:type="dxa"/>
          </w:tcPr>
          <w:p w14:paraId="545AE376"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2.398</w:t>
            </w:r>
          </w:p>
        </w:tc>
        <w:tc>
          <w:tcPr>
            <w:tcW w:w="1134" w:type="dxa"/>
          </w:tcPr>
          <w:p w14:paraId="3DD51330"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.070</w:t>
            </w:r>
          </w:p>
        </w:tc>
        <w:tc>
          <w:tcPr>
            <w:tcW w:w="2551" w:type="dxa"/>
          </w:tcPr>
          <w:p w14:paraId="324DF2CD"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.265 (0.098)</w:t>
            </w:r>
          </w:p>
        </w:tc>
        <w:tc>
          <w:tcPr>
            <w:tcW w:w="1701" w:type="dxa"/>
          </w:tcPr>
          <w:p w14:paraId="73687E8F"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7.397</w:t>
            </w:r>
          </w:p>
        </w:tc>
        <w:tc>
          <w:tcPr>
            <w:tcW w:w="1990" w:type="dxa"/>
          </w:tcPr>
          <w:p w14:paraId="0ACC16DC"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.007</w:t>
            </w:r>
          </w:p>
        </w:tc>
      </w:tr>
      <w:tr w:rsidR="00F86BD8" w:rsidRPr="00FB5053" w14:paraId="7802A5D5" w14:textId="77777777" w:rsidTr="001415DD">
        <w:trPr>
          <w:trHeight w:val="284"/>
        </w:trPr>
        <w:tc>
          <w:tcPr>
            <w:tcW w:w="2830" w:type="dxa"/>
          </w:tcPr>
          <w:p w14:paraId="51378F3F" w14:textId="77777777" w:rsidR="00F86BD8" w:rsidRPr="00FB5053" w:rsidRDefault="00F86BD8" w:rsidP="00FB5053">
            <w:pPr>
              <w:contextualSpacing/>
              <w:rPr>
                <w:rFonts w:ascii="Calibri" w:hAnsi="Calibri" w:cs="Calibri"/>
                <w:b/>
                <w:sz w:val="24"/>
                <w:szCs w:val="24"/>
              </w:rPr>
            </w:pPr>
          </w:p>
        </w:tc>
        <w:tc>
          <w:tcPr>
            <w:tcW w:w="1701" w:type="dxa"/>
          </w:tcPr>
          <w:p w14:paraId="5B7F3914" w14:textId="77777777" w:rsidR="00F86BD8" w:rsidRPr="00FB5053" w:rsidRDefault="00F86BD8" w:rsidP="00FB5053">
            <w:pPr>
              <w:contextualSpacing/>
              <w:rPr>
                <w:rFonts w:ascii="Calibri" w:hAnsi="Calibri" w:cs="Calibri"/>
                <w:sz w:val="24"/>
                <w:szCs w:val="24"/>
              </w:rPr>
            </w:pPr>
            <w:r w:rsidRPr="00FB5053">
              <w:rPr>
                <w:rFonts w:ascii="Calibri" w:hAnsi="Calibri" w:cs="Calibri"/>
                <w:sz w:val="24"/>
                <w:szCs w:val="24"/>
              </w:rPr>
              <w:t>Female</w:t>
            </w:r>
          </w:p>
        </w:tc>
        <w:tc>
          <w:tcPr>
            <w:tcW w:w="993" w:type="dxa"/>
          </w:tcPr>
          <w:p w14:paraId="3ABDA243"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2.132</w:t>
            </w:r>
          </w:p>
        </w:tc>
        <w:tc>
          <w:tcPr>
            <w:tcW w:w="1134" w:type="dxa"/>
          </w:tcPr>
          <w:p w14:paraId="1806B0B2"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.069</w:t>
            </w:r>
          </w:p>
        </w:tc>
        <w:tc>
          <w:tcPr>
            <w:tcW w:w="2551" w:type="dxa"/>
          </w:tcPr>
          <w:p w14:paraId="53B553A9" w14:textId="77777777" w:rsidR="00F86BD8" w:rsidRPr="00FB5053" w:rsidRDefault="00F86BD8" w:rsidP="00FB5053">
            <w:pPr>
              <w:contextualSpacing/>
              <w:jc w:val="center"/>
              <w:rPr>
                <w:rFonts w:ascii="Calibri" w:hAnsi="Calibri" w:cs="Calibri"/>
                <w:sz w:val="24"/>
                <w:szCs w:val="24"/>
              </w:rPr>
            </w:pPr>
          </w:p>
        </w:tc>
        <w:tc>
          <w:tcPr>
            <w:tcW w:w="1701" w:type="dxa"/>
          </w:tcPr>
          <w:p w14:paraId="6E5760AB" w14:textId="77777777" w:rsidR="00F86BD8" w:rsidRPr="00FB5053" w:rsidRDefault="00F86BD8" w:rsidP="00FB5053">
            <w:pPr>
              <w:contextualSpacing/>
              <w:jc w:val="center"/>
              <w:rPr>
                <w:rFonts w:ascii="Calibri" w:hAnsi="Calibri" w:cs="Calibri"/>
                <w:sz w:val="24"/>
                <w:szCs w:val="24"/>
              </w:rPr>
            </w:pPr>
          </w:p>
        </w:tc>
        <w:tc>
          <w:tcPr>
            <w:tcW w:w="1990" w:type="dxa"/>
          </w:tcPr>
          <w:p w14:paraId="29247E01" w14:textId="77777777" w:rsidR="00F86BD8" w:rsidRPr="00FB5053" w:rsidRDefault="00F86BD8" w:rsidP="00FB5053">
            <w:pPr>
              <w:contextualSpacing/>
              <w:jc w:val="center"/>
              <w:rPr>
                <w:rFonts w:ascii="Calibri" w:hAnsi="Calibri" w:cs="Calibri"/>
                <w:sz w:val="24"/>
                <w:szCs w:val="24"/>
              </w:rPr>
            </w:pPr>
          </w:p>
        </w:tc>
      </w:tr>
      <w:tr w:rsidR="00F86BD8" w:rsidRPr="00FB5053" w14:paraId="4C7F02C6" w14:textId="77777777" w:rsidTr="001415DD">
        <w:trPr>
          <w:trHeight w:val="284"/>
        </w:trPr>
        <w:tc>
          <w:tcPr>
            <w:tcW w:w="2830" w:type="dxa"/>
          </w:tcPr>
          <w:p w14:paraId="18A0C26F" w14:textId="77777777" w:rsidR="00F86BD8" w:rsidRPr="00FB5053" w:rsidRDefault="00F86BD8" w:rsidP="00FB5053">
            <w:pPr>
              <w:contextualSpacing/>
              <w:rPr>
                <w:rFonts w:ascii="Calibri" w:hAnsi="Calibri" w:cs="Calibri"/>
                <w:b/>
                <w:sz w:val="24"/>
                <w:szCs w:val="24"/>
              </w:rPr>
            </w:pPr>
            <w:r w:rsidRPr="00FB5053">
              <w:rPr>
                <w:rFonts w:ascii="Calibri" w:hAnsi="Calibri" w:cs="Calibri"/>
                <w:b/>
                <w:sz w:val="24"/>
                <w:szCs w:val="24"/>
              </w:rPr>
              <w:t xml:space="preserve">           External</w:t>
            </w:r>
          </w:p>
        </w:tc>
        <w:tc>
          <w:tcPr>
            <w:tcW w:w="1701" w:type="dxa"/>
          </w:tcPr>
          <w:p w14:paraId="6A4FDF15" w14:textId="77777777" w:rsidR="00F86BD8" w:rsidRPr="00FB5053" w:rsidRDefault="00F86BD8" w:rsidP="00FB5053">
            <w:pPr>
              <w:contextualSpacing/>
              <w:rPr>
                <w:rFonts w:ascii="Calibri" w:hAnsi="Calibri" w:cs="Calibri"/>
                <w:sz w:val="24"/>
                <w:szCs w:val="24"/>
              </w:rPr>
            </w:pPr>
            <w:r w:rsidRPr="00FB5053">
              <w:rPr>
                <w:rFonts w:ascii="Calibri" w:hAnsi="Calibri" w:cs="Calibri"/>
                <w:sz w:val="24"/>
                <w:szCs w:val="24"/>
              </w:rPr>
              <w:t>Male</w:t>
            </w:r>
          </w:p>
        </w:tc>
        <w:tc>
          <w:tcPr>
            <w:tcW w:w="993" w:type="dxa"/>
          </w:tcPr>
          <w:p w14:paraId="152E22C4"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2.067</w:t>
            </w:r>
          </w:p>
        </w:tc>
        <w:tc>
          <w:tcPr>
            <w:tcW w:w="1134" w:type="dxa"/>
          </w:tcPr>
          <w:p w14:paraId="25F86F87"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.081</w:t>
            </w:r>
          </w:p>
        </w:tc>
        <w:tc>
          <w:tcPr>
            <w:tcW w:w="2551" w:type="dxa"/>
          </w:tcPr>
          <w:p w14:paraId="46DB5BF8"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.353 (0.113)</w:t>
            </w:r>
          </w:p>
        </w:tc>
        <w:tc>
          <w:tcPr>
            <w:tcW w:w="1701" w:type="dxa"/>
          </w:tcPr>
          <w:p w14:paraId="68640F56"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9.749</w:t>
            </w:r>
          </w:p>
        </w:tc>
        <w:tc>
          <w:tcPr>
            <w:tcW w:w="1990" w:type="dxa"/>
          </w:tcPr>
          <w:p w14:paraId="61AD32B4"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.002</w:t>
            </w:r>
          </w:p>
        </w:tc>
      </w:tr>
      <w:tr w:rsidR="00F86BD8" w:rsidRPr="00FB5053" w14:paraId="6C3B8BD8" w14:textId="77777777" w:rsidTr="001415DD">
        <w:trPr>
          <w:trHeight w:val="284"/>
        </w:trPr>
        <w:tc>
          <w:tcPr>
            <w:tcW w:w="2830" w:type="dxa"/>
          </w:tcPr>
          <w:p w14:paraId="3F9A4889" w14:textId="77777777" w:rsidR="00F86BD8" w:rsidRPr="00FB5053" w:rsidRDefault="00F86BD8" w:rsidP="00FB5053">
            <w:pPr>
              <w:contextualSpacing/>
              <w:rPr>
                <w:rFonts w:ascii="Calibri" w:hAnsi="Calibri" w:cs="Calibri"/>
                <w:b/>
                <w:sz w:val="24"/>
                <w:szCs w:val="24"/>
              </w:rPr>
            </w:pPr>
          </w:p>
        </w:tc>
        <w:tc>
          <w:tcPr>
            <w:tcW w:w="1701" w:type="dxa"/>
          </w:tcPr>
          <w:p w14:paraId="1CDD8B1C" w14:textId="77777777" w:rsidR="00F86BD8" w:rsidRPr="00FB5053" w:rsidRDefault="00F86BD8" w:rsidP="00FB5053">
            <w:pPr>
              <w:contextualSpacing/>
              <w:rPr>
                <w:rFonts w:ascii="Calibri" w:hAnsi="Calibri" w:cs="Calibri"/>
                <w:sz w:val="24"/>
                <w:szCs w:val="24"/>
              </w:rPr>
            </w:pPr>
            <w:r w:rsidRPr="00FB5053">
              <w:rPr>
                <w:rFonts w:ascii="Calibri" w:hAnsi="Calibri" w:cs="Calibri"/>
                <w:sz w:val="24"/>
                <w:szCs w:val="24"/>
              </w:rPr>
              <w:t>Female</w:t>
            </w:r>
          </w:p>
        </w:tc>
        <w:tc>
          <w:tcPr>
            <w:tcW w:w="993" w:type="dxa"/>
          </w:tcPr>
          <w:p w14:paraId="7A2E74C1"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 xml:space="preserve">1.715 </w:t>
            </w:r>
          </w:p>
        </w:tc>
        <w:tc>
          <w:tcPr>
            <w:tcW w:w="1134" w:type="dxa"/>
          </w:tcPr>
          <w:p w14:paraId="63420A2B"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.080</w:t>
            </w:r>
          </w:p>
        </w:tc>
        <w:tc>
          <w:tcPr>
            <w:tcW w:w="2551" w:type="dxa"/>
          </w:tcPr>
          <w:p w14:paraId="778D0FC6" w14:textId="77777777" w:rsidR="00F86BD8" w:rsidRPr="00FB5053" w:rsidRDefault="00F86BD8" w:rsidP="00FB5053">
            <w:pPr>
              <w:contextualSpacing/>
              <w:jc w:val="center"/>
              <w:rPr>
                <w:rFonts w:ascii="Calibri" w:hAnsi="Calibri" w:cs="Calibri"/>
                <w:sz w:val="24"/>
                <w:szCs w:val="24"/>
              </w:rPr>
            </w:pPr>
          </w:p>
        </w:tc>
        <w:tc>
          <w:tcPr>
            <w:tcW w:w="1701" w:type="dxa"/>
          </w:tcPr>
          <w:p w14:paraId="79A31E4E" w14:textId="77777777" w:rsidR="00F86BD8" w:rsidRPr="00FB5053" w:rsidRDefault="00F86BD8" w:rsidP="00FB5053">
            <w:pPr>
              <w:contextualSpacing/>
              <w:jc w:val="center"/>
              <w:rPr>
                <w:rFonts w:ascii="Calibri" w:hAnsi="Calibri" w:cs="Calibri"/>
                <w:sz w:val="24"/>
                <w:szCs w:val="24"/>
              </w:rPr>
            </w:pPr>
          </w:p>
        </w:tc>
        <w:tc>
          <w:tcPr>
            <w:tcW w:w="1990" w:type="dxa"/>
          </w:tcPr>
          <w:p w14:paraId="01CE8E73" w14:textId="77777777" w:rsidR="00F86BD8" w:rsidRPr="00FB5053" w:rsidRDefault="00F86BD8" w:rsidP="00FB5053">
            <w:pPr>
              <w:contextualSpacing/>
              <w:jc w:val="center"/>
              <w:rPr>
                <w:rFonts w:ascii="Calibri" w:hAnsi="Calibri" w:cs="Calibri"/>
                <w:sz w:val="24"/>
                <w:szCs w:val="24"/>
              </w:rPr>
            </w:pPr>
          </w:p>
        </w:tc>
      </w:tr>
      <w:tr w:rsidR="00F86BD8" w:rsidRPr="00FB5053" w14:paraId="62B3E849" w14:textId="77777777" w:rsidTr="001415DD">
        <w:trPr>
          <w:trHeight w:val="284"/>
        </w:trPr>
        <w:tc>
          <w:tcPr>
            <w:tcW w:w="2830" w:type="dxa"/>
          </w:tcPr>
          <w:p w14:paraId="4370D4E8" w14:textId="77777777" w:rsidR="00F86BD8" w:rsidRPr="00FB5053" w:rsidRDefault="00F86BD8" w:rsidP="00FB5053">
            <w:pPr>
              <w:contextualSpacing/>
              <w:rPr>
                <w:rFonts w:ascii="Calibri" w:hAnsi="Calibri" w:cs="Calibri"/>
                <w:b/>
                <w:sz w:val="24"/>
                <w:szCs w:val="24"/>
              </w:rPr>
            </w:pPr>
            <w:proofErr w:type="spellStart"/>
            <w:r w:rsidRPr="00FB5053">
              <w:rPr>
                <w:rFonts w:ascii="Calibri" w:hAnsi="Calibri" w:cs="Calibri"/>
                <w:b/>
                <w:sz w:val="24"/>
                <w:szCs w:val="24"/>
              </w:rPr>
              <w:t>Amotivation</w:t>
            </w:r>
            <w:proofErr w:type="spellEnd"/>
          </w:p>
        </w:tc>
        <w:tc>
          <w:tcPr>
            <w:tcW w:w="1701" w:type="dxa"/>
          </w:tcPr>
          <w:p w14:paraId="5AA4A75D" w14:textId="77777777" w:rsidR="00F86BD8" w:rsidRPr="00FB5053" w:rsidRDefault="00F86BD8" w:rsidP="00FB5053">
            <w:pPr>
              <w:contextualSpacing/>
              <w:rPr>
                <w:rFonts w:ascii="Calibri" w:hAnsi="Calibri" w:cs="Calibri"/>
                <w:sz w:val="24"/>
                <w:szCs w:val="24"/>
              </w:rPr>
            </w:pPr>
            <w:r w:rsidRPr="00FB5053">
              <w:rPr>
                <w:rFonts w:ascii="Calibri" w:hAnsi="Calibri" w:cs="Calibri"/>
                <w:sz w:val="24"/>
                <w:szCs w:val="24"/>
              </w:rPr>
              <w:t>Male</w:t>
            </w:r>
          </w:p>
        </w:tc>
        <w:tc>
          <w:tcPr>
            <w:tcW w:w="993" w:type="dxa"/>
          </w:tcPr>
          <w:p w14:paraId="79B587E1"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1.921</w:t>
            </w:r>
          </w:p>
        </w:tc>
        <w:tc>
          <w:tcPr>
            <w:tcW w:w="1134" w:type="dxa"/>
          </w:tcPr>
          <w:p w14:paraId="442AAE8F"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.080</w:t>
            </w:r>
          </w:p>
        </w:tc>
        <w:tc>
          <w:tcPr>
            <w:tcW w:w="2551" w:type="dxa"/>
          </w:tcPr>
          <w:p w14:paraId="34778C7A"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.020 (0.112)</w:t>
            </w:r>
          </w:p>
        </w:tc>
        <w:tc>
          <w:tcPr>
            <w:tcW w:w="1701" w:type="dxa"/>
          </w:tcPr>
          <w:p w14:paraId="6954E6B4"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.031</w:t>
            </w:r>
          </w:p>
        </w:tc>
        <w:tc>
          <w:tcPr>
            <w:tcW w:w="1990" w:type="dxa"/>
          </w:tcPr>
          <w:p w14:paraId="7923850B"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.860</w:t>
            </w:r>
          </w:p>
        </w:tc>
      </w:tr>
      <w:tr w:rsidR="00F86BD8" w:rsidRPr="00FB5053" w14:paraId="0750A1CF" w14:textId="77777777" w:rsidTr="001415DD">
        <w:trPr>
          <w:trHeight w:val="284"/>
        </w:trPr>
        <w:tc>
          <w:tcPr>
            <w:tcW w:w="2830" w:type="dxa"/>
            <w:tcBorders>
              <w:bottom w:val="single" w:sz="4" w:space="0" w:color="auto"/>
            </w:tcBorders>
          </w:tcPr>
          <w:p w14:paraId="2AE32AF0" w14:textId="77777777" w:rsidR="00F86BD8" w:rsidRPr="00FB5053" w:rsidRDefault="00F86BD8" w:rsidP="00FB5053">
            <w:pPr>
              <w:contextualSpacing/>
              <w:rPr>
                <w:rFonts w:ascii="Calibri" w:hAnsi="Calibri" w:cs="Calibri"/>
                <w:b/>
                <w:sz w:val="24"/>
                <w:szCs w:val="24"/>
              </w:rPr>
            </w:pPr>
          </w:p>
        </w:tc>
        <w:tc>
          <w:tcPr>
            <w:tcW w:w="1701" w:type="dxa"/>
            <w:tcBorders>
              <w:bottom w:val="single" w:sz="4" w:space="0" w:color="auto"/>
            </w:tcBorders>
          </w:tcPr>
          <w:p w14:paraId="67F2FAAC" w14:textId="77777777" w:rsidR="00F86BD8" w:rsidRPr="00FB5053" w:rsidRDefault="00F86BD8" w:rsidP="00FB5053">
            <w:pPr>
              <w:contextualSpacing/>
              <w:rPr>
                <w:rFonts w:ascii="Calibri" w:hAnsi="Calibri" w:cs="Calibri"/>
                <w:sz w:val="24"/>
                <w:szCs w:val="24"/>
              </w:rPr>
            </w:pPr>
            <w:r w:rsidRPr="00FB5053">
              <w:rPr>
                <w:rFonts w:ascii="Calibri" w:hAnsi="Calibri" w:cs="Calibri"/>
                <w:sz w:val="24"/>
                <w:szCs w:val="24"/>
              </w:rPr>
              <w:t>Female</w:t>
            </w:r>
          </w:p>
        </w:tc>
        <w:tc>
          <w:tcPr>
            <w:tcW w:w="993" w:type="dxa"/>
            <w:tcBorders>
              <w:bottom w:val="single" w:sz="4" w:space="0" w:color="auto"/>
            </w:tcBorders>
          </w:tcPr>
          <w:p w14:paraId="6F878F3E"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1.901</w:t>
            </w:r>
          </w:p>
        </w:tc>
        <w:tc>
          <w:tcPr>
            <w:tcW w:w="1134" w:type="dxa"/>
            <w:tcBorders>
              <w:bottom w:val="single" w:sz="4" w:space="0" w:color="auto"/>
            </w:tcBorders>
          </w:tcPr>
          <w:p w14:paraId="3E8F39E8" w14:textId="77777777" w:rsidR="00F86BD8" w:rsidRPr="00FB5053" w:rsidRDefault="00F86BD8" w:rsidP="00FB5053">
            <w:pPr>
              <w:contextualSpacing/>
              <w:jc w:val="center"/>
              <w:rPr>
                <w:rFonts w:ascii="Calibri" w:hAnsi="Calibri" w:cs="Calibri"/>
                <w:sz w:val="24"/>
                <w:szCs w:val="24"/>
              </w:rPr>
            </w:pPr>
            <w:r w:rsidRPr="00FB5053">
              <w:rPr>
                <w:rFonts w:ascii="Calibri" w:hAnsi="Calibri" w:cs="Calibri"/>
                <w:sz w:val="24"/>
                <w:szCs w:val="24"/>
              </w:rPr>
              <w:t>.079</w:t>
            </w:r>
          </w:p>
        </w:tc>
        <w:tc>
          <w:tcPr>
            <w:tcW w:w="2551" w:type="dxa"/>
            <w:tcBorders>
              <w:bottom w:val="single" w:sz="4" w:space="0" w:color="auto"/>
            </w:tcBorders>
          </w:tcPr>
          <w:p w14:paraId="17AD40D7" w14:textId="77777777" w:rsidR="00F86BD8" w:rsidRPr="00FB5053" w:rsidRDefault="00F86BD8" w:rsidP="00FB5053">
            <w:pPr>
              <w:contextualSpacing/>
              <w:jc w:val="center"/>
              <w:rPr>
                <w:rFonts w:ascii="Calibri" w:hAnsi="Calibri" w:cs="Calibri"/>
                <w:sz w:val="24"/>
                <w:szCs w:val="24"/>
              </w:rPr>
            </w:pPr>
          </w:p>
        </w:tc>
        <w:tc>
          <w:tcPr>
            <w:tcW w:w="1701" w:type="dxa"/>
            <w:tcBorders>
              <w:bottom w:val="single" w:sz="4" w:space="0" w:color="auto"/>
            </w:tcBorders>
          </w:tcPr>
          <w:p w14:paraId="6C9D3D7D" w14:textId="77777777" w:rsidR="00F86BD8" w:rsidRPr="00FB5053" w:rsidRDefault="00F86BD8" w:rsidP="00FB5053">
            <w:pPr>
              <w:contextualSpacing/>
              <w:jc w:val="center"/>
              <w:rPr>
                <w:rFonts w:ascii="Calibri" w:hAnsi="Calibri" w:cs="Calibri"/>
                <w:sz w:val="24"/>
                <w:szCs w:val="24"/>
              </w:rPr>
            </w:pPr>
          </w:p>
        </w:tc>
        <w:tc>
          <w:tcPr>
            <w:tcW w:w="1990" w:type="dxa"/>
            <w:tcBorders>
              <w:bottom w:val="single" w:sz="4" w:space="0" w:color="auto"/>
            </w:tcBorders>
          </w:tcPr>
          <w:p w14:paraId="674CC5E4" w14:textId="77777777" w:rsidR="00F86BD8" w:rsidRPr="00FB5053" w:rsidRDefault="00F86BD8" w:rsidP="00FB5053">
            <w:pPr>
              <w:contextualSpacing/>
              <w:jc w:val="center"/>
              <w:rPr>
                <w:rFonts w:ascii="Calibri" w:hAnsi="Calibri" w:cs="Calibri"/>
                <w:sz w:val="24"/>
                <w:szCs w:val="24"/>
              </w:rPr>
            </w:pPr>
          </w:p>
        </w:tc>
      </w:tr>
    </w:tbl>
    <w:p w14:paraId="3B5C3DD8" w14:textId="77777777" w:rsidR="006B489A" w:rsidRPr="00FB5053" w:rsidRDefault="006B489A" w:rsidP="00FB5053">
      <w:pPr>
        <w:spacing w:after="0" w:line="240" w:lineRule="auto"/>
        <w:contextualSpacing/>
        <w:rPr>
          <w:rFonts w:ascii="Calibri" w:hAnsi="Calibri" w:cs="Calibri"/>
          <w:sz w:val="24"/>
          <w:szCs w:val="24"/>
        </w:rPr>
        <w:sectPr w:rsidR="006B489A" w:rsidRPr="00FB5053" w:rsidSect="00D2390E">
          <w:pgSz w:w="16838" w:h="11906" w:orient="landscape"/>
          <w:pgMar w:top="1080" w:right="1440" w:bottom="1080" w:left="1440" w:header="708" w:footer="708" w:gutter="0"/>
          <w:cols w:space="708"/>
          <w:docGrid w:linePitch="360"/>
        </w:sectPr>
      </w:pPr>
    </w:p>
    <w:p w14:paraId="3EC59FA7" w14:textId="0889AAF4" w:rsidR="00412484" w:rsidRPr="00FB5053" w:rsidRDefault="00412484" w:rsidP="00FB5053">
      <w:pPr>
        <w:spacing w:after="0" w:line="240" w:lineRule="auto"/>
        <w:contextualSpacing/>
        <w:rPr>
          <w:rFonts w:ascii="Calibri" w:eastAsia="Calibri" w:hAnsi="Calibri" w:cs="Calibri"/>
          <w:sz w:val="24"/>
          <w:szCs w:val="24"/>
          <w:lang w:val="en-US" w:eastAsia="en-US"/>
        </w:rPr>
      </w:pPr>
    </w:p>
    <w:p w14:paraId="3E8A9DF6" w14:textId="77777777" w:rsidR="00412484" w:rsidRPr="00FB5053" w:rsidRDefault="00412484" w:rsidP="00FB5053">
      <w:pPr>
        <w:spacing w:after="0" w:line="240" w:lineRule="auto"/>
        <w:contextualSpacing/>
        <w:rPr>
          <w:rFonts w:ascii="Calibri" w:eastAsia="Calibri" w:hAnsi="Calibri" w:cs="Calibri"/>
          <w:lang w:val="en-US" w:eastAsia="en-US"/>
        </w:rPr>
      </w:pPr>
      <w:r w:rsidRPr="00FB5053">
        <w:rPr>
          <w:rFonts w:ascii="Calibri" w:eastAsia="Calibri" w:hAnsi="Calibri" w:cs="Calibri"/>
          <w:noProof/>
          <w:sz w:val="24"/>
          <w:szCs w:val="24"/>
        </w:rPr>
        <mc:AlternateContent>
          <mc:Choice Requires="wpc">
            <w:drawing>
              <wp:inline distT="0" distB="0" distL="0" distR="0" wp14:anchorId="3F4DE871" wp14:editId="2ADB18E9">
                <wp:extent cx="8241030" cy="3774830"/>
                <wp:effectExtent l="0" t="0" r="13970" b="0"/>
                <wp:docPr id="48"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Text Box 3"/>
                        <wps:cNvSpPr txBox="1"/>
                        <wps:spPr>
                          <a:xfrm>
                            <a:off x="17145" y="146050"/>
                            <a:ext cx="1097280" cy="457200"/>
                          </a:xfrm>
                          <a:prstGeom prst="rect">
                            <a:avLst/>
                          </a:prstGeom>
                          <a:solidFill>
                            <a:sysClr val="window" lastClr="FFFFFF"/>
                          </a:solidFill>
                          <a:ln w="6350">
                            <a:solidFill>
                              <a:prstClr val="black"/>
                            </a:solidFill>
                          </a:ln>
                        </wps:spPr>
                        <wps:txbx>
                          <w:txbxContent>
                            <w:p w14:paraId="6EADC068" w14:textId="77777777" w:rsidR="00567413" w:rsidRPr="0028288D" w:rsidRDefault="00567413" w:rsidP="00412484">
                              <w:pPr>
                                <w:spacing w:after="0"/>
                                <w:jc w:val="center"/>
                                <w:rPr>
                                  <w:rFonts w:ascii="Times New Roman" w:hAnsi="Times New Roman" w:cs="Times New Roman"/>
                                  <w:sz w:val="24"/>
                                  <w:szCs w:val="24"/>
                                </w:rPr>
                              </w:pPr>
                              <w:r w:rsidRPr="0028288D">
                                <w:rPr>
                                  <w:rFonts w:ascii="Times New Roman" w:hAnsi="Times New Roman" w:cs="Times New Roman"/>
                                  <w:sz w:val="24"/>
                                  <w:szCs w:val="24"/>
                                </w:rPr>
                                <w:t>Gender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Text Box 4"/>
                        <wps:cNvSpPr txBox="1"/>
                        <wps:spPr>
                          <a:xfrm>
                            <a:off x="17584" y="1879381"/>
                            <a:ext cx="1097280" cy="457200"/>
                          </a:xfrm>
                          <a:prstGeom prst="rect">
                            <a:avLst/>
                          </a:prstGeom>
                          <a:solidFill>
                            <a:sysClr val="window" lastClr="FFFFFF"/>
                          </a:solidFill>
                          <a:ln w="6350">
                            <a:solidFill>
                              <a:prstClr val="black"/>
                            </a:solidFill>
                          </a:ln>
                        </wps:spPr>
                        <wps:txbx>
                          <w:txbxContent>
                            <w:p w14:paraId="1F3A9DBE" w14:textId="77777777" w:rsidR="00567413" w:rsidRPr="0028288D" w:rsidRDefault="00567413" w:rsidP="00412484">
                              <w:pPr>
                                <w:spacing w:after="0"/>
                                <w:jc w:val="center"/>
                                <w:rPr>
                                  <w:rFonts w:ascii="Times New Roman" w:hAnsi="Times New Roman" w:cs="Times New Roman"/>
                                  <w:sz w:val="24"/>
                                  <w:szCs w:val="24"/>
                                </w:rPr>
                              </w:pPr>
                              <w:r>
                                <w:rPr>
                                  <w:rFonts w:ascii="Times New Roman" w:hAnsi="Times New Roman" w:cs="Times New Roman"/>
                                  <w:sz w:val="24"/>
                                  <w:szCs w:val="24"/>
                                </w:rPr>
                                <w:t xml:space="preserve">Body </w:t>
                              </w:r>
                              <w:r>
                                <w:rPr>
                                  <w:rFonts w:ascii="Times New Roman" w:hAnsi="Times New Roman" w:cs="Times New Roman"/>
                                  <w:sz w:val="24"/>
                                  <w:szCs w:val="24"/>
                                </w:rPr>
                                <w:br/>
                                <w:t>satisfaction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Text Box 8"/>
                        <wps:cNvSpPr txBox="1"/>
                        <wps:spPr>
                          <a:xfrm>
                            <a:off x="2608683" y="706066"/>
                            <a:ext cx="1097280" cy="457200"/>
                          </a:xfrm>
                          <a:prstGeom prst="rect">
                            <a:avLst/>
                          </a:prstGeom>
                          <a:solidFill>
                            <a:sysClr val="window" lastClr="FFFFFF"/>
                          </a:solidFill>
                          <a:ln w="6350">
                            <a:solidFill>
                              <a:prstClr val="black"/>
                            </a:solidFill>
                          </a:ln>
                        </wps:spPr>
                        <wps:txbx>
                          <w:txbxContent>
                            <w:p w14:paraId="0645C1C0" w14:textId="77777777" w:rsidR="00567413" w:rsidRPr="0028288D" w:rsidRDefault="00567413" w:rsidP="00412484">
                              <w:pPr>
                                <w:spacing w:after="0"/>
                                <w:jc w:val="center"/>
                                <w:rPr>
                                  <w:rFonts w:ascii="Times New Roman" w:hAnsi="Times New Roman" w:cs="Times New Roman"/>
                                  <w:sz w:val="24"/>
                                  <w:szCs w:val="24"/>
                                </w:rPr>
                              </w:pPr>
                              <w:r>
                                <w:rPr>
                                  <w:rFonts w:ascii="Times New Roman" w:hAnsi="Times New Roman" w:cs="Times New Roman"/>
                                  <w:sz w:val="24"/>
                                  <w:szCs w:val="24"/>
                                </w:rPr>
                                <w:t>Autonomous motivation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Straight Arrow Connector 12"/>
                        <wps:cNvCnPr/>
                        <wps:spPr>
                          <a:xfrm flipV="1">
                            <a:off x="1114864" y="934666"/>
                            <a:ext cx="1493819" cy="1173315"/>
                          </a:xfrm>
                          <a:prstGeom prst="straightConnector1">
                            <a:avLst/>
                          </a:prstGeom>
                          <a:noFill/>
                          <a:ln w="9525" cap="flat" cmpd="sng" algn="ctr">
                            <a:solidFill>
                              <a:sysClr val="windowText" lastClr="000000"/>
                            </a:solidFill>
                            <a:prstDash val="solid"/>
                            <a:tailEnd type="triangle"/>
                          </a:ln>
                          <a:effectLst/>
                        </wps:spPr>
                        <wps:bodyPr/>
                      </wps:wsp>
                      <wps:wsp>
                        <wps:cNvPr id="5" name="Straight Arrow Connector 14"/>
                        <wps:cNvCnPr/>
                        <wps:spPr>
                          <a:xfrm>
                            <a:off x="1114864" y="2107981"/>
                            <a:ext cx="1494552" cy="1173603"/>
                          </a:xfrm>
                          <a:prstGeom prst="straightConnector1">
                            <a:avLst/>
                          </a:prstGeom>
                          <a:noFill/>
                          <a:ln w="9525" cap="flat" cmpd="sng" algn="ctr">
                            <a:solidFill>
                              <a:sysClr val="windowText" lastClr="000000"/>
                            </a:solidFill>
                            <a:prstDash val="solid"/>
                            <a:tailEnd type="triangle"/>
                          </a:ln>
                          <a:effectLst/>
                        </wps:spPr>
                        <wps:bodyPr/>
                      </wps:wsp>
                      <wps:wsp>
                        <wps:cNvPr id="6" name="Straight Arrow Connector 17"/>
                        <wps:cNvCnPr/>
                        <wps:spPr>
                          <a:xfrm>
                            <a:off x="3705963" y="934666"/>
                            <a:ext cx="3437787" cy="1173135"/>
                          </a:xfrm>
                          <a:prstGeom prst="straightConnector1">
                            <a:avLst/>
                          </a:prstGeom>
                          <a:noFill/>
                          <a:ln w="9525" cap="flat" cmpd="sng" algn="ctr">
                            <a:solidFill>
                              <a:sysClr val="windowText" lastClr="000000"/>
                            </a:solidFill>
                            <a:prstDash val="solid"/>
                            <a:tailEnd type="triangle"/>
                          </a:ln>
                          <a:effectLst/>
                        </wps:spPr>
                        <wps:bodyPr/>
                      </wps:wsp>
                      <wps:wsp>
                        <wps:cNvPr id="7" name="Text Box 21"/>
                        <wps:cNvSpPr txBox="1"/>
                        <wps:spPr>
                          <a:xfrm>
                            <a:off x="1971918" y="1210187"/>
                            <a:ext cx="1097280" cy="182880"/>
                          </a:xfrm>
                          <a:prstGeom prst="rect">
                            <a:avLst/>
                          </a:prstGeom>
                          <a:solidFill>
                            <a:sysClr val="window" lastClr="FFFFFF"/>
                          </a:solidFill>
                          <a:ln w="6350">
                            <a:noFill/>
                          </a:ln>
                        </wps:spPr>
                        <wps:txbx>
                          <w:txbxContent>
                            <w:p w14:paraId="0BB46860"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.27**</w:t>
                              </w:r>
                              <w:r w:rsidRPr="00792910">
                                <w:rPr>
                                  <w:rFonts w:ascii="Times New Roman" w:hAnsi="Times New Roman" w:cs="Times New Roman"/>
                                  <w:sz w:val="20"/>
                                  <w:szCs w:val="20"/>
                                </w:rPr>
                                <w:t>/ .</w:t>
                              </w:r>
                              <w:r>
                                <w:rPr>
                                  <w:rFonts w:ascii="Times New Roman" w:hAnsi="Times New Roman" w:cs="Times New Roman"/>
                                  <w:sz w:val="20"/>
                                  <w:szCs w:val="20"/>
                                </w:rPr>
                                <w:t>20**/ .29**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Text Box 22"/>
                        <wps:cNvSpPr txBox="1"/>
                        <wps:spPr>
                          <a:xfrm>
                            <a:off x="1215780" y="2593242"/>
                            <a:ext cx="1005840" cy="182880"/>
                          </a:xfrm>
                          <a:prstGeom prst="rect">
                            <a:avLst/>
                          </a:prstGeom>
                          <a:solidFill>
                            <a:sysClr val="window" lastClr="FFFFFF"/>
                          </a:solidFill>
                          <a:ln w="6350">
                            <a:noFill/>
                          </a:ln>
                        </wps:spPr>
                        <wps:txbx>
                          <w:txbxContent>
                            <w:p w14:paraId="7482FEC4"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792910">
                                <w:rPr>
                                  <w:rFonts w:ascii="Times New Roman" w:hAnsi="Times New Roman" w:cs="Times New Roman"/>
                                  <w:sz w:val="20"/>
                                  <w:szCs w:val="20"/>
                                </w:rPr>
                                <w:t>.</w:t>
                              </w:r>
                              <w:r>
                                <w:rPr>
                                  <w:rFonts w:ascii="Times New Roman" w:hAnsi="Times New Roman" w:cs="Times New Roman"/>
                                  <w:sz w:val="20"/>
                                  <w:szCs w:val="20"/>
                                </w:rPr>
                                <w:t>10*</w:t>
                              </w:r>
                              <w:r w:rsidRPr="00792910">
                                <w:rPr>
                                  <w:rFonts w:ascii="Times New Roman" w:hAnsi="Times New Roman" w:cs="Times New Roman"/>
                                  <w:sz w:val="20"/>
                                  <w:szCs w:val="20"/>
                                </w:rPr>
                                <w:t xml:space="preserve"> / </w:t>
                              </w:r>
                              <w:r>
                                <w:rPr>
                                  <w:rFonts w:ascii="Times New Roman" w:hAnsi="Times New Roman" w:cs="Times New Roman"/>
                                  <w:sz w:val="20"/>
                                  <w:szCs w:val="20"/>
                                </w:rPr>
                                <w:t xml:space="preserve">-- / -.12*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Text Box 25"/>
                        <wps:cNvSpPr txBox="1"/>
                        <wps:spPr>
                          <a:xfrm>
                            <a:off x="4748578" y="1201907"/>
                            <a:ext cx="1188720" cy="182880"/>
                          </a:xfrm>
                          <a:prstGeom prst="rect">
                            <a:avLst/>
                          </a:prstGeom>
                          <a:solidFill>
                            <a:sysClr val="window" lastClr="FFFFFF"/>
                          </a:solidFill>
                          <a:ln w="6350">
                            <a:noFill/>
                          </a:ln>
                        </wps:spPr>
                        <wps:txbx>
                          <w:txbxContent>
                            <w:p w14:paraId="76423538"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.44**</w:t>
                              </w:r>
                              <w:r w:rsidRPr="00792910">
                                <w:rPr>
                                  <w:rFonts w:ascii="Times New Roman" w:hAnsi="Times New Roman" w:cs="Times New Roman"/>
                                  <w:sz w:val="20"/>
                                  <w:szCs w:val="20"/>
                                </w:rPr>
                                <w:t xml:space="preserve"> / .</w:t>
                              </w:r>
                              <w:r>
                                <w:rPr>
                                  <w:rFonts w:ascii="Times New Roman" w:hAnsi="Times New Roman" w:cs="Times New Roman"/>
                                  <w:sz w:val="20"/>
                                  <w:szCs w:val="20"/>
                                </w:rPr>
                                <w:t>37** / .55**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Straight Arrow Connector 15"/>
                        <wps:cNvCnPr/>
                        <wps:spPr>
                          <a:xfrm>
                            <a:off x="565785" y="603250"/>
                            <a:ext cx="439" cy="1276131"/>
                          </a:xfrm>
                          <a:prstGeom prst="straightConnector1">
                            <a:avLst/>
                          </a:prstGeom>
                          <a:noFill/>
                          <a:ln w="9525" cap="flat" cmpd="sng" algn="ctr">
                            <a:solidFill>
                              <a:sysClr val="windowText" lastClr="000000"/>
                            </a:solidFill>
                            <a:prstDash val="solid"/>
                            <a:tailEnd type="triangle"/>
                          </a:ln>
                          <a:effectLst/>
                        </wps:spPr>
                        <wps:bodyPr/>
                      </wps:wsp>
                      <wps:wsp>
                        <wps:cNvPr id="11" name="Straight Arrow Connector 11"/>
                        <wps:cNvCnPr/>
                        <wps:spPr>
                          <a:xfrm>
                            <a:off x="1114425" y="374650"/>
                            <a:ext cx="6577965" cy="1504551"/>
                          </a:xfrm>
                          <a:prstGeom prst="bentConnector2">
                            <a:avLst/>
                          </a:prstGeom>
                          <a:noFill/>
                          <a:ln w="9525" cap="flat" cmpd="sng" algn="ctr">
                            <a:solidFill>
                              <a:sysClr val="windowText" lastClr="000000"/>
                            </a:solidFill>
                            <a:prstDash val="solid"/>
                            <a:tailEnd type="triangle"/>
                          </a:ln>
                          <a:effectLst/>
                        </wps:spPr>
                        <wps:bodyPr/>
                      </wps:wsp>
                      <wps:wsp>
                        <wps:cNvPr id="12" name="Text Box 20"/>
                        <wps:cNvSpPr txBox="1"/>
                        <wps:spPr>
                          <a:xfrm>
                            <a:off x="389303" y="745880"/>
                            <a:ext cx="731520" cy="182880"/>
                          </a:xfrm>
                          <a:prstGeom prst="rect">
                            <a:avLst/>
                          </a:prstGeom>
                          <a:solidFill>
                            <a:sysClr val="window" lastClr="FFFFFF"/>
                          </a:solidFill>
                          <a:ln w="6350">
                            <a:noFill/>
                          </a:ln>
                        </wps:spPr>
                        <wps:txbx>
                          <w:txbxContent>
                            <w:p w14:paraId="60D98BD9"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w:t>
                              </w:r>
                              <w:r w:rsidRPr="00792910">
                                <w:rPr>
                                  <w:rFonts w:ascii="Times New Roman" w:hAnsi="Times New Roman" w:cs="Times New Roman"/>
                                  <w:sz w:val="20"/>
                                  <w:szCs w:val="20"/>
                                </w:rPr>
                                <w:t>.</w:t>
                              </w:r>
                              <w:r>
                                <w:rPr>
                                  <w:rFonts w:ascii="Times New Roman" w:hAnsi="Times New Roman" w:cs="Times New Roman"/>
                                  <w:sz w:val="20"/>
                                  <w:szCs w:val="20"/>
                                </w:rPr>
                                <w:t>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Text Box 3"/>
                        <wps:cNvSpPr txBox="1"/>
                        <wps:spPr>
                          <a:xfrm>
                            <a:off x="7143750" y="1879201"/>
                            <a:ext cx="1097280" cy="457200"/>
                          </a:xfrm>
                          <a:prstGeom prst="rect">
                            <a:avLst/>
                          </a:prstGeom>
                          <a:solidFill>
                            <a:sysClr val="window" lastClr="FFFFFF"/>
                          </a:solidFill>
                          <a:ln w="6350">
                            <a:solidFill>
                              <a:prstClr val="black"/>
                            </a:solidFill>
                          </a:ln>
                        </wps:spPr>
                        <wps:txbx>
                          <w:txbxContent>
                            <w:p w14:paraId="160AD2BB" w14:textId="77777777" w:rsidR="00567413" w:rsidRPr="0028288D" w:rsidRDefault="00567413" w:rsidP="00412484">
                              <w:pPr>
                                <w:spacing w:after="0"/>
                                <w:jc w:val="center"/>
                                <w:rPr>
                                  <w:rFonts w:ascii="Times New Roman" w:hAnsi="Times New Roman" w:cs="Times New Roman"/>
                                  <w:sz w:val="24"/>
                                  <w:szCs w:val="24"/>
                                </w:rPr>
                              </w:pPr>
                              <w:r>
                                <w:rPr>
                                  <w:rFonts w:ascii="Times New Roman" w:hAnsi="Times New Roman" w:cs="Times New Roman"/>
                                  <w:sz w:val="24"/>
                                  <w:szCs w:val="24"/>
                                </w:rPr>
                                <w:t>Sport promotion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Text Box 8"/>
                        <wps:cNvSpPr txBox="1"/>
                        <wps:spPr>
                          <a:xfrm>
                            <a:off x="2609416" y="1878967"/>
                            <a:ext cx="1097280" cy="457200"/>
                          </a:xfrm>
                          <a:prstGeom prst="rect">
                            <a:avLst/>
                          </a:prstGeom>
                          <a:solidFill>
                            <a:sysClr val="window" lastClr="FFFFFF"/>
                          </a:solidFill>
                          <a:ln w="6350">
                            <a:solidFill>
                              <a:prstClr val="black"/>
                            </a:solidFill>
                          </a:ln>
                        </wps:spPr>
                        <wps:txbx>
                          <w:txbxContent>
                            <w:p w14:paraId="005668C2" w14:textId="77777777" w:rsidR="00567413" w:rsidRPr="0028288D" w:rsidRDefault="00567413" w:rsidP="00412484">
                              <w:pPr>
                                <w:spacing w:after="0"/>
                                <w:jc w:val="center"/>
                                <w:rPr>
                                  <w:rFonts w:ascii="Times New Roman" w:hAnsi="Times New Roman" w:cs="Times New Roman"/>
                                  <w:sz w:val="24"/>
                                  <w:szCs w:val="24"/>
                                </w:rPr>
                              </w:pPr>
                              <w:r>
                                <w:rPr>
                                  <w:rFonts w:ascii="Times New Roman" w:hAnsi="Times New Roman" w:cs="Times New Roman"/>
                                  <w:sz w:val="24"/>
                                  <w:szCs w:val="24"/>
                                </w:rPr>
                                <w:t>Controlled motivation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Text Box 8"/>
                        <wps:cNvSpPr txBox="1"/>
                        <wps:spPr>
                          <a:xfrm>
                            <a:off x="2609416" y="3052984"/>
                            <a:ext cx="1097280" cy="457200"/>
                          </a:xfrm>
                          <a:prstGeom prst="rect">
                            <a:avLst/>
                          </a:prstGeom>
                          <a:solidFill>
                            <a:sysClr val="window" lastClr="FFFFFF"/>
                          </a:solidFill>
                          <a:ln w="6350">
                            <a:solidFill>
                              <a:prstClr val="black"/>
                            </a:solidFill>
                          </a:ln>
                        </wps:spPr>
                        <wps:txbx>
                          <w:txbxContent>
                            <w:p w14:paraId="516150A7" w14:textId="77777777" w:rsidR="00567413" w:rsidRPr="0028288D" w:rsidRDefault="00567413" w:rsidP="00412484">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Amotivation</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Straight Arrow Connector 13"/>
                        <wps:cNvCnPr/>
                        <wps:spPr>
                          <a:xfrm flipV="1">
                            <a:off x="3706696" y="2107801"/>
                            <a:ext cx="3437054" cy="1173783"/>
                          </a:xfrm>
                          <a:prstGeom prst="straightConnector1">
                            <a:avLst/>
                          </a:prstGeom>
                          <a:noFill/>
                          <a:ln w="9525" cap="flat" cmpd="sng" algn="ctr">
                            <a:solidFill>
                              <a:sysClr val="windowText" lastClr="000000"/>
                            </a:solidFill>
                            <a:prstDash val="solid"/>
                            <a:tailEnd type="triangle"/>
                          </a:ln>
                          <a:effectLst/>
                        </wps:spPr>
                        <wps:bodyPr/>
                      </wps:wsp>
                      <wps:wsp>
                        <wps:cNvPr id="17" name="Text Box 24"/>
                        <wps:cNvSpPr txBox="1"/>
                        <wps:spPr>
                          <a:xfrm>
                            <a:off x="4890964" y="2536241"/>
                            <a:ext cx="731520" cy="182880"/>
                          </a:xfrm>
                          <a:prstGeom prst="rect">
                            <a:avLst/>
                          </a:prstGeom>
                          <a:solidFill>
                            <a:sysClr val="window" lastClr="FFFFFF"/>
                          </a:solidFill>
                          <a:ln w="6350">
                            <a:noFill/>
                          </a:ln>
                        </wps:spPr>
                        <wps:txbx>
                          <w:txbxContent>
                            <w:p w14:paraId="051B1F22"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792910">
                                <w:rPr>
                                  <w:rFonts w:ascii="Times New Roman" w:hAnsi="Times New Roman" w:cs="Times New Roman"/>
                                  <w:sz w:val="20"/>
                                  <w:szCs w:val="20"/>
                                </w:rPr>
                                <w:t>.</w:t>
                              </w:r>
                              <w:r>
                                <w:rPr>
                                  <w:rFonts w:ascii="Times New Roman" w:hAnsi="Times New Roman" w:cs="Times New Roman"/>
                                  <w:sz w:val="20"/>
                                  <w:szCs w:val="20"/>
                                </w:rPr>
                                <w:t>08*</w:t>
                              </w:r>
                              <w:r w:rsidRPr="00792910">
                                <w:rPr>
                                  <w:rFonts w:ascii="Times New Roman" w:hAnsi="Times New Roman" w:cs="Times New Roman"/>
                                  <w:sz w:val="20"/>
                                  <w:szCs w:val="20"/>
                                </w:rPr>
                                <w:t xml:space="preserve"> / </w:t>
                              </w:r>
                              <w:r>
                                <w:rPr>
                                  <w:rFonts w:ascii="Times New Roman" w:hAnsi="Times New Roman" w:cs="Times New Roman"/>
                                  <w:sz w:val="20"/>
                                  <w:szCs w:val="20"/>
                                </w:rPr>
                                <w:t>-- /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Text Box 20"/>
                        <wps:cNvSpPr txBox="1"/>
                        <wps:spPr>
                          <a:xfrm>
                            <a:off x="2167715" y="259370"/>
                            <a:ext cx="365760" cy="182880"/>
                          </a:xfrm>
                          <a:prstGeom prst="rect">
                            <a:avLst/>
                          </a:prstGeom>
                          <a:solidFill>
                            <a:sysClr val="window" lastClr="FFFFFF"/>
                          </a:solidFill>
                          <a:ln w="6350">
                            <a:noFill/>
                          </a:ln>
                        </wps:spPr>
                        <wps:txbx>
                          <w:txbxContent>
                            <w:p w14:paraId="3F411DB0"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w:t>
                              </w:r>
                              <w:r w:rsidRPr="00792910">
                                <w:rPr>
                                  <w:rFonts w:ascii="Times New Roman" w:hAnsi="Times New Roman" w:cs="Times New Roman"/>
                                  <w:sz w:val="20"/>
                                  <w:szCs w:val="20"/>
                                </w:rPr>
                                <w:t>.</w:t>
                              </w:r>
                              <w:r>
                                <w:rPr>
                                  <w:rFonts w:ascii="Times New Roman" w:hAnsi="Times New Roman" w:cs="Times New Roman"/>
                                  <w:sz w:val="20"/>
                                  <w:szCs w:val="20"/>
                                </w:rPr>
                                <w:t>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Straight Arrow Connector 15"/>
                        <wps:cNvCnPr/>
                        <wps:spPr>
                          <a:xfrm>
                            <a:off x="1114425" y="374650"/>
                            <a:ext cx="1494991" cy="1732917"/>
                          </a:xfrm>
                          <a:prstGeom prst="straightConnector1">
                            <a:avLst/>
                          </a:prstGeom>
                          <a:noFill/>
                          <a:ln w="9525" cap="flat" cmpd="sng" algn="ctr">
                            <a:solidFill>
                              <a:sysClr val="windowText" lastClr="000000"/>
                            </a:solidFill>
                            <a:prstDash val="solid"/>
                            <a:tailEnd type="triangle"/>
                          </a:ln>
                          <a:effectLst/>
                        </wps:spPr>
                        <wps:bodyPr/>
                      </wps:wsp>
                      <wps:wsp>
                        <wps:cNvPr id="20" name="Straight Arrow Connector 15"/>
                        <wps:cNvCnPr/>
                        <wps:spPr>
                          <a:xfrm>
                            <a:off x="1114425" y="374650"/>
                            <a:ext cx="1494258" cy="560016"/>
                          </a:xfrm>
                          <a:prstGeom prst="straightConnector1">
                            <a:avLst/>
                          </a:prstGeom>
                          <a:noFill/>
                          <a:ln w="9525" cap="flat" cmpd="sng" algn="ctr">
                            <a:solidFill>
                              <a:sysClr val="windowText" lastClr="000000"/>
                            </a:solidFill>
                            <a:prstDash val="solid"/>
                            <a:tailEnd type="triangle"/>
                          </a:ln>
                          <a:effectLst/>
                        </wps:spPr>
                        <wps:bodyPr/>
                      </wps:wsp>
                      <wps:wsp>
                        <wps:cNvPr id="21" name="Text Box 20"/>
                        <wps:cNvSpPr txBox="1"/>
                        <wps:spPr>
                          <a:xfrm>
                            <a:off x="1702286" y="523141"/>
                            <a:ext cx="365760" cy="182880"/>
                          </a:xfrm>
                          <a:prstGeom prst="rect">
                            <a:avLst/>
                          </a:prstGeom>
                          <a:solidFill>
                            <a:sysClr val="window" lastClr="FFFFFF"/>
                          </a:solidFill>
                          <a:ln w="6350">
                            <a:noFill/>
                          </a:ln>
                        </wps:spPr>
                        <wps:txbx>
                          <w:txbxContent>
                            <w:p w14:paraId="27B73D01"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w:t>
                              </w:r>
                              <w:r w:rsidRPr="00792910">
                                <w:rPr>
                                  <w:rFonts w:ascii="Times New Roman" w:hAnsi="Times New Roman" w:cs="Times New Roman"/>
                                  <w:sz w:val="20"/>
                                  <w:szCs w:val="20"/>
                                </w:rPr>
                                <w:t>.</w:t>
                              </w:r>
                              <w:r>
                                <w:rPr>
                                  <w:rFonts w:ascii="Times New Roman" w:hAnsi="Times New Roman" w:cs="Times New Roman"/>
                                  <w:sz w:val="20"/>
                                  <w:szCs w:val="20"/>
                                </w:rPr>
                                <w:t>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Text Box 20"/>
                        <wps:cNvSpPr txBox="1"/>
                        <wps:spPr>
                          <a:xfrm>
                            <a:off x="1514717" y="722434"/>
                            <a:ext cx="365760" cy="182880"/>
                          </a:xfrm>
                          <a:prstGeom prst="rect">
                            <a:avLst/>
                          </a:prstGeom>
                          <a:solidFill>
                            <a:sysClr val="window" lastClr="FFFFFF"/>
                          </a:solidFill>
                          <a:ln w="6350">
                            <a:noFill/>
                          </a:ln>
                        </wps:spPr>
                        <wps:txbx>
                          <w:txbxContent>
                            <w:p w14:paraId="556250D2"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w:t>
                              </w:r>
                              <w:r w:rsidRPr="00792910">
                                <w:rPr>
                                  <w:rFonts w:ascii="Times New Roman" w:hAnsi="Times New Roman" w:cs="Times New Roman"/>
                                  <w:sz w:val="20"/>
                                  <w:szCs w:val="20"/>
                                </w:rPr>
                                <w:t>.</w:t>
                              </w:r>
                              <w:r>
                                <w:rPr>
                                  <w:rFonts w:ascii="Times New Roman" w:hAnsi="Times New Roman" w:cs="Times New Roman"/>
                                  <w:sz w:val="20"/>
                                  <w:szCs w:val="20"/>
                                </w:rPr>
                                <w:t>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Straight Arrow Connector 15"/>
                        <wps:cNvCnPr/>
                        <wps:spPr>
                          <a:xfrm>
                            <a:off x="1114425" y="374650"/>
                            <a:ext cx="1494991" cy="2906934"/>
                          </a:xfrm>
                          <a:prstGeom prst="straightConnector1">
                            <a:avLst/>
                          </a:prstGeom>
                          <a:noFill/>
                          <a:ln w="9525" cap="flat" cmpd="sng" algn="ctr">
                            <a:solidFill>
                              <a:sysClr val="windowText" lastClr="000000"/>
                            </a:solidFill>
                            <a:prstDash val="solid"/>
                            <a:tailEnd type="triangle"/>
                          </a:ln>
                          <a:effectLst/>
                        </wps:spPr>
                        <wps:bodyPr/>
                      </wps:wsp>
                      <wps:wsp>
                        <wps:cNvPr id="36" name="Text Box 20"/>
                        <wps:cNvSpPr txBox="1"/>
                        <wps:spPr>
                          <a:xfrm>
                            <a:off x="1192333" y="945172"/>
                            <a:ext cx="365760" cy="182880"/>
                          </a:xfrm>
                          <a:prstGeom prst="rect">
                            <a:avLst/>
                          </a:prstGeom>
                          <a:solidFill>
                            <a:sysClr val="window" lastClr="FFFFFF"/>
                          </a:solidFill>
                          <a:ln w="6350">
                            <a:noFill/>
                          </a:ln>
                        </wps:spPr>
                        <wps:txbx>
                          <w:txbxContent>
                            <w:p w14:paraId="6169B1B0"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w:t>
                              </w:r>
                              <w:r w:rsidRPr="00792910">
                                <w:rPr>
                                  <w:rFonts w:ascii="Times New Roman" w:hAnsi="Times New Roman" w:cs="Times New Roman"/>
                                  <w:sz w:val="20"/>
                                  <w:szCs w:val="20"/>
                                </w:rPr>
                                <w:t>.</w:t>
                              </w:r>
                              <w:r>
                                <w:rPr>
                                  <w:rFonts w:ascii="Times New Roman" w:hAnsi="Times New Roman" w:cs="Times New Roman"/>
                                  <w:sz w:val="20"/>
                                  <w:szCs w:val="20"/>
                                </w:rPr>
                                <w:t>03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Straight Arrow Connector 15"/>
                        <wps:cNvCnPr/>
                        <wps:spPr>
                          <a:xfrm>
                            <a:off x="3705963" y="934666"/>
                            <a:ext cx="733" cy="1172901"/>
                          </a:xfrm>
                          <a:prstGeom prst="curvedConnector3">
                            <a:avLst>
                              <a:gd name="adj1" fmla="val 31286903"/>
                            </a:avLst>
                          </a:prstGeom>
                          <a:noFill/>
                          <a:ln w="9525" cap="flat" cmpd="sng" algn="ctr">
                            <a:solidFill>
                              <a:sysClr val="windowText" lastClr="000000"/>
                            </a:solidFill>
                            <a:prstDash val="solid"/>
                            <a:headEnd type="triangle" w="med" len="med"/>
                            <a:tailEnd type="triangle" w="med" len="med"/>
                          </a:ln>
                          <a:effectLst/>
                        </wps:spPr>
                        <wps:bodyPr/>
                      </wps:wsp>
                      <wps:wsp>
                        <wps:cNvPr id="43" name="Straight Arrow Connector 15"/>
                        <wps:cNvCnPr/>
                        <wps:spPr>
                          <a:xfrm>
                            <a:off x="3706696" y="2107567"/>
                            <a:ext cx="12700" cy="1174017"/>
                          </a:xfrm>
                          <a:prstGeom prst="curvedConnector3">
                            <a:avLst>
                              <a:gd name="adj1" fmla="val 1800000"/>
                            </a:avLst>
                          </a:prstGeom>
                          <a:noFill/>
                          <a:ln w="9525" cap="flat" cmpd="sng" algn="ctr">
                            <a:solidFill>
                              <a:sysClr val="windowText" lastClr="000000"/>
                            </a:solidFill>
                            <a:prstDash val="solid"/>
                            <a:headEnd type="triangle" w="med" len="med"/>
                            <a:tailEnd type="triangle" w="med" len="med"/>
                          </a:ln>
                          <a:effectLst/>
                        </wps:spPr>
                        <wps:bodyPr/>
                      </wps:wsp>
                      <wps:wsp>
                        <wps:cNvPr id="44" name="Text Box 20"/>
                        <wps:cNvSpPr txBox="1"/>
                        <wps:spPr>
                          <a:xfrm>
                            <a:off x="3639939" y="2354434"/>
                            <a:ext cx="365760" cy="548640"/>
                          </a:xfrm>
                          <a:prstGeom prst="rect">
                            <a:avLst/>
                          </a:prstGeom>
                          <a:solidFill>
                            <a:sysClr val="window" lastClr="FFFFFF"/>
                          </a:solidFill>
                          <a:ln w="6350">
                            <a:noFill/>
                          </a:ln>
                        </wps:spPr>
                        <wps:txbx>
                          <w:txbxContent>
                            <w:p w14:paraId="6035732F" w14:textId="77777777" w:rsidR="00567413" w:rsidRDefault="00567413" w:rsidP="00412484">
                              <w:pPr>
                                <w:spacing w:after="0"/>
                                <w:rPr>
                                  <w:rFonts w:ascii="Times New Roman" w:hAnsi="Times New Roman" w:cs="Times New Roman"/>
                                  <w:sz w:val="20"/>
                                  <w:szCs w:val="20"/>
                                </w:rPr>
                              </w:pPr>
                              <w:r w:rsidRPr="00792910">
                                <w:rPr>
                                  <w:rFonts w:ascii="Times New Roman" w:hAnsi="Times New Roman" w:cs="Times New Roman"/>
                                  <w:sz w:val="20"/>
                                  <w:szCs w:val="20"/>
                                </w:rPr>
                                <w:t>.</w:t>
                              </w:r>
                              <w:r>
                                <w:rPr>
                                  <w:rFonts w:ascii="Times New Roman" w:hAnsi="Times New Roman" w:cs="Times New Roman"/>
                                  <w:sz w:val="20"/>
                                  <w:szCs w:val="20"/>
                                </w:rPr>
                                <w:t>38** /</w:t>
                              </w:r>
                            </w:p>
                            <w:p w14:paraId="7D90BC18" w14:textId="77777777" w:rsidR="00567413"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 xml:space="preserve">.50** / </w:t>
                              </w:r>
                            </w:p>
                            <w:p w14:paraId="348CE5BF"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 name="Straight Arrow Connector 15"/>
                        <wps:cNvCnPr/>
                        <wps:spPr>
                          <a:xfrm>
                            <a:off x="3705963" y="934666"/>
                            <a:ext cx="733" cy="2346918"/>
                          </a:xfrm>
                          <a:prstGeom prst="curvedConnector3">
                            <a:avLst>
                              <a:gd name="adj1" fmla="val 70470532"/>
                            </a:avLst>
                          </a:prstGeom>
                          <a:noFill/>
                          <a:ln w="9525" cap="flat" cmpd="sng" algn="ctr">
                            <a:solidFill>
                              <a:sysClr val="windowText" lastClr="000000"/>
                            </a:solidFill>
                            <a:prstDash val="solid"/>
                            <a:headEnd type="triangle" w="med" len="med"/>
                            <a:tailEnd type="triangle" w="med" len="med"/>
                          </a:ln>
                          <a:effectLst/>
                        </wps:spPr>
                        <wps:bodyPr/>
                      </wps:wsp>
                      <wps:wsp>
                        <wps:cNvPr id="46" name="Text Box 20"/>
                        <wps:cNvSpPr txBox="1"/>
                        <wps:spPr>
                          <a:xfrm>
                            <a:off x="4044386" y="1686219"/>
                            <a:ext cx="457200" cy="548640"/>
                          </a:xfrm>
                          <a:prstGeom prst="rect">
                            <a:avLst/>
                          </a:prstGeom>
                          <a:solidFill>
                            <a:sysClr val="window" lastClr="FFFFFF"/>
                          </a:solidFill>
                          <a:ln w="6350">
                            <a:noFill/>
                          </a:ln>
                        </wps:spPr>
                        <wps:txbx>
                          <w:txbxContent>
                            <w:p w14:paraId="4296D2B6" w14:textId="77777777" w:rsidR="00567413"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w:t>
                              </w:r>
                              <w:r w:rsidRPr="00792910">
                                <w:rPr>
                                  <w:rFonts w:ascii="Times New Roman" w:hAnsi="Times New Roman" w:cs="Times New Roman"/>
                                  <w:sz w:val="20"/>
                                  <w:szCs w:val="20"/>
                                </w:rPr>
                                <w:t>.</w:t>
                              </w:r>
                              <w:r>
                                <w:rPr>
                                  <w:rFonts w:ascii="Times New Roman" w:hAnsi="Times New Roman" w:cs="Times New Roman"/>
                                  <w:sz w:val="20"/>
                                  <w:szCs w:val="20"/>
                                </w:rPr>
                                <w:t>31** /</w:t>
                              </w:r>
                            </w:p>
                            <w:p w14:paraId="2F1E5A39" w14:textId="77777777" w:rsidR="00567413"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 xml:space="preserve">-.27** / </w:t>
                              </w:r>
                            </w:p>
                            <w:p w14:paraId="3A7808D6"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-.36**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 name="Text Box 20"/>
                        <wps:cNvSpPr txBox="1"/>
                        <wps:spPr>
                          <a:xfrm>
                            <a:off x="3686831" y="1287635"/>
                            <a:ext cx="365760" cy="548640"/>
                          </a:xfrm>
                          <a:prstGeom prst="rect">
                            <a:avLst/>
                          </a:prstGeom>
                          <a:solidFill>
                            <a:sysClr val="window" lastClr="FFFFFF"/>
                          </a:solidFill>
                          <a:ln w="6350">
                            <a:noFill/>
                          </a:ln>
                        </wps:spPr>
                        <wps:txbx>
                          <w:txbxContent>
                            <w:p w14:paraId="20E1EACE" w14:textId="77777777" w:rsidR="00567413" w:rsidRDefault="00567413" w:rsidP="00412484">
                              <w:pPr>
                                <w:spacing w:after="0"/>
                                <w:rPr>
                                  <w:rFonts w:ascii="Times New Roman" w:hAnsi="Times New Roman" w:cs="Times New Roman"/>
                                  <w:sz w:val="20"/>
                                  <w:szCs w:val="20"/>
                                </w:rPr>
                              </w:pPr>
                              <w:r w:rsidRPr="00792910">
                                <w:rPr>
                                  <w:rFonts w:ascii="Times New Roman" w:hAnsi="Times New Roman" w:cs="Times New Roman"/>
                                  <w:sz w:val="20"/>
                                  <w:szCs w:val="20"/>
                                </w:rPr>
                                <w:t>.</w:t>
                              </w:r>
                              <w:r>
                                <w:rPr>
                                  <w:rFonts w:ascii="Times New Roman" w:hAnsi="Times New Roman" w:cs="Times New Roman"/>
                                  <w:sz w:val="20"/>
                                  <w:szCs w:val="20"/>
                                </w:rPr>
                                <w:t>30** /</w:t>
                              </w:r>
                            </w:p>
                            <w:p w14:paraId="15F9B73B" w14:textId="77777777" w:rsidR="00567413"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 xml:space="preserve">.20** / </w:t>
                              </w:r>
                            </w:p>
                            <w:p w14:paraId="27F71678"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.38**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3F4DE871" id="Canvas 1" o:spid="_x0000_s1026" editas="canvas" style="width:648.9pt;height:297.25pt;mso-position-horizontal-relative:char;mso-position-vertical-relative:line" coordsize="82410,3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410;height:37744;visibility:visible;mso-wrap-style:square">
                  <v:fill o:detectmouseclick="t"/>
                  <v:path o:connecttype="none"/>
                </v:shape>
                <v:shapetype id="_x0000_t202" coordsize="21600,21600" o:spt="202" path="m,l,21600r21600,l21600,xe">
                  <v:stroke joinstyle="miter"/>
                  <v:path gradientshapeok="t" o:connecttype="rect"/>
                </v:shapetype>
                <v:shape id="Text Box 3" o:spid="_x0000_s1028" type="#_x0000_t202" style="position:absolute;left:171;top:1460;width:1097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" fillcolor="window" strokeweight=".5pt">
                  <v:textbox inset="0,0,0,0">
                    <w:txbxContent>
                      <w:p w14:paraId="6EADC068" w14:textId="77777777" w:rsidR="00567413" w:rsidRPr="0028288D" w:rsidRDefault="00567413" w:rsidP="00412484">
                        <w:pPr>
                          <w:spacing w:after="0"/>
                          <w:jc w:val="center"/>
                          <w:rPr>
                            <w:rFonts w:ascii="Times New Roman" w:hAnsi="Times New Roman" w:cs="Times New Roman"/>
                            <w:sz w:val="24"/>
                            <w:szCs w:val="24"/>
                          </w:rPr>
                        </w:pPr>
                        <w:r w:rsidRPr="0028288D">
                          <w:rPr>
                            <w:rFonts w:ascii="Times New Roman" w:hAnsi="Times New Roman" w:cs="Times New Roman"/>
                            <w:sz w:val="24"/>
                            <w:szCs w:val="24"/>
                          </w:rPr>
                          <w:t>Gender</w:t>
                        </w:r>
                      </w:p>
                    </w:txbxContent>
                  </v:textbox>
                </v:shape>
                <v:shape id="Text Box 4" o:spid="_x0000_s1029" type="#_x0000_t202" style="position:absolute;left:175;top:18793;width:1097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" fillcolor="window" strokeweight=".5pt">
                  <v:textbox inset="0,0,0,0">
                    <w:txbxContent>
                      <w:p w14:paraId="1F3A9DBE" w14:textId="77777777" w:rsidR="00567413" w:rsidRPr="0028288D" w:rsidRDefault="00567413" w:rsidP="00412484">
                        <w:pPr>
                          <w:spacing w:after="0"/>
                          <w:jc w:val="center"/>
                          <w:rPr>
                            <w:rFonts w:ascii="Times New Roman" w:hAnsi="Times New Roman" w:cs="Times New Roman"/>
                            <w:sz w:val="24"/>
                            <w:szCs w:val="24"/>
                          </w:rPr>
                        </w:pPr>
                        <w:r>
                          <w:rPr>
                            <w:rFonts w:ascii="Times New Roman" w:hAnsi="Times New Roman" w:cs="Times New Roman"/>
                            <w:sz w:val="24"/>
                            <w:szCs w:val="24"/>
                          </w:rPr>
                          <w:t xml:space="preserve">Body </w:t>
                        </w:r>
                        <w:r>
                          <w:rPr>
                            <w:rFonts w:ascii="Times New Roman" w:hAnsi="Times New Roman" w:cs="Times New Roman"/>
                            <w:sz w:val="24"/>
                            <w:szCs w:val="24"/>
                          </w:rPr>
                          <w:br/>
                          <w:t>satisfaction</w:t>
                        </w:r>
                      </w:p>
                    </w:txbxContent>
                  </v:textbox>
                </v:shape>
                <v:shape id="Text Box 8" o:spid="_x0000_s1030" type="#_x0000_t202" style="position:absolute;left:26086;top:7060;width:1097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" fillcolor="window" strokeweight=".5pt">
                  <v:textbox inset="0,0,0,0">
                    <w:txbxContent>
                      <w:p w14:paraId="0645C1C0" w14:textId="77777777" w:rsidR="00567413" w:rsidRPr="0028288D" w:rsidRDefault="00567413" w:rsidP="00412484">
                        <w:pPr>
                          <w:spacing w:after="0"/>
                          <w:jc w:val="center"/>
                          <w:rPr>
                            <w:rFonts w:ascii="Times New Roman" w:hAnsi="Times New Roman" w:cs="Times New Roman"/>
                            <w:sz w:val="24"/>
                            <w:szCs w:val="24"/>
                          </w:rPr>
                        </w:pPr>
                        <w:r>
                          <w:rPr>
                            <w:rFonts w:ascii="Times New Roman" w:hAnsi="Times New Roman" w:cs="Times New Roman"/>
                            <w:sz w:val="24"/>
                            <w:szCs w:val="24"/>
                          </w:rPr>
                          <w:t>Autonomous motivation</w:t>
                        </w:r>
                      </w:p>
                    </w:txbxContent>
                  </v:textbox>
                </v:shape>
                <v:shapetype id="_x0000_t32" coordsize="21600,21600" o:spt="32" o:oned="t" path="m,l21600,21600e" filled="f">
                  <v:path arrowok="t" fillok="f" o:connecttype="none"/>
                  <o:lock v:ext="edit" shapetype="t"/>
                </v:shapetype>
                <v:shape id="Straight Arrow Connector 12" o:spid="_x0000_s1031" type="#_x0000_t32" style="position:absolute;left:11148;top:9346;width:14938;height:117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" strokecolor="windowText">
                  <v:stroke endarrow="block"/>
                </v:shape>
                <v:shape id="Straight Arrow Connector 14" o:spid="_x0000_s1032" type="#_x0000_t32" style="position:absolute;left:11148;top:21079;width:14946;height:117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" strokecolor="windowText">
                  <v:stroke endarrow="block"/>
                </v:shape>
                <v:shape id="Straight Arrow Connector 17" o:spid="_x0000_s1033" type="#_x0000_t32" style="position:absolute;left:37059;top:9346;width:34378;height:117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" strokecolor="windowText">
                  <v:stroke endarrow="block"/>
                </v:shape>
                <v:shape id="Text Box 21" o:spid="_x0000_s1034" type="#_x0000_t202" style="position:absolute;left:19719;top:12101;width:1097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" fillcolor="window" stroked="f" strokeweight=".5pt">
                  <v:textbox inset="0,0,0,0">
                    <w:txbxContent>
                      <w:p w14:paraId="0BB46860"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.27**</w:t>
                        </w:r>
                        <w:r w:rsidRPr="00792910">
                          <w:rPr>
                            <w:rFonts w:ascii="Times New Roman" w:hAnsi="Times New Roman" w:cs="Times New Roman"/>
                            <w:sz w:val="20"/>
                            <w:szCs w:val="20"/>
                          </w:rPr>
                          <w:t>/ .</w:t>
                        </w:r>
                        <w:r>
                          <w:rPr>
                            <w:rFonts w:ascii="Times New Roman" w:hAnsi="Times New Roman" w:cs="Times New Roman"/>
                            <w:sz w:val="20"/>
                            <w:szCs w:val="20"/>
                          </w:rPr>
                          <w:t>20**/ .29**</w:t>
                        </w:r>
                      </w:p>
                    </w:txbxContent>
                  </v:textbox>
                </v:shape>
                <v:shape id="Text Box 22" o:spid="_x0000_s1035" type="#_x0000_t202" style="position:absolute;left:12157;top:25932;width:10059;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" fillcolor="window" stroked="f" strokeweight=".5pt">
                  <v:textbox inset="0,0,0,0">
                    <w:txbxContent>
                      <w:p w14:paraId="7482FEC4"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792910">
                          <w:rPr>
                            <w:rFonts w:ascii="Times New Roman" w:hAnsi="Times New Roman" w:cs="Times New Roman"/>
                            <w:sz w:val="20"/>
                            <w:szCs w:val="20"/>
                          </w:rPr>
                          <w:t>.</w:t>
                        </w:r>
                        <w:r>
                          <w:rPr>
                            <w:rFonts w:ascii="Times New Roman" w:hAnsi="Times New Roman" w:cs="Times New Roman"/>
                            <w:sz w:val="20"/>
                            <w:szCs w:val="20"/>
                          </w:rPr>
                          <w:t>10*</w:t>
                        </w:r>
                        <w:r w:rsidRPr="00792910">
                          <w:rPr>
                            <w:rFonts w:ascii="Times New Roman" w:hAnsi="Times New Roman" w:cs="Times New Roman"/>
                            <w:sz w:val="20"/>
                            <w:szCs w:val="20"/>
                          </w:rPr>
                          <w:t xml:space="preserve"> / </w:t>
                        </w:r>
                        <w:r>
                          <w:rPr>
                            <w:rFonts w:ascii="Times New Roman" w:hAnsi="Times New Roman" w:cs="Times New Roman"/>
                            <w:sz w:val="20"/>
                            <w:szCs w:val="20"/>
                          </w:rPr>
                          <w:t xml:space="preserve">-- / -.12* </w:t>
                        </w:r>
                      </w:p>
                    </w:txbxContent>
                  </v:textbox>
                </v:shape>
                <v:shape id="Text Box 25" o:spid="_x0000_s1036" type="#_x0000_t202" style="position:absolute;left:47485;top:12019;width:11887;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" fillcolor="window" stroked="f" strokeweight=".5pt">
                  <v:textbox inset="0,0,0,0">
                    <w:txbxContent>
                      <w:p w14:paraId="76423538"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.44**</w:t>
                        </w:r>
                        <w:r w:rsidRPr="00792910">
                          <w:rPr>
                            <w:rFonts w:ascii="Times New Roman" w:hAnsi="Times New Roman" w:cs="Times New Roman"/>
                            <w:sz w:val="20"/>
                            <w:szCs w:val="20"/>
                          </w:rPr>
                          <w:t xml:space="preserve"> / .</w:t>
                        </w:r>
                        <w:r>
                          <w:rPr>
                            <w:rFonts w:ascii="Times New Roman" w:hAnsi="Times New Roman" w:cs="Times New Roman"/>
                            <w:sz w:val="20"/>
                            <w:szCs w:val="20"/>
                          </w:rPr>
                          <w:t>37** / .55**</w:t>
                        </w:r>
                      </w:p>
                    </w:txbxContent>
                  </v:textbox>
                </v:shape>
                <v:shape id="Straight Arrow Connector 15" o:spid="_x0000_s1037" type="#_x0000_t32" style="position:absolute;left:5657;top:6032;width:5;height:12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" strokecolor="windowText">
                  <v:stroke endarrow="block"/>
                </v:shape>
                <v:shapetype id="_x0000_t33" coordsize="21600,21600" o:spt="33" o:oned="t" path="m,l21600,r,21600e" filled="f">
                  <v:stroke joinstyle="miter"/>
                  <v:path arrowok="t" fillok="f" o:connecttype="none"/>
                  <o:lock v:ext="edit" shapetype="t"/>
                </v:shapetype>
                <v:shape id="Straight Arrow Connector 11" o:spid="_x0000_s1038" type="#_x0000_t33" style="position:absolute;left:11144;top:3746;width:65779;height:1504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" strokecolor="windowText">
                  <v:stroke endarrow="block"/>
                </v:shape>
                <v:shape id="Text Box 20" o:spid="_x0000_s1039" type="#_x0000_t202" style="position:absolute;left:3893;top:7458;width:731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" fillcolor="window" stroked="f" strokeweight=".5pt">
                  <v:textbox inset="0,0,0,0">
                    <w:txbxContent>
                      <w:p w14:paraId="60D98BD9"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w:t>
                        </w:r>
                        <w:r w:rsidRPr="00792910">
                          <w:rPr>
                            <w:rFonts w:ascii="Times New Roman" w:hAnsi="Times New Roman" w:cs="Times New Roman"/>
                            <w:sz w:val="20"/>
                            <w:szCs w:val="20"/>
                          </w:rPr>
                          <w:t>.</w:t>
                        </w:r>
                        <w:r>
                          <w:rPr>
                            <w:rFonts w:ascii="Times New Roman" w:hAnsi="Times New Roman" w:cs="Times New Roman"/>
                            <w:sz w:val="20"/>
                            <w:szCs w:val="20"/>
                          </w:rPr>
                          <w:t>24**</w:t>
                        </w:r>
                      </w:p>
                    </w:txbxContent>
                  </v:textbox>
                </v:shape>
                <v:shape id="Text Box 3" o:spid="_x0000_s1040" type="#_x0000_t202" style="position:absolute;left:71437;top:18792;width:1097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" fillcolor="window" strokeweight=".5pt">
                  <v:textbox inset="0,0,0,0">
                    <w:txbxContent>
                      <w:p w14:paraId="160AD2BB" w14:textId="77777777" w:rsidR="00567413" w:rsidRPr="0028288D" w:rsidRDefault="00567413" w:rsidP="00412484">
                        <w:pPr>
                          <w:spacing w:after="0"/>
                          <w:jc w:val="center"/>
                          <w:rPr>
                            <w:rFonts w:ascii="Times New Roman" w:hAnsi="Times New Roman" w:cs="Times New Roman"/>
                            <w:sz w:val="24"/>
                            <w:szCs w:val="24"/>
                          </w:rPr>
                        </w:pPr>
                        <w:r>
                          <w:rPr>
                            <w:rFonts w:ascii="Times New Roman" w:hAnsi="Times New Roman" w:cs="Times New Roman"/>
                            <w:sz w:val="24"/>
                            <w:szCs w:val="24"/>
                          </w:rPr>
                          <w:t>Sport promotion</w:t>
                        </w:r>
                      </w:p>
                    </w:txbxContent>
                  </v:textbox>
                </v:shape>
                <v:shape id="Text Box 8" o:spid="_x0000_s1041" type="#_x0000_t202" style="position:absolute;left:26094;top:18789;width:109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" fillcolor="window" strokeweight=".5pt">
                  <v:textbox inset="0,0,0,0">
                    <w:txbxContent>
                      <w:p w14:paraId="005668C2" w14:textId="77777777" w:rsidR="00567413" w:rsidRPr="0028288D" w:rsidRDefault="00567413" w:rsidP="00412484">
                        <w:pPr>
                          <w:spacing w:after="0"/>
                          <w:jc w:val="center"/>
                          <w:rPr>
                            <w:rFonts w:ascii="Times New Roman" w:hAnsi="Times New Roman" w:cs="Times New Roman"/>
                            <w:sz w:val="24"/>
                            <w:szCs w:val="24"/>
                          </w:rPr>
                        </w:pPr>
                        <w:r>
                          <w:rPr>
                            <w:rFonts w:ascii="Times New Roman" w:hAnsi="Times New Roman" w:cs="Times New Roman"/>
                            <w:sz w:val="24"/>
                            <w:szCs w:val="24"/>
                          </w:rPr>
                          <w:t>Controlled motivation</w:t>
                        </w:r>
                      </w:p>
                    </w:txbxContent>
                  </v:textbox>
                </v:shape>
                <v:shape id="Text Box 8" o:spid="_x0000_s1042" type="#_x0000_t202" style="position:absolute;left:26094;top:30529;width:109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" fillcolor="window" strokeweight=".5pt">
                  <v:textbox inset="0,0,0,0">
                    <w:txbxContent>
                      <w:p w14:paraId="516150A7" w14:textId="77777777" w:rsidR="00567413" w:rsidRPr="0028288D" w:rsidRDefault="00567413" w:rsidP="00412484">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Amotivation</w:t>
                        </w:r>
                        <w:proofErr w:type="spellEnd"/>
                      </w:p>
                    </w:txbxContent>
                  </v:textbox>
                </v:shape>
                <v:shape id="Straight Arrow Connector 13" o:spid="_x0000_s1043" type="#_x0000_t32" style="position:absolute;left:37066;top:21078;width:34371;height:117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" strokecolor="windowText">
                  <v:stroke endarrow="block"/>
                </v:shape>
                <v:shape id="Text Box 24" o:spid="_x0000_s1044" type="#_x0000_t202" style="position:absolute;left:48909;top:25362;width:731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" fillcolor="window" stroked="f" strokeweight=".5pt">
                  <v:textbox inset="0,0,0,0">
                    <w:txbxContent>
                      <w:p w14:paraId="051B1F22"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792910">
                          <w:rPr>
                            <w:rFonts w:ascii="Times New Roman" w:hAnsi="Times New Roman" w:cs="Times New Roman"/>
                            <w:sz w:val="20"/>
                            <w:szCs w:val="20"/>
                          </w:rPr>
                          <w:t>.</w:t>
                        </w:r>
                        <w:r>
                          <w:rPr>
                            <w:rFonts w:ascii="Times New Roman" w:hAnsi="Times New Roman" w:cs="Times New Roman"/>
                            <w:sz w:val="20"/>
                            <w:szCs w:val="20"/>
                          </w:rPr>
                          <w:t>08*</w:t>
                        </w:r>
                        <w:r w:rsidRPr="00792910">
                          <w:rPr>
                            <w:rFonts w:ascii="Times New Roman" w:hAnsi="Times New Roman" w:cs="Times New Roman"/>
                            <w:sz w:val="20"/>
                            <w:szCs w:val="20"/>
                          </w:rPr>
                          <w:t xml:space="preserve"> / </w:t>
                        </w:r>
                        <w:r>
                          <w:rPr>
                            <w:rFonts w:ascii="Times New Roman" w:hAnsi="Times New Roman" w:cs="Times New Roman"/>
                            <w:sz w:val="20"/>
                            <w:szCs w:val="20"/>
                          </w:rPr>
                          <w:t>-- / --</w:t>
                        </w:r>
                      </w:p>
                    </w:txbxContent>
                  </v:textbox>
                </v:shape>
                <v:shape id="Text Box 20" o:spid="_x0000_s1045" type="#_x0000_t202" style="position:absolute;left:21677;top:2593;width:365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" fillcolor="window" stroked="f" strokeweight=".5pt">
                  <v:textbox inset="0,0,0,0">
                    <w:txbxContent>
                      <w:p w14:paraId="3F411DB0"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w:t>
                        </w:r>
                        <w:r w:rsidRPr="00792910">
                          <w:rPr>
                            <w:rFonts w:ascii="Times New Roman" w:hAnsi="Times New Roman" w:cs="Times New Roman"/>
                            <w:sz w:val="20"/>
                            <w:szCs w:val="20"/>
                          </w:rPr>
                          <w:t>.</w:t>
                        </w:r>
                        <w:r>
                          <w:rPr>
                            <w:rFonts w:ascii="Times New Roman" w:hAnsi="Times New Roman" w:cs="Times New Roman"/>
                            <w:sz w:val="20"/>
                            <w:szCs w:val="20"/>
                          </w:rPr>
                          <w:t>19**</w:t>
                        </w:r>
                      </w:p>
                    </w:txbxContent>
                  </v:textbox>
                </v:shape>
                <v:shape id="Straight Arrow Connector 15" o:spid="_x0000_s1046" type="#_x0000_t32" style="position:absolute;left:11144;top:3746;width:14950;height:17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" strokecolor="windowText">
                  <v:stroke endarrow="block"/>
                </v:shape>
                <v:shape id="Straight Arrow Connector 15" o:spid="_x0000_s1047" type="#_x0000_t32" style="position:absolute;left:11144;top:3746;width:14942;height:5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" strokecolor="windowText">
                  <v:stroke endarrow="block"/>
                </v:shape>
                <v:shape id="Text Box 20" o:spid="_x0000_s1048" type="#_x0000_t202" style="position:absolute;left:17022;top:5231;width:365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" fillcolor="window" stroked="f" strokeweight=".5pt">
                  <v:textbox inset="0,0,0,0">
                    <w:txbxContent>
                      <w:p w14:paraId="27B73D01"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w:t>
                        </w:r>
                        <w:r w:rsidRPr="00792910">
                          <w:rPr>
                            <w:rFonts w:ascii="Times New Roman" w:hAnsi="Times New Roman" w:cs="Times New Roman"/>
                            <w:sz w:val="20"/>
                            <w:szCs w:val="20"/>
                          </w:rPr>
                          <w:t>.</w:t>
                        </w:r>
                        <w:r>
                          <w:rPr>
                            <w:rFonts w:ascii="Times New Roman" w:hAnsi="Times New Roman" w:cs="Times New Roman"/>
                            <w:sz w:val="20"/>
                            <w:szCs w:val="20"/>
                          </w:rPr>
                          <w:t>19**</w:t>
                        </w:r>
                      </w:p>
                    </w:txbxContent>
                  </v:textbox>
                </v:shape>
                <v:shape id="Text Box 20" o:spid="_x0000_s1049" type="#_x0000_t202" style="position:absolute;left:15147;top:7224;width:365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" fillcolor="window" stroked="f" strokeweight=".5pt">
                  <v:textbox inset="0,0,0,0">
                    <w:txbxContent>
                      <w:p w14:paraId="556250D2"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w:t>
                        </w:r>
                        <w:r w:rsidRPr="00792910">
                          <w:rPr>
                            <w:rFonts w:ascii="Times New Roman" w:hAnsi="Times New Roman" w:cs="Times New Roman"/>
                            <w:sz w:val="20"/>
                            <w:szCs w:val="20"/>
                          </w:rPr>
                          <w:t>.</w:t>
                        </w:r>
                        <w:r>
                          <w:rPr>
                            <w:rFonts w:ascii="Times New Roman" w:hAnsi="Times New Roman" w:cs="Times New Roman"/>
                            <w:sz w:val="20"/>
                            <w:szCs w:val="20"/>
                          </w:rPr>
                          <w:t>19**</w:t>
                        </w:r>
                      </w:p>
                    </w:txbxContent>
                  </v:textbox>
                </v:shape>
                <v:shape id="Straight Arrow Connector 15" o:spid="_x0000_s1050" type="#_x0000_t32" style="position:absolute;left:11144;top:3746;width:14950;height:290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" strokecolor="windowText">
                  <v:stroke endarrow="block"/>
                </v:shape>
                <v:shape id="Text Box 20" o:spid="_x0000_s1051" type="#_x0000_t202" style="position:absolute;left:11923;top:9451;width:365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" fillcolor="window" stroked="f" strokeweight=".5pt">
                  <v:textbox inset="0,0,0,0">
                    <w:txbxContent>
                      <w:p w14:paraId="6169B1B0"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w:t>
                        </w:r>
                        <w:r w:rsidRPr="00792910">
                          <w:rPr>
                            <w:rFonts w:ascii="Times New Roman" w:hAnsi="Times New Roman" w:cs="Times New Roman"/>
                            <w:sz w:val="20"/>
                            <w:szCs w:val="20"/>
                          </w:rPr>
                          <w:t>.</w:t>
                        </w:r>
                        <w:r>
                          <w:rPr>
                            <w:rFonts w:ascii="Times New Roman" w:hAnsi="Times New Roman" w:cs="Times New Roman"/>
                            <w:sz w:val="20"/>
                            <w:szCs w:val="20"/>
                          </w:rPr>
                          <w:t>03</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Straight Arrow Connector 15" o:spid="_x0000_s1052" type="#_x0000_t38" style="position:absolute;left:37059;top:9346;width:7;height:11729;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" adj="6757971" strokecolor="windowText">
                  <v:stroke startarrow="block" endarrow="block"/>
                </v:shape>
                <v:shape id="Straight Arrow Connector 15" o:spid="_x0000_s1053" type="#_x0000_t38" style="position:absolute;left:37066;top:21075;width:127;height:1174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" adj="388800" strokecolor="windowText">
                  <v:stroke startarrow="block" endarrow="block"/>
                </v:shape>
                <v:shape id="Text Box 20" o:spid="_x0000_s1054" type="#_x0000_t202" style="position:absolute;left:36399;top:23544;width:3657;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" fillcolor="window" stroked="f" strokeweight=".5pt">
                  <v:textbox inset="0,0,0,0">
                    <w:txbxContent>
                      <w:p w14:paraId="6035732F" w14:textId="77777777" w:rsidR="00567413" w:rsidRDefault="00567413" w:rsidP="00412484">
                        <w:pPr>
                          <w:spacing w:after="0"/>
                          <w:rPr>
                            <w:rFonts w:ascii="Times New Roman" w:hAnsi="Times New Roman" w:cs="Times New Roman"/>
                            <w:sz w:val="20"/>
                            <w:szCs w:val="20"/>
                          </w:rPr>
                        </w:pPr>
                        <w:r w:rsidRPr="00792910">
                          <w:rPr>
                            <w:rFonts w:ascii="Times New Roman" w:hAnsi="Times New Roman" w:cs="Times New Roman"/>
                            <w:sz w:val="20"/>
                            <w:szCs w:val="20"/>
                          </w:rPr>
                          <w:t>.</w:t>
                        </w:r>
                        <w:r>
                          <w:rPr>
                            <w:rFonts w:ascii="Times New Roman" w:hAnsi="Times New Roman" w:cs="Times New Roman"/>
                            <w:sz w:val="20"/>
                            <w:szCs w:val="20"/>
                          </w:rPr>
                          <w:t>38** /</w:t>
                        </w:r>
                      </w:p>
                      <w:p w14:paraId="7D90BC18" w14:textId="77777777" w:rsidR="00567413"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 xml:space="preserve">.50** / </w:t>
                        </w:r>
                      </w:p>
                      <w:p w14:paraId="348CE5BF"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.25**</w:t>
                        </w:r>
                      </w:p>
                    </w:txbxContent>
                  </v:textbox>
                </v:shape>
                <v:shape id="Straight Arrow Connector 15" o:spid="_x0000_s1055" type="#_x0000_t38" style="position:absolute;left:37059;top:9346;width:7;height:23469;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" adj="15221635" strokecolor="windowText">
                  <v:stroke startarrow="block" endarrow="block"/>
                </v:shape>
                <v:shape id="Text Box 20" o:spid="_x0000_s1056" type="#_x0000_t202" style="position:absolute;left:40443;top:16862;width:4572;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" fillcolor="window" stroked="f" strokeweight=".5pt">
                  <v:textbox inset="0,0,0,0">
                    <w:txbxContent>
                      <w:p w14:paraId="4296D2B6" w14:textId="77777777" w:rsidR="00567413"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w:t>
                        </w:r>
                        <w:r w:rsidRPr="00792910">
                          <w:rPr>
                            <w:rFonts w:ascii="Times New Roman" w:hAnsi="Times New Roman" w:cs="Times New Roman"/>
                            <w:sz w:val="20"/>
                            <w:szCs w:val="20"/>
                          </w:rPr>
                          <w:t>.</w:t>
                        </w:r>
                        <w:r>
                          <w:rPr>
                            <w:rFonts w:ascii="Times New Roman" w:hAnsi="Times New Roman" w:cs="Times New Roman"/>
                            <w:sz w:val="20"/>
                            <w:szCs w:val="20"/>
                          </w:rPr>
                          <w:t>31** /</w:t>
                        </w:r>
                      </w:p>
                      <w:p w14:paraId="2F1E5A39" w14:textId="77777777" w:rsidR="00567413"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 xml:space="preserve">-.27** / </w:t>
                        </w:r>
                      </w:p>
                      <w:p w14:paraId="3A7808D6"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-.36**</w:t>
                        </w:r>
                      </w:p>
                    </w:txbxContent>
                  </v:textbox>
                </v:shape>
                <v:shape id="Text Box 20" o:spid="_x0000_s1057" type="#_x0000_t202" style="position:absolute;left:36868;top:12876;width:3657;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" fillcolor="window" stroked="f" strokeweight=".5pt">
                  <v:textbox inset="0,0,0,0">
                    <w:txbxContent>
                      <w:p w14:paraId="20E1EACE" w14:textId="77777777" w:rsidR="00567413" w:rsidRDefault="00567413" w:rsidP="00412484">
                        <w:pPr>
                          <w:spacing w:after="0"/>
                          <w:rPr>
                            <w:rFonts w:ascii="Times New Roman" w:hAnsi="Times New Roman" w:cs="Times New Roman"/>
                            <w:sz w:val="20"/>
                            <w:szCs w:val="20"/>
                          </w:rPr>
                        </w:pPr>
                        <w:r w:rsidRPr="00792910">
                          <w:rPr>
                            <w:rFonts w:ascii="Times New Roman" w:hAnsi="Times New Roman" w:cs="Times New Roman"/>
                            <w:sz w:val="20"/>
                            <w:szCs w:val="20"/>
                          </w:rPr>
                          <w:t>.</w:t>
                        </w:r>
                        <w:r>
                          <w:rPr>
                            <w:rFonts w:ascii="Times New Roman" w:hAnsi="Times New Roman" w:cs="Times New Roman"/>
                            <w:sz w:val="20"/>
                            <w:szCs w:val="20"/>
                          </w:rPr>
                          <w:t>30** /</w:t>
                        </w:r>
                      </w:p>
                      <w:p w14:paraId="15F9B73B" w14:textId="77777777" w:rsidR="00567413"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 xml:space="preserve">.20** / </w:t>
                        </w:r>
                      </w:p>
                      <w:p w14:paraId="27F71678" w14:textId="77777777" w:rsidR="00567413" w:rsidRPr="00792910" w:rsidRDefault="00567413" w:rsidP="00412484">
                        <w:pPr>
                          <w:spacing w:after="0"/>
                          <w:rPr>
                            <w:rFonts w:ascii="Times New Roman" w:hAnsi="Times New Roman" w:cs="Times New Roman"/>
                            <w:sz w:val="20"/>
                            <w:szCs w:val="20"/>
                          </w:rPr>
                        </w:pPr>
                        <w:r>
                          <w:rPr>
                            <w:rFonts w:ascii="Times New Roman" w:hAnsi="Times New Roman" w:cs="Times New Roman"/>
                            <w:sz w:val="20"/>
                            <w:szCs w:val="20"/>
                          </w:rPr>
                          <w:t>.38**</w:t>
                        </w:r>
                      </w:p>
                    </w:txbxContent>
                  </v:textbox>
                </v:shape>
                <w10:anchorlock/>
              </v:group>
            </w:pict>
          </mc:Fallback>
        </mc:AlternateContent>
      </w:r>
    </w:p>
    <w:p w14:paraId="66DACD77" w14:textId="494CD0A4" w:rsidR="00412484" w:rsidRPr="00FB5053" w:rsidRDefault="00412484" w:rsidP="00FB5053">
      <w:pPr>
        <w:spacing w:after="0" w:line="240" w:lineRule="auto"/>
        <w:contextualSpacing/>
        <w:rPr>
          <w:rFonts w:ascii="Calibri" w:eastAsia="Calibri" w:hAnsi="Calibri" w:cs="Calibri"/>
          <w:sz w:val="24"/>
          <w:szCs w:val="24"/>
          <w:lang w:val="en-US" w:eastAsia="en-US"/>
        </w:rPr>
      </w:pPr>
      <w:r w:rsidRPr="00FB5053">
        <w:rPr>
          <w:rFonts w:ascii="Calibri" w:eastAsia="Calibri" w:hAnsi="Calibri" w:cs="Calibri"/>
          <w:b/>
          <w:sz w:val="24"/>
          <w:szCs w:val="24"/>
          <w:lang w:val="en-US" w:eastAsia="en-US"/>
        </w:rPr>
        <w:t>Fig</w:t>
      </w:r>
      <w:r w:rsidR="004D458A" w:rsidRPr="00FB5053">
        <w:rPr>
          <w:rFonts w:ascii="Calibri" w:eastAsia="Calibri" w:hAnsi="Calibri" w:cs="Calibri"/>
          <w:b/>
          <w:sz w:val="24"/>
          <w:szCs w:val="24"/>
          <w:lang w:val="en-US" w:eastAsia="en-US"/>
        </w:rPr>
        <w:t>ure</w:t>
      </w:r>
      <w:r w:rsidRPr="00FB5053">
        <w:rPr>
          <w:rFonts w:ascii="Calibri" w:eastAsia="Calibri" w:hAnsi="Calibri" w:cs="Calibri"/>
          <w:b/>
          <w:sz w:val="24"/>
          <w:szCs w:val="24"/>
          <w:lang w:val="en-US" w:eastAsia="en-US"/>
        </w:rPr>
        <w:t xml:space="preserve"> 1. </w:t>
      </w:r>
      <w:r w:rsidRPr="00FB5053">
        <w:rPr>
          <w:rFonts w:ascii="Calibri" w:eastAsia="Calibri" w:hAnsi="Calibri" w:cs="Calibri"/>
          <w:sz w:val="24"/>
          <w:szCs w:val="24"/>
          <w:lang w:val="en-US" w:eastAsia="en-US"/>
        </w:rPr>
        <w:t xml:space="preserve">The relationships between Body satisfaction, autonomous motivation, controlled motivation, sport promotion and gender. </w:t>
      </w:r>
    </w:p>
    <w:p w14:paraId="73094C08" w14:textId="55FE4B3E" w:rsidR="00412484" w:rsidRPr="00FB5053" w:rsidRDefault="00412484" w:rsidP="00FB5053">
      <w:pPr>
        <w:spacing w:after="0" w:line="240" w:lineRule="auto"/>
        <w:contextualSpacing/>
        <w:rPr>
          <w:rFonts w:ascii="Calibri" w:eastAsia="Calibri" w:hAnsi="Calibri" w:cs="Calibri"/>
          <w:sz w:val="24"/>
          <w:szCs w:val="24"/>
          <w:lang w:val="en-US" w:eastAsia="en-US"/>
        </w:rPr>
      </w:pPr>
      <w:r w:rsidRPr="00FB5053">
        <w:rPr>
          <w:rFonts w:ascii="Calibri" w:eastAsia="Calibri" w:hAnsi="Calibri" w:cs="Calibri"/>
          <w:sz w:val="24"/>
          <w:szCs w:val="24"/>
          <w:lang w:val="en-US" w:eastAsia="en-US"/>
        </w:rPr>
        <w:t xml:space="preserve">Note. * p &lt; .05. ** p &lt; .01. Best fitting model for the full sample after controlling for gender (first coefficient), for </w:t>
      </w:r>
      <w:r w:rsidR="0042138E">
        <w:rPr>
          <w:rFonts w:ascii="Calibri" w:eastAsia="Calibri" w:hAnsi="Calibri" w:cs="Calibri"/>
          <w:sz w:val="24"/>
          <w:szCs w:val="24"/>
          <w:lang w:val="en-US" w:eastAsia="en-US"/>
        </w:rPr>
        <w:t>boys</w:t>
      </w:r>
      <w:r w:rsidRPr="00FB5053">
        <w:rPr>
          <w:rFonts w:ascii="Calibri" w:eastAsia="Calibri" w:hAnsi="Calibri" w:cs="Calibri"/>
          <w:sz w:val="24"/>
          <w:szCs w:val="24"/>
          <w:lang w:val="en-US" w:eastAsia="en-US"/>
        </w:rPr>
        <w:t xml:space="preserve"> only (second coefficient) and for </w:t>
      </w:r>
      <w:r w:rsidR="0042138E">
        <w:rPr>
          <w:rFonts w:ascii="Calibri" w:eastAsia="Calibri" w:hAnsi="Calibri" w:cs="Calibri"/>
          <w:sz w:val="24"/>
          <w:szCs w:val="24"/>
          <w:lang w:val="en-US" w:eastAsia="en-US"/>
        </w:rPr>
        <w:t xml:space="preserve">girls </w:t>
      </w:r>
      <w:r w:rsidRPr="00FB5053">
        <w:rPr>
          <w:rFonts w:ascii="Calibri" w:eastAsia="Calibri" w:hAnsi="Calibri" w:cs="Calibri"/>
          <w:sz w:val="24"/>
          <w:szCs w:val="24"/>
          <w:lang w:val="en-US" w:eastAsia="en-US"/>
        </w:rPr>
        <w:t xml:space="preserve">only (third coefficient). All paths were </w:t>
      </w:r>
      <w:proofErr w:type="spellStart"/>
      <w:r w:rsidRPr="00FB5053">
        <w:rPr>
          <w:rFonts w:ascii="Calibri" w:eastAsia="Calibri" w:hAnsi="Calibri" w:cs="Calibri"/>
          <w:sz w:val="24"/>
          <w:szCs w:val="24"/>
          <w:lang w:val="en-US" w:eastAsia="en-US"/>
        </w:rPr>
        <w:t>standardi</w:t>
      </w:r>
      <w:r w:rsidR="00550A08">
        <w:rPr>
          <w:rFonts w:ascii="Calibri" w:eastAsia="Calibri" w:hAnsi="Calibri" w:cs="Calibri"/>
          <w:sz w:val="24"/>
          <w:szCs w:val="24"/>
          <w:lang w:val="en-US" w:eastAsia="en-US"/>
        </w:rPr>
        <w:t>s</w:t>
      </w:r>
      <w:r w:rsidRPr="00FB5053">
        <w:rPr>
          <w:rFonts w:ascii="Calibri" w:eastAsia="Calibri" w:hAnsi="Calibri" w:cs="Calibri"/>
          <w:sz w:val="24"/>
          <w:szCs w:val="24"/>
          <w:lang w:val="en-US" w:eastAsia="en-US"/>
        </w:rPr>
        <w:t>ed</w:t>
      </w:r>
      <w:proofErr w:type="spellEnd"/>
      <w:r w:rsidRPr="00FB5053">
        <w:rPr>
          <w:rFonts w:ascii="Calibri" w:eastAsia="Calibri" w:hAnsi="Calibri" w:cs="Calibri"/>
          <w:sz w:val="24"/>
          <w:szCs w:val="24"/>
          <w:lang w:val="en-US" w:eastAsia="en-US"/>
        </w:rPr>
        <w:t xml:space="preserve">; all the slopes were fixed as preliminary analyses showed no statistically significant variation in the slopes across the classes. </w:t>
      </w:r>
    </w:p>
    <w:p w14:paraId="2FC34FC8" w14:textId="17996EC1" w:rsidR="0042138E" w:rsidRDefault="0042138E" w:rsidP="00FB5053">
      <w:pPr>
        <w:spacing w:after="0" w:line="240" w:lineRule="auto"/>
        <w:contextualSpacing/>
        <w:rPr>
          <w:rFonts w:ascii="Calibri" w:hAnsi="Calibri" w:cs="Calibri"/>
          <w:sz w:val="24"/>
          <w:szCs w:val="24"/>
          <w:lang w:val="en-US"/>
        </w:rPr>
      </w:pPr>
    </w:p>
    <w:p w14:paraId="46B6CE22" w14:textId="72D86FC3" w:rsidR="00412484" w:rsidRPr="00FB5053" w:rsidRDefault="00412484" w:rsidP="00FB5053">
      <w:pPr>
        <w:spacing w:after="0" w:line="240" w:lineRule="auto"/>
        <w:contextualSpacing/>
        <w:rPr>
          <w:rFonts w:ascii="Calibri" w:hAnsi="Calibri" w:cs="Calibri"/>
          <w:sz w:val="24"/>
          <w:szCs w:val="24"/>
          <w:lang w:val="en-US"/>
        </w:rPr>
      </w:pPr>
      <w:r w:rsidRPr="00FB5053">
        <w:rPr>
          <w:rFonts w:ascii="Calibri" w:hAnsi="Calibri" w:cs="Calibri"/>
          <w:sz w:val="24"/>
          <w:szCs w:val="24"/>
          <w:lang w:val="en-US"/>
        </w:rPr>
        <w:t xml:space="preserve">Supplementary analyses showed that a direct path linking body satisfaction with sport promotion would have been marginally significant </w:t>
      </w:r>
      <w:r w:rsidRPr="00FB5053">
        <w:rPr>
          <w:rFonts w:ascii="Calibri" w:hAnsi="Calibri" w:cs="Calibri"/>
          <w:sz w:val="24"/>
          <w:szCs w:val="24"/>
        </w:rPr>
        <w:t>(</w:t>
      </w:r>
      <w:r w:rsidRPr="00FB5053">
        <w:rPr>
          <w:rFonts w:ascii="Calibri" w:hAnsi="Calibri" w:cs="Calibri"/>
          <w:i/>
          <w:sz w:val="24"/>
          <w:szCs w:val="24"/>
        </w:rPr>
        <w:t>b</w:t>
      </w:r>
      <w:r w:rsidRPr="00FB5053">
        <w:rPr>
          <w:rFonts w:ascii="Calibri" w:hAnsi="Calibri" w:cs="Calibri"/>
          <w:sz w:val="24"/>
          <w:szCs w:val="24"/>
          <w:lang w:val="en-US"/>
        </w:rPr>
        <w:t xml:space="preserve"> =0.09, </w:t>
      </w:r>
      <w:r w:rsidRPr="00FB5053">
        <w:rPr>
          <w:rFonts w:ascii="Calibri" w:hAnsi="Calibri" w:cs="Calibri"/>
          <w:i/>
          <w:sz w:val="24"/>
          <w:szCs w:val="24"/>
          <w:lang w:val="en-US"/>
        </w:rPr>
        <w:t>SE</w:t>
      </w:r>
      <w:r w:rsidRPr="00FB5053">
        <w:rPr>
          <w:rFonts w:ascii="Calibri" w:hAnsi="Calibri" w:cs="Calibri"/>
          <w:sz w:val="24"/>
          <w:szCs w:val="24"/>
          <w:lang w:val="en-US"/>
        </w:rPr>
        <w:t xml:space="preserve"> = 0.05, </w:t>
      </w:r>
      <w:r w:rsidRPr="00FB5053">
        <w:rPr>
          <w:rFonts w:ascii="Calibri" w:hAnsi="Calibri" w:cs="Calibri"/>
          <w:i/>
          <w:sz w:val="24"/>
          <w:szCs w:val="24"/>
          <w:lang w:val="en-US"/>
        </w:rPr>
        <w:t>z</w:t>
      </w:r>
      <w:r w:rsidRPr="00FB5053">
        <w:rPr>
          <w:rFonts w:ascii="Calibri" w:hAnsi="Calibri" w:cs="Calibri"/>
          <w:sz w:val="24"/>
          <w:szCs w:val="24"/>
          <w:lang w:val="en-US"/>
        </w:rPr>
        <w:t xml:space="preserve"> = 1.97, </w:t>
      </w:r>
      <w:r w:rsidRPr="00FB5053">
        <w:rPr>
          <w:rFonts w:ascii="Calibri" w:hAnsi="Calibri" w:cs="Calibri"/>
          <w:i/>
          <w:sz w:val="24"/>
          <w:szCs w:val="24"/>
          <w:lang w:val="en-US"/>
        </w:rPr>
        <w:t>p</w:t>
      </w:r>
      <w:r w:rsidRPr="00FB5053">
        <w:rPr>
          <w:rFonts w:ascii="Calibri" w:hAnsi="Calibri" w:cs="Calibri"/>
          <w:sz w:val="24"/>
          <w:szCs w:val="24"/>
          <w:lang w:val="en-US"/>
        </w:rPr>
        <w:t xml:space="preserve"> = .048, </w:t>
      </w:r>
      <w:r w:rsidRPr="00FB5053">
        <w:rPr>
          <w:rFonts w:ascii="Calibri" w:hAnsi="Calibri" w:cs="Calibri"/>
          <w:sz w:val="24"/>
          <w:szCs w:val="24"/>
          <w:lang w:val="el-GR"/>
        </w:rPr>
        <w:t>β</w:t>
      </w:r>
      <w:r w:rsidRPr="00FB5053">
        <w:rPr>
          <w:rFonts w:ascii="Calibri" w:hAnsi="Calibri" w:cs="Calibri"/>
          <w:sz w:val="24"/>
          <w:szCs w:val="24"/>
          <w:lang w:val="en-US"/>
        </w:rPr>
        <w:t xml:space="preserve"> = .10). In that revised model all the other paths, including the indirect path linking body satisfaction with sport promotion through autonomous motivation, would have remained unchanged.  </w:t>
      </w:r>
    </w:p>
    <w:p w14:paraId="6E0ED8AC" w14:textId="77777777" w:rsidR="00412484" w:rsidRPr="00FB5053" w:rsidRDefault="00412484" w:rsidP="00FB5053">
      <w:pPr>
        <w:spacing w:after="0" w:line="240" w:lineRule="auto"/>
        <w:contextualSpacing/>
        <w:rPr>
          <w:rFonts w:ascii="Calibri" w:eastAsia="Calibri" w:hAnsi="Calibri" w:cs="Calibri"/>
          <w:sz w:val="24"/>
          <w:szCs w:val="24"/>
          <w:lang w:val="en-US" w:eastAsia="en-US"/>
        </w:rPr>
      </w:pPr>
    </w:p>
    <w:p w14:paraId="1C18EA32" w14:textId="77777777" w:rsidR="00D866FD" w:rsidRPr="00FB5053" w:rsidRDefault="00D866FD" w:rsidP="00FB5053">
      <w:pPr>
        <w:spacing w:after="0" w:line="240" w:lineRule="auto"/>
        <w:contextualSpacing/>
        <w:rPr>
          <w:rFonts w:ascii="Calibri" w:eastAsia="Calibri" w:hAnsi="Calibri" w:cs="Calibri"/>
          <w:sz w:val="24"/>
          <w:szCs w:val="24"/>
          <w:lang w:val="en-US" w:eastAsia="en-US"/>
        </w:rPr>
      </w:pPr>
    </w:p>
    <w:p w14:paraId="519060CD" w14:textId="0EBBD2C3" w:rsidR="00D56F69" w:rsidRPr="00FB5053" w:rsidRDefault="00D56F69" w:rsidP="00FB5053">
      <w:pPr>
        <w:spacing w:after="0" w:line="240" w:lineRule="auto"/>
        <w:contextualSpacing/>
        <w:rPr>
          <w:rFonts w:ascii="Calibri" w:hAnsi="Calibri" w:cs="Calibri"/>
          <w:b/>
          <w:i/>
          <w:sz w:val="24"/>
          <w:szCs w:val="24"/>
          <w:lang w:val="en-US"/>
        </w:rPr>
      </w:pPr>
    </w:p>
    <w:sectPr w:rsidR="00D56F69" w:rsidRPr="00FB5053" w:rsidSect="00D866FD">
      <w:pgSz w:w="16838" w:h="11906" w:orient="landscape"/>
      <w:pgMar w:top="1080" w:right="1440" w:bottom="1080" w:left="1440" w:header="706" w:footer="70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457FDF" w15:done="0"/>
  <w15:commentEx w15:paraId="7D1A1AC9" w15:paraIdParent="7A457FDF" w15:done="0"/>
  <w15:commentEx w15:paraId="0AC2BB7B" w15:done="0"/>
  <w15:commentEx w15:paraId="6D24DAB1" w15:paraIdParent="0AC2BB7B" w15:done="0"/>
  <w15:commentEx w15:paraId="38C5AA33" w15:done="0"/>
  <w15:commentEx w15:paraId="3FB008A0" w15:done="0"/>
  <w15:commentEx w15:paraId="2A6260C7" w15:paraIdParent="3FB008A0" w15:done="0"/>
  <w15:commentEx w15:paraId="06DE232B" w15:done="0"/>
  <w15:commentEx w15:paraId="735C2A2C" w15:done="0"/>
  <w15:commentEx w15:paraId="0F099A92" w15:paraIdParent="735C2A2C" w15:done="0"/>
  <w15:commentEx w15:paraId="55305C6B" w15:done="0"/>
  <w15:commentEx w15:paraId="6C28B881" w15:done="0"/>
  <w15:commentEx w15:paraId="24B69246" w15:done="0"/>
  <w15:commentEx w15:paraId="4BB9533F" w15:done="0"/>
  <w15:commentEx w15:paraId="7E2D8424" w15:done="0"/>
  <w15:commentEx w15:paraId="7940EC7A" w15:done="0"/>
  <w15:commentEx w15:paraId="5D09C179" w15:done="0"/>
  <w15:commentEx w15:paraId="05E0F1B6" w15:done="0"/>
  <w15:commentEx w15:paraId="45C9E980" w15:paraIdParent="05E0F1B6" w15:done="0"/>
  <w15:commentEx w15:paraId="3EB131E0" w15:done="0"/>
  <w15:commentEx w15:paraId="4DDD4600" w15:done="0"/>
  <w15:commentEx w15:paraId="0FA52052" w15:done="0"/>
  <w15:commentEx w15:paraId="6EFE8E24" w15:done="0"/>
  <w15:commentEx w15:paraId="31F90477" w15:done="0"/>
  <w15:commentEx w15:paraId="1C38EBEC" w15:done="0"/>
  <w15:commentEx w15:paraId="2C4DE1B4" w15:done="0"/>
  <w15:commentEx w15:paraId="136A7348" w15:done="0"/>
  <w15:commentEx w15:paraId="53809064" w15:done="0"/>
  <w15:commentEx w15:paraId="7B859296" w15:paraIdParent="53809064" w15:done="0"/>
  <w15:commentEx w15:paraId="7E916DAF" w15:done="0"/>
  <w15:commentEx w15:paraId="2415C6F1" w15:paraIdParent="7E916DAF" w15:done="0"/>
  <w15:commentEx w15:paraId="40EE1B6A" w15:done="0"/>
  <w15:commentEx w15:paraId="24589BAD" w15:paraIdParent="40EE1B6A" w15:done="0"/>
  <w15:commentEx w15:paraId="74BE807D" w15:done="0"/>
  <w15:commentEx w15:paraId="2A4701A3" w15:done="0"/>
  <w15:commentEx w15:paraId="14631754" w15:done="0"/>
  <w15:commentEx w15:paraId="6CF02CE3" w15:done="0"/>
  <w15:commentEx w15:paraId="3B39DDCA" w15:done="0"/>
  <w15:commentEx w15:paraId="0EC41F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457FDF" w16cid:durableId="1EF5A9A6"/>
  <w16cid:commentId w16cid:paraId="0AC2BB7B" w16cid:durableId="1EF5AC83"/>
  <w16cid:commentId w16cid:paraId="3FB008A0" w16cid:durableId="1EF5ABA3"/>
  <w16cid:commentId w16cid:paraId="05E0F1B6" w16cid:durableId="1EF5AA0B"/>
  <w16cid:commentId w16cid:paraId="7E916DAF" w16cid:durableId="1EF5AB5E"/>
  <w16cid:commentId w16cid:paraId="40EE1B6A" w16cid:durableId="1EF5AA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7089F" w14:textId="77777777" w:rsidR="00A015CF" w:rsidRDefault="00A015CF" w:rsidP="00A71987">
      <w:pPr>
        <w:spacing w:after="0" w:line="240" w:lineRule="auto"/>
      </w:pPr>
      <w:r>
        <w:separator/>
      </w:r>
    </w:p>
  </w:endnote>
  <w:endnote w:type="continuationSeparator" w:id="0">
    <w:p w14:paraId="5326D801" w14:textId="77777777" w:rsidR="00A015CF" w:rsidRDefault="00A015CF" w:rsidP="00A7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TTFF4AB1D8t00">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22B8F" w14:textId="3ECAD6D8" w:rsidR="00567413" w:rsidRDefault="00567413">
    <w:pPr>
      <w:pStyle w:val="Footer"/>
      <w:jc w:val="right"/>
    </w:pPr>
  </w:p>
  <w:p w14:paraId="175DDDCD" w14:textId="77777777" w:rsidR="00567413" w:rsidRDefault="00567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4306D" w14:textId="77777777" w:rsidR="00A015CF" w:rsidRDefault="00A015CF" w:rsidP="00A71987">
      <w:pPr>
        <w:spacing w:after="0" w:line="240" w:lineRule="auto"/>
      </w:pPr>
      <w:r>
        <w:separator/>
      </w:r>
    </w:p>
  </w:footnote>
  <w:footnote w:type="continuationSeparator" w:id="0">
    <w:p w14:paraId="07DEA90F" w14:textId="77777777" w:rsidR="00A015CF" w:rsidRDefault="00A015CF" w:rsidP="00A71987">
      <w:pPr>
        <w:spacing w:after="0" w:line="240" w:lineRule="auto"/>
      </w:pPr>
      <w:r>
        <w:continuationSeparator/>
      </w:r>
    </w:p>
  </w:footnote>
  <w:footnote w:id="1">
    <w:p w14:paraId="15313A99" w14:textId="21C2B23A" w:rsidR="00567413" w:rsidRPr="00FB5053" w:rsidRDefault="00567413">
      <w:pPr>
        <w:pStyle w:val="FootnoteText"/>
        <w:rPr>
          <w:rFonts w:ascii="Calibri" w:hAnsi="Calibri" w:cs="Calibri"/>
          <w:sz w:val="22"/>
          <w:szCs w:val="22"/>
          <w:lang w:val="en-US"/>
        </w:rPr>
      </w:pPr>
      <w:r w:rsidRPr="00FB5053">
        <w:rPr>
          <w:rStyle w:val="FootnoteReference"/>
          <w:rFonts w:ascii="Calibri" w:hAnsi="Calibri" w:cs="Calibri"/>
          <w:sz w:val="22"/>
          <w:szCs w:val="22"/>
        </w:rPr>
        <w:footnoteRef/>
      </w:r>
      <w:r w:rsidRPr="00FB5053">
        <w:rPr>
          <w:rFonts w:ascii="Calibri" w:hAnsi="Calibri" w:cs="Calibri"/>
          <w:sz w:val="22"/>
          <w:szCs w:val="22"/>
        </w:rPr>
        <w:t xml:space="preserve"> Note. A five-factor model equally fitted the data equally well </w:t>
      </w:r>
      <w:r w:rsidRPr="00FB5053">
        <w:rPr>
          <w:rFonts w:ascii="Calibri" w:hAnsi="Calibri" w:cs="Calibri"/>
          <w:color w:val="000000" w:themeColor="text1"/>
          <w:sz w:val="22"/>
          <w:szCs w:val="22"/>
        </w:rPr>
        <w:sym w:font="Symbol" w:char="F063"/>
      </w:r>
      <w:r w:rsidRPr="00FB5053">
        <w:rPr>
          <w:rFonts w:ascii="Calibri" w:hAnsi="Calibri" w:cs="Calibri"/>
          <w:color w:val="000000" w:themeColor="text1"/>
          <w:position w:val="10"/>
          <w:sz w:val="22"/>
          <w:szCs w:val="22"/>
          <w:lang w:val="en-US"/>
        </w:rPr>
        <w:t>2</w:t>
      </w:r>
      <w:r w:rsidRPr="00FB5053">
        <w:rPr>
          <w:rFonts w:ascii="Calibri" w:hAnsi="Calibri" w:cs="Calibri"/>
          <w:color w:val="000000" w:themeColor="text1"/>
          <w:sz w:val="22"/>
          <w:szCs w:val="22"/>
          <w:lang w:val="en-US"/>
        </w:rPr>
        <w:t xml:space="preserve">(160) =333.84, p &lt; .001, RMSEA =.05, CFI = .94, SRMR = .06. </w:t>
      </w:r>
      <w:r>
        <w:rPr>
          <w:rFonts w:ascii="Calibri" w:hAnsi="Calibri" w:cs="Calibri"/>
          <w:color w:val="000000" w:themeColor="text1"/>
          <w:sz w:val="22"/>
          <w:szCs w:val="22"/>
          <w:lang w:val="en-US"/>
        </w:rPr>
        <w:t xml:space="preserve"> We</w:t>
      </w:r>
      <w:r w:rsidRPr="00FB5053">
        <w:rPr>
          <w:rFonts w:ascii="Calibri" w:hAnsi="Calibri" w:cs="Calibri"/>
          <w:color w:val="000000" w:themeColor="text1"/>
          <w:sz w:val="22"/>
          <w:szCs w:val="22"/>
          <w:lang w:val="en-US"/>
        </w:rPr>
        <w:t xml:space="preserve"> did not have any theoretical reasons to expect different results for the specific sub-regulations and therefore relied on the composite scores of autonomous and controlled motivation as well as </w:t>
      </w:r>
      <w:proofErr w:type="spellStart"/>
      <w:r w:rsidRPr="00FB5053">
        <w:rPr>
          <w:rFonts w:ascii="Calibri" w:hAnsi="Calibri" w:cs="Calibri"/>
          <w:color w:val="000000" w:themeColor="text1"/>
          <w:sz w:val="22"/>
          <w:szCs w:val="22"/>
          <w:lang w:val="en-US"/>
        </w:rPr>
        <w:t>amotivation</w:t>
      </w:r>
      <w:proofErr w:type="spellEnd"/>
      <w:r w:rsidRPr="00FB5053">
        <w:rPr>
          <w:rFonts w:ascii="Calibri" w:hAnsi="Calibri" w:cs="Calibri"/>
          <w:color w:val="000000" w:themeColor="text1"/>
          <w:sz w:val="22"/>
          <w:szCs w:val="22"/>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00D62"/>
    <w:multiLevelType w:val="hybridMultilevel"/>
    <w:tmpl w:val="138AF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rlotte Kerner">
    <w15:presenceInfo w15:providerId="Windows Live" w15:userId="70ba07bc3d792776"/>
  </w15:person>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5B"/>
    <w:rsid w:val="000005FC"/>
    <w:rsid w:val="00005656"/>
    <w:rsid w:val="00007B62"/>
    <w:rsid w:val="00007FD6"/>
    <w:rsid w:val="0001115C"/>
    <w:rsid w:val="0001181D"/>
    <w:rsid w:val="00012F36"/>
    <w:rsid w:val="000134A6"/>
    <w:rsid w:val="00015103"/>
    <w:rsid w:val="000170EC"/>
    <w:rsid w:val="0002098C"/>
    <w:rsid w:val="000250AC"/>
    <w:rsid w:val="000259E7"/>
    <w:rsid w:val="000279F5"/>
    <w:rsid w:val="00030C1B"/>
    <w:rsid w:val="00042A01"/>
    <w:rsid w:val="00045A5A"/>
    <w:rsid w:val="000472A4"/>
    <w:rsid w:val="0005028F"/>
    <w:rsid w:val="00051A24"/>
    <w:rsid w:val="0005280E"/>
    <w:rsid w:val="000631DB"/>
    <w:rsid w:val="00063584"/>
    <w:rsid w:val="000637E9"/>
    <w:rsid w:val="00066AB3"/>
    <w:rsid w:val="00067AE6"/>
    <w:rsid w:val="00067F67"/>
    <w:rsid w:val="00070915"/>
    <w:rsid w:val="00071057"/>
    <w:rsid w:val="0007199B"/>
    <w:rsid w:val="000720F6"/>
    <w:rsid w:val="000725BE"/>
    <w:rsid w:val="00073FAA"/>
    <w:rsid w:val="00075C73"/>
    <w:rsid w:val="00077D2F"/>
    <w:rsid w:val="00085422"/>
    <w:rsid w:val="000860DD"/>
    <w:rsid w:val="000918C2"/>
    <w:rsid w:val="000928E1"/>
    <w:rsid w:val="000949C8"/>
    <w:rsid w:val="00094E6A"/>
    <w:rsid w:val="00095E74"/>
    <w:rsid w:val="00096B36"/>
    <w:rsid w:val="0009726C"/>
    <w:rsid w:val="000A281D"/>
    <w:rsid w:val="000A4912"/>
    <w:rsid w:val="000A7300"/>
    <w:rsid w:val="000B00DA"/>
    <w:rsid w:val="000B0C37"/>
    <w:rsid w:val="000B2A22"/>
    <w:rsid w:val="000B4AE3"/>
    <w:rsid w:val="000B6A43"/>
    <w:rsid w:val="000C03CF"/>
    <w:rsid w:val="000C060B"/>
    <w:rsid w:val="000C4C77"/>
    <w:rsid w:val="000C58B7"/>
    <w:rsid w:val="000C63DE"/>
    <w:rsid w:val="000C6D5B"/>
    <w:rsid w:val="000D31B0"/>
    <w:rsid w:val="000D5484"/>
    <w:rsid w:val="000E1517"/>
    <w:rsid w:val="000E2330"/>
    <w:rsid w:val="000E295C"/>
    <w:rsid w:val="000E321E"/>
    <w:rsid w:val="000E469E"/>
    <w:rsid w:val="000E6FCC"/>
    <w:rsid w:val="000E7209"/>
    <w:rsid w:val="000E7C06"/>
    <w:rsid w:val="000F115D"/>
    <w:rsid w:val="000F36AD"/>
    <w:rsid w:val="000F4905"/>
    <w:rsid w:val="000F6A3F"/>
    <w:rsid w:val="00101EF9"/>
    <w:rsid w:val="0010520B"/>
    <w:rsid w:val="00107A19"/>
    <w:rsid w:val="001110FF"/>
    <w:rsid w:val="00111AA0"/>
    <w:rsid w:val="00111E51"/>
    <w:rsid w:val="00120374"/>
    <w:rsid w:val="001217D7"/>
    <w:rsid w:val="001227FB"/>
    <w:rsid w:val="00122C1F"/>
    <w:rsid w:val="00123A7D"/>
    <w:rsid w:val="00125582"/>
    <w:rsid w:val="00126361"/>
    <w:rsid w:val="0012674F"/>
    <w:rsid w:val="00126BD2"/>
    <w:rsid w:val="0012715B"/>
    <w:rsid w:val="00131A04"/>
    <w:rsid w:val="00133033"/>
    <w:rsid w:val="00134451"/>
    <w:rsid w:val="00134A3B"/>
    <w:rsid w:val="0013749D"/>
    <w:rsid w:val="00140FBC"/>
    <w:rsid w:val="00141030"/>
    <w:rsid w:val="001415DD"/>
    <w:rsid w:val="00141D8F"/>
    <w:rsid w:val="00142CA4"/>
    <w:rsid w:val="00143868"/>
    <w:rsid w:val="00144302"/>
    <w:rsid w:val="00144EF9"/>
    <w:rsid w:val="001453DD"/>
    <w:rsid w:val="00146329"/>
    <w:rsid w:val="0014686E"/>
    <w:rsid w:val="00150B7A"/>
    <w:rsid w:val="00150D11"/>
    <w:rsid w:val="00151B11"/>
    <w:rsid w:val="0015434E"/>
    <w:rsid w:val="00155E02"/>
    <w:rsid w:val="001604F4"/>
    <w:rsid w:val="00162B8C"/>
    <w:rsid w:val="00164B44"/>
    <w:rsid w:val="00164DDC"/>
    <w:rsid w:val="00165394"/>
    <w:rsid w:val="00165846"/>
    <w:rsid w:val="00166EA7"/>
    <w:rsid w:val="00167190"/>
    <w:rsid w:val="001677DD"/>
    <w:rsid w:val="0017431A"/>
    <w:rsid w:val="00180996"/>
    <w:rsid w:val="00181193"/>
    <w:rsid w:val="00181989"/>
    <w:rsid w:val="001822F6"/>
    <w:rsid w:val="00183A08"/>
    <w:rsid w:val="00185552"/>
    <w:rsid w:val="00185AD8"/>
    <w:rsid w:val="0019017F"/>
    <w:rsid w:val="001905C3"/>
    <w:rsid w:val="001910EB"/>
    <w:rsid w:val="00191971"/>
    <w:rsid w:val="001933C1"/>
    <w:rsid w:val="001958B6"/>
    <w:rsid w:val="001A008B"/>
    <w:rsid w:val="001A3ECA"/>
    <w:rsid w:val="001A45BE"/>
    <w:rsid w:val="001A60AE"/>
    <w:rsid w:val="001A6BFF"/>
    <w:rsid w:val="001A7CFB"/>
    <w:rsid w:val="001A7F71"/>
    <w:rsid w:val="001B0F09"/>
    <w:rsid w:val="001B1273"/>
    <w:rsid w:val="001B1610"/>
    <w:rsid w:val="001B1A77"/>
    <w:rsid w:val="001B4AAA"/>
    <w:rsid w:val="001B7820"/>
    <w:rsid w:val="001C01E3"/>
    <w:rsid w:val="001C1B99"/>
    <w:rsid w:val="001C2FDB"/>
    <w:rsid w:val="001C4611"/>
    <w:rsid w:val="001C4ABA"/>
    <w:rsid w:val="001C52C3"/>
    <w:rsid w:val="001C6106"/>
    <w:rsid w:val="001D0EFA"/>
    <w:rsid w:val="001D3536"/>
    <w:rsid w:val="001D4762"/>
    <w:rsid w:val="001D65FB"/>
    <w:rsid w:val="001D7262"/>
    <w:rsid w:val="001D7859"/>
    <w:rsid w:val="001E21EB"/>
    <w:rsid w:val="001E3208"/>
    <w:rsid w:val="001E35D5"/>
    <w:rsid w:val="001E3661"/>
    <w:rsid w:val="001E6206"/>
    <w:rsid w:val="001F1ADF"/>
    <w:rsid w:val="001F4BCA"/>
    <w:rsid w:val="001F5925"/>
    <w:rsid w:val="001F6494"/>
    <w:rsid w:val="001F7677"/>
    <w:rsid w:val="00201D82"/>
    <w:rsid w:val="00206108"/>
    <w:rsid w:val="00206330"/>
    <w:rsid w:val="00211A35"/>
    <w:rsid w:val="0021492E"/>
    <w:rsid w:val="002150CF"/>
    <w:rsid w:val="00215646"/>
    <w:rsid w:val="002156B6"/>
    <w:rsid w:val="00221067"/>
    <w:rsid w:val="002215F6"/>
    <w:rsid w:val="00222BC6"/>
    <w:rsid w:val="002234A0"/>
    <w:rsid w:val="002319A8"/>
    <w:rsid w:val="00231A67"/>
    <w:rsid w:val="002355A5"/>
    <w:rsid w:val="00235BE3"/>
    <w:rsid w:val="00235D33"/>
    <w:rsid w:val="002362EC"/>
    <w:rsid w:val="00240F24"/>
    <w:rsid w:val="0024175A"/>
    <w:rsid w:val="002455A4"/>
    <w:rsid w:val="00245B92"/>
    <w:rsid w:val="00250194"/>
    <w:rsid w:val="00251BB1"/>
    <w:rsid w:val="00252529"/>
    <w:rsid w:val="00252781"/>
    <w:rsid w:val="0026307D"/>
    <w:rsid w:val="00265860"/>
    <w:rsid w:val="00271628"/>
    <w:rsid w:val="0027346B"/>
    <w:rsid w:val="00273C49"/>
    <w:rsid w:val="0027414A"/>
    <w:rsid w:val="002803AB"/>
    <w:rsid w:val="00280AD8"/>
    <w:rsid w:val="00281351"/>
    <w:rsid w:val="00281CEF"/>
    <w:rsid w:val="00281FA2"/>
    <w:rsid w:val="00283DD5"/>
    <w:rsid w:val="00285BEB"/>
    <w:rsid w:val="00286015"/>
    <w:rsid w:val="002927D4"/>
    <w:rsid w:val="00294B36"/>
    <w:rsid w:val="00297649"/>
    <w:rsid w:val="0029792D"/>
    <w:rsid w:val="002A0332"/>
    <w:rsid w:val="002A1FAB"/>
    <w:rsid w:val="002A250E"/>
    <w:rsid w:val="002A2FFE"/>
    <w:rsid w:val="002A4CF6"/>
    <w:rsid w:val="002A5EA6"/>
    <w:rsid w:val="002A69A2"/>
    <w:rsid w:val="002A79E0"/>
    <w:rsid w:val="002A7DEA"/>
    <w:rsid w:val="002A7EF4"/>
    <w:rsid w:val="002B1822"/>
    <w:rsid w:val="002B2AB5"/>
    <w:rsid w:val="002B7886"/>
    <w:rsid w:val="002B7E3E"/>
    <w:rsid w:val="002C2140"/>
    <w:rsid w:val="002C3B06"/>
    <w:rsid w:val="002C5E4C"/>
    <w:rsid w:val="002C783C"/>
    <w:rsid w:val="002D0248"/>
    <w:rsid w:val="002D149A"/>
    <w:rsid w:val="002D6A3F"/>
    <w:rsid w:val="002E1E5F"/>
    <w:rsid w:val="002E3B32"/>
    <w:rsid w:val="002E52E1"/>
    <w:rsid w:val="002F1187"/>
    <w:rsid w:val="002F5AC2"/>
    <w:rsid w:val="002F7FC6"/>
    <w:rsid w:val="003005D0"/>
    <w:rsid w:val="0030425A"/>
    <w:rsid w:val="003044E8"/>
    <w:rsid w:val="00304692"/>
    <w:rsid w:val="003067F2"/>
    <w:rsid w:val="00310003"/>
    <w:rsid w:val="00313761"/>
    <w:rsid w:val="003226E3"/>
    <w:rsid w:val="00322B7F"/>
    <w:rsid w:val="00324D35"/>
    <w:rsid w:val="00325DDD"/>
    <w:rsid w:val="003276F5"/>
    <w:rsid w:val="003315A2"/>
    <w:rsid w:val="00333AE0"/>
    <w:rsid w:val="00334B9C"/>
    <w:rsid w:val="0033540B"/>
    <w:rsid w:val="00336D8A"/>
    <w:rsid w:val="003373F8"/>
    <w:rsid w:val="003414CF"/>
    <w:rsid w:val="00341BB6"/>
    <w:rsid w:val="00345BCE"/>
    <w:rsid w:val="00352C40"/>
    <w:rsid w:val="00360364"/>
    <w:rsid w:val="003605EB"/>
    <w:rsid w:val="003606D3"/>
    <w:rsid w:val="0036222B"/>
    <w:rsid w:val="00365A36"/>
    <w:rsid w:val="003665F2"/>
    <w:rsid w:val="00366EDA"/>
    <w:rsid w:val="00367686"/>
    <w:rsid w:val="00367F77"/>
    <w:rsid w:val="00371EA9"/>
    <w:rsid w:val="003725EC"/>
    <w:rsid w:val="00372F11"/>
    <w:rsid w:val="0037414F"/>
    <w:rsid w:val="00376381"/>
    <w:rsid w:val="003810B6"/>
    <w:rsid w:val="003811B5"/>
    <w:rsid w:val="00382B36"/>
    <w:rsid w:val="00385508"/>
    <w:rsid w:val="00387961"/>
    <w:rsid w:val="003908C0"/>
    <w:rsid w:val="00390B0A"/>
    <w:rsid w:val="00390C55"/>
    <w:rsid w:val="00392A4B"/>
    <w:rsid w:val="00394DE2"/>
    <w:rsid w:val="00397E50"/>
    <w:rsid w:val="00397FA8"/>
    <w:rsid w:val="003A23D7"/>
    <w:rsid w:val="003A2E10"/>
    <w:rsid w:val="003A6A0D"/>
    <w:rsid w:val="003B1212"/>
    <w:rsid w:val="003B2D05"/>
    <w:rsid w:val="003B7019"/>
    <w:rsid w:val="003B7D94"/>
    <w:rsid w:val="003C4471"/>
    <w:rsid w:val="003C4D56"/>
    <w:rsid w:val="003C64A4"/>
    <w:rsid w:val="003C7B41"/>
    <w:rsid w:val="003D2659"/>
    <w:rsid w:val="003D3A08"/>
    <w:rsid w:val="003D407E"/>
    <w:rsid w:val="003D4F27"/>
    <w:rsid w:val="003D6692"/>
    <w:rsid w:val="003E08A7"/>
    <w:rsid w:val="003E08F1"/>
    <w:rsid w:val="003E5686"/>
    <w:rsid w:val="003F0C01"/>
    <w:rsid w:val="003F5B3D"/>
    <w:rsid w:val="0040019F"/>
    <w:rsid w:val="004004B5"/>
    <w:rsid w:val="00401D3D"/>
    <w:rsid w:val="004043C3"/>
    <w:rsid w:val="004057C4"/>
    <w:rsid w:val="00405B76"/>
    <w:rsid w:val="00406D2D"/>
    <w:rsid w:val="00410363"/>
    <w:rsid w:val="0041092B"/>
    <w:rsid w:val="00411458"/>
    <w:rsid w:val="00411569"/>
    <w:rsid w:val="00412484"/>
    <w:rsid w:val="00412BAE"/>
    <w:rsid w:val="00413CC5"/>
    <w:rsid w:val="004170A4"/>
    <w:rsid w:val="00417AC6"/>
    <w:rsid w:val="00417C25"/>
    <w:rsid w:val="0042138E"/>
    <w:rsid w:val="004214CD"/>
    <w:rsid w:val="00421518"/>
    <w:rsid w:val="00426E8D"/>
    <w:rsid w:val="004275C3"/>
    <w:rsid w:val="00430D81"/>
    <w:rsid w:val="004327FD"/>
    <w:rsid w:val="00433C7F"/>
    <w:rsid w:val="004348FA"/>
    <w:rsid w:val="00434E52"/>
    <w:rsid w:val="00440B49"/>
    <w:rsid w:val="00441114"/>
    <w:rsid w:val="00446CE7"/>
    <w:rsid w:val="00447B84"/>
    <w:rsid w:val="00453AF5"/>
    <w:rsid w:val="004546E9"/>
    <w:rsid w:val="00456EC3"/>
    <w:rsid w:val="00462736"/>
    <w:rsid w:val="00463CE5"/>
    <w:rsid w:val="004654A7"/>
    <w:rsid w:val="00470039"/>
    <w:rsid w:val="00470D01"/>
    <w:rsid w:val="00471B22"/>
    <w:rsid w:val="00474521"/>
    <w:rsid w:val="004763DE"/>
    <w:rsid w:val="00480AA6"/>
    <w:rsid w:val="00484308"/>
    <w:rsid w:val="004843EB"/>
    <w:rsid w:val="00485F08"/>
    <w:rsid w:val="00487791"/>
    <w:rsid w:val="004910DB"/>
    <w:rsid w:val="00497E61"/>
    <w:rsid w:val="004A0A69"/>
    <w:rsid w:val="004B0DDA"/>
    <w:rsid w:val="004B32D8"/>
    <w:rsid w:val="004B3B73"/>
    <w:rsid w:val="004B575A"/>
    <w:rsid w:val="004B7920"/>
    <w:rsid w:val="004C1522"/>
    <w:rsid w:val="004C2F18"/>
    <w:rsid w:val="004C7924"/>
    <w:rsid w:val="004D0125"/>
    <w:rsid w:val="004D2883"/>
    <w:rsid w:val="004D458A"/>
    <w:rsid w:val="004D4913"/>
    <w:rsid w:val="004E0739"/>
    <w:rsid w:val="004E1613"/>
    <w:rsid w:val="004E319F"/>
    <w:rsid w:val="004F059B"/>
    <w:rsid w:val="004F0FC7"/>
    <w:rsid w:val="004F1477"/>
    <w:rsid w:val="004F1E9A"/>
    <w:rsid w:val="004F4CE4"/>
    <w:rsid w:val="004F5BEA"/>
    <w:rsid w:val="005004D6"/>
    <w:rsid w:val="0050249C"/>
    <w:rsid w:val="00503268"/>
    <w:rsid w:val="00503964"/>
    <w:rsid w:val="00503A23"/>
    <w:rsid w:val="00506EAC"/>
    <w:rsid w:val="00507FEC"/>
    <w:rsid w:val="00511D23"/>
    <w:rsid w:val="00512053"/>
    <w:rsid w:val="0051410E"/>
    <w:rsid w:val="005207F3"/>
    <w:rsid w:val="00520923"/>
    <w:rsid w:val="005227FE"/>
    <w:rsid w:val="00525398"/>
    <w:rsid w:val="00526483"/>
    <w:rsid w:val="00534F14"/>
    <w:rsid w:val="005369F1"/>
    <w:rsid w:val="005404A8"/>
    <w:rsid w:val="00541745"/>
    <w:rsid w:val="00545861"/>
    <w:rsid w:val="00545BFF"/>
    <w:rsid w:val="00546995"/>
    <w:rsid w:val="00546C9E"/>
    <w:rsid w:val="00546F23"/>
    <w:rsid w:val="00550A08"/>
    <w:rsid w:val="00551ABC"/>
    <w:rsid w:val="0055487C"/>
    <w:rsid w:val="0055625E"/>
    <w:rsid w:val="00556A4C"/>
    <w:rsid w:val="00561D21"/>
    <w:rsid w:val="005626F6"/>
    <w:rsid w:val="00562F90"/>
    <w:rsid w:val="00563C82"/>
    <w:rsid w:val="00564D0A"/>
    <w:rsid w:val="00565BDB"/>
    <w:rsid w:val="00567413"/>
    <w:rsid w:val="00567B43"/>
    <w:rsid w:val="00571ACC"/>
    <w:rsid w:val="0057222E"/>
    <w:rsid w:val="00573B58"/>
    <w:rsid w:val="00575C4F"/>
    <w:rsid w:val="0057734D"/>
    <w:rsid w:val="0058210A"/>
    <w:rsid w:val="00582A24"/>
    <w:rsid w:val="00582FE1"/>
    <w:rsid w:val="00587241"/>
    <w:rsid w:val="00587674"/>
    <w:rsid w:val="00587717"/>
    <w:rsid w:val="00590095"/>
    <w:rsid w:val="00590FBD"/>
    <w:rsid w:val="00592576"/>
    <w:rsid w:val="005932B1"/>
    <w:rsid w:val="00594F7D"/>
    <w:rsid w:val="00597062"/>
    <w:rsid w:val="005A2469"/>
    <w:rsid w:val="005A3622"/>
    <w:rsid w:val="005A3C6A"/>
    <w:rsid w:val="005A520D"/>
    <w:rsid w:val="005A598C"/>
    <w:rsid w:val="005A7063"/>
    <w:rsid w:val="005A7CFE"/>
    <w:rsid w:val="005B2B60"/>
    <w:rsid w:val="005B2D1F"/>
    <w:rsid w:val="005B3690"/>
    <w:rsid w:val="005B5756"/>
    <w:rsid w:val="005B5B82"/>
    <w:rsid w:val="005C0328"/>
    <w:rsid w:val="005C1E62"/>
    <w:rsid w:val="005C59BF"/>
    <w:rsid w:val="005C5C40"/>
    <w:rsid w:val="005D2A1C"/>
    <w:rsid w:val="005D3681"/>
    <w:rsid w:val="005D3C0F"/>
    <w:rsid w:val="005D3C5E"/>
    <w:rsid w:val="005E26DA"/>
    <w:rsid w:val="005E3FCC"/>
    <w:rsid w:val="005E4D4B"/>
    <w:rsid w:val="005E53A0"/>
    <w:rsid w:val="005F6922"/>
    <w:rsid w:val="00602F12"/>
    <w:rsid w:val="00605966"/>
    <w:rsid w:val="006061C8"/>
    <w:rsid w:val="00614B32"/>
    <w:rsid w:val="00616D6B"/>
    <w:rsid w:val="006235D1"/>
    <w:rsid w:val="0062503B"/>
    <w:rsid w:val="006254E0"/>
    <w:rsid w:val="006303D6"/>
    <w:rsid w:val="00630B3A"/>
    <w:rsid w:val="00631EB3"/>
    <w:rsid w:val="00635463"/>
    <w:rsid w:val="0063612E"/>
    <w:rsid w:val="006374E2"/>
    <w:rsid w:val="00643671"/>
    <w:rsid w:val="006443F5"/>
    <w:rsid w:val="00645D5A"/>
    <w:rsid w:val="00647416"/>
    <w:rsid w:val="006500C8"/>
    <w:rsid w:val="00650A8C"/>
    <w:rsid w:val="006515CB"/>
    <w:rsid w:val="00651FEE"/>
    <w:rsid w:val="0065372B"/>
    <w:rsid w:val="006546A7"/>
    <w:rsid w:val="00654BAB"/>
    <w:rsid w:val="00655C05"/>
    <w:rsid w:val="00655E5F"/>
    <w:rsid w:val="0065746D"/>
    <w:rsid w:val="00657A56"/>
    <w:rsid w:val="006601BA"/>
    <w:rsid w:val="006655AE"/>
    <w:rsid w:val="0066580A"/>
    <w:rsid w:val="00665D0E"/>
    <w:rsid w:val="00665E84"/>
    <w:rsid w:val="00666337"/>
    <w:rsid w:val="00666FED"/>
    <w:rsid w:val="00672A86"/>
    <w:rsid w:val="00672AC2"/>
    <w:rsid w:val="0067383E"/>
    <w:rsid w:val="006758D5"/>
    <w:rsid w:val="00675C84"/>
    <w:rsid w:val="0067657D"/>
    <w:rsid w:val="006771AF"/>
    <w:rsid w:val="006807F1"/>
    <w:rsid w:val="00681833"/>
    <w:rsid w:val="00682D0F"/>
    <w:rsid w:val="006835B4"/>
    <w:rsid w:val="006857A7"/>
    <w:rsid w:val="00685F21"/>
    <w:rsid w:val="006865B9"/>
    <w:rsid w:val="00686C5E"/>
    <w:rsid w:val="006905BC"/>
    <w:rsid w:val="00694897"/>
    <w:rsid w:val="00696192"/>
    <w:rsid w:val="006A12D5"/>
    <w:rsid w:val="006A20A1"/>
    <w:rsid w:val="006A3289"/>
    <w:rsid w:val="006A50BB"/>
    <w:rsid w:val="006A5B27"/>
    <w:rsid w:val="006A6276"/>
    <w:rsid w:val="006A6AA4"/>
    <w:rsid w:val="006B23C8"/>
    <w:rsid w:val="006B2472"/>
    <w:rsid w:val="006B26D0"/>
    <w:rsid w:val="006B315B"/>
    <w:rsid w:val="006B489A"/>
    <w:rsid w:val="006C0B8E"/>
    <w:rsid w:val="006C18E1"/>
    <w:rsid w:val="006C1B94"/>
    <w:rsid w:val="006C32C5"/>
    <w:rsid w:val="006C4B9B"/>
    <w:rsid w:val="006C5BAC"/>
    <w:rsid w:val="006C6E42"/>
    <w:rsid w:val="006C6FE8"/>
    <w:rsid w:val="006D2496"/>
    <w:rsid w:val="006D2EBB"/>
    <w:rsid w:val="006D4B42"/>
    <w:rsid w:val="006E178A"/>
    <w:rsid w:val="006E18A2"/>
    <w:rsid w:val="006E3498"/>
    <w:rsid w:val="006E4FE4"/>
    <w:rsid w:val="006E5CD9"/>
    <w:rsid w:val="006F0FFE"/>
    <w:rsid w:val="006F37DF"/>
    <w:rsid w:val="006F3BFA"/>
    <w:rsid w:val="006F6508"/>
    <w:rsid w:val="006F6E33"/>
    <w:rsid w:val="006F7579"/>
    <w:rsid w:val="00701109"/>
    <w:rsid w:val="00701C84"/>
    <w:rsid w:val="00702AF3"/>
    <w:rsid w:val="00705520"/>
    <w:rsid w:val="00712E35"/>
    <w:rsid w:val="00714B70"/>
    <w:rsid w:val="00720215"/>
    <w:rsid w:val="0072086C"/>
    <w:rsid w:val="00720ABC"/>
    <w:rsid w:val="00724410"/>
    <w:rsid w:val="007253DA"/>
    <w:rsid w:val="00726E27"/>
    <w:rsid w:val="0072797E"/>
    <w:rsid w:val="00727ABE"/>
    <w:rsid w:val="00731C06"/>
    <w:rsid w:val="00732F07"/>
    <w:rsid w:val="0073324F"/>
    <w:rsid w:val="00734238"/>
    <w:rsid w:val="0073467A"/>
    <w:rsid w:val="00735067"/>
    <w:rsid w:val="00735289"/>
    <w:rsid w:val="0073673B"/>
    <w:rsid w:val="0074458B"/>
    <w:rsid w:val="00745784"/>
    <w:rsid w:val="00745DAB"/>
    <w:rsid w:val="007474D1"/>
    <w:rsid w:val="0075035B"/>
    <w:rsid w:val="00750786"/>
    <w:rsid w:val="0075092E"/>
    <w:rsid w:val="0075099E"/>
    <w:rsid w:val="00751314"/>
    <w:rsid w:val="0075186F"/>
    <w:rsid w:val="00752020"/>
    <w:rsid w:val="00752DC3"/>
    <w:rsid w:val="007545A5"/>
    <w:rsid w:val="007557B4"/>
    <w:rsid w:val="00760487"/>
    <w:rsid w:val="0076211F"/>
    <w:rsid w:val="007641C4"/>
    <w:rsid w:val="0076705D"/>
    <w:rsid w:val="00773602"/>
    <w:rsid w:val="00773FB0"/>
    <w:rsid w:val="00776E12"/>
    <w:rsid w:val="00780D16"/>
    <w:rsid w:val="00783D64"/>
    <w:rsid w:val="00787C3F"/>
    <w:rsid w:val="0079436B"/>
    <w:rsid w:val="00796AFB"/>
    <w:rsid w:val="00797759"/>
    <w:rsid w:val="00797A17"/>
    <w:rsid w:val="007A33FB"/>
    <w:rsid w:val="007A465C"/>
    <w:rsid w:val="007A583D"/>
    <w:rsid w:val="007A65F9"/>
    <w:rsid w:val="007B457F"/>
    <w:rsid w:val="007B55C4"/>
    <w:rsid w:val="007B6D1E"/>
    <w:rsid w:val="007C1363"/>
    <w:rsid w:val="007C3A2B"/>
    <w:rsid w:val="007C3C20"/>
    <w:rsid w:val="007D287B"/>
    <w:rsid w:val="007D2A53"/>
    <w:rsid w:val="007D3F5E"/>
    <w:rsid w:val="007D6E01"/>
    <w:rsid w:val="007D7CEE"/>
    <w:rsid w:val="007E3218"/>
    <w:rsid w:val="007E338F"/>
    <w:rsid w:val="007E6546"/>
    <w:rsid w:val="007E75A7"/>
    <w:rsid w:val="007F09C4"/>
    <w:rsid w:val="007F3A03"/>
    <w:rsid w:val="007F3DC2"/>
    <w:rsid w:val="007F4197"/>
    <w:rsid w:val="008013AA"/>
    <w:rsid w:val="00803218"/>
    <w:rsid w:val="00811005"/>
    <w:rsid w:val="00812B0B"/>
    <w:rsid w:val="00812B6A"/>
    <w:rsid w:val="008135B9"/>
    <w:rsid w:val="0081680A"/>
    <w:rsid w:val="00821ADF"/>
    <w:rsid w:val="00821F9A"/>
    <w:rsid w:val="008228A4"/>
    <w:rsid w:val="00825B15"/>
    <w:rsid w:val="00826E02"/>
    <w:rsid w:val="00833C20"/>
    <w:rsid w:val="00841274"/>
    <w:rsid w:val="00843E25"/>
    <w:rsid w:val="0084539F"/>
    <w:rsid w:val="00851219"/>
    <w:rsid w:val="0085216B"/>
    <w:rsid w:val="00853C6B"/>
    <w:rsid w:val="00856B6C"/>
    <w:rsid w:val="008604E4"/>
    <w:rsid w:val="00860B36"/>
    <w:rsid w:val="00860C5F"/>
    <w:rsid w:val="00862505"/>
    <w:rsid w:val="00862703"/>
    <w:rsid w:val="00864BE5"/>
    <w:rsid w:val="00864F98"/>
    <w:rsid w:val="00872407"/>
    <w:rsid w:val="00876E6F"/>
    <w:rsid w:val="00881BDC"/>
    <w:rsid w:val="0088245A"/>
    <w:rsid w:val="00884153"/>
    <w:rsid w:val="00890A20"/>
    <w:rsid w:val="00893CCB"/>
    <w:rsid w:val="00893FAC"/>
    <w:rsid w:val="00894201"/>
    <w:rsid w:val="008A00D6"/>
    <w:rsid w:val="008A0F79"/>
    <w:rsid w:val="008A201E"/>
    <w:rsid w:val="008A210D"/>
    <w:rsid w:val="008A2E58"/>
    <w:rsid w:val="008A4478"/>
    <w:rsid w:val="008A51D2"/>
    <w:rsid w:val="008A6950"/>
    <w:rsid w:val="008A73BB"/>
    <w:rsid w:val="008A7AC2"/>
    <w:rsid w:val="008B00DE"/>
    <w:rsid w:val="008B0237"/>
    <w:rsid w:val="008B0BBC"/>
    <w:rsid w:val="008B17B0"/>
    <w:rsid w:val="008B1D6C"/>
    <w:rsid w:val="008B203F"/>
    <w:rsid w:val="008B2F5C"/>
    <w:rsid w:val="008B4184"/>
    <w:rsid w:val="008B4BDB"/>
    <w:rsid w:val="008B65DA"/>
    <w:rsid w:val="008B7064"/>
    <w:rsid w:val="008C1A64"/>
    <w:rsid w:val="008C48A8"/>
    <w:rsid w:val="008C5B2E"/>
    <w:rsid w:val="008C7EE3"/>
    <w:rsid w:val="008D27B9"/>
    <w:rsid w:val="008D3D05"/>
    <w:rsid w:val="008E0605"/>
    <w:rsid w:val="008E06BA"/>
    <w:rsid w:val="008E0FBA"/>
    <w:rsid w:val="008E113A"/>
    <w:rsid w:val="008E33E8"/>
    <w:rsid w:val="008E409A"/>
    <w:rsid w:val="008E51E5"/>
    <w:rsid w:val="008E58DA"/>
    <w:rsid w:val="008E6E22"/>
    <w:rsid w:val="008E731F"/>
    <w:rsid w:val="008F6168"/>
    <w:rsid w:val="008F6DB6"/>
    <w:rsid w:val="008F7435"/>
    <w:rsid w:val="008F7CBE"/>
    <w:rsid w:val="00900608"/>
    <w:rsid w:val="00901331"/>
    <w:rsid w:val="009022B2"/>
    <w:rsid w:val="00902820"/>
    <w:rsid w:val="00903124"/>
    <w:rsid w:val="00903F6C"/>
    <w:rsid w:val="009041E9"/>
    <w:rsid w:val="00904F80"/>
    <w:rsid w:val="0090789A"/>
    <w:rsid w:val="00910DCE"/>
    <w:rsid w:val="00910E6C"/>
    <w:rsid w:val="009128CF"/>
    <w:rsid w:val="009128E1"/>
    <w:rsid w:val="009160E7"/>
    <w:rsid w:val="00920A0F"/>
    <w:rsid w:val="00924CE8"/>
    <w:rsid w:val="00925A01"/>
    <w:rsid w:val="00925EC8"/>
    <w:rsid w:val="00930CDA"/>
    <w:rsid w:val="009328FB"/>
    <w:rsid w:val="00933417"/>
    <w:rsid w:val="00934532"/>
    <w:rsid w:val="00936533"/>
    <w:rsid w:val="009405CC"/>
    <w:rsid w:val="0094193C"/>
    <w:rsid w:val="0094267B"/>
    <w:rsid w:val="0094315B"/>
    <w:rsid w:val="00944E0F"/>
    <w:rsid w:val="00945817"/>
    <w:rsid w:val="00945D18"/>
    <w:rsid w:val="00947B4A"/>
    <w:rsid w:val="00950E34"/>
    <w:rsid w:val="00951103"/>
    <w:rsid w:val="009516AF"/>
    <w:rsid w:val="009520C5"/>
    <w:rsid w:val="00952891"/>
    <w:rsid w:val="00953A7F"/>
    <w:rsid w:val="00954635"/>
    <w:rsid w:val="009557F3"/>
    <w:rsid w:val="009620E8"/>
    <w:rsid w:val="009624B6"/>
    <w:rsid w:val="00964F94"/>
    <w:rsid w:val="009654FB"/>
    <w:rsid w:val="00967531"/>
    <w:rsid w:val="00967C1E"/>
    <w:rsid w:val="00970B30"/>
    <w:rsid w:val="00971CF2"/>
    <w:rsid w:val="00972DCF"/>
    <w:rsid w:val="00973748"/>
    <w:rsid w:val="00974C5B"/>
    <w:rsid w:val="009751C7"/>
    <w:rsid w:val="00975B08"/>
    <w:rsid w:val="00975F15"/>
    <w:rsid w:val="00977295"/>
    <w:rsid w:val="00977D97"/>
    <w:rsid w:val="00981B0B"/>
    <w:rsid w:val="009821A4"/>
    <w:rsid w:val="00984504"/>
    <w:rsid w:val="00984853"/>
    <w:rsid w:val="009903B9"/>
    <w:rsid w:val="00995A36"/>
    <w:rsid w:val="00997135"/>
    <w:rsid w:val="009A2070"/>
    <w:rsid w:val="009A3947"/>
    <w:rsid w:val="009A49B7"/>
    <w:rsid w:val="009A4F7B"/>
    <w:rsid w:val="009A6A65"/>
    <w:rsid w:val="009B0E18"/>
    <w:rsid w:val="009B0EE0"/>
    <w:rsid w:val="009B2141"/>
    <w:rsid w:val="009B3BDB"/>
    <w:rsid w:val="009B5696"/>
    <w:rsid w:val="009C051F"/>
    <w:rsid w:val="009C285D"/>
    <w:rsid w:val="009C3336"/>
    <w:rsid w:val="009C3FDE"/>
    <w:rsid w:val="009C5E80"/>
    <w:rsid w:val="009D1FDF"/>
    <w:rsid w:val="009D2493"/>
    <w:rsid w:val="009D2E58"/>
    <w:rsid w:val="009D4B0E"/>
    <w:rsid w:val="009E0D16"/>
    <w:rsid w:val="009E44FB"/>
    <w:rsid w:val="009E5E70"/>
    <w:rsid w:val="009E6984"/>
    <w:rsid w:val="009E73F0"/>
    <w:rsid w:val="009F5A98"/>
    <w:rsid w:val="009F5ED4"/>
    <w:rsid w:val="00A004B4"/>
    <w:rsid w:val="00A015CF"/>
    <w:rsid w:val="00A02369"/>
    <w:rsid w:val="00A02611"/>
    <w:rsid w:val="00A02A08"/>
    <w:rsid w:val="00A02E54"/>
    <w:rsid w:val="00A06E74"/>
    <w:rsid w:val="00A10B0E"/>
    <w:rsid w:val="00A12231"/>
    <w:rsid w:val="00A1250C"/>
    <w:rsid w:val="00A12D09"/>
    <w:rsid w:val="00A17B01"/>
    <w:rsid w:val="00A2428A"/>
    <w:rsid w:val="00A24FB9"/>
    <w:rsid w:val="00A250E1"/>
    <w:rsid w:val="00A2784A"/>
    <w:rsid w:val="00A279E0"/>
    <w:rsid w:val="00A3083E"/>
    <w:rsid w:val="00A30847"/>
    <w:rsid w:val="00A34CB5"/>
    <w:rsid w:val="00A3531D"/>
    <w:rsid w:val="00A354A6"/>
    <w:rsid w:val="00A360F1"/>
    <w:rsid w:val="00A36215"/>
    <w:rsid w:val="00A3655E"/>
    <w:rsid w:val="00A374FF"/>
    <w:rsid w:val="00A40681"/>
    <w:rsid w:val="00A419E8"/>
    <w:rsid w:val="00A423E2"/>
    <w:rsid w:val="00A46B33"/>
    <w:rsid w:val="00A54BD3"/>
    <w:rsid w:val="00A5601E"/>
    <w:rsid w:val="00A60F6D"/>
    <w:rsid w:val="00A6138A"/>
    <w:rsid w:val="00A61889"/>
    <w:rsid w:val="00A63497"/>
    <w:rsid w:val="00A65E30"/>
    <w:rsid w:val="00A67F7F"/>
    <w:rsid w:val="00A71987"/>
    <w:rsid w:val="00A719D9"/>
    <w:rsid w:val="00A72606"/>
    <w:rsid w:val="00A736C5"/>
    <w:rsid w:val="00A75221"/>
    <w:rsid w:val="00A821A1"/>
    <w:rsid w:val="00A83EDF"/>
    <w:rsid w:val="00A8417B"/>
    <w:rsid w:val="00A8552D"/>
    <w:rsid w:val="00A86A3F"/>
    <w:rsid w:val="00A86DC3"/>
    <w:rsid w:val="00A87014"/>
    <w:rsid w:val="00A87FE5"/>
    <w:rsid w:val="00A92D12"/>
    <w:rsid w:val="00A93258"/>
    <w:rsid w:val="00A9740D"/>
    <w:rsid w:val="00A97D4C"/>
    <w:rsid w:val="00AA36C7"/>
    <w:rsid w:val="00AA5203"/>
    <w:rsid w:val="00AA5F79"/>
    <w:rsid w:val="00AB0043"/>
    <w:rsid w:val="00AB149D"/>
    <w:rsid w:val="00AB198E"/>
    <w:rsid w:val="00AB3E38"/>
    <w:rsid w:val="00AB4235"/>
    <w:rsid w:val="00AB42FD"/>
    <w:rsid w:val="00AB572B"/>
    <w:rsid w:val="00AB5CC5"/>
    <w:rsid w:val="00AB5E21"/>
    <w:rsid w:val="00AB5F4E"/>
    <w:rsid w:val="00AB60E0"/>
    <w:rsid w:val="00AC04F3"/>
    <w:rsid w:val="00AC1C4C"/>
    <w:rsid w:val="00AC23C3"/>
    <w:rsid w:val="00AC3450"/>
    <w:rsid w:val="00AC6B10"/>
    <w:rsid w:val="00AC70B3"/>
    <w:rsid w:val="00AD0C40"/>
    <w:rsid w:val="00AD33F2"/>
    <w:rsid w:val="00AD4651"/>
    <w:rsid w:val="00AD6176"/>
    <w:rsid w:val="00AE0193"/>
    <w:rsid w:val="00AE0A99"/>
    <w:rsid w:val="00AE0E5A"/>
    <w:rsid w:val="00AE566F"/>
    <w:rsid w:val="00AE5A4E"/>
    <w:rsid w:val="00AF01E7"/>
    <w:rsid w:val="00AF3386"/>
    <w:rsid w:val="00AF558B"/>
    <w:rsid w:val="00AF794D"/>
    <w:rsid w:val="00B0241A"/>
    <w:rsid w:val="00B032B1"/>
    <w:rsid w:val="00B03CD7"/>
    <w:rsid w:val="00B04263"/>
    <w:rsid w:val="00B05370"/>
    <w:rsid w:val="00B05852"/>
    <w:rsid w:val="00B059AF"/>
    <w:rsid w:val="00B06148"/>
    <w:rsid w:val="00B06E1F"/>
    <w:rsid w:val="00B06FFA"/>
    <w:rsid w:val="00B07259"/>
    <w:rsid w:val="00B07E3C"/>
    <w:rsid w:val="00B07F31"/>
    <w:rsid w:val="00B12600"/>
    <w:rsid w:val="00B1336A"/>
    <w:rsid w:val="00B157D9"/>
    <w:rsid w:val="00B16247"/>
    <w:rsid w:val="00B1644A"/>
    <w:rsid w:val="00B16665"/>
    <w:rsid w:val="00B16FE7"/>
    <w:rsid w:val="00B22ED5"/>
    <w:rsid w:val="00B25883"/>
    <w:rsid w:val="00B25DC9"/>
    <w:rsid w:val="00B25E2A"/>
    <w:rsid w:val="00B306B7"/>
    <w:rsid w:val="00B30F96"/>
    <w:rsid w:val="00B31A48"/>
    <w:rsid w:val="00B3269B"/>
    <w:rsid w:val="00B333C1"/>
    <w:rsid w:val="00B341C3"/>
    <w:rsid w:val="00B344F1"/>
    <w:rsid w:val="00B35E0C"/>
    <w:rsid w:val="00B3621E"/>
    <w:rsid w:val="00B37A65"/>
    <w:rsid w:val="00B42EC7"/>
    <w:rsid w:val="00B436B0"/>
    <w:rsid w:val="00B440D7"/>
    <w:rsid w:val="00B534E9"/>
    <w:rsid w:val="00B5408B"/>
    <w:rsid w:val="00B575C6"/>
    <w:rsid w:val="00B66A4C"/>
    <w:rsid w:val="00B676B4"/>
    <w:rsid w:val="00B71482"/>
    <w:rsid w:val="00B7159C"/>
    <w:rsid w:val="00B7245F"/>
    <w:rsid w:val="00B72D45"/>
    <w:rsid w:val="00B74577"/>
    <w:rsid w:val="00B778CA"/>
    <w:rsid w:val="00B77A39"/>
    <w:rsid w:val="00B80257"/>
    <w:rsid w:val="00B806F6"/>
    <w:rsid w:val="00B80E24"/>
    <w:rsid w:val="00B90446"/>
    <w:rsid w:val="00B9406B"/>
    <w:rsid w:val="00B94964"/>
    <w:rsid w:val="00B96498"/>
    <w:rsid w:val="00B96C86"/>
    <w:rsid w:val="00B9763D"/>
    <w:rsid w:val="00BA0B18"/>
    <w:rsid w:val="00BA10C1"/>
    <w:rsid w:val="00BA1121"/>
    <w:rsid w:val="00BA27BC"/>
    <w:rsid w:val="00BA634E"/>
    <w:rsid w:val="00BA7466"/>
    <w:rsid w:val="00BA77F3"/>
    <w:rsid w:val="00BB08BF"/>
    <w:rsid w:val="00BB1C48"/>
    <w:rsid w:val="00BB1D6E"/>
    <w:rsid w:val="00BB1E99"/>
    <w:rsid w:val="00BB2B04"/>
    <w:rsid w:val="00BB2B53"/>
    <w:rsid w:val="00BB322E"/>
    <w:rsid w:val="00BB4530"/>
    <w:rsid w:val="00BB4919"/>
    <w:rsid w:val="00BC2966"/>
    <w:rsid w:val="00BC351F"/>
    <w:rsid w:val="00BC39E5"/>
    <w:rsid w:val="00BC45B7"/>
    <w:rsid w:val="00BC6298"/>
    <w:rsid w:val="00BC6B22"/>
    <w:rsid w:val="00BC6DAE"/>
    <w:rsid w:val="00BC7668"/>
    <w:rsid w:val="00BD321E"/>
    <w:rsid w:val="00BD4205"/>
    <w:rsid w:val="00BD5D0D"/>
    <w:rsid w:val="00BD7D88"/>
    <w:rsid w:val="00BE1816"/>
    <w:rsid w:val="00BE442C"/>
    <w:rsid w:val="00BE6309"/>
    <w:rsid w:val="00BE6733"/>
    <w:rsid w:val="00BE6BD9"/>
    <w:rsid w:val="00BF345D"/>
    <w:rsid w:val="00BF49A3"/>
    <w:rsid w:val="00BF70BB"/>
    <w:rsid w:val="00C00DDE"/>
    <w:rsid w:val="00C017C0"/>
    <w:rsid w:val="00C01DD0"/>
    <w:rsid w:val="00C02C19"/>
    <w:rsid w:val="00C109B3"/>
    <w:rsid w:val="00C12230"/>
    <w:rsid w:val="00C12660"/>
    <w:rsid w:val="00C13476"/>
    <w:rsid w:val="00C165E9"/>
    <w:rsid w:val="00C172F8"/>
    <w:rsid w:val="00C21659"/>
    <w:rsid w:val="00C21B77"/>
    <w:rsid w:val="00C222A8"/>
    <w:rsid w:val="00C23469"/>
    <w:rsid w:val="00C2779E"/>
    <w:rsid w:val="00C277E5"/>
    <w:rsid w:val="00C3123D"/>
    <w:rsid w:val="00C34178"/>
    <w:rsid w:val="00C353BE"/>
    <w:rsid w:val="00C3579B"/>
    <w:rsid w:val="00C4065D"/>
    <w:rsid w:val="00C4302D"/>
    <w:rsid w:val="00C44516"/>
    <w:rsid w:val="00C470B1"/>
    <w:rsid w:val="00C51467"/>
    <w:rsid w:val="00C51523"/>
    <w:rsid w:val="00C51541"/>
    <w:rsid w:val="00C51998"/>
    <w:rsid w:val="00C51C9C"/>
    <w:rsid w:val="00C51E25"/>
    <w:rsid w:val="00C55B73"/>
    <w:rsid w:val="00C57CC4"/>
    <w:rsid w:val="00C61B35"/>
    <w:rsid w:val="00C62584"/>
    <w:rsid w:val="00C664DD"/>
    <w:rsid w:val="00C70B9C"/>
    <w:rsid w:val="00C71565"/>
    <w:rsid w:val="00C72409"/>
    <w:rsid w:val="00C7451A"/>
    <w:rsid w:val="00C74729"/>
    <w:rsid w:val="00C7601C"/>
    <w:rsid w:val="00C80FA7"/>
    <w:rsid w:val="00C8482D"/>
    <w:rsid w:val="00C84E56"/>
    <w:rsid w:val="00C85802"/>
    <w:rsid w:val="00C86198"/>
    <w:rsid w:val="00C9163A"/>
    <w:rsid w:val="00C957B8"/>
    <w:rsid w:val="00C95947"/>
    <w:rsid w:val="00C96FC8"/>
    <w:rsid w:val="00CA1EF0"/>
    <w:rsid w:val="00CA317D"/>
    <w:rsid w:val="00CA44EA"/>
    <w:rsid w:val="00CA4743"/>
    <w:rsid w:val="00CA4E4C"/>
    <w:rsid w:val="00CA58AE"/>
    <w:rsid w:val="00CB19DC"/>
    <w:rsid w:val="00CC4A0C"/>
    <w:rsid w:val="00CD0C6B"/>
    <w:rsid w:val="00CD171C"/>
    <w:rsid w:val="00CD34B9"/>
    <w:rsid w:val="00CD57C5"/>
    <w:rsid w:val="00CD5B8E"/>
    <w:rsid w:val="00CD60C0"/>
    <w:rsid w:val="00CD683B"/>
    <w:rsid w:val="00CD76F6"/>
    <w:rsid w:val="00CE0F85"/>
    <w:rsid w:val="00CE5AA0"/>
    <w:rsid w:val="00CE7CD9"/>
    <w:rsid w:val="00CF0D92"/>
    <w:rsid w:val="00CF1E52"/>
    <w:rsid w:val="00CF205B"/>
    <w:rsid w:val="00CF3183"/>
    <w:rsid w:val="00CF6BCE"/>
    <w:rsid w:val="00CF6BE4"/>
    <w:rsid w:val="00CF73DD"/>
    <w:rsid w:val="00D0059A"/>
    <w:rsid w:val="00D0512A"/>
    <w:rsid w:val="00D078CE"/>
    <w:rsid w:val="00D07F15"/>
    <w:rsid w:val="00D10A19"/>
    <w:rsid w:val="00D11045"/>
    <w:rsid w:val="00D1120A"/>
    <w:rsid w:val="00D227FD"/>
    <w:rsid w:val="00D230B1"/>
    <w:rsid w:val="00D2390E"/>
    <w:rsid w:val="00D27C85"/>
    <w:rsid w:val="00D337BD"/>
    <w:rsid w:val="00D33D5C"/>
    <w:rsid w:val="00D34411"/>
    <w:rsid w:val="00D345D7"/>
    <w:rsid w:val="00D36534"/>
    <w:rsid w:val="00D40CFE"/>
    <w:rsid w:val="00D43EB5"/>
    <w:rsid w:val="00D4401C"/>
    <w:rsid w:val="00D46259"/>
    <w:rsid w:val="00D472ED"/>
    <w:rsid w:val="00D47C17"/>
    <w:rsid w:val="00D50AA0"/>
    <w:rsid w:val="00D54021"/>
    <w:rsid w:val="00D54196"/>
    <w:rsid w:val="00D55D05"/>
    <w:rsid w:val="00D56F69"/>
    <w:rsid w:val="00D57664"/>
    <w:rsid w:val="00D62A96"/>
    <w:rsid w:val="00D6306E"/>
    <w:rsid w:val="00D64771"/>
    <w:rsid w:val="00D65CE0"/>
    <w:rsid w:val="00D676F1"/>
    <w:rsid w:val="00D75A14"/>
    <w:rsid w:val="00D77462"/>
    <w:rsid w:val="00D8087B"/>
    <w:rsid w:val="00D82292"/>
    <w:rsid w:val="00D83642"/>
    <w:rsid w:val="00D861C2"/>
    <w:rsid w:val="00D866FD"/>
    <w:rsid w:val="00D91BA3"/>
    <w:rsid w:val="00D92399"/>
    <w:rsid w:val="00D93943"/>
    <w:rsid w:val="00DA128A"/>
    <w:rsid w:val="00DA3630"/>
    <w:rsid w:val="00DA5296"/>
    <w:rsid w:val="00DA6A49"/>
    <w:rsid w:val="00DA6E43"/>
    <w:rsid w:val="00DB0134"/>
    <w:rsid w:val="00DB240A"/>
    <w:rsid w:val="00DB3843"/>
    <w:rsid w:val="00DB7A3B"/>
    <w:rsid w:val="00DC2F83"/>
    <w:rsid w:val="00DC4DAD"/>
    <w:rsid w:val="00DC502C"/>
    <w:rsid w:val="00DC6363"/>
    <w:rsid w:val="00DC7677"/>
    <w:rsid w:val="00DC798F"/>
    <w:rsid w:val="00DD100F"/>
    <w:rsid w:val="00DD3255"/>
    <w:rsid w:val="00DD3CA1"/>
    <w:rsid w:val="00DD5A35"/>
    <w:rsid w:val="00DD7367"/>
    <w:rsid w:val="00DD7BD6"/>
    <w:rsid w:val="00DE185D"/>
    <w:rsid w:val="00DE282C"/>
    <w:rsid w:val="00DE2EC7"/>
    <w:rsid w:val="00DE6E72"/>
    <w:rsid w:val="00DF085C"/>
    <w:rsid w:val="00DF0E88"/>
    <w:rsid w:val="00DF2696"/>
    <w:rsid w:val="00DF478B"/>
    <w:rsid w:val="00DF5153"/>
    <w:rsid w:val="00DF5652"/>
    <w:rsid w:val="00DF7539"/>
    <w:rsid w:val="00E002FA"/>
    <w:rsid w:val="00E00C9D"/>
    <w:rsid w:val="00E0306B"/>
    <w:rsid w:val="00E04B9F"/>
    <w:rsid w:val="00E057DD"/>
    <w:rsid w:val="00E057FD"/>
    <w:rsid w:val="00E105A2"/>
    <w:rsid w:val="00E12C34"/>
    <w:rsid w:val="00E12D71"/>
    <w:rsid w:val="00E228B7"/>
    <w:rsid w:val="00E23DFF"/>
    <w:rsid w:val="00E24750"/>
    <w:rsid w:val="00E2609B"/>
    <w:rsid w:val="00E27341"/>
    <w:rsid w:val="00E31453"/>
    <w:rsid w:val="00E317A5"/>
    <w:rsid w:val="00E32A35"/>
    <w:rsid w:val="00E33D14"/>
    <w:rsid w:val="00E3565A"/>
    <w:rsid w:val="00E41180"/>
    <w:rsid w:val="00E417AF"/>
    <w:rsid w:val="00E44125"/>
    <w:rsid w:val="00E456E6"/>
    <w:rsid w:val="00E45941"/>
    <w:rsid w:val="00E46365"/>
    <w:rsid w:val="00E50648"/>
    <w:rsid w:val="00E5782C"/>
    <w:rsid w:val="00E61D18"/>
    <w:rsid w:val="00E63AFC"/>
    <w:rsid w:val="00E64587"/>
    <w:rsid w:val="00E65A18"/>
    <w:rsid w:val="00E66300"/>
    <w:rsid w:val="00E669F7"/>
    <w:rsid w:val="00E66C34"/>
    <w:rsid w:val="00E75175"/>
    <w:rsid w:val="00E75978"/>
    <w:rsid w:val="00E8431B"/>
    <w:rsid w:val="00E845AD"/>
    <w:rsid w:val="00E84EAC"/>
    <w:rsid w:val="00E91FF7"/>
    <w:rsid w:val="00E92517"/>
    <w:rsid w:val="00E92971"/>
    <w:rsid w:val="00E92BDA"/>
    <w:rsid w:val="00E93C03"/>
    <w:rsid w:val="00E94FEC"/>
    <w:rsid w:val="00E95B83"/>
    <w:rsid w:val="00E95FF2"/>
    <w:rsid w:val="00EA0A97"/>
    <w:rsid w:val="00EA5C7F"/>
    <w:rsid w:val="00EA5D94"/>
    <w:rsid w:val="00EA6BB8"/>
    <w:rsid w:val="00EA7EC8"/>
    <w:rsid w:val="00EB3DCA"/>
    <w:rsid w:val="00EB47EB"/>
    <w:rsid w:val="00EB4F8F"/>
    <w:rsid w:val="00EB6165"/>
    <w:rsid w:val="00EB6212"/>
    <w:rsid w:val="00EC308D"/>
    <w:rsid w:val="00EC3758"/>
    <w:rsid w:val="00EC553C"/>
    <w:rsid w:val="00EC5D62"/>
    <w:rsid w:val="00EC6A20"/>
    <w:rsid w:val="00EC719A"/>
    <w:rsid w:val="00ED0FCB"/>
    <w:rsid w:val="00ED36BB"/>
    <w:rsid w:val="00ED581F"/>
    <w:rsid w:val="00ED7D67"/>
    <w:rsid w:val="00ED7EEE"/>
    <w:rsid w:val="00EE674B"/>
    <w:rsid w:val="00EF074C"/>
    <w:rsid w:val="00EF11E4"/>
    <w:rsid w:val="00EF148E"/>
    <w:rsid w:val="00EF45EE"/>
    <w:rsid w:val="00EF46A2"/>
    <w:rsid w:val="00EF46C4"/>
    <w:rsid w:val="00EF63A4"/>
    <w:rsid w:val="00F02741"/>
    <w:rsid w:val="00F02CBF"/>
    <w:rsid w:val="00F03C5E"/>
    <w:rsid w:val="00F04557"/>
    <w:rsid w:val="00F04918"/>
    <w:rsid w:val="00F050AC"/>
    <w:rsid w:val="00F07310"/>
    <w:rsid w:val="00F11962"/>
    <w:rsid w:val="00F13DAB"/>
    <w:rsid w:val="00F15564"/>
    <w:rsid w:val="00F15723"/>
    <w:rsid w:val="00F15FF7"/>
    <w:rsid w:val="00F169B7"/>
    <w:rsid w:val="00F2118F"/>
    <w:rsid w:val="00F21C20"/>
    <w:rsid w:val="00F246EC"/>
    <w:rsid w:val="00F248F4"/>
    <w:rsid w:val="00F25BA7"/>
    <w:rsid w:val="00F26653"/>
    <w:rsid w:val="00F27025"/>
    <w:rsid w:val="00F271FF"/>
    <w:rsid w:val="00F32AAF"/>
    <w:rsid w:val="00F32BC2"/>
    <w:rsid w:val="00F33E16"/>
    <w:rsid w:val="00F3541E"/>
    <w:rsid w:val="00F413DC"/>
    <w:rsid w:val="00F4251B"/>
    <w:rsid w:val="00F447AD"/>
    <w:rsid w:val="00F4586C"/>
    <w:rsid w:val="00F46B37"/>
    <w:rsid w:val="00F46E35"/>
    <w:rsid w:val="00F521C0"/>
    <w:rsid w:val="00F52656"/>
    <w:rsid w:val="00F53ACF"/>
    <w:rsid w:val="00F53C95"/>
    <w:rsid w:val="00F55046"/>
    <w:rsid w:val="00F57D6A"/>
    <w:rsid w:val="00F60FF4"/>
    <w:rsid w:val="00F64B0D"/>
    <w:rsid w:val="00F64FAE"/>
    <w:rsid w:val="00F653EE"/>
    <w:rsid w:val="00F66E2B"/>
    <w:rsid w:val="00F67CFE"/>
    <w:rsid w:val="00F71EBC"/>
    <w:rsid w:val="00F754AF"/>
    <w:rsid w:val="00F766F3"/>
    <w:rsid w:val="00F7743E"/>
    <w:rsid w:val="00F83868"/>
    <w:rsid w:val="00F86BD8"/>
    <w:rsid w:val="00F87AF0"/>
    <w:rsid w:val="00F90EC9"/>
    <w:rsid w:val="00F94587"/>
    <w:rsid w:val="00F9459F"/>
    <w:rsid w:val="00F945F0"/>
    <w:rsid w:val="00F96423"/>
    <w:rsid w:val="00F96948"/>
    <w:rsid w:val="00F96C63"/>
    <w:rsid w:val="00F97F7D"/>
    <w:rsid w:val="00FA1694"/>
    <w:rsid w:val="00FA458B"/>
    <w:rsid w:val="00FA628E"/>
    <w:rsid w:val="00FA6EB5"/>
    <w:rsid w:val="00FB0945"/>
    <w:rsid w:val="00FB1143"/>
    <w:rsid w:val="00FB246E"/>
    <w:rsid w:val="00FB309F"/>
    <w:rsid w:val="00FB37C4"/>
    <w:rsid w:val="00FB5053"/>
    <w:rsid w:val="00FB69E3"/>
    <w:rsid w:val="00FC108A"/>
    <w:rsid w:val="00FC12F8"/>
    <w:rsid w:val="00FC21F8"/>
    <w:rsid w:val="00FC3CE7"/>
    <w:rsid w:val="00FC5B6E"/>
    <w:rsid w:val="00FC62F4"/>
    <w:rsid w:val="00FD0ADB"/>
    <w:rsid w:val="00FD15A6"/>
    <w:rsid w:val="00FD1B38"/>
    <w:rsid w:val="00FD421F"/>
    <w:rsid w:val="00FD4579"/>
    <w:rsid w:val="00FD63E0"/>
    <w:rsid w:val="00FD7504"/>
    <w:rsid w:val="00FD7F49"/>
    <w:rsid w:val="00FE2008"/>
    <w:rsid w:val="00FE31DD"/>
    <w:rsid w:val="00FE3951"/>
    <w:rsid w:val="00FE617C"/>
    <w:rsid w:val="00FF24B1"/>
    <w:rsid w:val="00FF777E"/>
    <w:rsid w:val="00FF77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16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37"/>
  </w:style>
  <w:style w:type="paragraph" w:styleId="Heading1">
    <w:name w:val="heading 1"/>
    <w:basedOn w:val="Normal"/>
    <w:link w:val="Heading1Char"/>
    <w:uiPriority w:val="9"/>
    <w:qFormat/>
    <w:rsid w:val="00F447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431A"/>
    <w:rPr>
      <w:strike w:val="0"/>
      <w:dstrike w:val="0"/>
      <w:color w:val="316C9D"/>
      <w:u w:val="none"/>
      <w:effect w:val="none"/>
    </w:rPr>
  </w:style>
  <w:style w:type="paragraph" w:styleId="BalloonText">
    <w:name w:val="Balloon Text"/>
    <w:basedOn w:val="Normal"/>
    <w:link w:val="BalloonTextChar"/>
    <w:uiPriority w:val="99"/>
    <w:semiHidden/>
    <w:unhideWhenUsed/>
    <w:rsid w:val="00B30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6B7"/>
    <w:rPr>
      <w:rFonts w:ascii="Tahoma" w:hAnsi="Tahoma" w:cs="Tahoma"/>
      <w:sz w:val="16"/>
      <w:szCs w:val="16"/>
    </w:rPr>
  </w:style>
  <w:style w:type="character" w:styleId="LineNumber">
    <w:name w:val="line number"/>
    <w:basedOn w:val="DefaultParagraphFont"/>
    <w:uiPriority w:val="99"/>
    <w:semiHidden/>
    <w:unhideWhenUsed/>
    <w:rsid w:val="00310003"/>
  </w:style>
  <w:style w:type="character" w:styleId="CommentReference">
    <w:name w:val="annotation reference"/>
    <w:basedOn w:val="DefaultParagraphFont"/>
    <w:uiPriority w:val="99"/>
    <w:semiHidden/>
    <w:unhideWhenUsed/>
    <w:rsid w:val="00565BDB"/>
    <w:rPr>
      <w:sz w:val="18"/>
      <w:szCs w:val="18"/>
    </w:rPr>
  </w:style>
  <w:style w:type="paragraph" w:styleId="CommentText">
    <w:name w:val="annotation text"/>
    <w:basedOn w:val="Normal"/>
    <w:link w:val="CommentTextChar"/>
    <w:uiPriority w:val="99"/>
    <w:semiHidden/>
    <w:unhideWhenUsed/>
    <w:rsid w:val="00565BDB"/>
    <w:pPr>
      <w:spacing w:line="240" w:lineRule="auto"/>
    </w:pPr>
    <w:rPr>
      <w:sz w:val="24"/>
      <w:szCs w:val="24"/>
    </w:rPr>
  </w:style>
  <w:style w:type="character" w:customStyle="1" w:styleId="CommentTextChar">
    <w:name w:val="Comment Text Char"/>
    <w:basedOn w:val="DefaultParagraphFont"/>
    <w:link w:val="CommentText"/>
    <w:uiPriority w:val="99"/>
    <w:semiHidden/>
    <w:rsid w:val="00565BDB"/>
    <w:rPr>
      <w:sz w:val="24"/>
      <w:szCs w:val="24"/>
    </w:rPr>
  </w:style>
  <w:style w:type="paragraph" w:styleId="CommentSubject">
    <w:name w:val="annotation subject"/>
    <w:basedOn w:val="CommentText"/>
    <w:next w:val="CommentText"/>
    <w:link w:val="CommentSubjectChar"/>
    <w:uiPriority w:val="99"/>
    <w:semiHidden/>
    <w:unhideWhenUsed/>
    <w:rsid w:val="00565BDB"/>
    <w:rPr>
      <w:b/>
      <w:bCs/>
      <w:sz w:val="20"/>
      <w:szCs w:val="20"/>
    </w:rPr>
  </w:style>
  <w:style w:type="character" w:customStyle="1" w:styleId="CommentSubjectChar">
    <w:name w:val="Comment Subject Char"/>
    <w:basedOn w:val="CommentTextChar"/>
    <w:link w:val="CommentSubject"/>
    <w:uiPriority w:val="99"/>
    <w:semiHidden/>
    <w:rsid w:val="00565BDB"/>
    <w:rPr>
      <w:b/>
      <w:bCs/>
      <w:sz w:val="20"/>
      <w:szCs w:val="20"/>
    </w:rPr>
  </w:style>
  <w:style w:type="character" w:customStyle="1" w:styleId="Heading1Char">
    <w:name w:val="Heading 1 Char"/>
    <w:basedOn w:val="DefaultParagraphFont"/>
    <w:link w:val="Heading1"/>
    <w:uiPriority w:val="9"/>
    <w:rsid w:val="00F447AD"/>
    <w:rPr>
      <w:rFonts w:ascii="Times New Roman" w:eastAsia="Times New Roman" w:hAnsi="Times New Roman" w:cs="Times New Roman"/>
      <w:b/>
      <w:bCs/>
      <w:kern w:val="36"/>
      <w:sz w:val="48"/>
      <w:szCs w:val="48"/>
    </w:rPr>
  </w:style>
  <w:style w:type="character" w:styleId="Emphasis">
    <w:name w:val="Emphasis"/>
    <w:uiPriority w:val="20"/>
    <w:qFormat/>
    <w:rsid w:val="001C4ABA"/>
    <w:rPr>
      <w:b/>
      <w:bCs/>
      <w:i/>
      <w:iCs/>
      <w:spacing w:val="10"/>
      <w:bdr w:val="none" w:sz="0" w:space="0" w:color="auto" w:frame="1"/>
    </w:rPr>
  </w:style>
  <w:style w:type="character" w:customStyle="1" w:styleId="singlehighlightclass">
    <w:name w:val="single_highlight_class"/>
    <w:basedOn w:val="DefaultParagraphFont"/>
    <w:rsid w:val="001C4ABA"/>
  </w:style>
  <w:style w:type="character" w:styleId="Strong">
    <w:name w:val="Strong"/>
    <w:uiPriority w:val="22"/>
    <w:qFormat/>
    <w:rsid w:val="00C222A8"/>
    <w:rPr>
      <w:b/>
      <w:bCs/>
    </w:rPr>
  </w:style>
  <w:style w:type="paragraph" w:customStyle="1" w:styleId="EndNoteBibliography">
    <w:name w:val="EndNote Bibliography"/>
    <w:basedOn w:val="Normal"/>
    <w:link w:val="EndNoteBibliographyChar"/>
    <w:rsid w:val="00903124"/>
    <w:pPr>
      <w:spacing w:line="480" w:lineRule="auto"/>
    </w:pPr>
    <w:rPr>
      <w:rFonts w:ascii="Times New Roman" w:eastAsia="Times New Roman" w:hAnsi="Times New Roman" w:cs="Times New Roman"/>
      <w:noProof/>
      <w:sz w:val="24"/>
      <w:lang w:val="en-US" w:eastAsia="en-US"/>
    </w:rPr>
  </w:style>
  <w:style w:type="character" w:customStyle="1" w:styleId="EndNoteBibliographyChar">
    <w:name w:val="EndNote Bibliography Char"/>
    <w:basedOn w:val="DefaultParagraphFont"/>
    <w:link w:val="EndNoteBibliography"/>
    <w:rsid w:val="00903124"/>
    <w:rPr>
      <w:rFonts w:ascii="Times New Roman" w:eastAsia="Times New Roman" w:hAnsi="Times New Roman" w:cs="Times New Roman"/>
      <w:noProof/>
      <w:sz w:val="24"/>
      <w:lang w:val="en-US" w:eastAsia="en-US"/>
    </w:rPr>
  </w:style>
  <w:style w:type="paragraph" w:styleId="Header">
    <w:name w:val="header"/>
    <w:basedOn w:val="Normal"/>
    <w:link w:val="HeaderChar"/>
    <w:uiPriority w:val="99"/>
    <w:unhideWhenUsed/>
    <w:rsid w:val="00A71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987"/>
  </w:style>
  <w:style w:type="paragraph" w:styleId="Footer">
    <w:name w:val="footer"/>
    <w:basedOn w:val="Normal"/>
    <w:link w:val="FooterChar"/>
    <w:uiPriority w:val="99"/>
    <w:unhideWhenUsed/>
    <w:rsid w:val="00A71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987"/>
  </w:style>
  <w:style w:type="paragraph" w:styleId="NoSpacing">
    <w:name w:val="No Spacing"/>
    <w:uiPriority w:val="1"/>
    <w:qFormat/>
    <w:rsid w:val="0005028F"/>
    <w:pPr>
      <w:spacing w:after="0" w:line="240" w:lineRule="auto"/>
    </w:pPr>
    <w:rPr>
      <w:rFonts w:ascii="Arial" w:eastAsiaTheme="minorHAnsi" w:hAnsi="Arial"/>
      <w:sz w:val="24"/>
      <w:lang w:eastAsia="en-US"/>
    </w:rPr>
  </w:style>
  <w:style w:type="character" w:customStyle="1" w:styleId="highlight">
    <w:name w:val="highlight"/>
    <w:basedOn w:val="DefaultParagraphFont"/>
    <w:rsid w:val="00250194"/>
  </w:style>
  <w:style w:type="paragraph" w:styleId="Revision">
    <w:name w:val="Revision"/>
    <w:hidden/>
    <w:uiPriority w:val="99"/>
    <w:semiHidden/>
    <w:rsid w:val="00417AC6"/>
    <w:pPr>
      <w:spacing w:after="0" w:line="240" w:lineRule="auto"/>
    </w:pPr>
  </w:style>
  <w:style w:type="character" w:styleId="HTMLCite">
    <w:name w:val="HTML Cite"/>
    <w:basedOn w:val="DefaultParagraphFont"/>
    <w:uiPriority w:val="99"/>
    <w:semiHidden/>
    <w:unhideWhenUsed/>
    <w:rsid w:val="00654BAB"/>
    <w:rPr>
      <w:i/>
      <w:iCs/>
    </w:rPr>
  </w:style>
  <w:style w:type="character" w:styleId="PageNumber">
    <w:name w:val="page number"/>
    <w:basedOn w:val="DefaultParagraphFont"/>
    <w:unhideWhenUsed/>
    <w:rsid w:val="00B77A39"/>
  </w:style>
  <w:style w:type="character" w:customStyle="1" w:styleId="element-citation">
    <w:name w:val="element-citation"/>
    <w:basedOn w:val="DefaultParagraphFont"/>
    <w:rsid w:val="00D56F69"/>
  </w:style>
  <w:style w:type="character" w:customStyle="1" w:styleId="ref-journal">
    <w:name w:val="ref-journal"/>
    <w:basedOn w:val="DefaultParagraphFont"/>
    <w:rsid w:val="00D56F69"/>
  </w:style>
  <w:style w:type="character" w:customStyle="1" w:styleId="ref-vol">
    <w:name w:val="ref-vol"/>
    <w:basedOn w:val="DefaultParagraphFont"/>
    <w:rsid w:val="00D56F69"/>
  </w:style>
  <w:style w:type="table" w:styleId="TableGrid">
    <w:name w:val="Table Grid"/>
    <w:basedOn w:val="TableNormal"/>
    <w:uiPriority w:val="59"/>
    <w:rsid w:val="00780D1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B5CC5"/>
    <w:pPr>
      <w:spacing w:after="0" w:line="240" w:lineRule="auto"/>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AB5CC5"/>
    <w:rPr>
      <w:rFonts w:ascii="Calibri" w:eastAsiaTheme="minorHAnsi" w:hAnsi="Calibri" w:cs="Consolas"/>
      <w:szCs w:val="21"/>
      <w:lang w:eastAsia="en-US"/>
    </w:rPr>
  </w:style>
  <w:style w:type="paragraph" w:styleId="ListParagraph">
    <w:name w:val="List Paragraph"/>
    <w:basedOn w:val="Normal"/>
    <w:uiPriority w:val="34"/>
    <w:qFormat/>
    <w:rsid w:val="00B05370"/>
    <w:pPr>
      <w:ind w:left="720"/>
      <w:contextualSpacing/>
    </w:pPr>
    <w:rPr>
      <w:rFonts w:eastAsiaTheme="minorHAnsi"/>
      <w:lang w:eastAsia="en-US"/>
    </w:rPr>
  </w:style>
  <w:style w:type="paragraph" w:styleId="FootnoteText">
    <w:name w:val="footnote text"/>
    <w:basedOn w:val="Normal"/>
    <w:link w:val="FootnoteTextChar"/>
    <w:uiPriority w:val="99"/>
    <w:unhideWhenUsed/>
    <w:rsid w:val="009E0D16"/>
    <w:pPr>
      <w:spacing w:after="0" w:line="240" w:lineRule="auto"/>
    </w:pPr>
    <w:rPr>
      <w:sz w:val="24"/>
      <w:szCs w:val="24"/>
    </w:rPr>
  </w:style>
  <w:style w:type="character" w:customStyle="1" w:styleId="FootnoteTextChar">
    <w:name w:val="Footnote Text Char"/>
    <w:basedOn w:val="DefaultParagraphFont"/>
    <w:link w:val="FootnoteText"/>
    <w:uiPriority w:val="99"/>
    <w:rsid w:val="009E0D16"/>
    <w:rPr>
      <w:sz w:val="24"/>
      <w:szCs w:val="24"/>
    </w:rPr>
  </w:style>
  <w:style w:type="character" w:styleId="FootnoteReference">
    <w:name w:val="footnote reference"/>
    <w:basedOn w:val="DefaultParagraphFont"/>
    <w:uiPriority w:val="99"/>
    <w:unhideWhenUsed/>
    <w:rsid w:val="009E0D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37"/>
  </w:style>
  <w:style w:type="paragraph" w:styleId="Heading1">
    <w:name w:val="heading 1"/>
    <w:basedOn w:val="Normal"/>
    <w:link w:val="Heading1Char"/>
    <w:uiPriority w:val="9"/>
    <w:qFormat/>
    <w:rsid w:val="00F447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431A"/>
    <w:rPr>
      <w:strike w:val="0"/>
      <w:dstrike w:val="0"/>
      <w:color w:val="316C9D"/>
      <w:u w:val="none"/>
      <w:effect w:val="none"/>
    </w:rPr>
  </w:style>
  <w:style w:type="paragraph" w:styleId="BalloonText">
    <w:name w:val="Balloon Text"/>
    <w:basedOn w:val="Normal"/>
    <w:link w:val="BalloonTextChar"/>
    <w:uiPriority w:val="99"/>
    <w:semiHidden/>
    <w:unhideWhenUsed/>
    <w:rsid w:val="00B30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6B7"/>
    <w:rPr>
      <w:rFonts w:ascii="Tahoma" w:hAnsi="Tahoma" w:cs="Tahoma"/>
      <w:sz w:val="16"/>
      <w:szCs w:val="16"/>
    </w:rPr>
  </w:style>
  <w:style w:type="character" w:styleId="LineNumber">
    <w:name w:val="line number"/>
    <w:basedOn w:val="DefaultParagraphFont"/>
    <w:uiPriority w:val="99"/>
    <w:semiHidden/>
    <w:unhideWhenUsed/>
    <w:rsid w:val="00310003"/>
  </w:style>
  <w:style w:type="character" w:styleId="CommentReference">
    <w:name w:val="annotation reference"/>
    <w:basedOn w:val="DefaultParagraphFont"/>
    <w:uiPriority w:val="99"/>
    <w:semiHidden/>
    <w:unhideWhenUsed/>
    <w:rsid w:val="00565BDB"/>
    <w:rPr>
      <w:sz w:val="18"/>
      <w:szCs w:val="18"/>
    </w:rPr>
  </w:style>
  <w:style w:type="paragraph" w:styleId="CommentText">
    <w:name w:val="annotation text"/>
    <w:basedOn w:val="Normal"/>
    <w:link w:val="CommentTextChar"/>
    <w:uiPriority w:val="99"/>
    <w:semiHidden/>
    <w:unhideWhenUsed/>
    <w:rsid w:val="00565BDB"/>
    <w:pPr>
      <w:spacing w:line="240" w:lineRule="auto"/>
    </w:pPr>
    <w:rPr>
      <w:sz w:val="24"/>
      <w:szCs w:val="24"/>
    </w:rPr>
  </w:style>
  <w:style w:type="character" w:customStyle="1" w:styleId="CommentTextChar">
    <w:name w:val="Comment Text Char"/>
    <w:basedOn w:val="DefaultParagraphFont"/>
    <w:link w:val="CommentText"/>
    <w:uiPriority w:val="99"/>
    <w:semiHidden/>
    <w:rsid w:val="00565BDB"/>
    <w:rPr>
      <w:sz w:val="24"/>
      <w:szCs w:val="24"/>
    </w:rPr>
  </w:style>
  <w:style w:type="paragraph" w:styleId="CommentSubject">
    <w:name w:val="annotation subject"/>
    <w:basedOn w:val="CommentText"/>
    <w:next w:val="CommentText"/>
    <w:link w:val="CommentSubjectChar"/>
    <w:uiPriority w:val="99"/>
    <w:semiHidden/>
    <w:unhideWhenUsed/>
    <w:rsid w:val="00565BDB"/>
    <w:rPr>
      <w:b/>
      <w:bCs/>
      <w:sz w:val="20"/>
      <w:szCs w:val="20"/>
    </w:rPr>
  </w:style>
  <w:style w:type="character" w:customStyle="1" w:styleId="CommentSubjectChar">
    <w:name w:val="Comment Subject Char"/>
    <w:basedOn w:val="CommentTextChar"/>
    <w:link w:val="CommentSubject"/>
    <w:uiPriority w:val="99"/>
    <w:semiHidden/>
    <w:rsid w:val="00565BDB"/>
    <w:rPr>
      <w:b/>
      <w:bCs/>
      <w:sz w:val="20"/>
      <w:szCs w:val="20"/>
    </w:rPr>
  </w:style>
  <w:style w:type="character" w:customStyle="1" w:styleId="Heading1Char">
    <w:name w:val="Heading 1 Char"/>
    <w:basedOn w:val="DefaultParagraphFont"/>
    <w:link w:val="Heading1"/>
    <w:uiPriority w:val="9"/>
    <w:rsid w:val="00F447AD"/>
    <w:rPr>
      <w:rFonts w:ascii="Times New Roman" w:eastAsia="Times New Roman" w:hAnsi="Times New Roman" w:cs="Times New Roman"/>
      <w:b/>
      <w:bCs/>
      <w:kern w:val="36"/>
      <w:sz w:val="48"/>
      <w:szCs w:val="48"/>
    </w:rPr>
  </w:style>
  <w:style w:type="character" w:styleId="Emphasis">
    <w:name w:val="Emphasis"/>
    <w:uiPriority w:val="20"/>
    <w:qFormat/>
    <w:rsid w:val="001C4ABA"/>
    <w:rPr>
      <w:b/>
      <w:bCs/>
      <w:i/>
      <w:iCs/>
      <w:spacing w:val="10"/>
      <w:bdr w:val="none" w:sz="0" w:space="0" w:color="auto" w:frame="1"/>
    </w:rPr>
  </w:style>
  <w:style w:type="character" w:customStyle="1" w:styleId="singlehighlightclass">
    <w:name w:val="single_highlight_class"/>
    <w:basedOn w:val="DefaultParagraphFont"/>
    <w:rsid w:val="001C4ABA"/>
  </w:style>
  <w:style w:type="character" w:styleId="Strong">
    <w:name w:val="Strong"/>
    <w:uiPriority w:val="22"/>
    <w:qFormat/>
    <w:rsid w:val="00C222A8"/>
    <w:rPr>
      <w:b/>
      <w:bCs/>
    </w:rPr>
  </w:style>
  <w:style w:type="paragraph" w:customStyle="1" w:styleId="EndNoteBibliography">
    <w:name w:val="EndNote Bibliography"/>
    <w:basedOn w:val="Normal"/>
    <w:link w:val="EndNoteBibliographyChar"/>
    <w:rsid w:val="00903124"/>
    <w:pPr>
      <w:spacing w:line="480" w:lineRule="auto"/>
    </w:pPr>
    <w:rPr>
      <w:rFonts w:ascii="Times New Roman" w:eastAsia="Times New Roman" w:hAnsi="Times New Roman" w:cs="Times New Roman"/>
      <w:noProof/>
      <w:sz w:val="24"/>
      <w:lang w:val="en-US" w:eastAsia="en-US"/>
    </w:rPr>
  </w:style>
  <w:style w:type="character" w:customStyle="1" w:styleId="EndNoteBibliographyChar">
    <w:name w:val="EndNote Bibliography Char"/>
    <w:basedOn w:val="DefaultParagraphFont"/>
    <w:link w:val="EndNoteBibliography"/>
    <w:rsid w:val="00903124"/>
    <w:rPr>
      <w:rFonts w:ascii="Times New Roman" w:eastAsia="Times New Roman" w:hAnsi="Times New Roman" w:cs="Times New Roman"/>
      <w:noProof/>
      <w:sz w:val="24"/>
      <w:lang w:val="en-US" w:eastAsia="en-US"/>
    </w:rPr>
  </w:style>
  <w:style w:type="paragraph" w:styleId="Header">
    <w:name w:val="header"/>
    <w:basedOn w:val="Normal"/>
    <w:link w:val="HeaderChar"/>
    <w:uiPriority w:val="99"/>
    <w:unhideWhenUsed/>
    <w:rsid w:val="00A71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987"/>
  </w:style>
  <w:style w:type="paragraph" w:styleId="Footer">
    <w:name w:val="footer"/>
    <w:basedOn w:val="Normal"/>
    <w:link w:val="FooterChar"/>
    <w:uiPriority w:val="99"/>
    <w:unhideWhenUsed/>
    <w:rsid w:val="00A71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987"/>
  </w:style>
  <w:style w:type="paragraph" w:styleId="NoSpacing">
    <w:name w:val="No Spacing"/>
    <w:uiPriority w:val="1"/>
    <w:qFormat/>
    <w:rsid w:val="0005028F"/>
    <w:pPr>
      <w:spacing w:after="0" w:line="240" w:lineRule="auto"/>
    </w:pPr>
    <w:rPr>
      <w:rFonts w:ascii="Arial" w:eastAsiaTheme="minorHAnsi" w:hAnsi="Arial"/>
      <w:sz w:val="24"/>
      <w:lang w:eastAsia="en-US"/>
    </w:rPr>
  </w:style>
  <w:style w:type="character" w:customStyle="1" w:styleId="highlight">
    <w:name w:val="highlight"/>
    <w:basedOn w:val="DefaultParagraphFont"/>
    <w:rsid w:val="00250194"/>
  </w:style>
  <w:style w:type="paragraph" w:styleId="Revision">
    <w:name w:val="Revision"/>
    <w:hidden/>
    <w:uiPriority w:val="99"/>
    <w:semiHidden/>
    <w:rsid w:val="00417AC6"/>
    <w:pPr>
      <w:spacing w:after="0" w:line="240" w:lineRule="auto"/>
    </w:pPr>
  </w:style>
  <w:style w:type="character" w:styleId="HTMLCite">
    <w:name w:val="HTML Cite"/>
    <w:basedOn w:val="DefaultParagraphFont"/>
    <w:uiPriority w:val="99"/>
    <w:semiHidden/>
    <w:unhideWhenUsed/>
    <w:rsid w:val="00654BAB"/>
    <w:rPr>
      <w:i/>
      <w:iCs/>
    </w:rPr>
  </w:style>
  <w:style w:type="character" w:styleId="PageNumber">
    <w:name w:val="page number"/>
    <w:basedOn w:val="DefaultParagraphFont"/>
    <w:unhideWhenUsed/>
    <w:rsid w:val="00B77A39"/>
  </w:style>
  <w:style w:type="character" w:customStyle="1" w:styleId="element-citation">
    <w:name w:val="element-citation"/>
    <w:basedOn w:val="DefaultParagraphFont"/>
    <w:rsid w:val="00D56F69"/>
  </w:style>
  <w:style w:type="character" w:customStyle="1" w:styleId="ref-journal">
    <w:name w:val="ref-journal"/>
    <w:basedOn w:val="DefaultParagraphFont"/>
    <w:rsid w:val="00D56F69"/>
  </w:style>
  <w:style w:type="character" w:customStyle="1" w:styleId="ref-vol">
    <w:name w:val="ref-vol"/>
    <w:basedOn w:val="DefaultParagraphFont"/>
    <w:rsid w:val="00D56F69"/>
  </w:style>
  <w:style w:type="table" w:styleId="TableGrid">
    <w:name w:val="Table Grid"/>
    <w:basedOn w:val="TableNormal"/>
    <w:uiPriority w:val="59"/>
    <w:rsid w:val="00780D1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B5CC5"/>
    <w:pPr>
      <w:spacing w:after="0" w:line="240" w:lineRule="auto"/>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AB5CC5"/>
    <w:rPr>
      <w:rFonts w:ascii="Calibri" w:eastAsiaTheme="minorHAnsi" w:hAnsi="Calibri" w:cs="Consolas"/>
      <w:szCs w:val="21"/>
      <w:lang w:eastAsia="en-US"/>
    </w:rPr>
  </w:style>
  <w:style w:type="paragraph" w:styleId="ListParagraph">
    <w:name w:val="List Paragraph"/>
    <w:basedOn w:val="Normal"/>
    <w:uiPriority w:val="34"/>
    <w:qFormat/>
    <w:rsid w:val="00B05370"/>
    <w:pPr>
      <w:ind w:left="720"/>
      <w:contextualSpacing/>
    </w:pPr>
    <w:rPr>
      <w:rFonts w:eastAsiaTheme="minorHAnsi"/>
      <w:lang w:eastAsia="en-US"/>
    </w:rPr>
  </w:style>
  <w:style w:type="paragraph" w:styleId="FootnoteText">
    <w:name w:val="footnote text"/>
    <w:basedOn w:val="Normal"/>
    <w:link w:val="FootnoteTextChar"/>
    <w:uiPriority w:val="99"/>
    <w:unhideWhenUsed/>
    <w:rsid w:val="009E0D16"/>
    <w:pPr>
      <w:spacing w:after="0" w:line="240" w:lineRule="auto"/>
    </w:pPr>
    <w:rPr>
      <w:sz w:val="24"/>
      <w:szCs w:val="24"/>
    </w:rPr>
  </w:style>
  <w:style w:type="character" w:customStyle="1" w:styleId="FootnoteTextChar">
    <w:name w:val="Footnote Text Char"/>
    <w:basedOn w:val="DefaultParagraphFont"/>
    <w:link w:val="FootnoteText"/>
    <w:uiPriority w:val="99"/>
    <w:rsid w:val="009E0D16"/>
    <w:rPr>
      <w:sz w:val="24"/>
      <w:szCs w:val="24"/>
    </w:rPr>
  </w:style>
  <w:style w:type="character" w:styleId="FootnoteReference">
    <w:name w:val="footnote reference"/>
    <w:basedOn w:val="DefaultParagraphFont"/>
    <w:uiPriority w:val="99"/>
    <w:unhideWhenUsed/>
    <w:rsid w:val="009E0D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8538">
      <w:bodyDiv w:val="1"/>
      <w:marLeft w:val="0"/>
      <w:marRight w:val="0"/>
      <w:marTop w:val="0"/>
      <w:marBottom w:val="0"/>
      <w:divBdr>
        <w:top w:val="none" w:sz="0" w:space="0" w:color="auto"/>
        <w:left w:val="none" w:sz="0" w:space="0" w:color="auto"/>
        <w:bottom w:val="none" w:sz="0" w:space="0" w:color="auto"/>
        <w:right w:val="none" w:sz="0" w:space="0" w:color="auto"/>
      </w:divBdr>
      <w:divsChild>
        <w:div w:id="920799684">
          <w:marLeft w:val="0"/>
          <w:marRight w:val="0"/>
          <w:marTop w:val="0"/>
          <w:marBottom w:val="0"/>
          <w:divBdr>
            <w:top w:val="none" w:sz="0" w:space="0" w:color="auto"/>
            <w:left w:val="none" w:sz="0" w:space="0" w:color="auto"/>
            <w:bottom w:val="none" w:sz="0" w:space="0" w:color="auto"/>
            <w:right w:val="none" w:sz="0" w:space="0" w:color="auto"/>
          </w:divBdr>
        </w:div>
        <w:div w:id="171144622">
          <w:marLeft w:val="0"/>
          <w:marRight w:val="0"/>
          <w:marTop w:val="0"/>
          <w:marBottom w:val="0"/>
          <w:divBdr>
            <w:top w:val="none" w:sz="0" w:space="0" w:color="auto"/>
            <w:left w:val="none" w:sz="0" w:space="0" w:color="auto"/>
            <w:bottom w:val="none" w:sz="0" w:space="0" w:color="auto"/>
            <w:right w:val="none" w:sz="0" w:space="0" w:color="auto"/>
          </w:divBdr>
        </w:div>
        <w:div w:id="1255941594">
          <w:marLeft w:val="0"/>
          <w:marRight w:val="0"/>
          <w:marTop w:val="0"/>
          <w:marBottom w:val="0"/>
          <w:divBdr>
            <w:top w:val="none" w:sz="0" w:space="0" w:color="auto"/>
            <w:left w:val="none" w:sz="0" w:space="0" w:color="auto"/>
            <w:bottom w:val="none" w:sz="0" w:space="0" w:color="auto"/>
            <w:right w:val="none" w:sz="0" w:space="0" w:color="auto"/>
          </w:divBdr>
        </w:div>
        <w:div w:id="1092318550">
          <w:marLeft w:val="0"/>
          <w:marRight w:val="0"/>
          <w:marTop w:val="0"/>
          <w:marBottom w:val="0"/>
          <w:divBdr>
            <w:top w:val="none" w:sz="0" w:space="0" w:color="auto"/>
            <w:left w:val="none" w:sz="0" w:space="0" w:color="auto"/>
            <w:bottom w:val="none" w:sz="0" w:space="0" w:color="auto"/>
            <w:right w:val="none" w:sz="0" w:space="0" w:color="auto"/>
          </w:divBdr>
        </w:div>
        <w:div w:id="52312558">
          <w:marLeft w:val="0"/>
          <w:marRight w:val="0"/>
          <w:marTop w:val="0"/>
          <w:marBottom w:val="0"/>
          <w:divBdr>
            <w:top w:val="none" w:sz="0" w:space="0" w:color="auto"/>
            <w:left w:val="none" w:sz="0" w:space="0" w:color="auto"/>
            <w:bottom w:val="none" w:sz="0" w:space="0" w:color="auto"/>
            <w:right w:val="none" w:sz="0" w:space="0" w:color="auto"/>
          </w:divBdr>
        </w:div>
      </w:divsChild>
    </w:div>
    <w:div w:id="315500560">
      <w:bodyDiv w:val="1"/>
      <w:marLeft w:val="0"/>
      <w:marRight w:val="0"/>
      <w:marTop w:val="0"/>
      <w:marBottom w:val="0"/>
      <w:divBdr>
        <w:top w:val="none" w:sz="0" w:space="0" w:color="auto"/>
        <w:left w:val="none" w:sz="0" w:space="0" w:color="auto"/>
        <w:bottom w:val="none" w:sz="0" w:space="0" w:color="auto"/>
        <w:right w:val="none" w:sz="0" w:space="0" w:color="auto"/>
      </w:divBdr>
      <w:divsChild>
        <w:div w:id="185101386">
          <w:marLeft w:val="0"/>
          <w:marRight w:val="0"/>
          <w:marTop w:val="0"/>
          <w:marBottom w:val="0"/>
          <w:divBdr>
            <w:top w:val="none" w:sz="0" w:space="0" w:color="auto"/>
            <w:left w:val="none" w:sz="0" w:space="0" w:color="auto"/>
            <w:bottom w:val="none" w:sz="0" w:space="0" w:color="auto"/>
            <w:right w:val="none" w:sz="0" w:space="0" w:color="auto"/>
          </w:divBdr>
        </w:div>
        <w:div w:id="2129228455">
          <w:marLeft w:val="0"/>
          <w:marRight w:val="0"/>
          <w:marTop w:val="0"/>
          <w:marBottom w:val="0"/>
          <w:divBdr>
            <w:top w:val="none" w:sz="0" w:space="0" w:color="auto"/>
            <w:left w:val="none" w:sz="0" w:space="0" w:color="auto"/>
            <w:bottom w:val="none" w:sz="0" w:space="0" w:color="auto"/>
            <w:right w:val="none" w:sz="0" w:space="0" w:color="auto"/>
          </w:divBdr>
        </w:div>
      </w:divsChild>
    </w:div>
    <w:div w:id="372926796">
      <w:bodyDiv w:val="1"/>
      <w:marLeft w:val="0"/>
      <w:marRight w:val="0"/>
      <w:marTop w:val="0"/>
      <w:marBottom w:val="0"/>
      <w:divBdr>
        <w:top w:val="none" w:sz="0" w:space="0" w:color="auto"/>
        <w:left w:val="none" w:sz="0" w:space="0" w:color="auto"/>
        <w:bottom w:val="none" w:sz="0" w:space="0" w:color="auto"/>
        <w:right w:val="none" w:sz="0" w:space="0" w:color="auto"/>
      </w:divBdr>
    </w:div>
    <w:div w:id="554632178">
      <w:bodyDiv w:val="1"/>
      <w:marLeft w:val="0"/>
      <w:marRight w:val="0"/>
      <w:marTop w:val="0"/>
      <w:marBottom w:val="0"/>
      <w:divBdr>
        <w:top w:val="none" w:sz="0" w:space="0" w:color="auto"/>
        <w:left w:val="none" w:sz="0" w:space="0" w:color="auto"/>
        <w:bottom w:val="none" w:sz="0" w:space="0" w:color="auto"/>
        <w:right w:val="none" w:sz="0" w:space="0" w:color="auto"/>
      </w:divBdr>
    </w:div>
    <w:div w:id="608247198">
      <w:bodyDiv w:val="1"/>
      <w:marLeft w:val="0"/>
      <w:marRight w:val="0"/>
      <w:marTop w:val="0"/>
      <w:marBottom w:val="0"/>
      <w:divBdr>
        <w:top w:val="none" w:sz="0" w:space="0" w:color="auto"/>
        <w:left w:val="none" w:sz="0" w:space="0" w:color="auto"/>
        <w:bottom w:val="none" w:sz="0" w:space="0" w:color="auto"/>
        <w:right w:val="none" w:sz="0" w:space="0" w:color="auto"/>
      </w:divBdr>
    </w:div>
    <w:div w:id="745030008">
      <w:bodyDiv w:val="1"/>
      <w:marLeft w:val="0"/>
      <w:marRight w:val="0"/>
      <w:marTop w:val="0"/>
      <w:marBottom w:val="0"/>
      <w:divBdr>
        <w:top w:val="none" w:sz="0" w:space="0" w:color="auto"/>
        <w:left w:val="none" w:sz="0" w:space="0" w:color="auto"/>
        <w:bottom w:val="none" w:sz="0" w:space="0" w:color="auto"/>
        <w:right w:val="none" w:sz="0" w:space="0" w:color="auto"/>
      </w:divBdr>
    </w:div>
    <w:div w:id="818424849">
      <w:bodyDiv w:val="1"/>
      <w:marLeft w:val="0"/>
      <w:marRight w:val="0"/>
      <w:marTop w:val="0"/>
      <w:marBottom w:val="0"/>
      <w:divBdr>
        <w:top w:val="none" w:sz="0" w:space="0" w:color="auto"/>
        <w:left w:val="none" w:sz="0" w:space="0" w:color="auto"/>
        <w:bottom w:val="none" w:sz="0" w:space="0" w:color="auto"/>
        <w:right w:val="none" w:sz="0" w:space="0" w:color="auto"/>
      </w:divBdr>
    </w:div>
    <w:div w:id="874729120">
      <w:bodyDiv w:val="1"/>
      <w:marLeft w:val="0"/>
      <w:marRight w:val="0"/>
      <w:marTop w:val="0"/>
      <w:marBottom w:val="0"/>
      <w:divBdr>
        <w:top w:val="none" w:sz="0" w:space="0" w:color="auto"/>
        <w:left w:val="none" w:sz="0" w:space="0" w:color="auto"/>
        <w:bottom w:val="none" w:sz="0" w:space="0" w:color="auto"/>
        <w:right w:val="none" w:sz="0" w:space="0" w:color="auto"/>
      </w:divBdr>
      <w:divsChild>
        <w:div w:id="872157737">
          <w:marLeft w:val="0"/>
          <w:marRight w:val="0"/>
          <w:marTop w:val="0"/>
          <w:marBottom w:val="0"/>
          <w:divBdr>
            <w:top w:val="none" w:sz="0" w:space="0" w:color="auto"/>
            <w:left w:val="none" w:sz="0" w:space="0" w:color="auto"/>
            <w:bottom w:val="none" w:sz="0" w:space="0" w:color="auto"/>
            <w:right w:val="none" w:sz="0" w:space="0" w:color="auto"/>
          </w:divBdr>
        </w:div>
        <w:div w:id="2028825308">
          <w:marLeft w:val="0"/>
          <w:marRight w:val="0"/>
          <w:marTop w:val="0"/>
          <w:marBottom w:val="0"/>
          <w:divBdr>
            <w:top w:val="none" w:sz="0" w:space="0" w:color="auto"/>
            <w:left w:val="none" w:sz="0" w:space="0" w:color="auto"/>
            <w:bottom w:val="none" w:sz="0" w:space="0" w:color="auto"/>
            <w:right w:val="none" w:sz="0" w:space="0" w:color="auto"/>
          </w:divBdr>
        </w:div>
      </w:divsChild>
    </w:div>
    <w:div w:id="902177825">
      <w:bodyDiv w:val="1"/>
      <w:marLeft w:val="0"/>
      <w:marRight w:val="0"/>
      <w:marTop w:val="0"/>
      <w:marBottom w:val="0"/>
      <w:divBdr>
        <w:top w:val="none" w:sz="0" w:space="0" w:color="auto"/>
        <w:left w:val="none" w:sz="0" w:space="0" w:color="auto"/>
        <w:bottom w:val="none" w:sz="0" w:space="0" w:color="auto"/>
        <w:right w:val="none" w:sz="0" w:space="0" w:color="auto"/>
      </w:divBdr>
    </w:div>
    <w:div w:id="909072093">
      <w:bodyDiv w:val="1"/>
      <w:marLeft w:val="0"/>
      <w:marRight w:val="0"/>
      <w:marTop w:val="0"/>
      <w:marBottom w:val="0"/>
      <w:divBdr>
        <w:top w:val="none" w:sz="0" w:space="0" w:color="auto"/>
        <w:left w:val="none" w:sz="0" w:space="0" w:color="auto"/>
        <w:bottom w:val="none" w:sz="0" w:space="0" w:color="auto"/>
        <w:right w:val="none" w:sz="0" w:space="0" w:color="auto"/>
      </w:divBdr>
    </w:div>
    <w:div w:id="968900807">
      <w:bodyDiv w:val="1"/>
      <w:marLeft w:val="0"/>
      <w:marRight w:val="0"/>
      <w:marTop w:val="0"/>
      <w:marBottom w:val="0"/>
      <w:divBdr>
        <w:top w:val="none" w:sz="0" w:space="0" w:color="auto"/>
        <w:left w:val="none" w:sz="0" w:space="0" w:color="auto"/>
        <w:bottom w:val="none" w:sz="0" w:space="0" w:color="auto"/>
        <w:right w:val="none" w:sz="0" w:space="0" w:color="auto"/>
      </w:divBdr>
    </w:div>
    <w:div w:id="1037969892">
      <w:bodyDiv w:val="1"/>
      <w:marLeft w:val="0"/>
      <w:marRight w:val="0"/>
      <w:marTop w:val="0"/>
      <w:marBottom w:val="0"/>
      <w:divBdr>
        <w:top w:val="none" w:sz="0" w:space="0" w:color="auto"/>
        <w:left w:val="none" w:sz="0" w:space="0" w:color="auto"/>
        <w:bottom w:val="none" w:sz="0" w:space="0" w:color="auto"/>
        <w:right w:val="none" w:sz="0" w:space="0" w:color="auto"/>
      </w:divBdr>
      <w:divsChild>
        <w:div w:id="1439787409">
          <w:marLeft w:val="0"/>
          <w:marRight w:val="0"/>
          <w:marTop w:val="0"/>
          <w:marBottom w:val="0"/>
          <w:divBdr>
            <w:top w:val="none" w:sz="0" w:space="0" w:color="auto"/>
            <w:left w:val="none" w:sz="0" w:space="0" w:color="auto"/>
            <w:bottom w:val="none" w:sz="0" w:space="0" w:color="auto"/>
            <w:right w:val="none" w:sz="0" w:space="0" w:color="auto"/>
          </w:divBdr>
        </w:div>
        <w:div w:id="333921717">
          <w:marLeft w:val="0"/>
          <w:marRight w:val="0"/>
          <w:marTop w:val="0"/>
          <w:marBottom w:val="0"/>
          <w:divBdr>
            <w:top w:val="none" w:sz="0" w:space="0" w:color="auto"/>
            <w:left w:val="none" w:sz="0" w:space="0" w:color="auto"/>
            <w:bottom w:val="none" w:sz="0" w:space="0" w:color="auto"/>
            <w:right w:val="none" w:sz="0" w:space="0" w:color="auto"/>
          </w:divBdr>
        </w:div>
        <w:div w:id="1584341205">
          <w:marLeft w:val="0"/>
          <w:marRight w:val="0"/>
          <w:marTop w:val="0"/>
          <w:marBottom w:val="0"/>
          <w:divBdr>
            <w:top w:val="none" w:sz="0" w:space="0" w:color="auto"/>
            <w:left w:val="none" w:sz="0" w:space="0" w:color="auto"/>
            <w:bottom w:val="none" w:sz="0" w:space="0" w:color="auto"/>
            <w:right w:val="none" w:sz="0" w:space="0" w:color="auto"/>
          </w:divBdr>
        </w:div>
        <w:div w:id="301353430">
          <w:marLeft w:val="0"/>
          <w:marRight w:val="0"/>
          <w:marTop w:val="0"/>
          <w:marBottom w:val="0"/>
          <w:divBdr>
            <w:top w:val="none" w:sz="0" w:space="0" w:color="auto"/>
            <w:left w:val="none" w:sz="0" w:space="0" w:color="auto"/>
            <w:bottom w:val="none" w:sz="0" w:space="0" w:color="auto"/>
            <w:right w:val="none" w:sz="0" w:space="0" w:color="auto"/>
          </w:divBdr>
        </w:div>
      </w:divsChild>
    </w:div>
    <w:div w:id="1361735083">
      <w:bodyDiv w:val="1"/>
      <w:marLeft w:val="0"/>
      <w:marRight w:val="0"/>
      <w:marTop w:val="0"/>
      <w:marBottom w:val="0"/>
      <w:divBdr>
        <w:top w:val="none" w:sz="0" w:space="0" w:color="auto"/>
        <w:left w:val="none" w:sz="0" w:space="0" w:color="auto"/>
        <w:bottom w:val="none" w:sz="0" w:space="0" w:color="auto"/>
        <w:right w:val="none" w:sz="0" w:space="0" w:color="auto"/>
      </w:divBdr>
      <w:divsChild>
        <w:div w:id="301814098">
          <w:marLeft w:val="0"/>
          <w:marRight w:val="0"/>
          <w:marTop w:val="0"/>
          <w:marBottom w:val="0"/>
          <w:divBdr>
            <w:top w:val="none" w:sz="0" w:space="0" w:color="auto"/>
            <w:left w:val="none" w:sz="0" w:space="0" w:color="auto"/>
            <w:bottom w:val="none" w:sz="0" w:space="0" w:color="auto"/>
            <w:right w:val="none" w:sz="0" w:space="0" w:color="auto"/>
          </w:divBdr>
        </w:div>
        <w:div w:id="322510195">
          <w:marLeft w:val="0"/>
          <w:marRight w:val="0"/>
          <w:marTop w:val="0"/>
          <w:marBottom w:val="0"/>
          <w:divBdr>
            <w:top w:val="none" w:sz="0" w:space="0" w:color="auto"/>
            <w:left w:val="none" w:sz="0" w:space="0" w:color="auto"/>
            <w:bottom w:val="none" w:sz="0" w:space="0" w:color="auto"/>
            <w:right w:val="none" w:sz="0" w:space="0" w:color="auto"/>
          </w:divBdr>
        </w:div>
        <w:div w:id="636298230">
          <w:marLeft w:val="0"/>
          <w:marRight w:val="0"/>
          <w:marTop w:val="0"/>
          <w:marBottom w:val="0"/>
          <w:divBdr>
            <w:top w:val="none" w:sz="0" w:space="0" w:color="auto"/>
            <w:left w:val="none" w:sz="0" w:space="0" w:color="auto"/>
            <w:bottom w:val="none" w:sz="0" w:space="0" w:color="auto"/>
            <w:right w:val="none" w:sz="0" w:space="0" w:color="auto"/>
          </w:divBdr>
        </w:div>
        <w:div w:id="662970077">
          <w:marLeft w:val="0"/>
          <w:marRight w:val="0"/>
          <w:marTop w:val="0"/>
          <w:marBottom w:val="0"/>
          <w:divBdr>
            <w:top w:val="none" w:sz="0" w:space="0" w:color="auto"/>
            <w:left w:val="none" w:sz="0" w:space="0" w:color="auto"/>
            <w:bottom w:val="none" w:sz="0" w:space="0" w:color="auto"/>
            <w:right w:val="none" w:sz="0" w:space="0" w:color="auto"/>
          </w:divBdr>
        </w:div>
        <w:div w:id="729693944">
          <w:marLeft w:val="0"/>
          <w:marRight w:val="0"/>
          <w:marTop w:val="0"/>
          <w:marBottom w:val="0"/>
          <w:divBdr>
            <w:top w:val="none" w:sz="0" w:space="0" w:color="auto"/>
            <w:left w:val="none" w:sz="0" w:space="0" w:color="auto"/>
            <w:bottom w:val="none" w:sz="0" w:space="0" w:color="auto"/>
            <w:right w:val="none" w:sz="0" w:space="0" w:color="auto"/>
          </w:divBdr>
        </w:div>
        <w:div w:id="854225504">
          <w:marLeft w:val="0"/>
          <w:marRight w:val="0"/>
          <w:marTop w:val="0"/>
          <w:marBottom w:val="0"/>
          <w:divBdr>
            <w:top w:val="none" w:sz="0" w:space="0" w:color="auto"/>
            <w:left w:val="none" w:sz="0" w:space="0" w:color="auto"/>
            <w:bottom w:val="none" w:sz="0" w:space="0" w:color="auto"/>
            <w:right w:val="none" w:sz="0" w:space="0" w:color="auto"/>
          </w:divBdr>
        </w:div>
        <w:div w:id="960261200">
          <w:marLeft w:val="0"/>
          <w:marRight w:val="0"/>
          <w:marTop w:val="0"/>
          <w:marBottom w:val="0"/>
          <w:divBdr>
            <w:top w:val="none" w:sz="0" w:space="0" w:color="auto"/>
            <w:left w:val="none" w:sz="0" w:space="0" w:color="auto"/>
            <w:bottom w:val="none" w:sz="0" w:space="0" w:color="auto"/>
            <w:right w:val="none" w:sz="0" w:space="0" w:color="auto"/>
          </w:divBdr>
        </w:div>
        <w:div w:id="1027482819">
          <w:marLeft w:val="0"/>
          <w:marRight w:val="0"/>
          <w:marTop w:val="0"/>
          <w:marBottom w:val="0"/>
          <w:divBdr>
            <w:top w:val="none" w:sz="0" w:space="0" w:color="auto"/>
            <w:left w:val="none" w:sz="0" w:space="0" w:color="auto"/>
            <w:bottom w:val="none" w:sz="0" w:space="0" w:color="auto"/>
            <w:right w:val="none" w:sz="0" w:space="0" w:color="auto"/>
          </w:divBdr>
        </w:div>
        <w:div w:id="1149244939">
          <w:marLeft w:val="0"/>
          <w:marRight w:val="0"/>
          <w:marTop w:val="0"/>
          <w:marBottom w:val="0"/>
          <w:divBdr>
            <w:top w:val="none" w:sz="0" w:space="0" w:color="auto"/>
            <w:left w:val="none" w:sz="0" w:space="0" w:color="auto"/>
            <w:bottom w:val="none" w:sz="0" w:space="0" w:color="auto"/>
            <w:right w:val="none" w:sz="0" w:space="0" w:color="auto"/>
          </w:divBdr>
        </w:div>
        <w:div w:id="1283920781">
          <w:marLeft w:val="0"/>
          <w:marRight w:val="0"/>
          <w:marTop w:val="0"/>
          <w:marBottom w:val="0"/>
          <w:divBdr>
            <w:top w:val="none" w:sz="0" w:space="0" w:color="auto"/>
            <w:left w:val="none" w:sz="0" w:space="0" w:color="auto"/>
            <w:bottom w:val="none" w:sz="0" w:space="0" w:color="auto"/>
            <w:right w:val="none" w:sz="0" w:space="0" w:color="auto"/>
          </w:divBdr>
        </w:div>
        <w:div w:id="1512187461">
          <w:marLeft w:val="0"/>
          <w:marRight w:val="0"/>
          <w:marTop w:val="0"/>
          <w:marBottom w:val="0"/>
          <w:divBdr>
            <w:top w:val="none" w:sz="0" w:space="0" w:color="auto"/>
            <w:left w:val="none" w:sz="0" w:space="0" w:color="auto"/>
            <w:bottom w:val="none" w:sz="0" w:space="0" w:color="auto"/>
            <w:right w:val="none" w:sz="0" w:space="0" w:color="auto"/>
          </w:divBdr>
        </w:div>
        <w:div w:id="1639340238">
          <w:marLeft w:val="0"/>
          <w:marRight w:val="0"/>
          <w:marTop w:val="0"/>
          <w:marBottom w:val="0"/>
          <w:divBdr>
            <w:top w:val="none" w:sz="0" w:space="0" w:color="auto"/>
            <w:left w:val="none" w:sz="0" w:space="0" w:color="auto"/>
            <w:bottom w:val="none" w:sz="0" w:space="0" w:color="auto"/>
            <w:right w:val="none" w:sz="0" w:space="0" w:color="auto"/>
          </w:divBdr>
        </w:div>
        <w:div w:id="1695613808">
          <w:marLeft w:val="0"/>
          <w:marRight w:val="0"/>
          <w:marTop w:val="0"/>
          <w:marBottom w:val="0"/>
          <w:divBdr>
            <w:top w:val="none" w:sz="0" w:space="0" w:color="auto"/>
            <w:left w:val="none" w:sz="0" w:space="0" w:color="auto"/>
            <w:bottom w:val="none" w:sz="0" w:space="0" w:color="auto"/>
            <w:right w:val="none" w:sz="0" w:space="0" w:color="auto"/>
          </w:divBdr>
        </w:div>
        <w:div w:id="1728871758">
          <w:marLeft w:val="0"/>
          <w:marRight w:val="0"/>
          <w:marTop w:val="0"/>
          <w:marBottom w:val="0"/>
          <w:divBdr>
            <w:top w:val="none" w:sz="0" w:space="0" w:color="auto"/>
            <w:left w:val="none" w:sz="0" w:space="0" w:color="auto"/>
            <w:bottom w:val="none" w:sz="0" w:space="0" w:color="auto"/>
            <w:right w:val="none" w:sz="0" w:space="0" w:color="auto"/>
          </w:divBdr>
        </w:div>
        <w:div w:id="1758674142">
          <w:marLeft w:val="0"/>
          <w:marRight w:val="0"/>
          <w:marTop w:val="0"/>
          <w:marBottom w:val="0"/>
          <w:divBdr>
            <w:top w:val="none" w:sz="0" w:space="0" w:color="auto"/>
            <w:left w:val="none" w:sz="0" w:space="0" w:color="auto"/>
            <w:bottom w:val="none" w:sz="0" w:space="0" w:color="auto"/>
            <w:right w:val="none" w:sz="0" w:space="0" w:color="auto"/>
          </w:divBdr>
        </w:div>
        <w:div w:id="1783069669">
          <w:marLeft w:val="0"/>
          <w:marRight w:val="0"/>
          <w:marTop w:val="0"/>
          <w:marBottom w:val="0"/>
          <w:divBdr>
            <w:top w:val="none" w:sz="0" w:space="0" w:color="auto"/>
            <w:left w:val="none" w:sz="0" w:space="0" w:color="auto"/>
            <w:bottom w:val="none" w:sz="0" w:space="0" w:color="auto"/>
            <w:right w:val="none" w:sz="0" w:space="0" w:color="auto"/>
          </w:divBdr>
        </w:div>
        <w:div w:id="1939410756">
          <w:marLeft w:val="0"/>
          <w:marRight w:val="0"/>
          <w:marTop w:val="0"/>
          <w:marBottom w:val="0"/>
          <w:divBdr>
            <w:top w:val="none" w:sz="0" w:space="0" w:color="auto"/>
            <w:left w:val="none" w:sz="0" w:space="0" w:color="auto"/>
            <w:bottom w:val="none" w:sz="0" w:space="0" w:color="auto"/>
            <w:right w:val="none" w:sz="0" w:space="0" w:color="auto"/>
          </w:divBdr>
        </w:div>
      </w:divsChild>
    </w:div>
    <w:div w:id="1506749267">
      <w:bodyDiv w:val="1"/>
      <w:marLeft w:val="0"/>
      <w:marRight w:val="0"/>
      <w:marTop w:val="0"/>
      <w:marBottom w:val="0"/>
      <w:divBdr>
        <w:top w:val="none" w:sz="0" w:space="0" w:color="auto"/>
        <w:left w:val="none" w:sz="0" w:space="0" w:color="auto"/>
        <w:bottom w:val="none" w:sz="0" w:space="0" w:color="auto"/>
        <w:right w:val="none" w:sz="0" w:space="0" w:color="auto"/>
      </w:divBdr>
    </w:div>
    <w:div w:id="1688752842">
      <w:bodyDiv w:val="1"/>
      <w:marLeft w:val="0"/>
      <w:marRight w:val="0"/>
      <w:marTop w:val="0"/>
      <w:marBottom w:val="0"/>
      <w:divBdr>
        <w:top w:val="none" w:sz="0" w:space="0" w:color="auto"/>
        <w:left w:val="none" w:sz="0" w:space="0" w:color="auto"/>
        <w:bottom w:val="none" w:sz="0" w:space="0" w:color="auto"/>
        <w:right w:val="none" w:sz="0" w:space="0" w:color="auto"/>
      </w:divBdr>
    </w:div>
    <w:div w:id="2123919639">
      <w:bodyDiv w:val="1"/>
      <w:marLeft w:val="0"/>
      <w:marRight w:val="0"/>
      <w:marTop w:val="0"/>
      <w:marBottom w:val="0"/>
      <w:divBdr>
        <w:top w:val="none" w:sz="0" w:space="0" w:color="auto"/>
        <w:left w:val="none" w:sz="0" w:space="0" w:color="auto"/>
        <w:bottom w:val="none" w:sz="0" w:space="0" w:color="auto"/>
        <w:right w:val="none" w:sz="0" w:space="0" w:color="auto"/>
      </w:divBdr>
      <w:divsChild>
        <w:div w:id="1344090732">
          <w:marLeft w:val="0"/>
          <w:marRight w:val="0"/>
          <w:marTop w:val="0"/>
          <w:marBottom w:val="0"/>
          <w:divBdr>
            <w:top w:val="none" w:sz="0" w:space="0" w:color="auto"/>
            <w:left w:val="none" w:sz="0" w:space="0" w:color="auto"/>
            <w:bottom w:val="none" w:sz="0" w:space="0" w:color="auto"/>
            <w:right w:val="none" w:sz="0" w:space="0" w:color="auto"/>
          </w:divBdr>
        </w:div>
        <w:div w:id="1546406282">
          <w:marLeft w:val="0"/>
          <w:marRight w:val="0"/>
          <w:marTop w:val="0"/>
          <w:marBottom w:val="0"/>
          <w:divBdr>
            <w:top w:val="none" w:sz="0" w:space="0" w:color="auto"/>
            <w:left w:val="none" w:sz="0" w:space="0" w:color="auto"/>
            <w:bottom w:val="none" w:sz="0" w:space="0" w:color="auto"/>
            <w:right w:val="none" w:sz="0" w:space="0" w:color="auto"/>
          </w:divBdr>
        </w:div>
        <w:div w:id="1561942999">
          <w:marLeft w:val="0"/>
          <w:marRight w:val="0"/>
          <w:marTop w:val="0"/>
          <w:marBottom w:val="0"/>
          <w:divBdr>
            <w:top w:val="none" w:sz="0" w:space="0" w:color="auto"/>
            <w:left w:val="none" w:sz="0" w:space="0" w:color="auto"/>
            <w:bottom w:val="none" w:sz="0" w:space="0" w:color="auto"/>
            <w:right w:val="none" w:sz="0" w:space="0" w:color="auto"/>
          </w:divBdr>
        </w:div>
        <w:div w:id="1697317277">
          <w:marLeft w:val="0"/>
          <w:marRight w:val="0"/>
          <w:marTop w:val="0"/>
          <w:marBottom w:val="0"/>
          <w:divBdr>
            <w:top w:val="none" w:sz="0" w:space="0" w:color="auto"/>
            <w:left w:val="none" w:sz="0" w:space="0" w:color="auto"/>
            <w:bottom w:val="none" w:sz="0" w:space="0" w:color="auto"/>
            <w:right w:val="none" w:sz="0" w:space="0" w:color="auto"/>
          </w:divBdr>
        </w:div>
        <w:div w:id="1782917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7D03B-7207-4EC9-A5CE-B42E157E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3A46F6EE.dotm</Template>
  <TotalTime>3</TotalTime>
  <Pages>18</Pages>
  <Words>7506</Words>
  <Characters>42790</Characters>
  <Application>Microsoft Office Word</Application>
  <DocSecurity>0</DocSecurity>
  <Lines>356</Lines>
  <Paragraphs>100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Bedfordshire</Company>
  <LinksUpToDate>false</LinksUpToDate>
  <CharactersWithSpaces>50196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BuildUser</cp:lastModifiedBy>
  <cp:revision>3</cp:revision>
  <cp:lastPrinted>2018-02-13T15:13:00Z</cp:lastPrinted>
  <dcterms:created xsi:type="dcterms:W3CDTF">2018-08-21T11:25:00Z</dcterms:created>
  <dcterms:modified xsi:type="dcterms:W3CDTF">2018-08-21T11:27:00Z</dcterms:modified>
</cp:coreProperties>
</file>