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AD77C0" w14:textId="77777777" w:rsidR="00F254E3" w:rsidRDefault="00F254E3">
      <w:pPr>
        <w:pStyle w:val="CommentText"/>
        <w:spacing w:after="0" w:line="312" w:lineRule="auto"/>
        <w:ind w:right="624"/>
        <w:jc w:val="both"/>
      </w:pPr>
    </w:p>
    <w:p w14:paraId="52D7C2E9" w14:textId="77777777" w:rsidR="00F254E3" w:rsidRDefault="00F254E3">
      <w:pPr>
        <w:pStyle w:val="CommentText"/>
        <w:spacing w:after="0" w:line="312" w:lineRule="auto"/>
        <w:ind w:right="624"/>
        <w:jc w:val="both"/>
      </w:pPr>
    </w:p>
    <w:p w14:paraId="3A5D4D65" w14:textId="77777777" w:rsidR="00F254E3" w:rsidRDefault="00F254E3">
      <w:pPr>
        <w:pStyle w:val="CommentText"/>
        <w:spacing w:after="0" w:line="312" w:lineRule="auto"/>
        <w:ind w:right="624"/>
        <w:jc w:val="both"/>
      </w:pPr>
    </w:p>
    <w:p w14:paraId="286EF2FC" w14:textId="77777777" w:rsidR="00F254E3" w:rsidRDefault="00F254E3">
      <w:pPr>
        <w:pStyle w:val="CommentText"/>
        <w:spacing w:after="0" w:line="312" w:lineRule="auto"/>
        <w:ind w:right="624"/>
        <w:jc w:val="both"/>
      </w:pPr>
    </w:p>
    <w:p w14:paraId="436C787A" w14:textId="77777777" w:rsidR="00F254E3" w:rsidRDefault="00F254E3">
      <w:pPr>
        <w:pStyle w:val="CommentText"/>
        <w:spacing w:after="0" w:line="312" w:lineRule="auto"/>
        <w:ind w:right="624"/>
        <w:jc w:val="both"/>
      </w:pPr>
    </w:p>
    <w:p w14:paraId="3356AC60" w14:textId="77777777" w:rsidR="00F254E3" w:rsidRDefault="00F254E3">
      <w:pPr>
        <w:pStyle w:val="CommentText"/>
        <w:spacing w:after="0" w:line="312" w:lineRule="auto"/>
        <w:ind w:right="624"/>
        <w:jc w:val="both"/>
      </w:pPr>
    </w:p>
    <w:p w14:paraId="1F1FA05D" w14:textId="77777777" w:rsidR="00F254E3" w:rsidRDefault="00F254E3">
      <w:pPr>
        <w:pStyle w:val="CommentText"/>
        <w:spacing w:after="0" w:line="312" w:lineRule="auto"/>
        <w:ind w:right="624"/>
        <w:jc w:val="both"/>
      </w:pPr>
    </w:p>
    <w:p w14:paraId="1B57E030" w14:textId="77777777" w:rsidR="00F254E3" w:rsidRDefault="00F254E3">
      <w:pPr>
        <w:pStyle w:val="CommentText"/>
        <w:spacing w:after="0" w:line="312" w:lineRule="auto"/>
        <w:ind w:right="624"/>
        <w:jc w:val="both"/>
      </w:pPr>
    </w:p>
    <w:p w14:paraId="15404118" w14:textId="77777777" w:rsidR="00F254E3" w:rsidRDefault="00F254E3">
      <w:pPr>
        <w:pStyle w:val="CommentText"/>
        <w:spacing w:after="0" w:line="312" w:lineRule="auto"/>
        <w:ind w:right="624"/>
        <w:jc w:val="both"/>
      </w:pPr>
    </w:p>
    <w:p w14:paraId="5D0DFD46" w14:textId="77777777" w:rsidR="00F254E3" w:rsidRDefault="006F5FFB">
      <w:pPr>
        <w:pStyle w:val="CommentText"/>
        <w:spacing w:after="0" w:line="312" w:lineRule="auto"/>
        <w:ind w:right="624"/>
        <w:jc w:val="both"/>
        <w:rPr>
          <w:rFonts w:ascii="Times New Roman" w:eastAsia="Times New Roman" w:hAnsi="Times New Roman" w:cs="Times New Roman"/>
        </w:rPr>
      </w:pPr>
      <w:r>
        <w:rPr>
          <w:rFonts w:ascii="Times New Roman" w:hAnsi="Times New Roman"/>
          <w:b/>
          <w:bCs/>
        </w:rPr>
        <w:t>Finding a place for Froebel</w:t>
      </w:r>
      <w:r>
        <w:rPr>
          <w:rFonts w:ascii="Times New Roman" w:hAnsi="Times New Roman"/>
          <w:b/>
          <w:bCs/>
        </w:rPr>
        <w:t>’</w:t>
      </w:r>
      <w:r>
        <w:rPr>
          <w:rFonts w:ascii="Times New Roman" w:hAnsi="Times New Roman"/>
          <w:b/>
          <w:bCs/>
        </w:rPr>
        <w:t>s theories : early years practitioners</w:t>
      </w:r>
      <w:r>
        <w:rPr>
          <w:rFonts w:ascii="Times New Roman" w:hAnsi="Times New Roman"/>
          <w:b/>
          <w:bCs/>
        </w:rPr>
        <w:t xml:space="preserve">’ </w:t>
      </w:r>
      <w:r>
        <w:rPr>
          <w:rFonts w:ascii="Times New Roman" w:hAnsi="Times New Roman"/>
          <w:b/>
          <w:bCs/>
        </w:rPr>
        <w:t>understanding and enactment of learning through play</w:t>
      </w:r>
    </w:p>
    <w:p w14:paraId="7CBA522C" w14:textId="77777777" w:rsidR="00F254E3" w:rsidRDefault="00F254E3">
      <w:pPr>
        <w:pStyle w:val="CommentText"/>
        <w:spacing w:after="0" w:line="480" w:lineRule="auto"/>
        <w:ind w:right="624"/>
        <w:jc w:val="both"/>
        <w:rPr>
          <w:rFonts w:ascii="Times New Roman" w:eastAsia="Times New Roman" w:hAnsi="Times New Roman" w:cs="Times New Roman"/>
        </w:rPr>
      </w:pPr>
    </w:p>
    <w:p w14:paraId="12EF69D5" w14:textId="77777777" w:rsidR="00F254E3" w:rsidRDefault="00F254E3">
      <w:pPr>
        <w:pStyle w:val="CommentText"/>
        <w:spacing w:after="0" w:line="480" w:lineRule="auto"/>
        <w:ind w:right="624"/>
        <w:jc w:val="both"/>
        <w:rPr>
          <w:rFonts w:ascii="Times New Roman" w:eastAsia="Times New Roman" w:hAnsi="Times New Roman" w:cs="Times New Roman"/>
        </w:rPr>
      </w:pPr>
    </w:p>
    <w:p w14:paraId="30973D6E" w14:textId="10063B5A" w:rsidR="006F5FFB" w:rsidRDefault="006F5FFB">
      <w:pPr>
        <w:pStyle w:val="CommentText"/>
        <w:spacing w:after="0" w:line="480" w:lineRule="auto"/>
        <w:ind w:right="624"/>
        <w:jc w:val="both"/>
        <w:rPr>
          <w:rFonts w:ascii="Times New Roman" w:hAnsi="Times New Roman"/>
        </w:rPr>
      </w:pPr>
      <w:r>
        <w:rPr>
          <w:rFonts w:ascii="Times New Roman" w:hAnsi="Times New Roman"/>
        </w:rPr>
        <w:t xml:space="preserve">Smedley, S. and Hoskins, K. </w:t>
      </w:r>
    </w:p>
    <w:p w14:paraId="46CDC5E7" w14:textId="77777777" w:rsidR="006F5FFB" w:rsidRDefault="006F5FFB">
      <w:pPr>
        <w:pStyle w:val="CommentText"/>
        <w:spacing w:after="0" w:line="480" w:lineRule="auto"/>
        <w:ind w:right="624"/>
        <w:jc w:val="both"/>
        <w:rPr>
          <w:rFonts w:ascii="Times New Roman" w:eastAsia="Times New Roman" w:hAnsi="Times New Roman" w:cs="Times New Roman"/>
        </w:rPr>
      </w:pPr>
    </w:p>
    <w:p w14:paraId="6BA6E7B9" w14:textId="77777777" w:rsidR="00F254E3" w:rsidRDefault="00F254E3">
      <w:pPr>
        <w:pStyle w:val="CommentText"/>
        <w:spacing w:after="0" w:line="480" w:lineRule="auto"/>
        <w:ind w:right="624"/>
        <w:jc w:val="both"/>
        <w:rPr>
          <w:rFonts w:ascii="Times New Roman" w:eastAsia="Times New Roman" w:hAnsi="Times New Roman" w:cs="Times New Roman"/>
        </w:rPr>
      </w:pPr>
    </w:p>
    <w:p w14:paraId="7D149B44" w14:textId="77777777" w:rsidR="00F254E3" w:rsidRDefault="00F254E3">
      <w:pPr>
        <w:pStyle w:val="CommentText"/>
        <w:spacing w:after="0" w:line="480" w:lineRule="auto"/>
        <w:ind w:right="624"/>
        <w:jc w:val="both"/>
        <w:rPr>
          <w:rFonts w:ascii="Times New Roman" w:eastAsia="Times New Roman" w:hAnsi="Times New Roman" w:cs="Times New Roman"/>
        </w:rPr>
      </w:pPr>
      <w:bookmarkStart w:id="0" w:name="_GoBack"/>
      <w:bookmarkEnd w:id="0"/>
    </w:p>
    <w:p w14:paraId="1A9571AC" w14:textId="77777777" w:rsidR="00F254E3" w:rsidRDefault="00F254E3">
      <w:pPr>
        <w:pStyle w:val="CommentText"/>
        <w:spacing w:after="0" w:line="480" w:lineRule="auto"/>
        <w:ind w:right="624"/>
        <w:jc w:val="both"/>
        <w:rPr>
          <w:rFonts w:ascii="Times New Roman" w:eastAsia="Times New Roman" w:hAnsi="Times New Roman" w:cs="Times New Roman"/>
        </w:rPr>
      </w:pPr>
    </w:p>
    <w:p w14:paraId="72369199" w14:textId="77777777" w:rsidR="00F254E3" w:rsidRDefault="00F254E3">
      <w:pPr>
        <w:pStyle w:val="CommentText"/>
        <w:spacing w:after="0" w:line="480" w:lineRule="auto"/>
        <w:ind w:right="624"/>
        <w:jc w:val="both"/>
        <w:rPr>
          <w:rFonts w:ascii="Times New Roman" w:eastAsia="Times New Roman" w:hAnsi="Times New Roman" w:cs="Times New Roman"/>
        </w:rPr>
      </w:pPr>
    </w:p>
    <w:p w14:paraId="327C8AAD" w14:textId="77777777" w:rsidR="00F254E3" w:rsidRDefault="00F254E3">
      <w:pPr>
        <w:pStyle w:val="CommentText"/>
        <w:spacing w:after="0" w:line="480" w:lineRule="auto"/>
        <w:ind w:right="624"/>
        <w:jc w:val="both"/>
        <w:rPr>
          <w:rFonts w:ascii="Times New Roman" w:eastAsia="Times New Roman" w:hAnsi="Times New Roman" w:cs="Times New Roman"/>
        </w:rPr>
      </w:pPr>
    </w:p>
    <w:p w14:paraId="6EE0DE7E" w14:textId="77777777" w:rsidR="00F254E3" w:rsidRDefault="00F254E3">
      <w:pPr>
        <w:pStyle w:val="CommentText"/>
        <w:spacing w:after="0" w:line="480" w:lineRule="auto"/>
        <w:ind w:right="624"/>
        <w:jc w:val="both"/>
        <w:rPr>
          <w:rFonts w:ascii="Times New Roman" w:eastAsia="Times New Roman" w:hAnsi="Times New Roman" w:cs="Times New Roman"/>
        </w:rPr>
      </w:pPr>
    </w:p>
    <w:p w14:paraId="43C48B33" w14:textId="77777777" w:rsidR="00F254E3" w:rsidRDefault="00F254E3">
      <w:pPr>
        <w:pStyle w:val="CommentText"/>
        <w:spacing w:after="0" w:line="480" w:lineRule="auto"/>
        <w:ind w:right="624"/>
        <w:jc w:val="both"/>
        <w:rPr>
          <w:rFonts w:ascii="Times New Roman" w:eastAsia="Times New Roman" w:hAnsi="Times New Roman" w:cs="Times New Roman"/>
        </w:rPr>
      </w:pPr>
    </w:p>
    <w:p w14:paraId="661CEE14" w14:textId="77777777" w:rsidR="00F254E3" w:rsidRDefault="00F254E3">
      <w:pPr>
        <w:pStyle w:val="CommentText"/>
        <w:spacing w:after="0" w:line="480" w:lineRule="auto"/>
        <w:ind w:right="624"/>
        <w:jc w:val="both"/>
        <w:rPr>
          <w:rFonts w:ascii="Times New Roman" w:eastAsia="Times New Roman" w:hAnsi="Times New Roman" w:cs="Times New Roman"/>
        </w:rPr>
      </w:pPr>
    </w:p>
    <w:p w14:paraId="7EE66B33" w14:textId="77777777" w:rsidR="00F254E3" w:rsidRDefault="00F254E3">
      <w:pPr>
        <w:pStyle w:val="CommentText"/>
        <w:spacing w:after="0" w:line="480" w:lineRule="auto"/>
        <w:ind w:right="624"/>
        <w:jc w:val="both"/>
        <w:rPr>
          <w:rFonts w:ascii="Times New Roman" w:eastAsia="Times New Roman" w:hAnsi="Times New Roman" w:cs="Times New Roman"/>
        </w:rPr>
      </w:pPr>
    </w:p>
    <w:p w14:paraId="68AB7FFB" w14:textId="77777777" w:rsidR="00F254E3" w:rsidRDefault="00F254E3">
      <w:pPr>
        <w:pStyle w:val="CommentText"/>
        <w:spacing w:after="0" w:line="480" w:lineRule="auto"/>
        <w:ind w:right="624"/>
        <w:jc w:val="both"/>
        <w:rPr>
          <w:rFonts w:ascii="Times New Roman" w:eastAsia="Times New Roman" w:hAnsi="Times New Roman" w:cs="Times New Roman"/>
        </w:rPr>
      </w:pPr>
    </w:p>
    <w:p w14:paraId="1659B526" w14:textId="77777777" w:rsidR="00F254E3" w:rsidRDefault="00F254E3">
      <w:pPr>
        <w:pStyle w:val="CommentText"/>
        <w:spacing w:after="0" w:line="480" w:lineRule="auto"/>
        <w:ind w:right="624"/>
        <w:jc w:val="both"/>
        <w:rPr>
          <w:rFonts w:ascii="Times New Roman" w:eastAsia="Times New Roman" w:hAnsi="Times New Roman" w:cs="Times New Roman"/>
        </w:rPr>
      </w:pPr>
    </w:p>
    <w:p w14:paraId="0A873B0A" w14:textId="77777777" w:rsidR="00F254E3" w:rsidRDefault="00F254E3">
      <w:pPr>
        <w:pStyle w:val="CommentText"/>
        <w:spacing w:after="0" w:line="312" w:lineRule="auto"/>
        <w:ind w:right="624"/>
        <w:jc w:val="both"/>
        <w:rPr>
          <w:rFonts w:ascii="Times New Roman" w:eastAsia="Times New Roman" w:hAnsi="Times New Roman" w:cs="Times New Roman"/>
        </w:rPr>
      </w:pPr>
    </w:p>
    <w:p w14:paraId="00F0A602" w14:textId="77777777" w:rsidR="00F254E3" w:rsidRDefault="00F254E3">
      <w:pPr>
        <w:pStyle w:val="CommentText"/>
        <w:spacing w:after="0" w:line="312" w:lineRule="auto"/>
        <w:ind w:right="624"/>
        <w:jc w:val="both"/>
        <w:rPr>
          <w:rFonts w:ascii="Times New Roman" w:eastAsia="Times New Roman" w:hAnsi="Times New Roman" w:cs="Times New Roman"/>
        </w:rPr>
      </w:pPr>
    </w:p>
    <w:p w14:paraId="47D5B99E" w14:textId="77777777" w:rsidR="006F5FFB" w:rsidRDefault="006F5FFB">
      <w:pPr>
        <w:rPr>
          <w:rFonts w:cs="Arial Unicode MS"/>
          <w:color w:val="000000"/>
          <w:u w:color="FF89D8"/>
          <w:lang w:eastAsia="en-GB"/>
        </w:rPr>
      </w:pPr>
      <w:r>
        <w:rPr>
          <w:u w:color="FF89D8"/>
        </w:rPr>
        <w:br w:type="page"/>
      </w:r>
    </w:p>
    <w:p w14:paraId="2B1D571F" w14:textId="783C9965" w:rsidR="00F254E3" w:rsidRDefault="006F5FFB">
      <w:pPr>
        <w:pStyle w:val="CommentText"/>
        <w:spacing w:after="0" w:line="312" w:lineRule="auto"/>
        <w:ind w:right="624"/>
        <w:jc w:val="both"/>
        <w:rPr>
          <w:rFonts w:ascii="Times New Roman" w:eastAsia="Times New Roman" w:hAnsi="Times New Roman" w:cs="Times New Roman"/>
        </w:rPr>
      </w:pPr>
      <w:r>
        <w:rPr>
          <w:rFonts w:ascii="Times New Roman" w:hAnsi="Times New Roman"/>
          <w:u w:color="FF89D8"/>
        </w:rPr>
        <w:t>Abstract</w:t>
      </w:r>
    </w:p>
    <w:p w14:paraId="1FA4032D" w14:textId="77777777" w:rsidR="00F254E3" w:rsidRDefault="006F5FFB">
      <w:pPr>
        <w:pStyle w:val="Default"/>
        <w:ind w:left="567" w:right="624" w:hanging="567"/>
        <w:jc w:val="both"/>
        <w:rPr>
          <w:rFonts w:ascii="Times New Roman" w:eastAsia="Times New Roman" w:hAnsi="Times New Roman" w:cs="Times New Roman"/>
        </w:rPr>
      </w:pPr>
      <w:r>
        <w:rPr>
          <w:rFonts w:ascii="Times New Roman" w:eastAsia="Times New Roman" w:hAnsi="Times New Roman" w:cs="Times New Roman"/>
          <w:u w:color="FF89D8"/>
        </w:rPr>
        <w:lastRenderedPageBreak/>
        <w:tab/>
        <w:t>This paper is part of a wider research project, exploring the possibilities to protect</w:t>
      </w:r>
      <w:r>
        <w:rPr>
          <w:rFonts w:ascii="Times New Roman" w:eastAsia="Times New Roman" w:hAnsi="Times New Roman" w:cs="Times New Roman"/>
          <w:u w:color="FF89D8"/>
        </w:rPr>
        <w:t xml:space="preserve"> and extend Froebelian principles in practice and analyses interview data from thirty-three early years practitioners to investigate their understanding and enactment of learning through play in relation to the theories of Friedrich Froebel (1782-1852). An</w:t>
      </w:r>
      <w:r>
        <w:rPr>
          <w:rFonts w:ascii="Times New Roman" w:eastAsia="Times New Roman" w:hAnsi="Times New Roman" w:cs="Times New Roman"/>
          <w:u w:color="FF89D8"/>
        </w:rPr>
        <w:t>alysis of the data sheds light on the practitioners</w:t>
      </w:r>
      <w:r>
        <w:rPr>
          <w:rFonts w:ascii="Times New Roman" w:hAnsi="Times New Roman"/>
          <w:u w:color="FF89D8"/>
        </w:rPr>
        <w:t xml:space="preserve">’ </w:t>
      </w:r>
      <w:r>
        <w:rPr>
          <w:rFonts w:ascii="Times New Roman" w:hAnsi="Times New Roman"/>
          <w:u w:color="FF89D8"/>
        </w:rPr>
        <w:t>professional priorities, referencing the centrality of play, respect for children</w:t>
      </w:r>
      <w:r>
        <w:rPr>
          <w:rFonts w:ascii="Times New Roman" w:hAnsi="Times New Roman"/>
          <w:u w:color="FF89D8"/>
        </w:rPr>
        <w:t>’</w:t>
      </w:r>
      <w:r>
        <w:rPr>
          <w:rFonts w:ascii="Times New Roman" w:hAnsi="Times New Roman"/>
          <w:u w:color="FF89D8"/>
        </w:rPr>
        <w:t>s ideas, and risk and safety. Even though many of the practitioners</w:t>
      </w:r>
      <w:r>
        <w:rPr>
          <w:rFonts w:ascii="Times New Roman" w:hAnsi="Times New Roman"/>
          <w:u w:color="FF89D8"/>
        </w:rPr>
        <w:t xml:space="preserve">’ </w:t>
      </w:r>
      <w:r>
        <w:rPr>
          <w:rFonts w:ascii="Times New Roman" w:hAnsi="Times New Roman"/>
          <w:u w:color="FF89D8"/>
        </w:rPr>
        <w:t>principles resonate with Froebel</w:t>
      </w:r>
      <w:r>
        <w:rPr>
          <w:rFonts w:ascii="Times New Roman" w:hAnsi="Times New Roman"/>
          <w:u w:color="FF89D8"/>
        </w:rPr>
        <w:t>’</w:t>
      </w:r>
      <w:r>
        <w:rPr>
          <w:rFonts w:ascii="Times New Roman" w:hAnsi="Times New Roman"/>
          <w:u w:color="FF89D8"/>
        </w:rPr>
        <w:t>s ideas, the majori</w:t>
      </w:r>
      <w:r>
        <w:rPr>
          <w:rFonts w:ascii="Times New Roman" w:hAnsi="Times New Roman"/>
          <w:u w:color="FF89D8"/>
        </w:rPr>
        <w:t>ty of the practitioners do not theorise their practice as Froebelian, neither do they perceive theory and practice as interrelated.  This paper argues for policy-driven early years</w:t>
      </w:r>
      <w:r>
        <w:rPr>
          <w:rFonts w:ascii="Times New Roman" w:hAnsi="Times New Roman"/>
          <w:u w:color="FF89D8"/>
        </w:rPr>
        <w:t xml:space="preserve">’ </w:t>
      </w:r>
      <w:r>
        <w:rPr>
          <w:rFonts w:ascii="Times New Roman" w:hAnsi="Times New Roman"/>
          <w:u w:color="FF89D8"/>
        </w:rPr>
        <w:t>training with a focus on Froebel</w:t>
      </w:r>
      <w:r>
        <w:rPr>
          <w:rFonts w:ascii="Times New Roman" w:hAnsi="Times New Roman"/>
          <w:u w:color="FF89D8"/>
        </w:rPr>
        <w:t>’</w:t>
      </w:r>
      <w:r>
        <w:rPr>
          <w:rFonts w:ascii="Times New Roman" w:hAnsi="Times New Roman"/>
          <w:u w:color="FF89D8"/>
        </w:rPr>
        <w:t>s theories, to create confident practitio</w:t>
      </w:r>
      <w:r>
        <w:rPr>
          <w:rFonts w:ascii="Times New Roman" w:hAnsi="Times New Roman"/>
          <w:u w:color="FF89D8"/>
        </w:rPr>
        <w:t>ners and advocates, who appreciate the origins of their practice and can provide rich learning experiences.</w:t>
      </w:r>
    </w:p>
    <w:p w14:paraId="721A9C31" w14:textId="77777777" w:rsidR="00F254E3" w:rsidRDefault="00F254E3">
      <w:pPr>
        <w:pStyle w:val="CommentText"/>
        <w:spacing w:after="0" w:line="312" w:lineRule="auto"/>
        <w:ind w:right="624"/>
        <w:jc w:val="both"/>
        <w:rPr>
          <w:rFonts w:ascii="Times New Roman" w:eastAsia="Times New Roman" w:hAnsi="Times New Roman" w:cs="Times New Roman"/>
        </w:rPr>
      </w:pPr>
    </w:p>
    <w:p w14:paraId="01E6E6E6" w14:textId="77777777" w:rsidR="00F254E3" w:rsidRDefault="006F5FFB">
      <w:pPr>
        <w:pStyle w:val="CommentText"/>
        <w:spacing w:after="0" w:line="312" w:lineRule="auto"/>
        <w:ind w:right="624"/>
        <w:jc w:val="both"/>
        <w:rPr>
          <w:rFonts w:ascii="Times New Roman" w:eastAsia="Times New Roman" w:hAnsi="Times New Roman" w:cs="Times New Roman"/>
        </w:rPr>
      </w:pPr>
      <w:r>
        <w:rPr>
          <w:rFonts w:ascii="Times New Roman" w:hAnsi="Times New Roman"/>
        </w:rPr>
        <w:t>key words</w:t>
      </w:r>
    </w:p>
    <w:p w14:paraId="1234AE65" w14:textId="77777777" w:rsidR="00F254E3" w:rsidRDefault="006F5FFB">
      <w:pPr>
        <w:pStyle w:val="CommentText"/>
        <w:spacing w:after="0" w:line="312" w:lineRule="auto"/>
        <w:ind w:right="624"/>
        <w:jc w:val="both"/>
        <w:rPr>
          <w:rFonts w:ascii="Times New Roman" w:eastAsia="Times New Roman" w:hAnsi="Times New Roman" w:cs="Times New Roman"/>
        </w:rPr>
      </w:pPr>
      <w:r>
        <w:rPr>
          <w:rFonts w:ascii="Times New Roman" w:hAnsi="Times New Roman"/>
        </w:rPr>
        <w:t>Froebel; early years practitioners; play; theory; early years education and training; young children</w:t>
      </w:r>
    </w:p>
    <w:p w14:paraId="0A130BF3" w14:textId="77777777" w:rsidR="00F254E3" w:rsidRDefault="00F254E3">
      <w:pPr>
        <w:pStyle w:val="CommentText"/>
        <w:spacing w:after="0" w:line="480" w:lineRule="auto"/>
        <w:ind w:right="624"/>
        <w:jc w:val="both"/>
        <w:rPr>
          <w:rFonts w:ascii="Times New Roman" w:eastAsia="Times New Roman" w:hAnsi="Times New Roman" w:cs="Times New Roman"/>
        </w:rPr>
      </w:pPr>
    </w:p>
    <w:p w14:paraId="17BE16B0" w14:textId="77777777" w:rsidR="00F254E3" w:rsidRDefault="006F5FFB">
      <w:pPr>
        <w:pStyle w:val="CommentText"/>
        <w:spacing w:after="0" w:line="480" w:lineRule="auto"/>
        <w:ind w:right="624"/>
        <w:jc w:val="both"/>
      </w:pPr>
      <w:r>
        <w:rPr>
          <w:rFonts w:ascii="Times New Roman" w:hAnsi="Times New Roman"/>
          <w:b/>
          <w:bCs/>
        </w:rPr>
        <w:t xml:space="preserve">Introduction </w:t>
      </w:r>
    </w:p>
    <w:p w14:paraId="72791442" w14:textId="77777777" w:rsidR="00F254E3" w:rsidRDefault="006F5FFB">
      <w:pPr>
        <w:pStyle w:val="CommentText"/>
        <w:spacing w:after="0" w:line="480" w:lineRule="auto"/>
        <w:ind w:right="624"/>
        <w:jc w:val="both"/>
        <w:rPr>
          <w:rFonts w:ascii="Times New Roman" w:eastAsia="Times New Roman" w:hAnsi="Times New Roman" w:cs="Times New Roman"/>
          <w:u w:color="FF89D8"/>
        </w:rPr>
      </w:pPr>
      <w:r>
        <w:rPr>
          <w:rFonts w:ascii="Times New Roman" w:hAnsi="Times New Roman"/>
        </w:rPr>
        <w:t xml:space="preserve">The data analysed in </w:t>
      </w:r>
      <w:r>
        <w:rPr>
          <w:rFonts w:ascii="Times New Roman" w:hAnsi="Times New Roman"/>
        </w:rPr>
        <w:t xml:space="preserve">this paper were collected as part of a wider project, [funding details] with the key aim of exploring the possibilities to protect and extend Froebelian principles in practice. </w:t>
      </w:r>
      <w:r>
        <w:rPr>
          <w:rFonts w:ascii="Times New Roman" w:hAnsi="Times New Roman"/>
          <w:u w:color="FF89D8"/>
        </w:rPr>
        <w:t>60s. The project investigated how the participants</w:t>
      </w:r>
      <w:r>
        <w:rPr>
          <w:rFonts w:ascii="Times New Roman" w:hAnsi="Times New Roman"/>
          <w:u w:color="FF89D8"/>
        </w:rPr>
        <w:t xml:space="preserve">’ </w:t>
      </w:r>
      <w:r>
        <w:rPr>
          <w:rFonts w:ascii="Times New Roman" w:hAnsi="Times New Roman"/>
          <w:u w:color="FF89D8"/>
        </w:rPr>
        <w:t>formative experiences impac</w:t>
      </w:r>
      <w:r>
        <w:rPr>
          <w:rFonts w:ascii="Times New Roman" w:hAnsi="Times New Roman"/>
          <w:u w:color="FF89D8"/>
        </w:rPr>
        <w:t>ted on their pedagogical beliefs and professional practice and the data highlighted the significant impact of a Froebelian identity on participants</w:t>
      </w:r>
      <w:r>
        <w:rPr>
          <w:rFonts w:ascii="Times New Roman" w:hAnsi="Times New Roman"/>
          <w:u w:color="FF89D8"/>
        </w:rPr>
        <w:t xml:space="preserve">’ </w:t>
      </w:r>
      <w:r>
        <w:rPr>
          <w:rFonts w:ascii="Times New Roman" w:hAnsi="Times New Roman"/>
          <w:u w:color="FF89D8"/>
        </w:rPr>
        <w:t>professionalism [authors].</w:t>
      </w:r>
    </w:p>
    <w:p w14:paraId="2A0B1C44" w14:textId="77777777" w:rsidR="00F254E3" w:rsidRDefault="00F254E3">
      <w:pPr>
        <w:pStyle w:val="BodyA"/>
        <w:spacing w:line="480" w:lineRule="auto"/>
        <w:ind w:right="936"/>
        <w:jc w:val="both"/>
        <w:rPr>
          <w:rFonts w:ascii="Times New Roman" w:eastAsia="Times New Roman" w:hAnsi="Times New Roman" w:cs="Times New Roman"/>
          <w:u w:color="FF89D8"/>
        </w:rPr>
      </w:pPr>
    </w:p>
    <w:p w14:paraId="074832F3" w14:textId="77777777" w:rsidR="00F254E3" w:rsidRDefault="006F5FFB">
      <w:pPr>
        <w:pStyle w:val="BodyA"/>
        <w:spacing w:line="480" w:lineRule="auto"/>
        <w:ind w:right="936"/>
        <w:jc w:val="both"/>
        <w:rPr>
          <w:rFonts w:ascii="Times New Roman" w:eastAsia="Times New Roman" w:hAnsi="Times New Roman" w:cs="Times New Roman"/>
          <w:u w:color="FF89D8"/>
        </w:rPr>
      </w:pPr>
      <w:r>
        <w:rPr>
          <w:rFonts w:ascii="Times New Roman" w:hAnsi="Times New Roman"/>
          <w:u w:color="FF89D8"/>
        </w:rPr>
        <w:t xml:space="preserve">Here we draw on interview data from thirty-three early years practitioners to </w:t>
      </w:r>
      <w:r>
        <w:rPr>
          <w:rFonts w:ascii="Times New Roman" w:hAnsi="Times New Roman"/>
        </w:rPr>
        <w:t>e</w:t>
      </w:r>
      <w:r>
        <w:rPr>
          <w:rFonts w:ascii="Times New Roman" w:hAnsi="Times New Roman"/>
        </w:rPr>
        <w:t>xamine contemporary understanding and enactment of Froebel</w:t>
      </w:r>
      <w:r>
        <w:rPr>
          <w:rFonts w:ascii="Times New Roman" w:hAnsi="Times New Roman"/>
        </w:rPr>
        <w:t>’</w:t>
      </w:r>
      <w:r>
        <w:rPr>
          <w:rFonts w:ascii="Times New Roman" w:hAnsi="Times New Roman"/>
        </w:rPr>
        <w:t>s principles, and in so doing shed light on those practitioners</w:t>
      </w:r>
      <w:r>
        <w:rPr>
          <w:rFonts w:ascii="Times New Roman" w:hAnsi="Times New Roman"/>
        </w:rPr>
        <w:t xml:space="preserve">’ </w:t>
      </w:r>
      <w:r>
        <w:rPr>
          <w:rFonts w:ascii="Times New Roman" w:hAnsi="Times New Roman"/>
        </w:rPr>
        <w:t>principles in their work with young children, and for the majority, they reveal limited knowledge of Froebel</w:t>
      </w:r>
      <w:r>
        <w:rPr>
          <w:rFonts w:ascii="Times New Roman" w:hAnsi="Times New Roman"/>
        </w:rPr>
        <w:t>’</w:t>
      </w:r>
      <w:r>
        <w:rPr>
          <w:rFonts w:ascii="Times New Roman" w:hAnsi="Times New Roman"/>
        </w:rPr>
        <w:t>s ideas.</w:t>
      </w:r>
      <w:r>
        <w:rPr>
          <w:color w:val="FF89D8"/>
          <w:u w:color="FF89D8"/>
        </w:rPr>
        <w:t xml:space="preserve"> </w:t>
      </w:r>
      <w:r>
        <w:rPr>
          <w:rFonts w:ascii="Times New Roman" w:hAnsi="Times New Roman"/>
          <w:u w:color="FF89D8"/>
        </w:rPr>
        <w:t xml:space="preserve">Our analysis also raises questions about the place of theory in relation to practice and the ways professional practice might be developed. </w:t>
      </w:r>
    </w:p>
    <w:p w14:paraId="77D74A5F" w14:textId="77777777" w:rsidR="00F254E3" w:rsidRDefault="00F254E3">
      <w:pPr>
        <w:pStyle w:val="BodyA"/>
        <w:spacing w:line="480" w:lineRule="auto"/>
        <w:ind w:right="936"/>
        <w:jc w:val="both"/>
        <w:rPr>
          <w:rFonts w:ascii="Times New Roman" w:eastAsia="Times New Roman" w:hAnsi="Times New Roman" w:cs="Times New Roman"/>
          <w:u w:color="FF89D8"/>
        </w:rPr>
      </w:pPr>
    </w:p>
    <w:p w14:paraId="194D2443" w14:textId="77777777" w:rsidR="00F254E3" w:rsidRDefault="006F5FFB">
      <w:pPr>
        <w:pStyle w:val="BodyA"/>
        <w:spacing w:line="480" w:lineRule="auto"/>
        <w:ind w:right="936"/>
        <w:jc w:val="both"/>
        <w:rPr>
          <w:rFonts w:ascii="Times New Roman" w:eastAsia="Times New Roman" w:hAnsi="Times New Roman" w:cs="Times New Roman"/>
          <w:u w:color="FF89D8"/>
        </w:rPr>
      </w:pPr>
      <w:r>
        <w:rPr>
          <w:rFonts w:ascii="Times New Roman" w:hAnsi="Times New Roman"/>
          <w:u w:color="FF89D8"/>
        </w:rPr>
        <w:t>Froebel</w:t>
      </w:r>
      <w:r>
        <w:rPr>
          <w:rFonts w:ascii="Times New Roman" w:hAnsi="Times New Roman"/>
          <w:u w:color="FF89D8"/>
        </w:rPr>
        <w:t>’</w:t>
      </w:r>
      <w:r>
        <w:rPr>
          <w:rFonts w:ascii="Times New Roman" w:hAnsi="Times New Roman"/>
          <w:u w:color="FF89D8"/>
        </w:rPr>
        <w:t>s principles emphasise that children</w:t>
      </w:r>
      <w:r>
        <w:rPr>
          <w:rFonts w:ascii="Times New Roman" w:hAnsi="Times New Roman"/>
          <w:u w:color="FF89D8"/>
        </w:rPr>
        <w:t>’</w:t>
      </w:r>
      <w:r>
        <w:rPr>
          <w:rFonts w:ascii="Times New Roman" w:hAnsi="Times New Roman"/>
          <w:u w:color="FF89D8"/>
        </w:rPr>
        <w:t>s development, learning and wellbeing are best served through play an</w:t>
      </w:r>
      <w:r>
        <w:rPr>
          <w:rFonts w:ascii="Times New Roman" w:hAnsi="Times New Roman"/>
          <w:u w:color="FF89D8"/>
        </w:rPr>
        <w:t xml:space="preserve">d creativity that is </w:t>
      </w:r>
      <w:r>
        <w:rPr>
          <w:rFonts w:ascii="Times New Roman" w:hAnsi="Times New Roman"/>
          <w:u w:color="FF89D8"/>
        </w:rPr>
        <w:t>‘</w:t>
      </w:r>
      <w:r>
        <w:rPr>
          <w:rFonts w:ascii="Times New Roman" w:hAnsi="Times New Roman"/>
          <w:u w:color="FF89D8"/>
        </w:rPr>
        <w:t>child-initiated and child-directed</w:t>
      </w:r>
      <w:r>
        <w:rPr>
          <w:rFonts w:ascii="Times New Roman" w:hAnsi="Times New Roman"/>
          <w:u w:color="FF89D8"/>
        </w:rPr>
        <w:t xml:space="preserve">’ </w:t>
      </w:r>
      <w:r>
        <w:rPr>
          <w:rFonts w:ascii="Times New Roman" w:hAnsi="Times New Roman"/>
          <w:u w:color="FF89D8"/>
        </w:rPr>
        <w:t xml:space="preserve">(Bruce, 2011a, p. 24). Children are to be supported by adults who understand that </w:t>
      </w:r>
      <w:r>
        <w:rPr>
          <w:rFonts w:ascii="Times New Roman" w:hAnsi="Times New Roman"/>
          <w:u w:color="FF89D8"/>
        </w:rPr>
        <w:lastRenderedPageBreak/>
        <w:t>learning is holistic. Each child is respected and understood as unique. Engagement with outdoor play, the natural wo</w:t>
      </w:r>
      <w:r>
        <w:rPr>
          <w:rFonts w:ascii="Times New Roman" w:hAnsi="Times New Roman"/>
          <w:u w:color="FF89D8"/>
        </w:rPr>
        <w:t>rld and the wider community are also centrally important to Froebel</w:t>
      </w:r>
      <w:r>
        <w:rPr>
          <w:rFonts w:ascii="Times New Roman" w:hAnsi="Times New Roman"/>
          <w:u w:color="FF89D8"/>
        </w:rPr>
        <w:t>’</w:t>
      </w:r>
      <w:r>
        <w:rPr>
          <w:rFonts w:ascii="Times New Roman" w:hAnsi="Times New Roman"/>
          <w:u w:color="FF89D8"/>
        </w:rPr>
        <w:t xml:space="preserve">s theoretical perspective. </w:t>
      </w:r>
    </w:p>
    <w:p w14:paraId="3F74DAA8" w14:textId="77777777" w:rsidR="00F254E3" w:rsidRDefault="00F254E3">
      <w:pPr>
        <w:pStyle w:val="BodyA"/>
        <w:spacing w:line="480" w:lineRule="auto"/>
        <w:ind w:right="936"/>
        <w:jc w:val="both"/>
      </w:pPr>
    </w:p>
    <w:p w14:paraId="00F54157" w14:textId="77777777" w:rsidR="00F254E3" w:rsidRDefault="006F5FFB">
      <w:pPr>
        <w:pStyle w:val="BodyA"/>
        <w:spacing w:line="480" w:lineRule="auto"/>
        <w:ind w:right="936"/>
        <w:jc w:val="both"/>
        <w:rPr>
          <w:rFonts w:ascii="Times New Roman" w:eastAsia="Times New Roman" w:hAnsi="Times New Roman" w:cs="Times New Roman"/>
          <w:color w:val="FF89D8"/>
          <w:u w:color="FF89D8"/>
        </w:rPr>
      </w:pPr>
      <w:r>
        <w:rPr>
          <w:rStyle w:val="Hyperlink0"/>
        </w:rPr>
        <w:t>As Bruce (2011b) and Tovey (2013) argue, Froebel</w:t>
      </w:r>
      <w:r>
        <w:rPr>
          <w:rStyle w:val="Hyperlink0"/>
        </w:rPr>
        <w:t>’</w:t>
      </w:r>
      <w:r>
        <w:rPr>
          <w:rStyle w:val="Hyperlink0"/>
        </w:rPr>
        <w:t>s theories are not frequently explicitly articulated by practitioners, even though their practice suggests tha</w:t>
      </w:r>
      <w:r>
        <w:rPr>
          <w:rStyle w:val="Hyperlink0"/>
        </w:rPr>
        <w:t xml:space="preserve">t his ideas are widely accepted. Tovey (2013, p. 1) points out, </w:t>
      </w:r>
      <w:r>
        <w:rPr>
          <w:rStyle w:val="Hyperlink0"/>
        </w:rPr>
        <w:t>‘</w:t>
      </w:r>
      <w:r>
        <w:rPr>
          <w:rStyle w:val="Hyperlink0"/>
        </w:rPr>
        <w:t xml:space="preserve">the word </w:t>
      </w:r>
      <w:r>
        <w:rPr>
          <w:rStyle w:val="Hyperlink0"/>
        </w:rPr>
        <w:t>“</w:t>
      </w:r>
      <w:r>
        <w:rPr>
          <w:rFonts w:ascii="Times New Roman" w:hAnsi="Times New Roman"/>
          <w:u w:color="FF89D8"/>
          <w:lang w:val="de-DE"/>
        </w:rPr>
        <w:t>kindergarten</w:t>
      </w:r>
      <w:r>
        <w:rPr>
          <w:rStyle w:val="Hyperlink0"/>
        </w:rPr>
        <w:t xml:space="preserve">” </w:t>
      </w:r>
      <w:r>
        <w:rPr>
          <w:rStyle w:val="Hyperlink0"/>
        </w:rPr>
        <w:t xml:space="preserve">is widely known today, the name </w:t>
      </w:r>
      <w:r>
        <w:rPr>
          <w:rStyle w:val="Hyperlink0"/>
        </w:rPr>
        <w:t>“</w:t>
      </w:r>
      <w:r>
        <w:rPr>
          <w:rFonts w:ascii="Times New Roman" w:hAnsi="Times New Roman"/>
          <w:u w:color="FF89D8"/>
          <w:lang w:val="nl-NL"/>
        </w:rPr>
        <w:t>Froebel</w:t>
      </w:r>
      <w:r>
        <w:rPr>
          <w:rStyle w:val="Hyperlink0"/>
        </w:rPr>
        <w:t xml:space="preserve">” </w:t>
      </w:r>
      <w:r>
        <w:rPr>
          <w:rStyle w:val="Hyperlink0"/>
        </w:rPr>
        <w:t>is less well known.</w:t>
      </w:r>
      <w:r>
        <w:rPr>
          <w:rStyle w:val="Hyperlink0"/>
        </w:rPr>
        <w:t>’</w:t>
      </w:r>
      <w:r>
        <w:rPr>
          <w:rStyle w:val="Hyperlink0"/>
        </w:rPr>
        <w:t>. Our project was funded by the [funder</w:t>
      </w:r>
      <w:r>
        <w:rPr>
          <w:rStyle w:val="Hyperlink0"/>
        </w:rPr>
        <w:t>’</w:t>
      </w:r>
      <w:r>
        <w:rPr>
          <w:rStyle w:val="Hyperlink0"/>
        </w:rPr>
        <w:t>s name] with the specific aim of examining how to enact Froebelia</w:t>
      </w:r>
      <w:r>
        <w:rPr>
          <w:rStyle w:val="Hyperlink0"/>
        </w:rPr>
        <w:t>n principles in practice, as part of [funder</w:t>
      </w:r>
      <w:r>
        <w:rPr>
          <w:rStyle w:val="Hyperlink0"/>
        </w:rPr>
        <w:t>’</w:t>
      </w:r>
      <w:r>
        <w:rPr>
          <w:rStyle w:val="Hyperlink0"/>
        </w:rPr>
        <w:t>s name]</w:t>
      </w:r>
      <w:r>
        <w:rPr>
          <w:rStyle w:val="Hyperlink0"/>
        </w:rPr>
        <w:t>’</w:t>
      </w:r>
      <w:r>
        <w:rPr>
          <w:rStyle w:val="Hyperlink0"/>
        </w:rPr>
        <w:t>s strategic objective to raise the profile of Froebel</w:t>
      </w:r>
      <w:r>
        <w:rPr>
          <w:rStyle w:val="Hyperlink0"/>
        </w:rPr>
        <w:t>’</w:t>
      </w:r>
      <w:r>
        <w:rPr>
          <w:rStyle w:val="Hyperlink0"/>
        </w:rPr>
        <w:t>s work.  We investigate possibilities for early years practitioners to draw on Froebel</w:t>
      </w:r>
      <w:r>
        <w:rPr>
          <w:rStyle w:val="Hyperlink0"/>
        </w:rPr>
        <w:t>’</w:t>
      </w:r>
      <w:r>
        <w:rPr>
          <w:rStyle w:val="Hyperlink0"/>
        </w:rPr>
        <w:t>s philosophy of learning through play and to advocate for rich</w:t>
      </w:r>
      <w:r>
        <w:rPr>
          <w:rStyle w:val="Hyperlink0"/>
        </w:rPr>
        <w:t xml:space="preserve"> learning experiences, at the same time as following the </w:t>
      </w:r>
      <w:hyperlink r:id="rId7" w:history="1">
        <w:r>
          <w:rPr>
            <w:rStyle w:val="Hyperlink0"/>
          </w:rPr>
          <w:t xml:space="preserve">Early Years Foundation Stage (EYFS) policy </w:t>
        </w:r>
      </w:hyperlink>
      <w:r>
        <w:rPr>
          <w:rStyle w:val="Hyperlink0"/>
        </w:rPr>
        <w:t xml:space="preserve">agenda and </w:t>
      </w:r>
      <w:r>
        <w:rPr>
          <w:rStyle w:val="Hyperlink0"/>
        </w:rPr>
        <w:t>contending with increasing pressures to prepare children for targets and the next stage of school.</w:t>
      </w:r>
    </w:p>
    <w:p w14:paraId="5BD86612" w14:textId="77777777" w:rsidR="00F254E3" w:rsidRDefault="006F5FFB">
      <w:pPr>
        <w:pStyle w:val="BodyA"/>
        <w:spacing w:line="480" w:lineRule="auto"/>
        <w:ind w:right="936"/>
        <w:jc w:val="both"/>
        <w:rPr>
          <w:rFonts w:ascii="Times New Roman" w:eastAsia="Times New Roman" w:hAnsi="Times New Roman" w:cs="Times New Roman"/>
        </w:rPr>
      </w:pPr>
      <w:r>
        <w:rPr>
          <w:rFonts w:ascii="Arial Unicode MS" w:eastAsia="Arial Unicode MS" w:hAnsi="Arial Unicode MS" w:cs="Arial Unicode MS"/>
          <w:color w:val="FF89D8"/>
          <w:u w:color="FF89D8"/>
        </w:rPr>
        <w:br/>
      </w:r>
      <w:r>
        <w:rPr>
          <w:rFonts w:ascii="Times New Roman" w:hAnsi="Times New Roman"/>
          <w:u w:color="FF89D8"/>
        </w:rPr>
        <w:t>This study is premised on research that argues young children learn most effectively through play (Bruce, 2012; Curtis &amp; Carter, 2003; Tovey, 2007, 2013) an</w:t>
      </w:r>
      <w:r>
        <w:rPr>
          <w:rFonts w:ascii="Times New Roman" w:hAnsi="Times New Roman"/>
          <w:u w:color="FF89D8"/>
        </w:rPr>
        <w:t>d that Froebel was a founder of this pedagogical approach. However, this approach is challenged by</w:t>
      </w:r>
      <w:r>
        <w:rPr>
          <w:rFonts w:ascii="Times New Roman" w:hAnsi="Times New Roman"/>
        </w:rPr>
        <w:t xml:space="preserve"> on-going statutory pressure for practice that is more didactic and assessment-driven, as highlighted by Osgood (2006, 2010), Taggart (2011) and Rose and Roge</w:t>
      </w:r>
      <w:r>
        <w:rPr>
          <w:rFonts w:ascii="Times New Roman" w:hAnsi="Times New Roman"/>
        </w:rPr>
        <w:t xml:space="preserve">rs (2012). Urban (2008) has challenged this context, which he characterises as shaped by </w:t>
      </w:r>
      <w:r>
        <w:rPr>
          <w:rFonts w:ascii="Times New Roman" w:hAnsi="Times New Roman"/>
        </w:rPr>
        <w:t>‘</w:t>
      </w:r>
      <w:r>
        <w:rPr>
          <w:rFonts w:ascii="Times New Roman" w:hAnsi="Times New Roman"/>
        </w:rPr>
        <w:t>...a wider predominant discourse on children and childhood in modern society, which, is increasingly concerned about gaining certainties through regulation and achiev</w:t>
      </w:r>
      <w:r>
        <w:rPr>
          <w:rFonts w:ascii="Times New Roman" w:hAnsi="Times New Roman"/>
        </w:rPr>
        <w:t>ing predetermined goals</w:t>
      </w:r>
      <w:r>
        <w:rPr>
          <w:rFonts w:ascii="Times New Roman" w:hAnsi="Times New Roman"/>
        </w:rPr>
        <w:t xml:space="preserve">’ </w:t>
      </w:r>
      <w:r>
        <w:rPr>
          <w:rFonts w:ascii="Times New Roman" w:hAnsi="Times New Roman"/>
        </w:rPr>
        <w:t xml:space="preserve">(Urban, 2008, p. 142). A recent exacerbation of this concern arose with the prospect of a </w:t>
      </w:r>
      <w:r>
        <w:rPr>
          <w:rFonts w:ascii="Times New Roman" w:hAnsi="Times New Roman"/>
        </w:rPr>
        <w:t>‘</w:t>
      </w:r>
      <w:r>
        <w:rPr>
          <w:rFonts w:ascii="Times New Roman" w:hAnsi="Times New Roman"/>
        </w:rPr>
        <w:t>largely meaningless international league table</w:t>
      </w:r>
      <w:r>
        <w:rPr>
          <w:rFonts w:ascii="Times New Roman" w:hAnsi="Times New Roman"/>
        </w:rPr>
        <w:t xml:space="preserve">’ </w:t>
      </w:r>
      <w:r>
        <w:rPr>
          <w:rFonts w:ascii="Times New Roman" w:hAnsi="Times New Roman"/>
        </w:rPr>
        <w:lastRenderedPageBreak/>
        <w:t>(Urban &amp; Swadener, 2016, p. 10): the Organisation for Economic Co-operation and Development</w:t>
      </w:r>
      <w:r>
        <w:rPr>
          <w:rFonts w:ascii="Times New Roman" w:hAnsi="Times New Roman"/>
        </w:rPr>
        <w:t>’</w:t>
      </w:r>
      <w:r>
        <w:rPr>
          <w:rFonts w:ascii="Times New Roman" w:hAnsi="Times New Roman"/>
        </w:rPr>
        <w:t xml:space="preserve">s (OECD) so-called pre-school Programme for International Student Assessment (PISA) known as the International Early Learning and Child Well-being Study (IELS).  Although </w:t>
      </w:r>
      <w:r>
        <w:rPr>
          <w:rFonts w:ascii="Times New Roman" w:hAnsi="Times New Roman"/>
        </w:rPr>
        <w:t>‘</w:t>
      </w:r>
      <w:r>
        <w:rPr>
          <w:rFonts w:ascii="Times New Roman" w:hAnsi="Times New Roman"/>
        </w:rPr>
        <w:t xml:space="preserve">the OECD has said it is not an assessment of school readiness but of more long-term </w:t>
      </w:r>
      <w:r>
        <w:rPr>
          <w:rFonts w:ascii="Times New Roman" w:hAnsi="Times New Roman"/>
        </w:rPr>
        <w:t>outcomes</w:t>
      </w:r>
      <w:r>
        <w:rPr>
          <w:rFonts w:ascii="Times New Roman" w:hAnsi="Times New Roman"/>
        </w:rPr>
        <w:t xml:space="preserve">’ </w:t>
      </w:r>
      <w:r>
        <w:rPr>
          <w:rFonts w:ascii="Times New Roman" w:hAnsi="Times New Roman"/>
        </w:rPr>
        <w:t xml:space="preserve">(Goddard, 2017), Moss and Urban see it as </w:t>
      </w:r>
      <w:r>
        <w:rPr>
          <w:rFonts w:ascii="Times New Roman" w:hAnsi="Times New Roman"/>
        </w:rPr>
        <w:t>‘</w:t>
      </w:r>
      <w:r>
        <w:rPr>
          <w:rFonts w:ascii="Times New Roman" w:hAnsi="Times New Roman"/>
        </w:rPr>
        <w:t>a blunt instrument</w:t>
      </w:r>
      <w:r>
        <w:rPr>
          <w:rFonts w:ascii="Times New Roman" w:hAnsi="Times New Roman"/>
        </w:rPr>
        <w:t xml:space="preserve">’ </w:t>
      </w:r>
      <w:r>
        <w:rPr>
          <w:rFonts w:ascii="Times New Roman" w:hAnsi="Times New Roman"/>
        </w:rPr>
        <w:t xml:space="preserve">(Moss &amp; Urban, 2017, p. 253) which could put pressure on practitioners to </w:t>
      </w:r>
      <w:r>
        <w:rPr>
          <w:rFonts w:ascii="Times New Roman" w:hAnsi="Times New Roman"/>
        </w:rPr>
        <w:t>‘</w:t>
      </w:r>
      <w:r>
        <w:rPr>
          <w:rFonts w:ascii="Times New Roman" w:hAnsi="Times New Roman"/>
        </w:rPr>
        <w:t>teach to the test</w:t>
      </w:r>
      <w:r>
        <w:rPr>
          <w:rFonts w:ascii="Times New Roman" w:hAnsi="Times New Roman"/>
        </w:rPr>
        <w:t>’</w:t>
      </w:r>
      <w:r>
        <w:rPr>
          <w:rFonts w:ascii="Times New Roman" w:hAnsi="Times New Roman"/>
        </w:rPr>
        <w:t xml:space="preserve">. Urban (2017, p. 3) laments the </w:t>
      </w:r>
      <w:r>
        <w:rPr>
          <w:rFonts w:ascii="Times New Roman" w:hAnsi="Times New Roman"/>
        </w:rPr>
        <w:t>‘</w:t>
      </w:r>
      <w:r>
        <w:rPr>
          <w:rFonts w:ascii="Times New Roman" w:hAnsi="Times New Roman"/>
        </w:rPr>
        <w:t>OECD</w:t>
      </w:r>
      <w:r>
        <w:rPr>
          <w:rFonts w:ascii="Times New Roman" w:hAnsi="Times New Roman"/>
        </w:rPr>
        <w:t>’</w:t>
      </w:r>
      <w:r>
        <w:rPr>
          <w:rFonts w:ascii="Times New Roman" w:hAnsi="Times New Roman"/>
        </w:rPr>
        <w:t>s commitment to ensuring that children in participa</w:t>
      </w:r>
      <w:r>
        <w:rPr>
          <w:rFonts w:ascii="Times New Roman" w:hAnsi="Times New Roman"/>
        </w:rPr>
        <w:t>ting countries no longer engage in wasteful activities like play</w:t>
      </w:r>
      <w:r>
        <w:rPr>
          <w:rFonts w:ascii="Times New Roman" w:hAnsi="Times New Roman"/>
        </w:rPr>
        <w:t xml:space="preserve">’ </w:t>
      </w:r>
      <w:r>
        <w:rPr>
          <w:rFonts w:ascii="Times New Roman" w:hAnsi="Times New Roman"/>
        </w:rPr>
        <w:t>and sees this as another example of a reductive version of what early childhood education and care is about. We share Moss and Urban's concerns</w:t>
      </w:r>
      <w:r>
        <w:rPr>
          <w:rFonts w:ascii="Times New Roman" w:hAnsi="Times New Roman"/>
        </w:rPr>
        <w:t>,</w:t>
      </w:r>
      <w:r>
        <w:rPr>
          <w:rFonts w:ascii="Times New Roman" w:hAnsi="Times New Roman"/>
        </w:rPr>
        <w:t xml:space="preserve"> and this project aims to explore the potentia</w:t>
      </w:r>
      <w:r>
        <w:rPr>
          <w:rFonts w:ascii="Times New Roman" w:hAnsi="Times New Roman"/>
        </w:rPr>
        <w:t xml:space="preserve">l of play from a Froebelian perspective as a counter to these statutory pressures. </w:t>
      </w:r>
    </w:p>
    <w:p w14:paraId="17D0949D" w14:textId="77777777" w:rsidR="00F254E3" w:rsidRDefault="00F254E3">
      <w:pPr>
        <w:pStyle w:val="BodyA"/>
        <w:spacing w:line="480" w:lineRule="auto"/>
        <w:ind w:right="936"/>
        <w:jc w:val="both"/>
        <w:rPr>
          <w:rFonts w:ascii="Times New Roman" w:eastAsia="Times New Roman" w:hAnsi="Times New Roman" w:cs="Times New Roman"/>
        </w:rPr>
      </w:pPr>
    </w:p>
    <w:p w14:paraId="37E20255" w14:textId="77777777" w:rsidR="00F254E3" w:rsidRDefault="00F254E3">
      <w:pPr>
        <w:pStyle w:val="BodyA"/>
        <w:spacing w:line="480" w:lineRule="auto"/>
        <w:ind w:right="936"/>
        <w:jc w:val="both"/>
        <w:rPr>
          <w:rFonts w:ascii="Times New Roman" w:eastAsia="Times New Roman" w:hAnsi="Times New Roman" w:cs="Times New Roman"/>
        </w:rPr>
      </w:pPr>
    </w:p>
    <w:p w14:paraId="748052AA" w14:textId="77777777" w:rsidR="00F254E3" w:rsidRDefault="006F5FFB">
      <w:pPr>
        <w:pStyle w:val="CommentText"/>
        <w:spacing w:after="0" w:line="480" w:lineRule="auto"/>
        <w:ind w:right="624"/>
        <w:jc w:val="both"/>
        <w:rPr>
          <w:rFonts w:ascii="Arial" w:eastAsia="Arial" w:hAnsi="Arial" w:cs="Arial"/>
        </w:rPr>
      </w:pPr>
      <w:r>
        <w:rPr>
          <w:rFonts w:ascii="Times New Roman" w:hAnsi="Times New Roman"/>
          <w:b/>
          <w:bCs/>
        </w:rPr>
        <w:t>A Froebelian approach to early childhood education</w:t>
      </w:r>
    </w:p>
    <w:p w14:paraId="79F03126" w14:textId="77777777" w:rsidR="00F254E3" w:rsidRDefault="006F5FFB">
      <w:pPr>
        <w:pStyle w:val="BodyA"/>
        <w:spacing w:line="480" w:lineRule="auto"/>
        <w:ind w:right="936"/>
        <w:jc w:val="both"/>
        <w:rPr>
          <w:rFonts w:ascii="Times New Roman" w:eastAsia="Times New Roman" w:hAnsi="Times New Roman" w:cs="Times New Roman"/>
        </w:rPr>
      </w:pPr>
      <w:r>
        <w:rPr>
          <w:rFonts w:ascii="Times New Roman" w:hAnsi="Times New Roman"/>
        </w:rPr>
        <w:t xml:space="preserve">Friedrich Wilhelm August Froebel has an international reputation as a pioneer, and is most well known for his creation </w:t>
      </w:r>
      <w:r>
        <w:rPr>
          <w:rFonts w:ascii="Times New Roman" w:hAnsi="Times New Roman"/>
        </w:rPr>
        <w:t xml:space="preserve">of the </w:t>
      </w:r>
      <w:r>
        <w:rPr>
          <w:rFonts w:ascii="Times New Roman" w:hAnsi="Times New Roman"/>
        </w:rPr>
        <w:t>‘</w:t>
      </w:r>
      <w:r>
        <w:rPr>
          <w:rFonts w:ascii="Times New Roman" w:hAnsi="Times New Roman"/>
        </w:rPr>
        <w:t>kindergarten</w:t>
      </w:r>
      <w:r>
        <w:rPr>
          <w:rFonts w:ascii="Times New Roman" w:hAnsi="Times New Roman"/>
        </w:rPr>
        <w:t xml:space="preserve">’ </w:t>
      </w:r>
      <w:r>
        <w:rPr>
          <w:rFonts w:ascii="Times New Roman" w:hAnsi="Times New Roman"/>
        </w:rPr>
        <w:t>which encapsulates several of his key ideas (1885, 1896) about the importance of children</w:t>
      </w:r>
      <w:r>
        <w:rPr>
          <w:rFonts w:ascii="Times New Roman" w:hAnsi="Times New Roman"/>
        </w:rPr>
        <w:t>’</w:t>
      </w:r>
      <w:r>
        <w:rPr>
          <w:rFonts w:ascii="Times New Roman" w:hAnsi="Times New Roman"/>
        </w:rPr>
        <w:t xml:space="preserve">s self-directed activity and play, respecting children, the centrality of nature, and the community. Bruce and Dyke (2017) provide an important </w:t>
      </w:r>
      <w:r>
        <w:rPr>
          <w:rFonts w:ascii="Times New Roman" w:hAnsi="Times New Roman"/>
        </w:rPr>
        <w:t>reminder that Froebel</w:t>
      </w:r>
      <w:r>
        <w:rPr>
          <w:rFonts w:ascii="Times New Roman" w:hAnsi="Times New Roman"/>
        </w:rPr>
        <w:t>’</w:t>
      </w:r>
      <w:r>
        <w:rPr>
          <w:rFonts w:ascii="Times New Roman" w:hAnsi="Times New Roman"/>
        </w:rPr>
        <w:t>s commitment to the importance of nature was not just about fresh air and being outside, but was about developing a fundamental relationship with nature, a way to understand the unity and interconnection of all things. Froebel</w:t>
      </w:r>
      <w:r>
        <w:rPr>
          <w:rFonts w:ascii="Times New Roman" w:hAnsi="Times New Roman"/>
        </w:rPr>
        <w:t>’</w:t>
      </w:r>
      <w:r>
        <w:rPr>
          <w:rFonts w:ascii="Times New Roman" w:hAnsi="Times New Roman"/>
        </w:rPr>
        <w:t>s overa</w:t>
      </w:r>
      <w:r>
        <w:rPr>
          <w:rFonts w:ascii="Times New Roman" w:hAnsi="Times New Roman"/>
        </w:rPr>
        <w:t>rching belief in the unity of human beings, God and nature and his pantheistic beliefs (Brehony, 2010) draw his principles together in a philosophy which was to him as much spiritual and mystical (Lilley, 1967; Whitbread, 1972) as it was practical and peda</w:t>
      </w:r>
      <w:r>
        <w:rPr>
          <w:rFonts w:ascii="Times New Roman" w:hAnsi="Times New Roman"/>
        </w:rPr>
        <w:t>gogical.</w:t>
      </w:r>
    </w:p>
    <w:p w14:paraId="0E9A8681" w14:textId="77777777" w:rsidR="00F254E3" w:rsidRDefault="00F254E3">
      <w:pPr>
        <w:pStyle w:val="BodyA"/>
        <w:spacing w:line="480" w:lineRule="auto"/>
        <w:ind w:right="936"/>
        <w:jc w:val="both"/>
        <w:rPr>
          <w:rFonts w:ascii="Times New Roman" w:eastAsia="Times New Roman" w:hAnsi="Times New Roman" w:cs="Times New Roman"/>
        </w:rPr>
      </w:pPr>
    </w:p>
    <w:p w14:paraId="5926B48A" w14:textId="77777777" w:rsidR="00F254E3" w:rsidRDefault="006F5FFB">
      <w:pPr>
        <w:pStyle w:val="BodyA"/>
        <w:spacing w:line="480" w:lineRule="auto"/>
        <w:ind w:right="936"/>
        <w:jc w:val="both"/>
        <w:rPr>
          <w:rFonts w:ascii="Times New Roman" w:eastAsia="Times New Roman" w:hAnsi="Times New Roman" w:cs="Times New Roman"/>
        </w:rPr>
      </w:pPr>
      <w:r>
        <w:rPr>
          <w:rFonts w:ascii="Times New Roman" w:hAnsi="Times New Roman"/>
        </w:rPr>
        <w:t>Froebel wanted to liberate children from rote learning and to acknowledge and respect children</w:t>
      </w:r>
      <w:r>
        <w:rPr>
          <w:rFonts w:ascii="Times New Roman" w:hAnsi="Times New Roman"/>
        </w:rPr>
        <w:t>’</w:t>
      </w:r>
      <w:r>
        <w:rPr>
          <w:rFonts w:ascii="Times New Roman" w:hAnsi="Times New Roman"/>
        </w:rPr>
        <w:t>s own ideas (Liebschner, 1991). The whole child was the focus and in conjunction with this, all aspects of learning were to be linked through first-han</w:t>
      </w:r>
      <w:r>
        <w:rPr>
          <w:rFonts w:ascii="Times New Roman" w:hAnsi="Times New Roman"/>
        </w:rPr>
        <w:t>d experiences and play. It is these sentiments, explained in Froebel</w:t>
      </w:r>
      <w:r>
        <w:rPr>
          <w:rFonts w:ascii="Times New Roman" w:hAnsi="Times New Roman"/>
        </w:rPr>
        <w:t>’</w:t>
      </w:r>
      <w:r>
        <w:rPr>
          <w:rFonts w:ascii="Times New Roman" w:hAnsi="Times New Roman"/>
        </w:rPr>
        <w:t xml:space="preserve">s (1885) </w:t>
      </w:r>
      <w:r>
        <w:rPr>
          <w:rFonts w:ascii="Times New Roman" w:hAnsi="Times New Roman"/>
          <w:i/>
          <w:iCs/>
        </w:rPr>
        <w:t>Education of Man</w:t>
      </w:r>
      <w:r>
        <w:rPr>
          <w:rFonts w:ascii="Times New Roman" w:hAnsi="Times New Roman"/>
        </w:rPr>
        <w:t>, which made important contributions to the distinctive development of Froebel</w:t>
      </w:r>
      <w:r>
        <w:rPr>
          <w:rFonts w:ascii="Times New Roman" w:hAnsi="Times New Roman"/>
        </w:rPr>
        <w:t>’</w:t>
      </w:r>
      <w:r>
        <w:rPr>
          <w:rFonts w:ascii="Times New Roman" w:hAnsi="Times New Roman"/>
        </w:rPr>
        <w:t>s approach to the education of young children. Froebel believed children</w:t>
      </w:r>
      <w:r>
        <w:rPr>
          <w:rFonts w:ascii="Times New Roman" w:hAnsi="Times New Roman"/>
        </w:rPr>
        <w:t>’</w:t>
      </w:r>
      <w:r>
        <w:rPr>
          <w:rFonts w:ascii="Times New Roman" w:hAnsi="Times New Roman"/>
        </w:rPr>
        <w:t xml:space="preserve">s </w:t>
      </w:r>
      <w:r>
        <w:rPr>
          <w:rFonts w:ascii="Times New Roman" w:hAnsi="Times New Roman"/>
        </w:rPr>
        <w:t>self-directed play was an expression of their imagination, creativity and understanding. Symbolic activities, such as art, language, music and dance all nourish the child</w:t>
      </w:r>
      <w:r>
        <w:rPr>
          <w:rFonts w:ascii="Times New Roman" w:hAnsi="Times New Roman"/>
        </w:rPr>
        <w:t>’</w:t>
      </w:r>
      <w:r>
        <w:rPr>
          <w:rFonts w:ascii="Times New Roman" w:hAnsi="Times New Roman"/>
        </w:rPr>
        <w:t>s inner life as well as providing a means to express and transform understanding (Bru</w:t>
      </w:r>
      <w:r>
        <w:rPr>
          <w:rFonts w:ascii="Times New Roman" w:hAnsi="Times New Roman"/>
        </w:rPr>
        <w:t>ce, 2011b). In-keeping with this, Froebel created the gifts, the most well-known being wooden blocks. Their simplicity and their aesthetic appeal encouraged children to use their imaginations to express themselves and their ideas in construction. Each chil</w:t>
      </w:r>
      <w:r>
        <w:rPr>
          <w:rFonts w:ascii="Times New Roman" w:hAnsi="Times New Roman"/>
        </w:rPr>
        <w:t>d was given a garden plot in the kindergarten as their responsibility, as well as being expected to tend larger communal plots (Liebschner, 1991). Froebel respected young children as independently-minded people and as valued members of the community.</w:t>
      </w:r>
    </w:p>
    <w:p w14:paraId="3CE8FC62" w14:textId="77777777" w:rsidR="00F254E3" w:rsidRDefault="00F254E3">
      <w:pPr>
        <w:pStyle w:val="BodyA"/>
        <w:spacing w:line="480" w:lineRule="auto"/>
        <w:ind w:right="936"/>
        <w:jc w:val="both"/>
        <w:rPr>
          <w:rFonts w:ascii="Times New Roman" w:eastAsia="Times New Roman" w:hAnsi="Times New Roman" w:cs="Times New Roman"/>
        </w:rPr>
      </w:pPr>
    </w:p>
    <w:p w14:paraId="512704CE"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In </w:t>
      </w:r>
      <w:r>
        <w:rPr>
          <w:rFonts w:ascii="Times New Roman" w:hAnsi="Times New Roman"/>
        </w:rPr>
        <w:t>line with its own principles, a Froebelian approach does not offer a prescriptive pedagogy, but rather sets out an understanding of young children, and of learning, which should guide adults</w:t>
      </w:r>
      <w:r>
        <w:rPr>
          <w:rFonts w:ascii="Times New Roman" w:hAnsi="Times New Roman"/>
        </w:rPr>
        <w:t xml:space="preserve">’ </w:t>
      </w:r>
      <w:r>
        <w:rPr>
          <w:rFonts w:ascii="Times New Roman" w:hAnsi="Times New Roman"/>
        </w:rPr>
        <w:t xml:space="preserve">interactions with them (Tovey, 2013). From that basis, and with </w:t>
      </w:r>
      <w:r>
        <w:rPr>
          <w:rFonts w:ascii="Times New Roman" w:hAnsi="Times New Roman"/>
        </w:rPr>
        <w:t>an attitude of respect and interest, adults could judge when and how to intervene to support children</w:t>
      </w:r>
      <w:r>
        <w:rPr>
          <w:rFonts w:ascii="Times New Roman" w:hAnsi="Times New Roman"/>
        </w:rPr>
        <w:t>’</w:t>
      </w:r>
      <w:r>
        <w:rPr>
          <w:rFonts w:ascii="Times New Roman" w:hAnsi="Times New Roman"/>
          <w:lang w:val="de-DE"/>
        </w:rPr>
        <w:t>s learning. Liebschner (1991) describes Froebel</w:t>
      </w:r>
      <w:r>
        <w:rPr>
          <w:rFonts w:ascii="Times New Roman" w:hAnsi="Times New Roman"/>
        </w:rPr>
        <w:t>’</w:t>
      </w:r>
      <w:r>
        <w:rPr>
          <w:rFonts w:ascii="Times New Roman" w:hAnsi="Times New Roman"/>
        </w:rPr>
        <w:t>s emphasis on observing children, rather than taking an overtly didactic stance which could undermine chil</w:t>
      </w:r>
      <w:r>
        <w:rPr>
          <w:rFonts w:ascii="Times New Roman" w:hAnsi="Times New Roman"/>
        </w:rPr>
        <w:t>dren</w:t>
      </w:r>
      <w:r>
        <w:rPr>
          <w:rFonts w:ascii="Times New Roman" w:hAnsi="Times New Roman"/>
        </w:rPr>
        <w:t>’</w:t>
      </w:r>
      <w:r>
        <w:rPr>
          <w:rFonts w:ascii="Times New Roman" w:hAnsi="Times New Roman"/>
          <w:lang w:val="it-IT"/>
        </w:rPr>
        <w:t>s autonomy. Bruce (2011</w:t>
      </w:r>
      <w:r>
        <w:rPr>
          <w:rFonts w:ascii="Times New Roman" w:hAnsi="Times New Roman"/>
        </w:rPr>
        <w:t>b</w:t>
      </w:r>
      <w:r>
        <w:rPr>
          <w:rFonts w:ascii="Times New Roman" w:hAnsi="Times New Roman"/>
          <w:lang w:val="it-IT"/>
        </w:rPr>
        <w:t xml:space="preserve">, </w:t>
      </w:r>
      <w:r>
        <w:rPr>
          <w:rFonts w:ascii="Times New Roman" w:hAnsi="Times New Roman"/>
        </w:rPr>
        <w:t>p. 30) cites one of Froebel</w:t>
      </w:r>
      <w:r>
        <w:rPr>
          <w:rFonts w:ascii="Times New Roman" w:hAnsi="Times New Roman"/>
        </w:rPr>
        <w:t>’</w:t>
      </w:r>
      <w:r>
        <w:rPr>
          <w:rFonts w:ascii="Times New Roman" w:hAnsi="Times New Roman"/>
        </w:rPr>
        <w:t xml:space="preserve">s </w:t>
      </w:r>
      <w:r>
        <w:rPr>
          <w:rFonts w:ascii="Times New Roman" w:hAnsi="Times New Roman"/>
        </w:rPr>
        <w:t>‘</w:t>
      </w:r>
      <w:r>
        <w:rPr>
          <w:rFonts w:ascii="Times New Roman" w:hAnsi="Times New Roman"/>
        </w:rPr>
        <w:t>most famous remarks</w:t>
      </w:r>
      <w:r>
        <w:rPr>
          <w:rFonts w:ascii="Times New Roman" w:hAnsi="Times New Roman"/>
        </w:rPr>
        <w:t>’</w:t>
      </w:r>
      <w:r>
        <w:rPr>
          <w:rFonts w:ascii="Times New Roman" w:hAnsi="Times New Roman"/>
        </w:rPr>
        <w:t xml:space="preserve">, </w:t>
      </w:r>
      <w:r>
        <w:rPr>
          <w:rFonts w:ascii="Times New Roman" w:hAnsi="Times New Roman"/>
        </w:rPr>
        <w:t>‘</w:t>
      </w:r>
      <w:r>
        <w:rPr>
          <w:rFonts w:ascii="Times New Roman" w:hAnsi="Times New Roman"/>
        </w:rPr>
        <w:t>Begin where the learner is, not where the learner ought to be.</w:t>
      </w:r>
      <w:r>
        <w:rPr>
          <w:rFonts w:ascii="Times New Roman" w:hAnsi="Times New Roman"/>
        </w:rPr>
        <w:t xml:space="preserve">’ </w:t>
      </w:r>
      <w:r>
        <w:rPr>
          <w:rFonts w:ascii="Times New Roman" w:hAnsi="Times New Roman"/>
        </w:rPr>
        <w:t>However, a contemporary emphasis on targets and assessment levels clashes with this child-centred philosoph</w:t>
      </w:r>
      <w:r>
        <w:rPr>
          <w:rFonts w:ascii="Times New Roman" w:hAnsi="Times New Roman"/>
        </w:rPr>
        <w:t xml:space="preserve">y. Orlandi (2014) highlights the tension between providing open-ended activities which follow the interests of young children, and decontextualised, </w:t>
      </w:r>
      <w:r>
        <w:rPr>
          <w:rFonts w:ascii="Times New Roman" w:hAnsi="Times New Roman"/>
        </w:rPr>
        <w:t>‘</w:t>
      </w:r>
      <w:r>
        <w:rPr>
          <w:rFonts w:ascii="Times New Roman" w:hAnsi="Times New Roman"/>
        </w:rPr>
        <w:t>artificially created methods designed to maximise learning</w:t>
      </w:r>
      <w:r>
        <w:rPr>
          <w:rFonts w:ascii="Times New Roman" w:hAnsi="Times New Roman"/>
        </w:rPr>
        <w:t xml:space="preserve">’ </w:t>
      </w:r>
      <w:r>
        <w:rPr>
          <w:rFonts w:ascii="Times New Roman" w:hAnsi="Times New Roman"/>
        </w:rPr>
        <w:t>(p. 297) in response to the pressure to meet s</w:t>
      </w:r>
      <w:r>
        <w:rPr>
          <w:rFonts w:ascii="Times New Roman" w:hAnsi="Times New Roman"/>
        </w:rPr>
        <w:t xml:space="preserve">hort-term goals, for example in literacy and mathematics (Orlandi, 2014). </w:t>
      </w:r>
      <w:r>
        <w:rPr>
          <w:rFonts w:ascii="Times New Roman" w:hAnsi="Times New Roman"/>
        </w:rPr>
        <w:t>T</w:t>
      </w:r>
      <w:r>
        <w:rPr>
          <w:rFonts w:ascii="Times New Roman" w:hAnsi="Times New Roman"/>
        </w:rPr>
        <w:t xml:space="preserve">he </w:t>
      </w:r>
      <w:r>
        <w:rPr>
          <w:rFonts w:ascii="Times New Roman" w:hAnsi="Times New Roman"/>
        </w:rPr>
        <w:t>‘</w:t>
      </w:r>
      <w:r>
        <w:rPr>
          <w:rFonts w:ascii="Times New Roman" w:hAnsi="Times New Roman"/>
        </w:rPr>
        <w:t>Statutory framework for the early years foundation stage</w:t>
      </w:r>
      <w:r>
        <w:rPr>
          <w:rFonts w:ascii="Times New Roman" w:hAnsi="Times New Roman"/>
        </w:rPr>
        <w:t xml:space="preserve">’ </w:t>
      </w:r>
      <w:r>
        <w:rPr>
          <w:rFonts w:ascii="Times New Roman" w:hAnsi="Times New Roman"/>
        </w:rPr>
        <w:t xml:space="preserve">acknowledges, </w:t>
      </w:r>
      <w:r>
        <w:rPr>
          <w:rFonts w:ascii="Times New Roman" w:hAnsi="Times New Roman"/>
        </w:rPr>
        <w:t>‘</w:t>
      </w:r>
      <w:r>
        <w:rPr>
          <w:rFonts w:ascii="Times New Roman" w:hAnsi="Times New Roman"/>
        </w:rPr>
        <w:t>There is an ongoing judgement to be made by practitioners about the balance between activities</w:t>
      </w:r>
      <w:r>
        <w:rPr>
          <w:rFonts w:ascii="Times New Roman" w:hAnsi="Times New Roman"/>
        </w:rPr>
        <w:t xml:space="preserve"> led by children, and activities led or guided by adults.</w:t>
      </w:r>
      <w:r>
        <w:rPr>
          <w:rFonts w:ascii="Times New Roman" w:hAnsi="Times New Roman"/>
        </w:rPr>
        <w:t xml:space="preserve">’ </w:t>
      </w:r>
      <w:r>
        <w:rPr>
          <w:rFonts w:ascii="Times New Roman" w:hAnsi="Times New Roman"/>
        </w:rPr>
        <w:t>(DfE, 2017, 1.8, p. 9)</w:t>
      </w:r>
      <w:r>
        <w:rPr>
          <w:rFonts w:ascii="Times New Roman" w:hAnsi="Times New Roman"/>
        </w:rPr>
        <w:t>, but</w:t>
      </w:r>
      <w:r>
        <w:rPr>
          <w:rFonts w:ascii="Times New Roman" w:hAnsi="Times New Roman"/>
        </w:rPr>
        <w:t xml:space="preserve"> a goal-oriented culture can impact on practitioners</w:t>
      </w:r>
      <w:r>
        <w:rPr>
          <w:rFonts w:ascii="Times New Roman" w:hAnsi="Times New Roman"/>
        </w:rPr>
        <w:t xml:space="preserve">’ </w:t>
      </w:r>
      <w:r>
        <w:rPr>
          <w:rFonts w:ascii="Times New Roman" w:hAnsi="Times New Roman"/>
        </w:rPr>
        <w:t>interpretations of this in practice. Neither does the document highlight the creativity, determination and joyful en</w:t>
      </w:r>
      <w:r>
        <w:rPr>
          <w:rFonts w:ascii="Times New Roman" w:hAnsi="Times New Roman"/>
        </w:rPr>
        <w:t xml:space="preserve">gagement that Froebel emphasised as fundamental to play. </w:t>
      </w:r>
    </w:p>
    <w:p w14:paraId="60F03E6E" w14:textId="77777777" w:rsidR="00F254E3" w:rsidRDefault="00F254E3">
      <w:pPr>
        <w:pStyle w:val="CommentText"/>
        <w:spacing w:after="0" w:line="480" w:lineRule="auto"/>
        <w:ind w:right="624"/>
        <w:jc w:val="both"/>
        <w:rPr>
          <w:rFonts w:ascii="Times New Roman" w:eastAsia="Times New Roman" w:hAnsi="Times New Roman" w:cs="Times New Roman"/>
        </w:rPr>
      </w:pPr>
    </w:p>
    <w:p w14:paraId="7B97FBDE"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w:hAnsi="Times"/>
        </w:rPr>
        <w:t>C</w:t>
      </w:r>
      <w:r>
        <w:rPr>
          <w:rFonts w:ascii="Times New Roman" w:hAnsi="Times New Roman"/>
        </w:rPr>
        <w:t xml:space="preserve">oncerns about such tensions are widespread. Van Laere, Peeters and Vandenbroec (2012) review early childhood education and care in 15 European countries and highlight the </w:t>
      </w:r>
      <w:r>
        <w:rPr>
          <w:rFonts w:ascii="Times New Roman" w:hAnsi="Times New Roman"/>
        </w:rPr>
        <w:t>‘</w:t>
      </w:r>
      <w:r>
        <w:rPr>
          <w:rFonts w:ascii="Times New Roman" w:hAnsi="Times New Roman"/>
        </w:rPr>
        <w:t>schoolification</w:t>
      </w:r>
      <w:r>
        <w:rPr>
          <w:rFonts w:ascii="Times New Roman" w:hAnsi="Times New Roman"/>
        </w:rPr>
        <w:t xml:space="preserve">’ </w:t>
      </w:r>
      <w:r>
        <w:rPr>
          <w:rFonts w:ascii="Times New Roman" w:hAnsi="Times New Roman"/>
        </w:rPr>
        <w:t>(p. 527</w:t>
      </w:r>
      <w:r>
        <w:rPr>
          <w:rFonts w:ascii="Times New Roman" w:hAnsi="Times New Roman"/>
        </w:rPr>
        <w:t xml:space="preserve">) of the early years and the risk that this undermines play-based learning. </w:t>
      </w:r>
      <w:r>
        <w:rPr>
          <w:rFonts w:ascii="Times New Roman" w:hAnsi="Times New Roman"/>
        </w:rPr>
        <w:t xml:space="preserve"> </w:t>
      </w:r>
      <w:r>
        <w:rPr>
          <w:rStyle w:val="Hyperlink0"/>
        </w:rPr>
        <w:t>Research undertaken in primary schools in England by Bates (2016), found that ongoing policy pressure to focus on targets and pupil performance was at odds with the teachers</w:t>
      </w:r>
      <w:r>
        <w:rPr>
          <w:rStyle w:val="Hyperlink0"/>
        </w:rPr>
        <w:t xml:space="preserve">’ </w:t>
      </w:r>
      <w:r>
        <w:rPr>
          <w:rStyle w:val="Hyperlink0"/>
        </w:rPr>
        <w:t xml:space="preserve">own values and principles. </w:t>
      </w:r>
      <w:r>
        <w:rPr>
          <w:rFonts w:ascii="Times New Roman" w:hAnsi="Times New Roman"/>
        </w:rPr>
        <w:t>In the light of this context, we argue that it is all the more important to protect and extend Froebelian principles in practice in relation to play, and to understand and support early years practitioners as confident, knowled</w:t>
      </w:r>
      <w:r>
        <w:rPr>
          <w:rFonts w:ascii="Times New Roman" w:hAnsi="Times New Roman"/>
        </w:rPr>
        <w:t>geable</w:t>
      </w:r>
      <w:r>
        <w:rPr>
          <w:rFonts w:ascii="Times New Roman" w:hAnsi="Times New Roman"/>
          <w:lang w:val="it-IT"/>
        </w:rPr>
        <w:t xml:space="preserve"> professionals. </w:t>
      </w:r>
    </w:p>
    <w:p w14:paraId="10A661CC" w14:textId="77777777" w:rsidR="00F254E3" w:rsidRDefault="00F254E3">
      <w:pPr>
        <w:pStyle w:val="CommentText"/>
        <w:spacing w:after="0" w:line="480" w:lineRule="auto"/>
        <w:ind w:right="624"/>
        <w:jc w:val="both"/>
      </w:pPr>
    </w:p>
    <w:p w14:paraId="5A02832F" w14:textId="77777777" w:rsidR="00F254E3" w:rsidRDefault="006F5FFB">
      <w:pPr>
        <w:pStyle w:val="CommentText"/>
        <w:spacing w:after="0" w:line="480" w:lineRule="auto"/>
        <w:ind w:right="624"/>
        <w:jc w:val="both"/>
        <w:rPr>
          <w:rFonts w:ascii="Arial Unicode MS" w:hAnsi="Arial Unicode MS"/>
        </w:rPr>
      </w:pPr>
      <w:r>
        <w:rPr>
          <w:rFonts w:ascii="Times New Roman" w:hAnsi="Times New Roman"/>
          <w:b/>
          <w:bCs/>
          <w:u w:color="FF89D8"/>
        </w:rPr>
        <w:t>Theorising play from a Froebelian perspective</w:t>
      </w:r>
      <w:r>
        <w:rPr>
          <w:rFonts w:ascii="Arial Unicode MS" w:hAnsi="Arial Unicode MS"/>
        </w:rPr>
        <w:br/>
      </w:r>
      <w:r>
        <w:rPr>
          <w:rFonts w:ascii="Times New Roman" w:hAnsi="Times New Roman"/>
        </w:rPr>
        <w:t xml:space="preserve">In this section, we set out the challenges and context that practitioners face in theorising their practice in relation to play. </w:t>
      </w:r>
    </w:p>
    <w:p w14:paraId="2D6F8522" w14:textId="77777777" w:rsidR="00F254E3" w:rsidRDefault="00F254E3">
      <w:pPr>
        <w:pStyle w:val="CommentText"/>
        <w:spacing w:after="0" w:line="480" w:lineRule="auto"/>
        <w:ind w:right="624"/>
        <w:jc w:val="both"/>
        <w:rPr>
          <w:rFonts w:ascii="Times New Roman" w:eastAsia="Times New Roman" w:hAnsi="Times New Roman" w:cs="Times New Roman"/>
        </w:rPr>
      </w:pPr>
    </w:p>
    <w:p w14:paraId="2A5321C6"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u w:color="FF89D8"/>
        </w:rPr>
        <w:t>The complex relationship between theory and practice is</w:t>
      </w:r>
      <w:r>
        <w:rPr>
          <w:rFonts w:ascii="Times New Roman" w:hAnsi="Times New Roman"/>
          <w:u w:color="FF89D8"/>
        </w:rPr>
        <w:t xml:space="preserve"> noted by Moyles, Adams and Musgrove (2002) who describe the difficulties practitioners in England have in </w:t>
      </w:r>
      <w:r>
        <w:rPr>
          <w:rFonts w:ascii="Times New Roman" w:hAnsi="Times New Roman"/>
          <w:u w:color="FF89D8"/>
        </w:rPr>
        <w:t>‘</w:t>
      </w:r>
      <w:r>
        <w:rPr>
          <w:rFonts w:ascii="Times New Roman" w:hAnsi="Times New Roman"/>
          <w:u w:color="FF89D8"/>
        </w:rPr>
        <w:t>articulating pedagogical values</w:t>
      </w:r>
      <w:r>
        <w:rPr>
          <w:rFonts w:ascii="Times New Roman" w:hAnsi="Times New Roman"/>
          <w:u w:color="FF89D8"/>
        </w:rPr>
        <w:t xml:space="preserve">’ </w:t>
      </w:r>
      <w:r>
        <w:rPr>
          <w:rFonts w:ascii="Times New Roman" w:hAnsi="Times New Roman"/>
          <w:u w:color="FF89D8"/>
        </w:rPr>
        <w:t>(p. 470). Similar concerns about practitioners</w:t>
      </w:r>
      <w:r>
        <w:rPr>
          <w:rFonts w:ascii="Times New Roman" w:hAnsi="Times New Roman"/>
          <w:u w:color="FF89D8"/>
        </w:rPr>
        <w:t xml:space="preserve">’ </w:t>
      </w:r>
      <w:r>
        <w:rPr>
          <w:rFonts w:ascii="Times New Roman" w:hAnsi="Times New Roman"/>
          <w:u w:color="FF89D8"/>
        </w:rPr>
        <w:t xml:space="preserve">ability to theorise play exist elsewhere, for example in Australia </w:t>
      </w:r>
      <w:r>
        <w:rPr>
          <w:rFonts w:ascii="Times New Roman" w:hAnsi="Times New Roman"/>
          <w:u w:color="FF89D8"/>
        </w:rPr>
        <w:t xml:space="preserve">(Nolan &amp; Paatsch, 2018) and the U.S.A. (Gelfuso, Parker &amp; Dennis, 2015), highlighting how widespread the issue is. </w:t>
      </w:r>
    </w:p>
    <w:p w14:paraId="52437A27" w14:textId="77777777" w:rsidR="00F254E3" w:rsidRDefault="00F254E3">
      <w:pPr>
        <w:pStyle w:val="CommentText"/>
        <w:spacing w:after="0" w:line="480" w:lineRule="auto"/>
        <w:ind w:right="624"/>
        <w:jc w:val="both"/>
        <w:rPr>
          <w:rFonts w:ascii="Times New Roman" w:eastAsia="Times New Roman" w:hAnsi="Times New Roman" w:cs="Times New Roman"/>
        </w:rPr>
      </w:pPr>
    </w:p>
    <w:p w14:paraId="01B2001D"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u w:color="FF89D8"/>
        </w:rPr>
        <w:t>Wood and Attfield (2013) and Platz and Arellano (2011) point to the traditions that inform the justification of valuing play in children</w:t>
      </w:r>
      <w:r>
        <w:rPr>
          <w:rFonts w:ascii="Times New Roman" w:hAnsi="Times New Roman"/>
          <w:u w:color="FF89D8"/>
        </w:rPr>
        <w:t>’</w:t>
      </w:r>
      <w:r>
        <w:rPr>
          <w:rFonts w:ascii="Times New Roman" w:hAnsi="Times New Roman"/>
          <w:u w:color="FF89D8"/>
        </w:rPr>
        <w:t xml:space="preserve">s </w:t>
      </w:r>
      <w:r>
        <w:rPr>
          <w:rFonts w:ascii="Times New Roman" w:hAnsi="Times New Roman"/>
          <w:u w:color="FF89D8"/>
        </w:rPr>
        <w:t>learning. Stephen (2010) identifies reluctance amongst practitioners to engage in pedagogical discussion, which she speculates is shaped by the tension between the conflicting priorities of care and academic learning. Brostr</w:t>
      </w:r>
      <w:r>
        <w:rPr>
          <w:rFonts w:ascii="Times New Roman" w:hAnsi="Times New Roman"/>
          <w:u w:color="FF89D8"/>
        </w:rPr>
        <w:t>ö</w:t>
      </w:r>
      <w:r>
        <w:rPr>
          <w:rFonts w:ascii="Times New Roman" w:hAnsi="Times New Roman"/>
          <w:u w:color="FF89D8"/>
        </w:rPr>
        <w:t>m (2017) notes a dichotomy betw</w:t>
      </w:r>
      <w:r>
        <w:rPr>
          <w:rFonts w:ascii="Times New Roman" w:hAnsi="Times New Roman"/>
          <w:u w:color="FF89D8"/>
        </w:rPr>
        <w:t xml:space="preserve">een a child-centred approach and a more academically-oriented focus. There are also challenges with justifying the </w:t>
      </w:r>
      <w:r>
        <w:rPr>
          <w:rFonts w:ascii="Times New Roman" w:hAnsi="Times New Roman"/>
          <w:u w:color="FF89D8"/>
        </w:rPr>
        <w:t>‘</w:t>
      </w:r>
      <w:r>
        <w:rPr>
          <w:rFonts w:ascii="Times New Roman" w:hAnsi="Times New Roman"/>
          <w:u w:color="FF89D8"/>
        </w:rPr>
        <w:t>big ideas: child-centred learning and play</w:t>
      </w:r>
      <w:r>
        <w:rPr>
          <w:rFonts w:ascii="Times New Roman" w:hAnsi="Times New Roman"/>
          <w:u w:color="FF89D8"/>
        </w:rPr>
        <w:t xml:space="preserve">’ </w:t>
      </w:r>
      <w:r>
        <w:rPr>
          <w:rFonts w:ascii="Times New Roman" w:hAnsi="Times New Roman"/>
          <w:u w:color="FF89D8"/>
        </w:rPr>
        <w:t>(p. 18). Stephen highlights pedagogical questions about adult intervention in child-centred lear</w:t>
      </w:r>
      <w:r>
        <w:rPr>
          <w:rFonts w:ascii="Times New Roman" w:hAnsi="Times New Roman"/>
          <w:u w:color="FF89D8"/>
        </w:rPr>
        <w:t>ning and significant variation in how play is interpreted in practice. Brostr</w:t>
      </w:r>
      <w:r>
        <w:rPr>
          <w:rFonts w:ascii="Times New Roman" w:hAnsi="Times New Roman"/>
          <w:u w:color="FF89D8"/>
        </w:rPr>
        <w:t>ö</w:t>
      </w:r>
      <w:r>
        <w:rPr>
          <w:rFonts w:ascii="Times New Roman" w:hAnsi="Times New Roman"/>
          <w:u w:color="FF89D8"/>
        </w:rPr>
        <w:t>m (2017) specifically considers Froebel</w:t>
      </w:r>
      <w:r>
        <w:rPr>
          <w:rFonts w:ascii="Times New Roman" w:hAnsi="Times New Roman"/>
          <w:u w:color="FF89D8"/>
        </w:rPr>
        <w:t>’</w:t>
      </w:r>
      <w:r>
        <w:rPr>
          <w:rFonts w:ascii="Times New Roman" w:hAnsi="Times New Roman"/>
          <w:u w:color="FF89D8"/>
        </w:rPr>
        <w:t>s ideas and argues that they have been overgeneralised and interpreted too literally so that the role of the adult in supporting and exten</w:t>
      </w:r>
      <w:r>
        <w:rPr>
          <w:rFonts w:ascii="Times New Roman" w:hAnsi="Times New Roman"/>
          <w:u w:color="FF89D8"/>
        </w:rPr>
        <w:t xml:space="preserve">ding play is underestimated, based on </w:t>
      </w:r>
      <w:r>
        <w:rPr>
          <w:rFonts w:ascii="Times New Roman" w:hAnsi="Times New Roman"/>
          <w:u w:color="FF89D8"/>
        </w:rPr>
        <w:t>‘</w:t>
      </w:r>
      <w:r>
        <w:rPr>
          <w:rFonts w:ascii="Times New Roman" w:hAnsi="Times New Roman"/>
          <w:u w:color="FF89D8"/>
        </w:rPr>
        <w:t>a romantic argument for play as an activity that will always and automatically contribute to children</w:t>
      </w:r>
      <w:r>
        <w:rPr>
          <w:rFonts w:ascii="Times New Roman" w:hAnsi="Times New Roman"/>
          <w:u w:color="FF89D8"/>
        </w:rPr>
        <w:t>’</w:t>
      </w:r>
      <w:r>
        <w:rPr>
          <w:rFonts w:ascii="Times New Roman" w:hAnsi="Times New Roman"/>
          <w:u w:color="FF89D8"/>
        </w:rPr>
        <w:t>s development</w:t>
      </w:r>
      <w:r>
        <w:rPr>
          <w:rFonts w:ascii="Times New Roman" w:hAnsi="Times New Roman"/>
          <w:u w:color="FF89D8"/>
        </w:rPr>
        <w:t xml:space="preserve">’ </w:t>
      </w:r>
      <w:r>
        <w:rPr>
          <w:rFonts w:ascii="Times New Roman" w:hAnsi="Times New Roman"/>
          <w:u w:color="FF89D8"/>
        </w:rPr>
        <w:t xml:space="preserve">(p. 5). </w:t>
      </w:r>
    </w:p>
    <w:p w14:paraId="24BB1920" w14:textId="77777777" w:rsidR="00F254E3" w:rsidRDefault="00F254E3">
      <w:pPr>
        <w:pStyle w:val="CommentText"/>
        <w:spacing w:after="0" w:line="480" w:lineRule="auto"/>
        <w:ind w:right="624"/>
        <w:jc w:val="both"/>
        <w:rPr>
          <w:rFonts w:ascii="Times New Roman" w:eastAsia="Times New Roman" w:hAnsi="Times New Roman" w:cs="Times New Roman"/>
        </w:rPr>
      </w:pPr>
    </w:p>
    <w:p w14:paraId="38BFAA22" w14:textId="77777777" w:rsidR="00F254E3" w:rsidRDefault="006F5FFB">
      <w:pPr>
        <w:pStyle w:val="CommentText"/>
        <w:spacing w:after="0" w:line="480" w:lineRule="auto"/>
        <w:ind w:right="624"/>
        <w:jc w:val="both"/>
        <w:rPr>
          <w:rFonts w:ascii="Arial" w:eastAsia="Arial" w:hAnsi="Arial" w:cs="Arial"/>
          <w:color w:val="FF89D8"/>
          <w:sz w:val="26"/>
          <w:szCs w:val="26"/>
          <w:u w:color="FF89D8"/>
        </w:rPr>
      </w:pPr>
      <w:r>
        <w:rPr>
          <w:rFonts w:ascii="Times New Roman" w:hAnsi="Times New Roman"/>
          <w:u w:color="FF89D8"/>
        </w:rPr>
        <w:t>In this complex context, and faced with extrinsically imposed policy moves to work in more</w:t>
      </w:r>
      <w:r>
        <w:rPr>
          <w:rFonts w:ascii="Times New Roman" w:hAnsi="Times New Roman"/>
          <w:u w:color="FF89D8"/>
        </w:rPr>
        <w:t xml:space="preserve"> target-oriented ways, we contend there is value in investigating practitioners</w:t>
      </w:r>
      <w:r>
        <w:rPr>
          <w:rFonts w:ascii="Times New Roman" w:hAnsi="Times New Roman"/>
          <w:u w:color="FF89D8"/>
        </w:rPr>
        <w:t xml:space="preserve">’ </w:t>
      </w:r>
      <w:r>
        <w:rPr>
          <w:rFonts w:ascii="Times New Roman" w:hAnsi="Times New Roman"/>
          <w:u w:color="FF89D8"/>
        </w:rPr>
        <w:t>understanding of play and their ability to theorise it. Thus, our paper investigates the ways in which practitioners are able to articulate a theory of play that informs their</w:t>
      </w:r>
      <w:r>
        <w:rPr>
          <w:rFonts w:ascii="Times New Roman" w:hAnsi="Times New Roman"/>
          <w:u w:color="FF89D8"/>
        </w:rPr>
        <w:t xml:space="preserve"> pedagogy and identifies areas where the relationship between theory and practice could be strengthened.  Our data analysis points to tensions between theory and practice, and the practitioners tended to be unable to theorise</w:t>
      </w:r>
      <w:r>
        <w:rPr>
          <w:rFonts w:ascii="Times New Roman" w:hAnsi="Times New Roman"/>
          <w:u w:color="FF89D8"/>
        </w:rPr>
        <w:t xml:space="preserve"> their pedagogy, even though p</w:t>
      </w:r>
      <w:r>
        <w:rPr>
          <w:rFonts w:ascii="Times New Roman" w:hAnsi="Times New Roman"/>
          <w:u w:color="FF89D8"/>
        </w:rPr>
        <w:t>ractice based on Froebel</w:t>
      </w:r>
      <w:r>
        <w:rPr>
          <w:rFonts w:ascii="Times New Roman" w:hAnsi="Times New Roman"/>
          <w:u w:color="FF89D8"/>
        </w:rPr>
        <w:t>’</w:t>
      </w:r>
      <w:r>
        <w:rPr>
          <w:rFonts w:ascii="Times New Roman" w:hAnsi="Times New Roman"/>
          <w:u w:color="FF89D8"/>
        </w:rPr>
        <w:t>s ideas, could be identified in their</w:t>
      </w:r>
      <w:r>
        <w:rPr>
          <w:rFonts w:ascii="Times New Roman" w:hAnsi="Times New Roman"/>
          <w:u w:color="FF89D8"/>
        </w:rPr>
        <w:t xml:space="preserve"> accounts</w:t>
      </w:r>
      <w:r>
        <w:rPr>
          <w:rFonts w:ascii="Times New Roman" w:hAnsi="Times New Roman"/>
          <w:u w:color="FF89D8"/>
        </w:rPr>
        <w:t>.</w:t>
      </w:r>
    </w:p>
    <w:p w14:paraId="2BEEAC1A" w14:textId="77777777" w:rsidR="00F254E3" w:rsidRDefault="00F254E3">
      <w:pPr>
        <w:pStyle w:val="CommentText"/>
        <w:spacing w:after="0" w:line="480" w:lineRule="auto"/>
        <w:ind w:right="624"/>
        <w:jc w:val="both"/>
        <w:rPr>
          <w:rFonts w:ascii="Times New Roman" w:eastAsia="Times New Roman" w:hAnsi="Times New Roman" w:cs="Times New Roman"/>
        </w:rPr>
      </w:pPr>
    </w:p>
    <w:p w14:paraId="7E4D1B70" w14:textId="77777777" w:rsidR="00F254E3" w:rsidRDefault="006F5FFB">
      <w:pPr>
        <w:pStyle w:val="CommentText"/>
        <w:spacing w:after="0" w:line="480" w:lineRule="auto"/>
        <w:ind w:right="624"/>
        <w:jc w:val="both"/>
      </w:pPr>
      <w:r>
        <w:rPr>
          <w:rFonts w:ascii="Times New Roman" w:hAnsi="Times New Roman"/>
          <w:b/>
          <w:bCs/>
        </w:rPr>
        <w:t>Methodology, methods and analytical framework</w:t>
      </w:r>
    </w:p>
    <w:p w14:paraId="6F228827"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This study adopts a qualitative methodology and life history interviews, which enabled us to gather rich data to examine part</w:t>
      </w:r>
      <w:r>
        <w:rPr>
          <w:rFonts w:ascii="Times New Roman" w:hAnsi="Times New Roman"/>
        </w:rPr>
        <w:t>icipants</w:t>
      </w:r>
      <w:r>
        <w:rPr>
          <w:rFonts w:ascii="Times New Roman" w:hAnsi="Times New Roman"/>
        </w:rPr>
        <w:t xml:space="preserve">’ </w:t>
      </w:r>
      <w:r>
        <w:rPr>
          <w:rFonts w:ascii="Times New Roman" w:hAnsi="Times New Roman"/>
        </w:rPr>
        <w:t>understandings and theoretical perspectives (Goodson &amp; Sikes, 2001).</w:t>
      </w:r>
      <w:r>
        <w:rPr>
          <w:rFonts w:ascii="Times New Roman" w:hAnsi="Times New Roman"/>
        </w:rPr>
        <w:t xml:space="preserve"> </w:t>
      </w:r>
      <w:r>
        <w:rPr>
          <w:rFonts w:ascii="Times New Roman" w:hAnsi="Times New Roman"/>
        </w:rPr>
        <w:t>Through</w:t>
      </w:r>
      <w:r>
        <w:rPr>
          <w:rFonts w:ascii="Times New Roman" w:hAnsi="Times New Roman"/>
        </w:rPr>
        <w:t xml:space="preserve"> professional contacts, we identified and accessed a sample of six settings, two in rural locations, two in towns and two in cities. </w:t>
      </w:r>
      <w:r>
        <w:rPr>
          <w:rFonts w:ascii="Times New Roman" w:hAnsi="Times New Roman"/>
          <w:u w:color="FF89D8"/>
        </w:rPr>
        <w:t xml:space="preserve">This geographical range was planned </w:t>
      </w:r>
      <w:r>
        <w:rPr>
          <w:rFonts w:ascii="Times New Roman" w:hAnsi="Times New Roman"/>
          <w:u w:color="FF89D8"/>
        </w:rPr>
        <w:t>to strengthen the variety of perspectives represented within the data. It also contributed to our investigation of localism in relation to professional qualifications [authors], but it should be noted that a limitation of the study is that the data is draw</w:t>
      </w:r>
      <w:r>
        <w:rPr>
          <w:rFonts w:ascii="Times New Roman" w:hAnsi="Times New Roman"/>
          <w:u w:color="FF89D8"/>
        </w:rPr>
        <w:t>n from settings in England only.</w:t>
      </w:r>
      <w:r>
        <w:rPr>
          <w:rFonts w:ascii="Times New Roman" w:hAnsi="Times New Roman"/>
        </w:rPr>
        <w:t xml:space="preserve"> By deploying a snowballing technique, </w:t>
      </w:r>
      <w:r>
        <w:rPr>
          <w:rFonts w:ascii="Times New Roman" w:hAnsi="Times New Roman"/>
          <w:u w:color="FF89D8"/>
        </w:rPr>
        <w:t xml:space="preserve"> in total 33 volunteer participants came forward, 32 women and one man, between four and six people per setting. The participants</w:t>
      </w:r>
      <w:r>
        <w:rPr>
          <w:rFonts w:ascii="Times New Roman" w:hAnsi="Times New Roman"/>
          <w:u w:color="FF89D8"/>
        </w:rPr>
        <w:t xml:space="preserve">’ </w:t>
      </w:r>
      <w:r>
        <w:rPr>
          <w:rFonts w:ascii="Times New Roman" w:hAnsi="Times New Roman"/>
          <w:u w:color="FF89D8"/>
        </w:rPr>
        <w:t>qualifications included childcare NVQs and honours deg</w:t>
      </w:r>
      <w:r>
        <w:rPr>
          <w:rFonts w:ascii="Times New Roman" w:hAnsi="Times New Roman"/>
          <w:u w:color="FF89D8"/>
        </w:rPr>
        <w:t xml:space="preserve">rees (see </w:t>
      </w:r>
      <w:r>
        <w:rPr>
          <w:rFonts w:ascii="Times New Roman" w:hAnsi="Times New Roman"/>
        </w:rPr>
        <w:t>Table 1: Participant details</w:t>
      </w:r>
      <w:r>
        <w:rPr>
          <w:rFonts w:ascii="Times New Roman" w:hAnsi="Times New Roman"/>
          <w:u w:color="FF89D8"/>
        </w:rPr>
        <w:t>). [Table 1 near here]</w:t>
      </w:r>
    </w:p>
    <w:p w14:paraId="1ACE32BC" w14:textId="77777777" w:rsidR="00F254E3" w:rsidRDefault="00F254E3">
      <w:pPr>
        <w:pStyle w:val="CommentText"/>
        <w:spacing w:after="0" w:line="480" w:lineRule="auto"/>
        <w:ind w:right="624"/>
        <w:jc w:val="both"/>
        <w:rPr>
          <w:rFonts w:ascii="Times New Roman" w:eastAsia="Times New Roman" w:hAnsi="Times New Roman" w:cs="Times New Roman"/>
        </w:rPr>
      </w:pPr>
    </w:p>
    <w:p w14:paraId="737D25CB" w14:textId="77777777" w:rsidR="00F254E3" w:rsidRDefault="006F5FFB">
      <w:pPr>
        <w:pStyle w:val="CommentText"/>
        <w:spacing w:after="0" w:line="480" w:lineRule="auto"/>
        <w:ind w:right="624"/>
        <w:jc w:val="both"/>
      </w:pPr>
      <w:r>
        <w:rPr>
          <w:rFonts w:ascii="Times New Roman" w:hAnsi="Times New Roman"/>
        </w:rPr>
        <w:t xml:space="preserve">The study complies with the ethical protocols set out by the British Education Research Association  (2011) revised ethical guidelines, the British Sociological Association (2002) ethical </w:t>
      </w:r>
      <w:r>
        <w:rPr>
          <w:rFonts w:ascii="Times New Roman" w:hAnsi="Times New Roman"/>
        </w:rPr>
        <w:t>guidelines, and the University of Roehampton</w:t>
      </w:r>
      <w:r>
        <w:rPr>
          <w:rFonts w:ascii="Times New Roman" w:hAnsi="Times New Roman"/>
        </w:rPr>
        <w:t>’</w:t>
      </w:r>
      <w:r>
        <w:rPr>
          <w:rFonts w:ascii="Times New Roman" w:hAnsi="Times New Roman"/>
        </w:rPr>
        <w:t>s ethical guidelines (2011). Informed</w:t>
      </w:r>
      <w:r>
        <w:rPr>
          <w:rFonts w:ascii="Times New Roman" w:hAnsi="Times New Roman"/>
          <w:u w:color="FF89D8"/>
        </w:rPr>
        <w:t xml:space="preserve"> ethical consent was granted by each participant, using appropriate forms, which explained the research focus and procedures. Pseudonyms were used for all participants and ca</w:t>
      </w:r>
      <w:r>
        <w:rPr>
          <w:rFonts w:ascii="Times New Roman" w:hAnsi="Times New Roman"/>
          <w:u w:color="FF89D8"/>
        </w:rPr>
        <w:t>re was taken to exclude identifying information relating to the settings, in order to protect confidentiality and to ensure anonymity. Pseudonyms were also provided for the settings and the names of any children, colleagues or settings referred to in the i</w:t>
      </w:r>
      <w:r>
        <w:rPr>
          <w:rFonts w:ascii="Times New Roman" w:hAnsi="Times New Roman"/>
          <w:u w:color="FF89D8"/>
        </w:rPr>
        <w:t xml:space="preserve">nterviews. </w:t>
      </w:r>
    </w:p>
    <w:p w14:paraId="231FD23C" w14:textId="77777777" w:rsidR="00F254E3" w:rsidRDefault="00F254E3">
      <w:pPr>
        <w:pStyle w:val="CommentText"/>
        <w:spacing w:after="0" w:line="480" w:lineRule="auto"/>
        <w:ind w:right="624"/>
        <w:jc w:val="both"/>
      </w:pPr>
    </w:p>
    <w:p w14:paraId="16D11A72" w14:textId="77777777" w:rsidR="00F254E3" w:rsidRDefault="006F5FFB">
      <w:pPr>
        <w:pStyle w:val="CommentText"/>
        <w:spacing w:after="0" w:line="480" w:lineRule="auto"/>
        <w:ind w:right="624"/>
        <w:jc w:val="both"/>
        <w:rPr>
          <w:rFonts w:ascii="Times New Roman" w:eastAsia="Times New Roman" w:hAnsi="Times New Roman" w:cs="Times New Roman"/>
          <w:u w:color="FF89D8"/>
        </w:rPr>
      </w:pPr>
      <w:r>
        <w:rPr>
          <w:rFonts w:ascii="Times New Roman" w:hAnsi="Times New Roman"/>
        </w:rPr>
        <w:t xml:space="preserve">Over a 13-month period, we carried out semi-structured interviews with 33 early years practitioners. </w:t>
      </w:r>
      <w:r>
        <w:rPr>
          <w:rFonts w:ascii="Times New Roman" w:hAnsi="Times New Roman"/>
          <w:u w:color="FF89D8"/>
        </w:rPr>
        <w:t>Each interview lasted between 30 and 60 minutes and was digitally recorded and transcribed. The interview questions covered the participants</w:t>
      </w:r>
      <w:r>
        <w:rPr>
          <w:rFonts w:ascii="Times New Roman" w:hAnsi="Times New Roman"/>
          <w:u w:color="FF89D8"/>
        </w:rPr>
        <w:t xml:space="preserve">’ </w:t>
      </w:r>
      <w:r>
        <w:rPr>
          <w:rFonts w:ascii="Times New Roman" w:hAnsi="Times New Roman"/>
          <w:u w:color="FF89D8"/>
        </w:rPr>
        <w:t>early childhood experiences, their training pathways and their principles and approaches to early years practice. As the interviews were semi-structured, this provided the participants with opportunities to elaborate on issues of importance to them or to i</w:t>
      </w:r>
      <w:r>
        <w:rPr>
          <w:rFonts w:ascii="Times New Roman" w:hAnsi="Times New Roman"/>
          <w:u w:color="FF89D8"/>
        </w:rPr>
        <w:t xml:space="preserve">ntroduce a different focus, thus contributing to a co-construction of knowledge. </w:t>
      </w:r>
    </w:p>
    <w:p w14:paraId="6EF0484D" w14:textId="77777777" w:rsidR="00F254E3" w:rsidRDefault="00F254E3">
      <w:pPr>
        <w:pStyle w:val="CommentText"/>
        <w:spacing w:after="0" w:line="480" w:lineRule="auto"/>
        <w:ind w:right="624"/>
        <w:jc w:val="both"/>
        <w:rPr>
          <w:rFonts w:ascii="Times New Roman" w:eastAsia="Times New Roman" w:hAnsi="Times New Roman" w:cs="Times New Roman"/>
          <w:u w:color="FF89D8"/>
        </w:rPr>
      </w:pPr>
    </w:p>
    <w:p w14:paraId="1312975B" w14:textId="77777777" w:rsidR="00F254E3" w:rsidRDefault="006F5FFB">
      <w:pPr>
        <w:pStyle w:val="CommentText"/>
        <w:spacing w:after="0" w:line="480" w:lineRule="auto"/>
        <w:ind w:right="624"/>
        <w:jc w:val="both"/>
        <w:rPr>
          <w:rFonts w:ascii="Times New Roman" w:eastAsia="Times New Roman" w:hAnsi="Times New Roman" w:cs="Times New Roman"/>
          <w:u w:color="FF89D8"/>
        </w:rPr>
      </w:pPr>
      <w:r>
        <w:rPr>
          <w:rFonts w:ascii="Times New Roman" w:hAnsi="Times New Roman"/>
          <w:u w:color="FF89D8"/>
        </w:rPr>
        <w:t>Both researchers carried out an initial thematic coding of the data, informed by a constructionist grounded theory, which acknowledges that meanings are created through soci</w:t>
      </w:r>
      <w:r>
        <w:rPr>
          <w:rFonts w:ascii="Times New Roman" w:hAnsi="Times New Roman"/>
          <w:u w:color="FF89D8"/>
        </w:rPr>
        <w:t xml:space="preserve">al interaction (Marvisti, 2004) and prioritises </w:t>
      </w:r>
      <w:r>
        <w:rPr>
          <w:rFonts w:ascii="Times New Roman" w:hAnsi="Times New Roman"/>
          <w:u w:color="FF89D8"/>
        </w:rPr>
        <w:t>‘</w:t>
      </w:r>
      <w:r>
        <w:rPr>
          <w:rFonts w:ascii="Times New Roman" w:hAnsi="Times New Roman"/>
          <w:u w:color="FF89D8"/>
        </w:rPr>
        <w:t>theorizing close to the data (Marvisti, 2004, p. 85). The identified themes were then collaboratively reviewed in relation to our specific focus on the participants</w:t>
      </w:r>
      <w:r>
        <w:rPr>
          <w:rFonts w:ascii="Times New Roman" w:hAnsi="Times New Roman"/>
          <w:u w:color="FF89D8"/>
        </w:rPr>
        <w:t xml:space="preserve">’ </w:t>
      </w:r>
      <w:r>
        <w:rPr>
          <w:rFonts w:ascii="Times New Roman" w:hAnsi="Times New Roman"/>
          <w:u w:color="FF89D8"/>
        </w:rPr>
        <w:t>understanding of learning through play ac</w:t>
      </w:r>
      <w:r>
        <w:rPr>
          <w:rFonts w:ascii="Times New Roman" w:hAnsi="Times New Roman"/>
          <w:u w:color="FF89D8"/>
        </w:rPr>
        <w:t xml:space="preserve">cording to Froebelian principles. </w:t>
      </w:r>
    </w:p>
    <w:p w14:paraId="4B452865" w14:textId="77777777" w:rsidR="00F254E3" w:rsidRDefault="00F254E3">
      <w:pPr>
        <w:pStyle w:val="CommentText"/>
        <w:spacing w:after="0" w:line="480" w:lineRule="auto"/>
        <w:ind w:right="624"/>
        <w:jc w:val="both"/>
        <w:rPr>
          <w:rFonts w:ascii="Times New Roman" w:eastAsia="Times New Roman" w:hAnsi="Times New Roman" w:cs="Times New Roman"/>
        </w:rPr>
      </w:pPr>
    </w:p>
    <w:p w14:paraId="372B7638" w14:textId="77777777" w:rsidR="00F254E3" w:rsidRDefault="006F5FFB">
      <w:pPr>
        <w:pStyle w:val="CommentText"/>
        <w:spacing w:after="0" w:line="480" w:lineRule="auto"/>
        <w:ind w:right="624"/>
        <w:jc w:val="both"/>
        <w:rPr>
          <w:rFonts w:ascii="Times New Roman" w:eastAsia="Times New Roman" w:hAnsi="Times New Roman" w:cs="Times New Roman"/>
          <w:u w:color="FF89D8"/>
        </w:rPr>
      </w:pPr>
      <w:r>
        <w:rPr>
          <w:rFonts w:ascii="Times New Roman" w:hAnsi="Times New Roman"/>
        </w:rPr>
        <w:t xml:space="preserve"> </w:t>
      </w:r>
      <w:r>
        <w:rPr>
          <w:rFonts w:ascii="Times New Roman" w:hAnsi="Times New Roman"/>
        </w:rPr>
        <w:t>y</w:t>
      </w:r>
      <w:r>
        <w:rPr>
          <w:rFonts w:ascii="Times New Roman" w:hAnsi="Times New Roman"/>
        </w:rPr>
        <w:t xml:space="preserve"> As Goodson and Sikes argue, we also </w:t>
      </w:r>
      <w:r>
        <w:rPr>
          <w:rFonts w:ascii="Times New Roman" w:hAnsi="Times New Roman"/>
        </w:rPr>
        <w:t>‘</w:t>
      </w:r>
      <w:r>
        <w:rPr>
          <w:rFonts w:ascii="Times New Roman" w:hAnsi="Times New Roman"/>
        </w:rPr>
        <w:t>see informants and researchers</w:t>
      </w:r>
      <w:r>
        <w:rPr>
          <w:rFonts w:ascii="Times New Roman" w:hAnsi="Times New Roman"/>
        </w:rPr>
        <w:t xml:space="preserve"> as being each engaged in interpreting the world from their own various perspectives</w:t>
      </w:r>
      <w:r>
        <w:rPr>
          <w:rFonts w:ascii="Times New Roman" w:hAnsi="Times New Roman"/>
        </w:rPr>
        <w:t xml:space="preserve">’ </w:t>
      </w:r>
      <w:r>
        <w:rPr>
          <w:rFonts w:ascii="Times New Roman" w:hAnsi="Times New Roman"/>
        </w:rPr>
        <w:t>(Goodson &amp; Sikes, 2001, p. 39). No research approach is neutral (Walsh, 2001) and neither a researcher</w:t>
      </w:r>
      <w:r>
        <w:rPr>
          <w:rFonts w:ascii="Times New Roman" w:hAnsi="Times New Roman"/>
        </w:rPr>
        <w:t>’</w:t>
      </w:r>
      <w:r>
        <w:rPr>
          <w:rFonts w:ascii="Times New Roman" w:hAnsi="Times New Roman"/>
        </w:rPr>
        <w:t>s involvement nor their detachment guarantees validity (Hammersley,</w:t>
      </w:r>
      <w:r>
        <w:rPr>
          <w:rFonts w:ascii="Times New Roman" w:hAnsi="Times New Roman"/>
        </w:rPr>
        <w:t xml:space="preserve"> 1993). All data and research accounts should be read in the light of their being produced through social practices that take place in specific contexts (Hammersley &amp; Atkinson, 1983).</w:t>
      </w:r>
    </w:p>
    <w:p w14:paraId="19631FC8" w14:textId="77777777" w:rsidR="00F254E3" w:rsidRDefault="00F254E3">
      <w:pPr>
        <w:pStyle w:val="CommentText"/>
        <w:spacing w:after="0" w:line="480" w:lineRule="auto"/>
        <w:ind w:right="624"/>
        <w:jc w:val="both"/>
        <w:rPr>
          <w:rFonts w:ascii="Times New Roman" w:eastAsia="Times New Roman" w:hAnsi="Times New Roman" w:cs="Times New Roman"/>
          <w:u w:color="FF89D8"/>
        </w:rPr>
      </w:pPr>
    </w:p>
    <w:p w14:paraId="0AC7028B" w14:textId="77777777" w:rsidR="00F254E3" w:rsidRDefault="006F5FFB">
      <w:pPr>
        <w:pStyle w:val="CommentText"/>
        <w:spacing w:after="0" w:line="480" w:lineRule="auto"/>
        <w:ind w:right="624"/>
        <w:jc w:val="both"/>
        <w:rPr>
          <w:rFonts w:ascii="Times New Roman" w:eastAsia="Times New Roman" w:hAnsi="Times New Roman" w:cs="Times New Roman"/>
          <w:u w:color="FF89D8"/>
        </w:rPr>
      </w:pPr>
      <w:r>
        <w:rPr>
          <w:rFonts w:ascii="Times New Roman" w:hAnsi="Times New Roman"/>
        </w:rPr>
        <w:t>The process by which individuals take up certain subjec</w:t>
      </w:r>
      <w:r>
        <w:rPr>
          <w:rFonts w:ascii="Times New Roman" w:hAnsi="Times New Roman"/>
        </w:rPr>
        <w:t>t</w:t>
      </w:r>
      <w:r>
        <w:rPr>
          <w:rFonts w:ascii="Times New Roman" w:hAnsi="Times New Roman"/>
        </w:rPr>
        <w:t xml:space="preserve">ive </w:t>
      </w:r>
      <w:r>
        <w:rPr>
          <w:rFonts w:ascii="Times New Roman" w:hAnsi="Times New Roman"/>
        </w:rPr>
        <w:t>positions has been called</w:t>
      </w:r>
      <w:r>
        <w:rPr>
          <w:rFonts w:ascii="Times New Roman" w:hAnsi="Times New Roman"/>
        </w:rPr>
        <w:t xml:space="preserve"> </w:t>
      </w:r>
      <w:r>
        <w:rPr>
          <w:rFonts w:ascii="Times New Roman" w:hAnsi="Times New Roman"/>
        </w:rPr>
        <w:t>‘</w:t>
      </w:r>
      <w:r>
        <w:rPr>
          <w:rFonts w:ascii="Times New Roman" w:hAnsi="Times New Roman"/>
        </w:rPr>
        <w:t>investmen</w:t>
      </w:r>
      <w:r>
        <w:rPr>
          <w:rFonts w:ascii="Times New Roman" w:hAnsi="Times New Roman"/>
        </w:rPr>
        <w:t>t</w:t>
      </w:r>
      <w:r>
        <w:rPr>
          <w:rFonts w:ascii="Times New Roman" w:hAnsi="Times New Roman"/>
        </w:rPr>
        <w:t xml:space="preserve">’ </w:t>
      </w:r>
      <w:r>
        <w:rPr>
          <w:rFonts w:ascii="Times New Roman" w:hAnsi="Times New Roman"/>
        </w:rPr>
        <w:t>(Hollway, 198</w:t>
      </w:r>
      <w:r>
        <w:rPr>
          <w:rFonts w:ascii="Times New Roman" w:hAnsi="Times New Roman"/>
        </w:rPr>
        <w:t>9</w:t>
      </w:r>
      <w:commentRangeStart w:id="1"/>
      <w:r>
        <w:rPr>
          <w:rFonts w:ascii="Times New Roman" w:hAnsi="Times New Roman"/>
        </w:rPr>
        <w:t>)</w:t>
      </w:r>
      <w:commentRangeEnd w:id="1"/>
      <w:r>
        <w:commentReference w:id="1"/>
      </w:r>
      <w:r>
        <w:rPr>
          <w:rFonts w:ascii="Times New Roman" w:hAnsi="Times New Roman"/>
        </w:rPr>
        <w:t>. Individuals construct, maintain, or resist possible versions of their practice and professional identities. This active performance is enacted in each interview as the practitioners construct a sen</w:t>
      </w:r>
      <w:r>
        <w:rPr>
          <w:rFonts w:ascii="Times New Roman" w:hAnsi="Times New Roman"/>
        </w:rPr>
        <w:t>se of their professional priorities and their understanding of their work with children. Their accounts are not straightforward, but involve a process of selecting from their professional practice to express their understanding, making experiences into som</w:t>
      </w:r>
      <w:r>
        <w:rPr>
          <w:rFonts w:ascii="Times New Roman" w:hAnsi="Times New Roman"/>
        </w:rPr>
        <w:t>ething with meaning. Their stories shape and reflect their theoretical understanding and their practice</w:t>
      </w:r>
      <w:r>
        <w:rPr>
          <w:rFonts w:ascii="Times New Roman" w:hAnsi="Times New Roman"/>
        </w:rPr>
        <w:t>.</w:t>
      </w:r>
    </w:p>
    <w:p w14:paraId="0FB93B88" w14:textId="77777777" w:rsidR="00F254E3" w:rsidRDefault="00F254E3">
      <w:pPr>
        <w:pStyle w:val="CommentText"/>
        <w:spacing w:after="0" w:line="480" w:lineRule="auto"/>
        <w:ind w:right="624"/>
        <w:jc w:val="both"/>
        <w:rPr>
          <w:rFonts w:ascii="Times New Roman" w:eastAsia="Times New Roman" w:hAnsi="Times New Roman" w:cs="Times New Roman"/>
          <w:u w:color="FF89D8"/>
        </w:rPr>
      </w:pPr>
    </w:p>
    <w:p w14:paraId="502D8A40"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u w:color="FF89D8"/>
        </w:rPr>
        <w:t xml:space="preserve">Kvale (1996, p. 242) argues that achieving validity and reliability should be </w:t>
      </w:r>
      <w:r>
        <w:rPr>
          <w:rFonts w:ascii="Times New Roman" w:hAnsi="Times New Roman"/>
          <w:u w:color="FF89D8"/>
        </w:rPr>
        <w:t>‘</w:t>
      </w:r>
      <w:r>
        <w:rPr>
          <w:rFonts w:ascii="Times New Roman" w:hAnsi="Times New Roman"/>
          <w:u w:color="FF89D8"/>
        </w:rPr>
        <w:t xml:space="preserve">built into the research process with continual checks on the </w:t>
      </w:r>
      <w:r>
        <w:rPr>
          <w:rFonts w:ascii="Times New Roman" w:hAnsi="Times New Roman"/>
          <w:u w:color="FF89D8"/>
        </w:rPr>
        <w:t>credibility, plausibility and trustworthiness of the findings</w:t>
      </w:r>
      <w:r>
        <w:rPr>
          <w:rFonts w:ascii="Times New Roman" w:hAnsi="Times New Roman"/>
          <w:u w:color="FF89D8"/>
        </w:rPr>
        <w:t>’</w:t>
      </w:r>
      <w:r>
        <w:rPr>
          <w:rFonts w:ascii="Times New Roman" w:hAnsi="Times New Roman"/>
          <w:u w:color="FF89D8"/>
        </w:rPr>
        <w:t>. We have asked open-ended, non-leading questions and offered participants the opportunity to review the transcripts to ensure accuracy. We have  shared our data and preliminary findings at conf</w:t>
      </w:r>
      <w:r>
        <w:rPr>
          <w:rFonts w:ascii="Times New Roman" w:hAnsi="Times New Roman"/>
          <w:u w:color="FF89D8"/>
        </w:rPr>
        <w:t>erences and seminars to consider the multiplicity of data interpretations. Finally, we have worked and re-worked the accounts to achieve accurate portrayals (Kirsch, 1999).</w:t>
      </w:r>
    </w:p>
    <w:p w14:paraId="7E1D9BC7"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Arial Unicode MS" w:hAnsi="Arial Unicode MS"/>
        </w:rPr>
        <w:br/>
      </w:r>
      <w:r>
        <w:rPr>
          <w:rFonts w:ascii="Times New Roman" w:hAnsi="Times New Roman"/>
        </w:rPr>
        <w:t>t</w:t>
      </w:r>
      <w:r>
        <w:rPr>
          <w:rFonts w:ascii="Times New Roman" w:hAnsi="Times New Roman"/>
        </w:rPr>
        <w:t xml:space="preserve"> </w:t>
      </w:r>
      <w:r>
        <w:rPr>
          <w:rFonts w:ascii="Times New Roman" w:hAnsi="Times New Roman"/>
        </w:rPr>
        <w:t>n</w:t>
      </w:r>
      <w:r>
        <w:rPr>
          <w:rFonts w:ascii="Times New Roman" w:hAnsi="Times New Roman"/>
        </w:rPr>
        <w:t xml:space="preserve"> </w:t>
      </w:r>
      <w:r>
        <w:rPr>
          <w:rFonts w:ascii="Times New Roman" w:hAnsi="Times New Roman"/>
        </w:rPr>
        <w:t>n</w:t>
      </w:r>
      <w:r>
        <w:rPr>
          <w:rFonts w:ascii="Times New Roman" w:hAnsi="Times New Roman"/>
        </w:rPr>
        <w:t>.</w:t>
      </w:r>
    </w:p>
    <w:p w14:paraId="50EE1C06" w14:textId="77777777" w:rsidR="00F254E3" w:rsidRDefault="006F5FFB">
      <w:pPr>
        <w:pStyle w:val="CommentText"/>
        <w:spacing w:after="0" w:line="480" w:lineRule="auto"/>
        <w:ind w:right="624"/>
        <w:jc w:val="both"/>
      </w:pPr>
      <w:r>
        <w:rPr>
          <w:rFonts w:ascii="Times New Roman" w:hAnsi="Times New Roman"/>
        </w:rPr>
        <w:t>.</w:t>
      </w:r>
      <w:r>
        <w:rPr>
          <w:rFonts w:ascii="Times New Roman" w:hAnsi="Times New Roman"/>
        </w:rPr>
        <w:t>r</w:t>
      </w:r>
    </w:p>
    <w:p w14:paraId="59B60066" w14:textId="77777777" w:rsidR="00F254E3" w:rsidRDefault="00F254E3">
      <w:pPr>
        <w:pStyle w:val="CommentText"/>
        <w:spacing w:after="0" w:line="480" w:lineRule="auto"/>
        <w:ind w:right="624"/>
        <w:jc w:val="both"/>
      </w:pPr>
    </w:p>
    <w:p w14:paraId="363A2A50" w14:textId="77777777" w:rsidR="00F254E3" w:rsidRDefault="006F5FFB">
      <w:pPr>
        <w:pStyle w:val="CommentText"/>
        <w:spacing w:after="0" w:line="480" w:lineRule="auto"/>
        <w:ind w:right="624"/>
        <w:jc w:val="both"/>
      </w:pPr>
      <w:r>
        <w:rPr>
          <w:rFonts w:ascii="Times New Roman" w:hAnsi="Times New Roman"/>
          <w:b/>
          <w:bCs/>
        </w:rPr>
        <w:t xml:space="preserve"> Presentation of data and discussion</w:t>
      </w:r>
    </w:p>
    <w:p w14:paraId="7076100F"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In this section</w:t>
      </w:r>
      <w:r>
        <w:rPr>
          <w:rFonts w:ascii="Times New Roman" w:hAnsi="Times New Roman"/>
        </w:rPr>
        <w:t xml:space="preserve"> we consider what the data show about the participants</w:t>
      </w:r>
      <w:r>
        <w:rPr>
          <w:rFonts w:ascii="Times New Roman" w:hAnsi="Times New Roman"/>
        </w:rPr>
        <w:t xml:space="preserve">’ </w:t>
      </w:r>
      <w:r>
        <w:rPr>
          <w:rFonts w:ascii="Times New Roman" w:hAnsi="Times New Roman"/>
        </w:rPr>
        <w:t>implicit and explicit understanding and enactment of Froebel</w:t>
      </w:r>
      <w:r>
        <w:rPr>
          <w:rFonts w:ascii="Times New Roman" w:hAnsi="Times New Roman"/>
        </w:rPr>
        <w:t>’</w:t>
      </w:r>
      <w:r>
        <w:rPr>
          <w:rFonts w:ascii="Times New Roman" w:hAnsi="Times New Roman"/>
        </w:rPr>
        <w:t xml:space="preserve">s theories in relation to learning through play. There are </w:t>
      </w:r>
      <w:r>
        <w:rPr>
          <w:rFonts w:ascii="Times New Roman" w:hAnsi="Times New Roman"/>
        </w:rPr>
        <w:t xml:space="preserve">five </w:t>
      </w:r>
      <w:r>
        <w:rPr>
          <w:rFonts w:ascii="Times New Roman" w:hAnsi="Times New Roman"/>
        </w:rPr>
        <w:t xml:space="preserve"> key themes here: first, the practitioners</w:t>
      </w:r>
      <w:r>
        <w:rPr>
          <w:rFonts w:ascii="Times New Roman" w:hAnsi="Times New Roman"/>
        </w:rPr>
        <w:t xml:space="preserve">’ </w:t>
      </w:r>
      <w:r>
        <w:rPr>
          <w:rFonts w:ascii="Times New Roman" w:hAnsi="Times New Roman"/>
        </w:rPr>
        <w:t>commitment to play in a gen</w:t>
      </w:r>
      <w:r>
        <w:rPr>
          <w:rFonts w:ascii="Times New Roman" w:hAnsi="Times New Roman"/>
        </w:rPr>
        <w:t>eral sense; second, explicit reference to Froebel</w:t>
      </w:r>
      <w:r>
        <w:rPr>
          <w:rFonts w:ascii="Times New Roman" w:hAnsi="Times New Roman"/>
        </w:rPr>
        <w:t>’</w:t>
      </w:r>
      <w:r>
        <w:rPr>
          <w:rFonts w:ascii="Times New Roman" w:hAnsi="Times New Roman"/>
        </w:rPr>
        <w:t>s theories; third, respect for children</w:t>
      </w:r>
      <w:r>
        <w:rPr>
          <w:rFonts w:ascii="Times New Roman" w:hAnsi="Times New Roman"/>
        </w:rPr>
        <w:t>’</w:t>
      </w:r>
      <w:r>
        <w:rPr>
          <w:rFonts w:ascii="Times New Roman" w:hAnsi="Times New Roman"/>
        </w:rPr>
        <w:t xml:space="preserve">s own ideas; </w:t>
      </w:r>
      <w:r>
        <w:rPr>
          <w:rFonts w:ascii="Times New Roman" w:hAnsi="Times New Roman"/>
        </w:rPr>
        <w:t>fourth, risk and safety</w:t>
      </w:r>
      <w:r>
        <w:rPr>
          <w:rFonts w:ascii="Times New Roman" w:hAnsi="Times New Roman"/>
        </w:rPr>
        <w:t xml:space="preserve"> and fifth, </w:t>
      </w:r>
      <w:r>
        <w:rPr>
          <w:rFonts w:ascii="Times New Roman" w:hAnsi="Times New Roman"/>
        </w:rPr>
        <w:t xml:space="preserve"> the practitioners</w:t>
      </w:r>
      <w:r>
        <w:rPr>
          <w:rFonts w:ascii="Times New Roman" w:hAnsi="Times New Roman"/>
        </w:rPr>
        <w:t xml:space="preserve">’ </w:t>
      </w:r>
      <w:r>
        <w:rPr>
          <w:rFonts w:ascii="Times New Roman" w:hAnsi="Times New Roman"/>
        </w:rPr>
        <w:t>und</w:t>
      </w:r>
      <w:r>
        <w:rPr>
          <w:rFonts w:ascii="Times New Roman" w:hAnsi="Times New Roman"/>
        </w:rPr>
        <w:t>erstanding of the relationship between theory and practice</w:t>
      </w:r>
      <w:r>
        <w:rPr>
          <w:rFonts w:ascii="Times New Roman" w:hAnsi="Times New Roman"/>
        </w:rPr>
        <w:t>.</w:t>
      </w:r>
    </w:p>
    <w:p w14:paraId="7C52F6D9" w14:textId="77777777" w:rsidR="00F254E3" w:rsidRDefault="006F5FFB">
      <w:pPr>
        <w:pStyle w:val="CommentText"/>
        <w:numPr>
          <w:ilvl w:val="0"/>
          <w:numId w:val="2"/>
        </w:numPr>
        <w:spacing w:after="0" w:line="480" w:lineRule="auto"/>
        <w:ind w:right="624"/>
        <w:jc w:val="both"/>
      </w:pPr>
      <w:r>
        <w:rPr>
          <w:rFonts w:ascii="Times New Roman" w:hAnsi="Times New Roman"/>
        </w:rPr>
        <w:t xml:space="preserve">i) </w:t>
      </w:r>
      <w:r>
        <w:rPr>
          <w:rFonts w:ascii="Times New Roman" w:hAnsi="Times New Roman"/>
          <w:b/>
          <w:bCs/>
          <w:i/>
          <w:iCs/>
        </w:rPr>
        <w:t>It</w:t>
      </w:r>
      <w:r>
        <w:rPr>
          <w:rFonts w:ascii="Times New Roman" w:hAnsi="Times New Roman"/>
          <w:b/>
          <w:bCs/>
          <w:i/>
          <w:iCs/>
        </w:rPr>
        <w:t>’</w:t>
      </w:r>
      <w:r>
        <w:rPr>
          <w:rFonts w:ascii="Times New Roman" w:hAnsi="Times New Roman"/>
          <w:b/>
          <w:bCs/>
          <w:i/>
          <w:iCs/>
        </w:rPr>
        <w:t>s all learning from play</w:t>
      </w:r>
      <w:r>
        <w:rPr>
          <w:rFonts w:ascii="Times New Roman" w:hAnsi="Times New Roman"/>
          <w:b/>
          <w:bCs/>
          <w:i/>
          <w:iCs/>
        </w:rPr>
        <w:t xml:space="preserve">’ </w:t>
      </w:r>
      <w:r>
        <w:rPr>
          <w:rFonts w:ascii="Times New Roman" w:hAnsi="Times New Roman"/>
          <w:b/>
          <w:bCs/>
          <w:i/>
          <w:iCs/>
        </w:rPr>
        <w:t>(Megan)</w:t>
      </w:r>
    </w:p>
    <w:p w14:paraId="15D4D626"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Analysis of the data shows a </w:t>
      </w:r>
      <w:r>
        <w:rPr>
          <w:rFonts w:ascii="Times New Roman" w:hAnsi="Times New Roman"/>
        </w:rPr>
        <w:t xml:space="preserve">strong </w:t>
      </w:r>
      <w:r>
        <w:rPr>
          <w:rFonts w:ascii="Times New Roman" w:hAnsi="Times New Roman"/>
        </w:rPr>
        <w:t>‘</w:t>
      </w:r>
      <w:r>
        <w:rPr>
          <w:rFonts w:ascii="Times New Roman" w:hAnsi="Times New Roman"/>
        </w:rPr>
        <w:t>investmen</w:t>
      </w:r>
      <w:r>
        <w:rPr>
          <w:rFonts w:ascii="Times New Roman" w:hAnsi="Times New Roman"/>
        </w:rPr>
        <w:t>t</w:t>
      </w:r>
      <w:r>
        <w:rPr>
          <w:rFonts w:ascii="Times New Roman" w:hAnsi="Times New Roman"/>
        </w:rPr>
        <w:t xml:space="preserve">’ </w:t>
      </w:r>
      <w:r>
        <w:rPr>
          <w:rFonts w:ascii="Times New Roman" w:hAnsi="Times New Roman"/>
        </w:rPr>
        <w:t>(Hollway, 1989)</w:t>
      </w:r>
      <w:r>
        <w:rPr>
          <w:rFonts w:ascii="Times New Roman" w:hAnsi="Times New Roman"/>
        </w:rPr>
        <w:t xml:space="preserve"> </w:t>
      </w:r>
      <w:r>
        <w:rPr>
          <w:rFonts w:ascii="Times New Roman" w:hAnsi="Times New Roman"/>
        </w:rPr>
        <w:t xml:space="preserve">amongst the practitioners to the importance of play, and for Megan this is evident when she claimed that, </w:t>
      </w:r>
      <w:r>
        <w:rPr>
          <w:rFonts w:ascii="Times New Roman" w:hAnsi="Times New Roman"/>
        </w:rPr>
        <w:t>‘</w:t>
      </w:r>
      <w:r>
        <w:rPr>
          <w:rFonts w:ascii="Times New Roman" w:hAnsi="Times New Roman"/>
        </w:rPr>
        <w:t>It</w:t>
      </w:r>
      <w:r>
        <w:rPr>
          <w:rFonts w:ascii="Times New Roman" w:hAnsi="Times New Roman"/>
        </w:rPr>
        <w:t>’</w:t>
      </w:r>
      <w:r>
        <w:rPr>
          <w:rFonts w:ascii="Times New Roman" w:hAnsi="Times New Roman"/>
        </w:rPr>
        <w:t>s all learning from play</w:t>
      </w:r>
      <w:r>
        <w:rPr>
          <w:rFonts w:ascii="Times New Roman" w:hAnsi="Times New Roman"/>
        </w:rPr>
        <w:t>’</w:t>
      </w:r>
      <w:r>
        <w:rPr>
          <w:rFonts w:ascii="Times New Roman" w:hAnsi="Times New Roman"/>
        </w:rPr>
        <w:t>. The data suggest that learning through play is associated with independence, enjoyment and mess. Jodie, for example, wa</w:t>
      </w:r>
      <w:r>
        <w:rPr>
          <w:rFonts w:ascii="Times New Roman" w:hAnsi="Times New Roman"/>
        </w:rPr>
        <w:t xml:space="preserve">nts children to </w:t>
      </w:r>
      <w:r>
        <w:rPr>
          <w:rFonts w:ascii="Times New Roman" w:hAnsi="Times New Roman"/>
        </w:rPr>
        <w:t>‘</w:t>
      </w:r>
      <w:r>
        <w:rPr>
          <w:rFonts w:ascii="Times New Roman" w:hAnsi="Times New Roman"/>
        </w:rPr>
        <w:t>engage in their own play</w:t>
      </w:r>
      <w:r>
        <w:rPr>
          <w:rFonts w:ascii="Times New Roman" w:hAnsi="Times New Roman"/>
        </w:rPr>
        <w:t xml:space="preserve">’ </w:t>
      </w:r>
      <w:r>
        <w:rPr>
          <w:rFonts w:ascii="Times New Roman" w:hAnsi="Times New Roman"/>
        </w:rPr>
        <w:t xml:space="preserve">and for Noreen, play was </w:t>
      </w:r>
      <w:r>
        <w:rPr>
          <w:rFonts w:ascii="Times New Roman" w:hAnsi="Times New Roman"/>
        </w:rPr>
        <w:t>‘</w:t>
      </w:r>
      <w:r>
        <w:rPr>
          <w:rFonts w:ascii="Times New Roman" w:hAnsi="Times New Roman"/>
        </w:rPr>
        <w:t>all centred on the children</w:t>
      </w:r>
      <w:r>
        <w:rPr>
          <w:rFonts w:ascii="Times New Roman" w:hAnsi="Times New Roman"/>
        </w:rPr>
        <w:t>’</w:t>
      </w:r>
      <w:r>
        <w:rPr>
          <w:rFonts w:ascii="Times New Roman" w:hAnsi="Times New Roman"/>
        </w:rPr>
        <w:t xml:space="preserve">. Claudia, Elvira, Gillian, Jodie, Mel and Noreen all refer to free and/or free-flow play, for example, </w:t>
      </w:r>
      <w:r>
        <w:rPr>
          <w:rFonts w:ascii="Times New Roman" w:hAnsi="Times New Roman"/>
        </w:rPr>
        <w:t>‘</w:t>
      </w:r>
      <w:r>
        <w:rPr>
          <w:rFonts w:ascii="Times New Roman" w:hAnsi="Times New Roman"/>
        </w:rPr>
        <w:t>Very good free play with lots and lots of activity</w:t>
      </w:r>
      <w:r>
        <w:rPr>
          <w:rFonts w:ascii="Times New Roman" w:hAnsi="Times New Roman"/>
        </w:rPr>
        <w:t xml:space="preserve">’ </w:t>
      </w:r>
      <w:r>
        <w:rPr>
          <w:rFonts w:ascii="Times New Roman" w:hAnsi="Times New Roman"/>
        </w:rPr>
        <w:t>(N</w:t>
      </w:r>
      <w:r>
        <w:rPr>
          <w:rFonts w:ascii="Times New Roman" w:hAnsi="Times New Roman"/>
        </w:rPr>
        <w:t xml:space="preserve">oreen). </w:t>
      </w:r>
      <w:r>
        <w:rPr>
          <w:rFonts w:ascii="Times New Roman" w:hAnsi="Times New Roman"/>
        </w:rPr>
        <w:t>‘</w:t>
      </w:r>
      <w:r>
        <w:rPr>
          <w:rFonts w:ascii="Times New Roman" w:hAnsi="Times New Roman"/>
        </w:rPr>
        <w:t>It</w:t>
      </w:r>
      <w:r>
        <w:rPr>
          <w:rFonts w:ascii="Times New Roman" w:hAnsi="Times New Roman"/>
        </w:rPr>
        <w:t>’</w:t>
      </w:r>
      <w:r>
        <w:rPr>
          <w:rFonts w:ascii="Times New Roman" w:hAnsi="Times New Roman"/>
        </w:rPr>
        <w:t>s just to make the kids all happy, you know. To watch them play ... I like all the mess.</w:t>
      </w:r>
      <w:r>
        <w:rPr>
          <w:rFonts w:ascii="Times New Roman" w:hAnsi="Times New Roman"/>
        </w:rPr>
        <w:t xml:space="preserve">’ </w:t>
      </w:r>
      <w:r>
        <w:rPr>
          <w:rFonts w:ascii="Times New Roman" w:hAnsi="Times New Roman"/>
        </w:rPr>
        <w:t xml:space="preserve">(Elvira). These comments were readily expressed and are framed by well-established early years discourses which emphasise the importance of play. </w:t>
      </w:r>
      <w:r>
        <w:rPr>
          <w:rFonts w:ascii="Times New Roman" w:hAnsi="Times New Roman"/>
        </w:rPr>
        <w:t xml:space="preserve">The </w:t>
      </w:r>
      <w:r>
        <w:rPr>
          <w:rFonts w:ascii="Times New Roman" w:hAnsi="Times New Roman"/>
        </w:rPr>
        <w:t xml:space="preserve">social aspects of play were also important to the practitioners. Lynn wanted children </w:t>
      </w:r>
      <w:r>
        <w:rPr>
          <w:rFonts w:ascii="Times New Roman" w:hAnsi="Times New Roman"/>
        </w:rPr>
        <w:t>‘</w:t>
      </w:r>
      <w:r>
        <w:rPr>
          <w:rFonts w:ascii="Times New Roman" w:hAnsi="Times New Roman"/>
        </w:rPr>
        <w:t>to play and be children</w:t>
      </w:r>
      <w:r>
        <w:rPr>
          <w:rFonts w:ascii="Times New Roman" w:hAnsi="Times New Roman"/>
        </w:rPr>
        <w:t xml:space="preserve">’ </w:t>
      </w:r>
      <w:r>
        <w:rPr>
          <w:rFonts w:ascii="Times New Roman" w:hAnsi="Times New Roman"/>
        </w:rPr>
        <w:t xml:space="preserve">and Angela believed there should be </w:t>
      </w:r>
      <w:r>
        <w:rPr>
          <w:rFonts w:ascii="Times New Roman" w:hAnsi="Times New Roman"/>
        </w:rPr>
        <w:t>‘</w:t>
      </w:r>
      <w:r>
        <w:rPr>
          <w:rFonts w:ascii="Times New Roman" w:hAnsi="Times New Roman"/>
        </w:rPr>
        <w:t>fun at the same time that they</w:t>
      </w:r>
      <w:r>
        <w:rPr>
          <w:rFonts w:ascii="Times New Roman" w:hAnsi="Times New Roman"/>
        </w:rPr>
        <w:t>’</w:t>
      </w:r>
      <w:r>
        <w:rPr>
          <w:rFonts w:ascii="Times New Roman" w:hAnsi="Times New Roman"/>
        </w:rPr>
        <w:t>re learning.</w:t>
      </w:r>
      <w:r>
        <w:rPr>
          <w:rFonts w:ascii="Times New Roman" w:hAnsi="Times New Roman"/>
        </w:rPr>
        <w:t xml:space="preserve">’ </w:t>
      </w:r>
      <w:r>
        <w:rPr>
          <w:rFonts w:ascii="Times New Roman" w:hAnsi="Times New Roman"/>
        </w:rPr>
        <w:t>The social benefits of play are mentioned by Annabel, who said</w:t>
      </w:r>
      <w:r>
        <w:rPr>
          <w:rFonts w:ascii="Times New Roman" w:hAnsi="Times New Roman"/>
        </w:rPr>
        <w:t xml:space="preserve"> that children should </w:t>
      </w:r>
      <w:r>
        <w:rPr>
          <w:rFonts w:ascii="Times New Roman" w:hAnsi="Times New Roman"/>
        </w:rPr>
        <w:t>‘</w:t>
      </w:r>
      <w:r>
        <w:rPr>
          <w:rFonts w:ascii="Times New Roman" w:hAnsi="Times New Roman"/>
        </w:rPr>
        <w:t>learn how to play together and socialise</w:t>
      </w:r>
      <w:r>
        <w:rPr>
          <w:rFonts w:ascii="Times New Roman" w:hAnsi="Times New Roman"/>
        </w:rPr>
        <w:t>’</w:t>
      </w:r>
      <w:r>
        <w:rPr>
          <w:rFonts w:ascii="Times New Roman" w:hAnsi="Times New Roman"/>
        </w:rPr>
        <w:t xml:space="preserve">. Outdoor play was frequently referred to as a positive and necessary experience, both for the space and freedom it offers, and for the scope to play with natural resources and to learn about </w:t>
      </w:r>
      <w:r>
        <w:rPr>
          <w:rFonts w:ascii="Times New Roman" w:hAnsi="Times New Roman"/>
        </w:rPr>
        <w:t xml:space="preserve">nature. Such an over-arching commitment to play if it is not theorised and considered reflectively could be considered </w:t>
      </w:r>
      <w:r>
        <w:rPr>
          <w:rFonts w:ascii="Times New Roman" w:hAnsi="Times New Roman"/>
        </w:rPr>
        <w:t>‘</w:t>
      </w:r>
      <w:r>
        <w:rPr>
          <w:rFonts w:ascii="Times New Roman" w:hAnsi="Times New Roman"/>
        </w:rPr>
        <w:t>a romantic argument for play that will always and automatically contribute to children</w:t>
      </w:r>
      <w:r>
        <w:rPr>
          <w:rFonts w:ascii="Times New Roman" w:hAnsi="Times New Roman"/>
        </w:rPr>
        <w:t>’</w:t>
      </w:r>
      <w:r>
        <w:rPr>
          <w:rFonts w:ascii="Times New Roman" w:hAnsi="Times New Roman"/>
        </w:rPr>
        <w:t>s development</w:t>
      </w:r>
      <w:r>
        <w:rPr>
          <w:rFonts w:ascii="Times New Roman" w:hAnsi="Times New Roman"/>
        </w:rPr>
        <w:t xml:space="preserve">’ </w:t>
      </w:r>
      <w:r>
        <w:rPr>
          <w:rFonts w:ascii="Times New Roman" w:hAnsi="Times New Roman"/>
        </w:rPr>
        <w:t>(Brostr</w:t>
      </w:r>
      <w:r>
        <w:rPr>
          <w:rFonts w:ascii="Times New Roman" w:hAnsi="Times New Roman"/>
        </w:rPr>
        <w:t>ö</w:t>
      </w:r>
      <w:r>
        <w:rPr>
          <w:rFonts w:ascii="Times New Roman" w:hAnsi="Times New Roman"/>
        </w:rPr>
        <w:t xml:space="preserve">m, 2017, p. 5).  </w:t>
      </w:r>
    </w:p>
    <w:p w14:paraId="21283843" w14:textId="77777777" w:rsidR="00F254E3" w:rsidRDefault="00F254E3">
      <w:pPr>
        <w:pStyle w:val="CommentText"/>
        <w:spacing w:after="0" w:line="480" w:lineRule="auto"/>
        <w:ind w:right="624"/>
        <w:jc w:val="both"/>
        <w:rPr>
          <w:rFonts w:ascii="Times New Roman" w:eastAsia="Times New Roman" w:hAnsi="Times New Roman" w:cs="Times New Roman"/>
        </w:rPr>
      </w:pPr>
    </w:p>
    <w:p w14:paraId="1F032E9F"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We now </w:t>
      </w:r>
      <w:r>
        <w:rPr>
          <w:rFonts w:ascii="Times New Roman" w:hAnsi="Times New Roman"/>
        </w:rPr>
        <w:t xml:space="preserve"> consider the extent to which knowledge of Froebel</w:t>
      </w:r>
      <w:r>
        <w:rPr>
          <w:rFonts w:ascii="Times New Roman" w:hAnsi="Times New Roman"/>
        </w:rPr>
        <w:t>’</w:t>
      </w:r>
      <w:r>
        <w:rPr>
          <w:rFonts w:ascii="Times New Roman" w:hAnsi="Times New Roman"/>
        </w:rPr>
        <w:t xml:space="preserve">s theories in relation to play helped practitioners to articulate their principles and theorise their practice. </w:t>
      </w:r>
    </w:p>
    <w:p w14:paraId="582039CA" w14:textId="77777777" w:rsidR="00F254E3" w:rsidRDefault="00F254E3">
      <w:pPr>
        <w:pStyle w:val="CommentText"/>
        <w:spacing w:after="0" w:line="480" w:lineRule="auto"/>
        <w:ind w:right="624"/>
        <w:jc w:val="both"/>
      </w:pPr>
    </w:p>
    <w:p w14:paraId="6755E4C7" w14:textId="77777777" w:rsidR="00F254E3" w:rsidRDefault="006F5FFB">
      <w:pPr>
        <w:pStyle w:val="CommentText"/>
        <w:spacing w:after="0" w:line="480" w:lineRule="auto"/>
        <w:ind w:right="624"/>
        <w:jc w:val="both"/>
      </w:pPr>
      <w:r>
        <w:rPr>
          <w:rFonts w:ascii="Times New Roman" w:hAnsi="Times New Roman"/>
        </w:rPr>
        <w:t xml:space="preserve">ii) </w:t>
      </w:r>
      <w:r>
        <w:rPr>
          <w:rFonts w:ascii="Times New Roman" w:hAnsi="Times New Roman"/>
          <w:b/>
          <w:bCs/>
          <w:i/>
          <w:iCs/>
        </w:rPr>
        <w:t>How do Froebel</w:t>
      </w:r>
      <w:r>
        <w:rPr>
          <w:rFonts w:ascii="Times New Roman" w:hAnsi="Times New Roman"/>
          <w:b/>
          <w:bCs/>
          <w:i/>
          <w:iCs/>
        </w:rPr>
        <w:t>’</w:t>
      </w:r>
      <w:r>
        <w:rPr>
          <w:rFonts w:ascii="Times New Roman" w:hAnsi="Times New Roman"/>
          <w:b/>
          <w:bCs/>
          <w:i/>
          <w:iCs/>
        </w:rPr>
        <w:t>s theories feature?</w:t>
      </w:r>
    </w:p>
    <w:p w14:paraId="6536A3CC"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Jodie, Sandra, Tania, Lisbeth and Karen made comments that were different from those made by others in this research sample, as they mentioned Froebel explcitly. Jodie mentions Piaget and Vygotsky before explaining how Froebel is </w:t>
      </w:r>
      <w:r>
        <w:rPr>
          <w:rFonts w:ascii="Times New Roman" w:hAnsi="Times New Roman"/>
        </w:rPr>
        <w:t>‘</w:t>
      </w:r>
      <w:r>
        <w:rPr>
          <w:rFonts w:ascii="Times New Roman" w:hAnsi="Times New Roman"/>
        </w:rPr>
        <w:t>very much into natural ob</w:t>
      </w:r>
      <w:r>
        <w:rPr>
          <w:rFonts w:ascii="Times New Roman" w:hAnsi="Times New Roman"/>
        </w:rPr>
        <w:t>jects and natural learning and into building blocks ... yes, the gifts</w:t>
      </w:r>
      <w:r>
        <w:rPr>
          <w:rFonts w:ascii="Times New Roman" w:hAnsi="Times New Roman"/>
        </w:rPr>
        <w:t>’</w:t>
      </w:r>
      <w:r>
        <w:rPr>
          <w:rFonts w:ascii="Times New Roman" w:hAnsi="Times New Roman"/>
        </w:rPr>
        <w:t xml:space="preserve">. In the home corner, Jodie states there should be real cutlery rather than toy, plastic versions. Creativity is to be encouraged in play, so children might be </w:t>
      </w:r>
      <w:r>
        <w:rPr>
          <w:rFonts w:ascii="Times New Roman" w:hAnsi="Times New Roman"/>
        </w:rPr>
        <w:t>‘</w:t>
      </w:r>
      <w:r>
        <w:rPr>
          <w:rFonts w:ascii="Times New Roman" w:hAnsi="Times New Roman"/>
        </w:rPr>
        <w:t>using pine cones as cake</w:t>
      </w:r>
      <w:r>
        <w:rPr>
          <w:rFonts w:ascii="Times New Roman" w:hAnsi="Times New Roman"/>
        </w:rPr>
        <w:t>s in little paper cases and using bark and leaves as pretend food for cooking</w:t>
      </w:r>
      <w:r>
        <w:rPr>
          <w:rFonts w:ascii="Times New Roman" w:hAnsi="Times New Roman"/>
        </w:rPr>
        <w:t>’</w:t>
      </w:r>
      <w:r>
        <w:rPr>
          <w:rFonts w:ascii="Times New Roman" w:hAnsi="Times New Roman"/>
        </w:rPr>
        <w:t>. Jodie is specific about benefits to children</w:t>
      </w:r>
      <w:r>
        <w:rPr>
          <w:rFonts w:ascii="Times New Roman" w:hAnsi="Times New Roman"/>
        </w:rPr>
        <w:t>’</w:t>
      </w:r>
      <w:r>
        <w:rPr>
          <w:rFonts w:ascii="Times New Roman" w:hAnsi="Times New Roman"/>
        </w:rPr>
        <w:t>s learning of the use of real objects. She explains that when a child holds a real orange, rather than a plastic one, they experien</w:t>
      </w:r>
      <w:r>
        <w:rPr>
          <w:rFonts w:ascii="Times New Roman" w:hAnsi="Times New Roman"/>
        </w:rPr>
        <w:t xml:space="preserve">ce </w:t>
      </w:r>
      <w:r>
        <w:rPr>
          <w:rFonts w:ascii="Times New Roman" w:hAnsi="Times New Roman"/>
        </w:rPr>
        <w:t>‘</w:t>
      </w:r>
      <w:r>
        <w:rPr>
          <w:rFonts w:ascii="Times New Roman" w:hAnsi="Times New Roman"/>
        </w:rPr>
        <w:t>that density, you</w:t>
      </w:r>
      <w:r>
        <w:rPr>
          <w:rFonts w:ascii="Times New Roman" w:hAnsi="Times New Roman"/>
        </w:rPr>
        <w:t>’</w:t>
      </w:r>
      <w:r>
        <w:rPr>
          <w:rFonts w:ascii="Times New Roman" w:hAnsi="Times New Roman"/>
        </w:rPr>
        <w:t>ve got that feel, you</w:t>
      </w:r>
      <w:r>
        <w:rPr>
          <w:rFonts w:ascii="Times New Roman" w:hAnsi="Times New Roman"/>
        </w:rPr>
        <w:t>’</w:t>
      </w:r>
      <w:r>
        <w:rPr>
          <w:rFonts w:ascii="Times New Roman" w:hAnsi="Times New Roman"/>
        </w:rPr>
        <w:t>ve got the smell.</w:t>
      </w:r>
      <w:r>
        <w:rPr>
          <w:rFonts w:ascii="Times New Roman" w:hAnsi="Times New Roman"/>
        </w:rPr>
        <w:t xml:space="preserve">’ </w:t>
      </w:r>
      <w:r>
        <w:rPr>
          <w:rFonts w:ascii="Times New Roman" w:hAnsi="Times New Roman"/>
        </w:rPr>
        <w:t xml:space="preserve">Jodie thinks natural materials also have a </w:t>
      </w:r>
      <w:r>
        <w:rPr>
          <w:rFonts w:ascii="Times New Roman" w:hAnsi="Times New Roman"/>
        </w:rPr>
        <w:t>‘</w:t>
      </w:r>
      <w:r>
        <w:rPr>
          <w:rFonts w:ascii="Times New Roman" w:hAnsi="Times New Roman"/>
        </w:rPr>
        <w:t>therapeutic</w:t>
      </w:r>
      <w:r>
        <w:rPr>
          <w:rFonts w:ascii="Times New Roman" w:hAnsi="Times New Roman"/>
        </w:rPr>
        <w:t xml:space="preserve">’ </w:t>
      </w:r>
      <w:r>
        <w:rPr>
          <w:rFonts w:ascii="Times New Roman" w:hAnsi="Times New Roman"/>
        </w:rPr>
        <w:t>benefit for children. She makes a detailed connection between Froebel</w:t>
      </w:r>
      <w:r>
        <w:rPr>
          <w:rFonts w:ascii="Times New Roman" w:hAnsi="Times New Roman"/>
        </w:rPr>
        <w:t>’</w:t>
      </w:r>
      <w:r>
        <w:rPr>
          <w:rFonts w:ascii="Times New Roman" w:hAnsi="Times New Roman"/>
        </w:rPr>
        <w:t xml:space="preserve">s theories about nature and the environment and her own practice, </w:t>
      </w:r>
      <w:r>
        <w:rPr>
          <w:rFonts w:ascii="Times New Roman" w:hAnsi="Times New Roman"/>
        </w:rPr>
        <w:t>enabling her to go some way to advocate and justify her pedagogical approach. This resonates with Murray</w:t>
      </w:r>
      <w:r>
        <w:rPr>
          <w:rFonts w:ascii="Times New Roman" w:hAnsi="Times New Roman"/>
        </w:rPr>
        <w:t>’</w:t>
      </w:r>
      <w:r>
        <w:rPr>
          <w:rFonts w:ascii="Times New Roman" w:hAnsi="Times New Roman"/>
        </w:rPr>
        <w:t>s (2018) account of how Froebelian principles have guided and informed her thinking in the field of early childhood education and helped her to identif</w:t>
      </w:r>
      <w:r>
        <w:rPr>
          <w:rFonts w:ascii="Times New Roman" w:hAnsi="Times New Roman"/>
        </w:rPr>
        <w:t>y her values.</w:t>
      </w:r>
    </w:p>
    <w:p w14:paraId="7C36AC76" w14:textId="77777777" w:rsidR="00F254E3" w:rsidRDefault="00F254E3">
      <w:pPr>
        <w:pStyle w:val="CommentText"/>
        <w:spacing w:after="0" w:line="480" w:lineRule="auto"/>
        <w:ind w:right="624"/>
        <w:jc w:val="both"/>
        <w:rPr>
          <w:rFonts w:ascii="Times New Roman" w:eastAsia="Times New Roman" w:hAnsi="Times New Roman" w:cs="Times New Roman"/>
        </w:rPr>
      </w:pPr>
    </w:p>
    <w:p w14:paraId="58832586"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Sandra articulates her understanding of Froebel</w:t>
      </w:r>
      <w:r>
        <w:rPr>
          <w:rFonts w:ascii="Times New Roman" w:hAnsi="Times New Roman"/>
        </w:rPr>
        <w:t>’</w:t>
      </w:r>
      <w:r>
        <w:rPr>
          <w:rFonts w:ascii="Times New Roman" w:hAnsi="Times New Roman"/>
        </w:rPr>
        <w:t>s view of children and the importance of their relationship with the environment,</w:t>
      </w:r>
    </w:p>
    <w:p w14:paraId="3A436CDB" w14:textId="77777777" w:rsidR="00F254E3" w:rsidRDefault="00F254E3">
      <w:pPr>
        <w:pStyle w:val="CommentText"/>
        <w:spacing w:after="0" w:line="312" w:lineRule="auto"/>
        <w:ind w:right="624"/>
        <w:jc w:val="both"/>
        <w:rPr>
          <w:rFonts w:ascii="Times New Roman" w:eastAsia="Times New Roman" w:hAnsi="Times New Roman" w:cs="Times New Roman"/>
        </w:rPr>
      </w:pPr>
    </w:p>
    <w:p w14:paraId="47B3EBF8" w14:textId="77777777" w:rsidR="00F254E3" w:rsidRDefault="006F5FFB">
      <w:pPr>
        <w:pStyle w:val="CommentText"/>
        <w:spacing w:after="0" w:line="240" w:lineRule="auto"/>
        <w:ind w:left="720" w:right="624"/>
        <w:rPr>
          <w:rFonts w:ascii="Times New Roman" w:eastAsia="Times New Roman" w:hAnsi="Times New Roman" w:cs="Times New Roman"/>
        </w:rPr>
      </w:pPr>
      <w:r>
        <w:rPr>
          <w:rFonts w:ascii="Times New Roman" w:hAnsi="Times New Roman"/>
        </w:rPr>
        <w:t>I know Froebel</w:t>
      </w:r>
      <w:r>
        <w:rPr>
          <w:rFonts w:ascii="Times New Roman" w:hAnsi="Times New Roman"/>
        </w:rPr>
        <w:t>’</w:t>
      </w:r>
      <w:r>
        <w:rPr>
          <w:rFonts w:ascii="Times New Roman" w:hAnsi="Times New Roman"/>
        </w:rPr>
        <w:t>s principle was very much based on the uniqueness of the child and emphasis on a close relation</w:t>
      </w:r>
      <w:r>
        <w:rPr>
          <w:rFonts w:ascii="Times New Roman" w:hAnsi="Times New Roman"/>
        </w:rPr>
        <w:t>ship with the environment... unique people in their own right ... holistic view of the child ... he saw the beauty of children.</w:t>
      </w:r>
    </w:p>
    <w:p w14:paraId="5C705DD6" w14:textId="77777777" w:rsidR="00F254E3" w:rsidRDefault="00F254E3">
      <w:pPr>
        <w:pStyle w:val="CommentText"/>
        <w:spacing w:after="0" w:line="312" w:lineRule="auto"/>
        <w:ind w:right="624"/>
        <w:jc w:val="both"/>
        <w:rPr>
          <w:rFonts w:ascii="Times New Roman" w:eastAsia="Times New Roman" w:hAnsi="Times New Roman" w:cs="Times New Roman"/>
        </w:rPr>
      </w:pPr>
    </w:p>
    <w:p w14:paraId="5DCCC54A"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Sandra then speaks with enthusiasm about her approach and the wider context of learning through play which starts with and focu</w:t>
      </w:r>
      <w:r>
        <w:rPr>
          <w:rFonts w:ascii="Times New Roman" w:hAnsi="Times New Roman"/>
        </w:rPr>
        <w:t>ses on the child,</w:t>
      </w:r>
    </w:p>
    <w:p w14:paraId="13B98CF7" w14:textId="77777777" w:rsidR="00F254E3" w:rsidRDefault="00F254E3">
      <w:pPr>
        <w:pStyle w:val="CommentText"/>
        <w:spacing w:after="0" w:line="312" w:lineRule="auto"/>
        <w:ind w:right="624"/>
        <w:jc w:val="both"/>
        <w:rPr>
          <w:rFonts w:ascii="Times New Roman" w:eastAsia="Times New Roman" w:hAnsi="Times New Roman" w:cs="Times New Roman"/>
        </w:rPr>
      </w:pPr>
    </w:p>
    <w:p w14:paraId="5061947B" w14:textId="77777777" w:rsidR="00F254E3" w:rsidRDefault="006F5FFB">
      <w:pPr>
        <w:pStyle w:val="CommentText"/>
        <w:spacing w:after="0" w:line="240" w:lineRule="auto"/>
        <w:ind w:left="720" w:right="624"/>
        <w:jc w:val="both"/>
        <w:rPr>
          <w:rFonts w:ascii="Times New Roman" w:eastAsia="Times New Roman" w:hAnsi="Times New Roman" w:cs="Times New Roman"/>
        </w:rPr>
      </w:pPr>
      <w:r>
        <w:rPr>
          <w:rFonts w:ascii="Times New Roman" w:hAnsi="Times New Roman"/>
        </w:rPr>
        <w:t>Making sure our children are respected ... [so children can] engage in their environment, be very, very creative in their approach, ... lots of exploration, all this awe and wonder ... fluidity of free flow play, they explore sand, water</w:t>
      </w:r>
      <w:r>
        <w:rPr>
          <w:rFonts w:ascii="Times New Roman" w:hAnsi="Times New Roman"/>
        </w:rPr>
        <w:t xml:space="preserve"> ... block-play ... natural resources .</w:t>
      </w:r>
    </w:p>
    <w:p w14:paraId="4A8A07BA" w14:textId="77777777" w:rsidR="00F254E3" w:rsidRDefault="00F254E3">
      <w:pPr>
        <w:pStyle w:val="CommentText"/>
        <w:spacing w:after="0" w:line="240" w:lineRule="auto"/>
        <w:ind w:right="624"/>
        <w:jc w:val="both"/>
      </w:pPr>
    </w:p>
    <w:p w14:paraId="2C574AA1"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Sandra sums up her commitment by stating, </w:t>
      </w:r>
      <w:r>
        <w:rPr>
          <w:rFonts w:ascii="Times New Roman" w:hAnsi="Times New Roman"/>
        </w:rPr>
        <w:t>‘</w:t>
      </w:r>
      <w:r>
        <w:rPr>
          <w:rFonts w:ascii="Times New Roman" w:hAnsi="Times New Roman"/>
        </w:rPr>
        <w:t>This is what I love.</w:t>
      </w:r>
      <w:r>
        <w:rPr>
          <w:rFonts w:ascii="Times New Roman" w:hAnsi="Times New Roman"/>
        </w:rPr>
        <w:t>’</w:t>
      </w:r>
      <w:r>
        <w:rPr>
          <w:rFonts w:ascii="Times New Roman" w:hAnsi="Times New Roman"/>
        </w:rPr>
        <w:t>. The significance of personal perspective and life history (Goodson &amp; Sikes, 2001) is illustrated in Sandra</w:t>
      </w:r>
      <w:r>
        <w:rPr>
          <w:rFonts w:ascii="Times New Roman" w:hAnsi="Times New Roman"/>
        </w:rPr>
        <w:t>’</w:t>
      </w:r>
      <w:r>
        <w:rPr>
          <w:rFonts w:ascii="Times New Roman" w:hAnsi="Times New Roman"/>
        </w:rPr>
        <w:t>s comment about taking a Froebel course, w</w:t>
      </w:r>
      <w:r>
        <w:rPr>
          <w:rFonts w:ascii="Times New Roman" w:hAnsi="Times New Roman"/>
        </w:rPr>
        <w:t xml:space="preserve">hich </w:t>
      </w:r>
      <w:r>
        <w:rPr>
          <w:rFonts w:ascii="Times New Roman" w:hAnsi="Times New Roman"/>
        </w:rPr>
        <w:t>‘</w:t>
      </w:r>
      <w:r>
        <w:rPr>
          <w:rFonts w:ascii="Times New Roman" w:hAnsi="Times New Roman"/>
        </w:rPr>
        <w:t>brought a lot of fond memories about my own childhood</w:t>
      </w:r>
      <w:r>
        <w:rPr>
          <w:rFonts w:ascii="Times New Roman" w:hAnsi="Times New Roman"/>
        </w:rPr>
        <w:t xml:space="preserve">’ </w:t>
      </w:r>
      <w:r>
        <w:rPr>
          <w:rFonts w:ascii="Times New Roman" w:hAnsi="Times New Roman"/>
        </w:rPr>
        <w:t>and it may be that this personal connection in part reinforced a commitment to Froebel</w:t>
      </w:r>
      <w:r>
        <w:rPr>
          <w:rFonts w:ascii="Times New Roman" w:hAnsi="Times New Roman"/>
        </w:rPr>
        <w:t>’</w:t>
      </w:r>
      <w:r>
        <w:rPr>
          <w:rFonts w:ascii="Times New Roman" w:hAnsi="Times New Roman"/>
        </w:rPr>
        <w:t>s ideas. A similar point is made by Tania,</w:t>
      </w:r>
    </w:p>
    <w:p w14:paraId="2BD6D715" w14:textId="77777777" w:rsidR="00F254E3" w:rsidRDefault="00F254E3">
      <w:pPr>
        <w:pStyle w:val="CommentText"/>
        <w:spacing w:after="0" w:line="312" w:lineRule="auto"/>
        <w:ind w:right="624"/>
        <w:jc w:val="both"/>
        <w:rPr>
          <w:rFonts w:ascii="Times New Roman" w:eastAsia="Times New Roman" w:hAnsi="Times New Roman" w:cs="Times New Roman"/>
        </w:rPr>
      </w:pPr>
    </w:p>
    <w:p w14:paraId="6C061D3D" w14:textId="77777777" w:rsidR="00F254E3" w:rsidRDefault="006F5FFB">
      <w:pPr>
        <w:pStyle w:val="CommentText"/>
        <w:spacing w:after="0" w:line="312" w:lineRule="auto"/>
        <w:ind w:left="720" w:right="624"/>
        <w:jc w:val="both"/>
        <w:rPr>
          <w:rFonts w:ascii="Times New Roman" w:eastAsia="Times New Roman" w:hAnsi="Times New Roman" w:cs="Times New Roman"/>
        </w:rPr>
      </w:pPr>
      <w:r>
        <w:rPr>
          <w:rFonts w:ascii="Times New Roman" w:hAnsi="Times New Roman"/>
        </w:rPr>
        <w:t>I believe and from Froebel</w:t>
      </w:r>
      <w:r>
        <w:rPr>
          <w:rFonts w:ascii="Times New Roman" w:hAnsi="Times New Roman"/>
        </w:rPr>
        <w:t>’</w:t>
      </w:r>
      <w:r>
        <w:rPr>
          <w:rFonts w:ascii="Times New Roman" w:hAnsi="Times New Roman"/>
        </w:rPr>
        <w:t>s belief, that the child is the centr</w:t>
      </w:r>
      <w:r>
        <w:rPr>
          <w:rFonts w:ascii="Times New Roman" w:hAnsi="Times New Roman"/>
        </w:rPr>
        <w:t>e of everything and you learn from the child, and the child leads you</w:t>
      </w:r>
      <w:r>
        <w:rPr>
          <w:rFonts w:ascii="Times New Roman" w:hAnsi="Times New Roman"/>
        </w:rPr>
        <w:t>.</w:t>
      </w:r>
    </w:p>
    <w:p w14:paraId="419C9A7B" w14:textId="77777777" w:rsidR="00F254E3" w:rsidRDefault="00F254E3">
      <w:pPr>
        <w:pStyle w:val="CommentText"/>
        <w:spacing w:after="0" w:line="312" w:lineRule="auto"/>
        <w:ind w:left="720" w:right="624"/>
        <w:jc w:val="both"/>
        <w:rPr>
          <w:rFonts w:ascii="Times New Roman" w:eastAsia="Times New Roman" w:hAnsi="Times New Roman" w:cs="Times New Roman"/>
        </w:rPr>
      </w:pPr>
    </w:p>
    <w:p w14:paraId="2FDF3B20"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Murray highlights </w:t>
      </w:r>
      <w:r>
        <w:rPr>
          <w:rFonts w:ascii="Times New Roman" w:hAnsi="Times New Roman"/>
        </w:rPr>
        <w:t>‘</w:t>
      </w:r>
      <w:r>
        <w:rPr>
          <w:rFonts w:ascii="Times New Roman" w:hAnsi="Times New Roman"/>
        </w:rPr>
        <w:t>the great value of authentic play that Froebel understood</w:t>
      </w:r>
      <w:r>
        <w:rPr>
          <w:rFonts w:ascii="Times New Roman" w:hAnsi="Times New Roman"/>
        </w:rPr>
        <w:t xml:space="preserve">’ </w:t>
      </w:r>
      <w:r>
        <w:rPr>
          <w:rFonts w:ascii="Times New Roman" w:hAnsi="Times New Roman"/>
        </w:rPr>
        <w:t xml:space="preserve">(2018, p. 216) which was play initiated and directed by children themselves. However, </w:t>
      </w:r>
      <w:r>
        <w:rPr>
          <w:rFonts w:ascii="Times New Roman" w:hAnsi="Times New Roman"/>
        </w:rPr>
        <w:t>Brostr</w:t>
      </w:r>
      <w:r>
        <w:rPr>
          <w:rFonts w:ascii="Times New Roman" w:hAnsi="Times New Roman"/>
        </w:rPr>
        <w:t>ö</w:t>
      </w:r>
      <w:r>
        <w:rPr>
          <w:rFonts w:ascii="Times New Roman" w:hAnsi="Times New Roman"/>
        </w:rPr>
        <w:t>m (2017) reminds us that free-play should not imply a passive role for the practitioner and that some adult direction was suggested by Froebel. The children</w:t>
      </w:r>
      <w:r>
        <w:rPr>
          <w:rFonts w:ascii="Times New Roman" w:hAnsi="Times New Roman"/>
        </w:rPr>
        <w:t>’</w:t>
      </w:r>
      <w:r>
        <w:rPr>
          <w:rFonts w:ascii="Times New Roman" w:hAnsi="Times New Roman"/>
        </w:rPr>
        <w:t xml:space="preserve">s voices and opinions are important and an </w:t>
      </w:r>
      <w:r>
        <w:rPr>
          <w:rFonts w:ascii="Times New Roman" w:hAnsi="Times New Roman"/>
        </w:rPr>
        <w:t>‘</w:t>
      </w:r>
      <w:r>
        <w:rPr>
          <w:rFonts w:ascii="Times New Roman" w:hAnsi="Times New Roman"/>
        </w:rPr>
        <w:t>open-ended egalitarian approach</w:t>
      </w:r>
      <w:r>
        <w:rPr>
          <w:rFonts w:ascii="Times New Roman" w:hAnsi="Times New Roman"/>
        </w:rPr>
        <w:t xml:space="preserve">’ </w:t>
      </w:r>
      <w:r>
        <w:rPr>
          <w:rFonts w:ascii="Times New Roman" w:hAnsi="Times New Roman"/>
        </w:rPr>
        <w:t>(Brooks and Mur</w:t>
      </w:r>
      <w:r>
        <w:rPr>
          <w:rFonts w:ascii="Times New Roman" w:hAnsi="Times New Roman"/>
        </w:rPr>
        <w:t>ray, 2018, p. 153) resonates with a Froebelian approach, but also has to  incorporate professional decisions about a balance between children</w:t>
      </w:r>
      <w:r>
        <w:rPr>
          <w:rFonts w:ascii="Times New Roman" w:hAnsi="Times New Roman"/>
        </w:rPr>
        <w:t>’</w:t>
      </w:r>
      <w:r>
        <w:rPr>
          <w:rFonts w:ascii="Times New Roman" w:hAnsi="Times New Roman"/>
        </w:rPr>
        <w:t>s autonomy and adult direction.</w:t>
      </w:r>
    </w:p>
    <w:p w14:paraId="21EBF752" w14:textId="77777777" w:rsidR="00F254E3" w:rsidRDefault="00F254E3">
      <w:pPr>
        <w:pStyle w:val="CommentText"/>
        <w:spacing w:after="0" w:line="480" w:lineRule="auto"/>
        <w:ind w:right="624"/>
        <w:jc w:val="both"/>
        <w:rPr>
          <w:rFonts w:ascii="Times New Roman" w:eastAsia="Times New Roman" w:hAnsi="Times New Roman" w:cs="Times New Roman"/>
        </w:rPr>
      </w:pPr>
    </w:p>
    <w:p w14:paraId="747BBD35"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The connection that Jodie, Sandra and Tania made with Froebel</w:t>
      </w:r>
      <w:r>
        <w:rPr>
          <w:rFonts w:ascii="Times New Roman" w:hAnsi="Times New Roman"/>
        </w:rPr>
        <w:t>’</w:t>
      </w:r>
      <w:r>
        <w:rPr>
          <w:rFonts w:ascii="Times New Roman" w:hAnsi="Times New Roman"/>
        </w:rPr>
        <w:t>s ideas was not spo</w:t>
      </w:r>
      <w:r>
        <w:rPr>
          <w:rFonts w:ascii="Times New Roman" w:hAnsi="Times New Roman"/>
        </w:rPr>
        <w:t>ntaneously offered by the other practitioners we interviewed. In some cases, if the interviewer briefly outlined Froebel</w:t>
      </w:r>
      <w:r>
        <w:rPr>
          <w:rFonts w:ascii="Times New Roman" w:hAnsi="Times New Roman"/>
        </w:rPr>
        <w:t>’</w:t>
      </w:r>
      <w:r>
        <w:rPr>
          <w:rFonts w:ascii="Times New Roman" w:hAnsi="Times New Roman"/>
        </w:rPr>
        <w:t>s ideas, then a connection was made. For Lisbeth, the discovery of Froebel</w:t>
      </w:r>
      <w:r>
        <w:rPr>
          <w:rFonts w:ascii="Times New Roman" w:hAnsi="Times New Roman"/>
        </w:rPr>
        <w:t>’</w:t>
      </w:r>
      <w:r>
        <w:rPr>
          <w:rFonts w:ascii="Times New Roman" w:hAnsi="Times New Roman"/>
        </w:rPr>
        <w:t>s ideas was something of a surprise, and in terms of theoris</w:t>
      </w:r>
      <w:r>
        <w:rPr>
          <w:rFonts w:ascii="Times New Roman" w:hAnsi="Times New Roman"/>
        </w:rPr>
        <w:t xml:space="preserve">ts in general a sort of defensive, self-effacing panic set in, which can be contextualised within discourses which split theory from practice and where theory is perceived as a </w:t>
      </w:r>
      <w:r>
        <w:rPr>
          <w:rFonts w:ascii="Times New Roman" w:hAnsi="Times New Roman"/>
        </w:rPr>
        <w:t>‘</w:t>
      </w:r>
      <w:r>
        <w:rPr>
          <w:rFonts w:ascii="Times New Roman" w:hAnsi="Times New Roman"/>
        </w:rPr>
        <w:t>diversion and at the expense of practice</w:t>
      </w:r>
      <w:r>
        <w:rPr>
          <w:rFonts w:ascii="Times New Roman" w:hAnsi="Times New Roman"/>
        </w:rPr>
        <w:t xml:space="preserve">’ </w:t>
      </w:r>
      <w:r>
        <w:rPr>
          <w:rFonts w:ascii="Times New Roman" w:hAnsi="Times New Roman"/>
        </w:rPr>
        <w:t>[author],</w:t>
      </w:r>
    </w:p>
    <w:p w14:paraId="4A1691D7" w14:textId="77777777" w:rsidR="00F254E3" w:rsidRDefault="00F254E3">
      <w:pPr>
        <w:pStyle w:val="CommentText"/>
        <w:spacing w:after="0" w:line="312" w:lineRule="auto"/>
        <w:ind w:right="624"/>
        <w:jc w:val="both"/>
        <w:rPr>
          <w:rFonts w:ascii="Times New Roman" w:eastAsia="Times New Roman" w:hAnsi="Times New Roman" w:cs="Times New Roman"/>
        </w:rPr>
      </w:pPr>
    </w:p>
    <w:p w14:paraId="5EE5BB0C" w14:textId="77777777" w:rsidR="00F254E3" w:rsidRDefault="006F5FFB">
      <w:pPr>
        <w:pStyle w:val="CommentText"/>
        <w:spacing w:after="0" w:line="312" w:lineRule="auto"/>
        <w:ind w:left="720" w:right="624"/>
        <w:jc w:val="both"/>
        <w:rPr>
          <w:rFonts w:ascii="Times New Roman" w:eastAsia="Times New Roman" w:hAnsi="Times New Roman" w:cs="Times New Roman"/>
        </w:rPr>
      </w:pPr>
      <w:r>
        <w:rPr>
          <w:rFonts w:ascii="Times New Roman" w:hAnsi="Times New Roman"/>
        </w:rPr>
        <w:t>Actually I was reading Fr</w:t>
      </w:r>
      <w:r>
        <w:rPr>
          <w:rFonts w:ascii="Times New Roman" w:hAnsi="Times New Roman"/>
        </w:rPr>
        <w:t xml:space="preserve">oebel, is it Froebel? </w:t>
      </w:r>
      <w:r>
        <w:rPr>
          <w:rFonts w:ascii="Times New Roman" w:hAnsi="Times New Roman"/>
        </w:rPr>
        <w:t xml:space="preserve">… </w:t>
      </w:r>
      <w:r>
        <w:rPr>
          <w:rFonts w:ascii="Times New Roman" w:hAnsi="Times New Roman"/>
        </w:rPr>
        <w:t xml:space="preserve">he's probably the one theorist that actually has underpinned my beliefs and my teaching and everything, </w:t>
      </w:r>
      <w:r>
        <w:rPr>
          <w:rFonts w:ascii="Times New Roman" w:hAnsi="Times New Roman"/>
        </w:rPr>
        <w:tab/>
        <w:t xml:space="preserve"> without actually knowing that he existed necessarily </w:t>
      </w:r>
      <w:r>
        <w:rPr>
          <w:rFonts w:ascii="Times New Roman" w:hAnsi="Times New Roman"/>
        </w:rPr>
        <w:t xml:space="preserve">… </w:t>
      </w:r>
      <w:r>
        <w:rPr>
          <w:rFonts w:ascii="Times New Roman" w:hAnsi="Times New Roman"/>
        </w:rPr>
        <w:t>I'm rubbish with names and I'm rubbish with theorists. (Lisbeth)</w:t>
      </w:r>
    </w:p>
    <w:p w14:paraId="2E45A250" w14:textId="77777777" w:rsidR="00F254E3" w:rsidRDefault="00F254E3">
      <w:pPr>
        <w:pStyle w:val="CommentText"/>
        <w:spacing w:after="0" w:line="240" w:lineRule="auto"/>
        <w:ind w:right="624"/>
        <w:jc w:val="both"/>
        <w:rPr>
          <w:rFonts w:ascii="Times New Roman" w:eastAsia="Times New Roman" w:hAnsi="Times New Roman" w:cs="Times New Roman"/>
        </w:rPr>
      </w:pPr>
    </w:p>
    <w:p w14:paraId="4070A091"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Simil</w:t>
      </w:r>
      <w:r>
        <w:rPr>
          <w:rFonts w:ascii="Times New Roman" w:hAnsi="Times New Roman"/>
        </w:rPr>
        <w:t xml:space="preserve">arly, other practitioners expressed a lack of theoretical knowledge and an inability to articulate their ideas. Karen explained that </w:t>
      </w:r>
      <w:r>
        <w:rPr>
          <w:rFonts w:ascii="Times New Roman" w:hAnsi="Times New Roman"/>
        </w:rPr>
        <w:t>‘</w:t>
      </w:r>
      <w:r>
        <w:rPr>
          <w:rFonts w:ascii="Times New Roman" w:hAnsi="Times New Roman"/>
        </w:rPr>
        <w:t>I</w:t>
      </w:r>
      <w:r>
        <w:rPr>
          <w:rFonts w:ascii="Times New Roman" w:hAnsi="Times New Roman"/>
        </w:rPr>
        <w:t>’</w:t>
      </w:r>
      <w:r>
        <w:rPr>
          <w:rFonts w:ascii="Times New Roman" w:hAnsi="Times New Roman"/>
        </w:rPr>
        <w:t>m rubbish at remembering all the names!</w:t>
      </w:r>
      <w:r>
        <w:rPr>
          <w:rFonts w:ascii="Times New Roman" w:hAnsi="Times New Roman"/>
        </w:rPr>
        <w:t xml:space="preserve">’  </w:t>
      </w:r>
      <w:r>
        <w:rPr>
          <w:rFonts w:ascii="Times New Roman" w:hAnsi="Times New Roman"/>
        </w:rPr>
        <w:t xml:space="preserve">Yvonne told us that </w:t>
      </w:r>
      <w:r>
        <w:rPr>
          <w:rFonts w:ascii="Times New Roman" w:hAnsi="Times New Roman"/>
        </w:rPr>
        <w:t>‘</w:t>
      </w:r>
      <w:r>
        <w:rPr>
          <w:rFonts w:ascii="Times New Roman" w:hAnsi="Times New Roman"/>
        </w:rPr>
        <w:t xml:space="preserve">I know about his sort of </w:t>
      </w:r>
      <w:r>
        <w:rPr>
          <w:rFonts w:ascii="Times New Roman" w:hAnsi="Times New Roman"/>
        </w:rPr>
        <w:t xml:space="preserve">… </w:t>
      </w:r>
      <w:r>
        <w:rPr>
          <w:rFonts w:ascii="Times New Roman" w:hAnsi="Times New Roman"/>
        </w:rPr>
        <w:t>he</w:t>
      </w:r>
      <w:r>
        <w:rPr>
          <w:rFonts w:ascii="Times New Roman" w:hAnsi="Times New Roman"/>
        </w:rPr>
        <w:t>’</w:t>
      </w:r>
      <w:r>
        <w:rPr>
          <w:rFonts w:ascii="Times New Roman" w:hAnsi="Times New Roman"/>
        </w:rPr>
        <w:t>s one of the ones that goes</w:t>
      </w:r>
      <w:r>
        <w:rPr>
          <w:rFonts w:ascii="Times New Roman" w:hAnsi="Times New Roman"/>
        </w:rPr>
        <w:t xml:space="preserve"> back to nature. Piaget and ... oh gosh, now you</w:t>
      </w:r>
      <w:r>
        <w:rPr>
          <w:rFonts w:ascii="Times New Roman" w:hAnsi="Times New Roman"/>
        </w:rPr>
        <w:t>’</w:t>
      </w:r>
      <w:r>
        <w:rPr>
          <w:rFonts w:ascii="Times New Roman" w:hAnsi="Times New Roman"/>
        </w:rPr>
        <w:t>ve asked me I feel the pressure ... I can</w:t>
      </w:r>
      <w:r>
        <w:rPr>
          <w:rFonts w:ascii="Times New Roman" w:hAnsi="Times New Roman"/>
        </w:rPr>
        <w:t>’</w:t>
      </w:r>
      <w:r>
        <w:rPr>
          <w:rFonts w:ascii="Times New Roman" w:hAnsi="Times New Roman"/>
        </w:rPr>
        <w:t>t remember now.</w:t>
      </w:r>
      <w:r>
        <w:rPr>
          <w:rFonts w:ascii="Times New Roman" w:hAnsi="Times New Roman"/>
        </w:rPr>
        <w:t xml:space="preserve">’ </w:t>
      </w:r>
      <w:r>
        <w:rPr>
          <w:rFonts w:ascii="Times New Roman" w:hAnsi="Times New Roman"/>
        </w:rPr>
        <w:t xml:space="preserve">Zoe also struggled to cite relevant theorists and explained that </w:t>
      </w:r>
      <w:r>
        <w:rPr>
          <w:rFonts w:ascii="Times New Roman" w:hAnsi="Times New Roman"/>
        </w:rPr>
        <w:t>‘</w:t>
      </w:r>
      <w:r>
        <w:rPr>
          <w:rFonts w:ascii="Times New Roman" w:hAnsi="Times New Roman"/>
        </w:rPr>
        <w:t>There were quite a few but they</w:t>
      </w:r>
      <w:r>
        <w:rPr>
          <w:rFonts w:ascii="Times New Roman" w:hAnsi="Times New Roman"/>
        </w:rPr>
        <w:t>’</w:t>
      </w:r>
      <w:r>
        <w:rPr>
          <w:rFonts w:ascii="Times New Roman" w:hAnsi="Times New Roman"/>
        </w:rPr>
        <w:t>re not coming to my head.</w:t>
      </w:r>
      <w:r>
        <w:rPr>
          <w:rFonts w:ascii="Times New Roman" w:hAnsi="Times New Roman"/>
        </w:rPr>
        <w:t xml:space="preserve">’ </w:t>
      </w:r>
    </w:p>
    <w:p w14:paraId="3BCCBBC9" w14:textId="77777777" w:rsidR="00F254E3" w:rsidRDefault="00F254E3">
      <w:pPr>
        <w:pStyle w:val="CommentText"/>
        <w:spacing w:after="0" w:line="480" w:lineRule="auto"/>
        <w:ind w:right="624"/>
        <w:jc w:val="both"/>
        <w:rPr>
          <w:rFonts w:ascii="Times New Roman" w:eastAsia="Times New Roman" w:hAnsi="Times New Roman" w:cs="Times New Roman"/>
        </w:rPr>
      </w:pPr>
    </w:p>
    <w:p w14:paraId="384CD115"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Lynn, Ashley, Hannah,</w:t>
      </w:r>
      <w:r>
        <w:rPr>
          <w:rFonts w:ascii="Times New Roman" w:hAnsi="Times New Roman"/>
        </w:rPr>
        <w:t xml:space="preserve"> Angela and Gloria said they had not heard of Froebel. Mel and Gloria mentioned Piaget, Bowlby and Montessori, but not Froebel. Froebelian ideas and approaches were expressed, but were not identified as such by the practitioners themselves. So for example,</w:t>
      </w:r>
      <w:r>
        <w:rPr>
          <w:rFonts w:ascii="Times New Roman" w:hAnsi="Times New Roman"/>
        </w:rPr>
        <w:t xml:space="preserve"> Mel talked about free play as </w:t>
      </w:r>
      <w:r>
        <w:rPr>
          <w:rFonts w:ascii="Times New Roman" w:hAnsi="Times New Roman"/>
        </w:rPr>
        <w:t>‘</w:t>
      </w:r>
      <w:r>
        <w:rPr>
          <w:rFonts w:ascii="Times New Roman" w:hAnsi="Times New Roman"/>
        </w:rPr>
        <w:t>the child</w:t>
      </w:r>
      <w:r>
        <w:rPr>
          <w:rFonts w:ascii="Times New Roman" w:hAnsi="Times New Roman"/>
        </w:rPr>
        <w:t>’</w:t>
      </w:r>
      <w:r>
        <w:rPr>
          <w:rFonts w:ascii="Times New Roman" w:hAnsi="Times New Roman"/>
        </w:rPr>
        <w:t>s work</w:t>
      </w:r>
      <w:r>
        <w:rPr>
          <w:rFonts w:ascii="Times New Roman" w:hAnsi="Times New Roman"/>
        </w:rPr>
        <w:t>’</w:t>
      </w:r>
      <w:r>
        <w:rPr>
          <w:rFonts w:ascii="Times New Roman" w:hAnsi="Times New Roman"/>
        </w:rPr>
        <w:t>, which she did not identify as Froebelian. Bruce (2011b) and Tovey (2013) both highlight the absence of explicit reference to Froebel</w:t>
      </w:r>
      <w:r>
        <w:rPr>
          <w:rFonts w:ascii="Times New Roman" w:hAnsi="Times New Roman"/>
        </w:rPr>
        <w:t>’</w:t>
      </w:r>
      <w:r>
        <w:rPr>
          <w:rFonts w:ascii="Times New Roman" w:hAnsi="Times New Roman"/>
        </w:rPr>
        <w:t xml:space="preserve">s ideas in early years practice today. Bruce (2011b) explains that a </w:t>
      </w:r>
      <w:r>
        <w:rPr>
          <w:rFonts w:ascii="Times New Roman" w:hAnsi="Times New Roman"/>
        </w:rPr>
        <w:t>‘</w:t>
      </w:r>
      <w:r>
        <w:rPr>
          <w:rFonts w:ascii="Times New Roman" w:hAnsi="Times New Roman"/>
        </w:rPr>
        <w:t>Fr</w:t>
      </w:r>
      <w:r>
        <w:rPr>
          <w:rFonts w:ascii="Times New Roman" w:hAnsi="Times New Roman"/>
        </w:rPr>
        <w:t>oebelian influence has become less overtly articulated</w:t>
      </w:r>
      <w:r>
        <w:rPr>
          <w:rFonts w:ascii="Times New Roman" w:hAnsi="Times New Roman"/>
        </w:rPr>
        <w:t xml:space="preserve">’ </w:t>
      </w:r>
      <w:r>
        <w:rPr>
          <w:rFonts w:ascii="Times New Roman" w:hAnsi="Times New Roman"/>
        </w:rPr>
        <w:t>(Bruce, 2011b, p. 66). Manning (2005), writing from an American perspective, makes a case for re-examining Froebel</w:t>
      </w:r>
      <w:r>
        <w:rPr>
          <w:rFonts w:ascii="Times New Roman" w:hAnsi="Times New Roman"/>
        </w:rPr>
        <w:t>’</w:t>
      </w:r>
      <w:r>
        <w:rPr>
          <w:rFonts w:ascii="Times New Roman" w:hAnsi="Times New Roman"/>
        </w:rPr>
        <w:t>s philosophy, based on unity, respect and play, to assess whether looking back to som</w:t>
      </w:r>
      <w:r>
        <w:rPr>
          <w:rFonts w:ascii="Times New Roman" w:hAnsi="Times New Roman"/>
        </w:rPr>
        <w:t>e of the roots of the early childhood thinking, can inform and encourage their development today. Manning describes Froebel</w:t>
      </w:r>
      <w:r>
        <w:rPr>
          <w:rFonts w:ascii="Times New Roman" w:hAnsi="Times New Roman"/>
        </w:rPr>
        <w:t>’</w:t>
      </w:r>
      <w:r>
        <w:rPr>
          <w:rFonts w:ascii="Times New Roman" w:hAnsi="Times New Roman"/>
        </w:rPr>
        <w:t xml:space="preserve">s intention with the kindergarten as providing children with a </w:t>
      </w:r>
      <w:r>
        <w:rPr>
          <w:rFonts w:ascii="Times New Roman" w:hAnsi="Times New Roman"/>
        </w:rPr>
        <w:t>‘</w:t>
      </w:r>
      <w:r>
        <w:rPr>
          <w:rFonts w:ascii="Times New Roman" w:hAnsi="Times New Roman"/>
        </w:rPr>
        <w:t>sanctuary</w:t>
      </w:r>
      <w:r>
        <w:rPr>
          <w:rFonts w:ascii="Times New Roman" w:hAnsi="Times New Roman"/>
        </w:rPr>
        <w:t xml:space="preserve">’ </w:t>
      </w:r>
      <w:r>
        <w:rPr>
          <w:rFonts w:ascii="Times New Roman" w:hAnsi="Times New Roman"/>
        </w:rPr>
        <w:t xml:space="preserve">(p. 372) that would, </w:t>
      </w:r>
      <w:r>
        <w:rPr>
          <w:rFonts w:ascii="Times New Roman" w:hAnsi="Times New Roman"/>
        </w:rPr>
        <w:t>‘</w:t>
      </w:r>
      <w:r>
        <w:rPr>
          <w:rFonts w:ascii="Times New Roman" w:hAnsi="Times New Roman"/>
        </w:rPr>
        <w:t>protect them from the regimentation</w:t>
      </w:r>
      <w:r>
        <w:rPr>
          <w:rFonts w:ascii="Times New Roman" w:hAnsi="Times New Roman"/>
        </w:rPr>
        <w:t xml:space="preserve"> they would soon face</w:t>
      </w:r>
      <w:r>
        <w:rPr>
          <w:rFonts w:ascii="Times New Roman" w:hAnsi="Times New Roman"/>
        </w:rPr>
        <w:t xml:space="preserve">’ </w:t>
      </w:r>
      <w:r>
        <w:rPr>
          <w:rFonts w:ascii="Times New Roman" w:hAnsi="Times New Roman"/>
        </w:rPr>
        <w:t xml:space="preserve">(loc. cit). Murray (2018) also argues that Froebelian principles are </w:t>
      </w:r>
      <w:r>
        <w:rPr>
          <w:rFonts w:ascii="Times New Roman" w:hAnsi="Times New Roman"/>
        </w:rPr>
        <w:t>‘</w:t>
      </w:r>
      <w:r>
        <w:rPr>
          <w:rFonts w:ascii="Times New Roman" w:hAnsi="Times New Roman"/>
        </w:rPr>
        <w:t>relevant and valuable touchstones</w:t>
      </w:r>
      <w:r>
        <w:rPr>
          <w:rFonts w:ascii="Times New Roman" w:hAnsi="Times New Roman"/>
        </w:rPr>
        <w:t xml:space="preserve">’  </w:t>
      </w:r>
      <w:r>
        <w:rPr>
          <w:rFonts w:ascii="Times New Roman" w:hAnsi="Times New Roman"/>
        </w:rPr>
        <w:t>(p. 215) for today. So, Froebel</w:t>
      </w:r>
      <w:r>
        <w:rPr>
          <w:rFonts w:ascii="Times New Roman" w:hAnsi="Times New Roman"/>
        </w:rPr>
        <w:t>’</w:t>
      </w:r>
      <w:r>
        <w:rPr>
          <w:rFonts w:ascii="Times New Roman" w:hAnsi="Times New Roman"/>
        </w:rPr>
        <w:t>s ideas were made explicit by some, but they were infrequently articulated spontaneously, and t</w:t>
      </w:r>
      <w:r>
        <w:rPr>
          <w:rFonts w:ascii="Times New Roman" w:hAnsi="Times New Roman"/>
        </w:rPr>
        <w:t>he practitioners</w:t>
      </w:r>
      <w:r>
        <w:rPr>
          <w:rFonts w:ascii="Times New Roman" w:hAnsi="Times New Roman"/>
        </w:rPr>
        <w:t xml:space="preserve">’ </w:t>
      </w:r>
      <w:r>
        <w:rPr>
          <w:rFonts w:ascii="Times New Roman" w:hAnsi="Times New Roman"/>
        </w:rPr>
        <w:t>perception of theory in general, does not seem to help them to justify or develop their practice. A theory-practice gap, also identified by Coleman (2003) suggests that the ways that practitioners are supported in theorising their practic</w:t>
      </w:r>
      <w:r>
        <w:rPr>
          <w:rFonts w:ascii="Times New Roman" w:hAnsi="Times New Roman"/>
        </w:rPr>
        <w:t>e should be reviewed and made more meaningful.</w:t>
      </w:r>
    </w:p>
    <w:p w14:paraId="75FDDBE8" w14:textId="77777777" w:rsidR="00F254E3" w:rsidRDefault="00F254E3">
      <w:pPr>
        <w:pStyle w:val="CommentText"/>
        <w:spacing w:after="0" w:line="240" w:lineRule="auto"/>
        <w:ind w:right="624"/>
        <w:jc w:val="both"/>
        <w:rPr>
          <w:rFonts w:ascii="Times New Roman" w:eastAsia="Times New Roman" w:hAnsi="Times New Roman" w:cs="Times New Roman"/>
        </w:rPr>
      </w:pPr>
    </w:p>
    <w:p w14:paraId="26EA45D9" w14:textId="77777777" w:rsidR="00F254E3" w:rsidRDefault="00F254E3">
      <w:pPr>
        <w:pStyle w:val="CommentText"/>
        <w:spacing w:after="0" w:line="480" w:lineRule="auto"/>
        <w:ind w:right="624"/>
        <w:jc w:val="both"/>
        <w:rPr>
          <w:rFonts w:ascii="Times New Roman" w:eastAsia="Times New Roman" w:hAnsi="Times New Roman" w:cs="Times New Roman"/>
          <w:i/>
          <w:iCs/>
        </w:rPr>
      </w:pPr>
    </w:p>
    <w:p w14:paraId="04866556"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iii) </w:t>
      </w:r>
      <w:r>
        <w:rPr>
          <w:rFonts w:ascii="Times New Roman" w:hAnsi="Times New Roman"/>
          <w:i/>
          <w:iCs/>
        </w:rPr>
        <w:t>Respect for children</w:t>
      </w:r>
      <w:r>
        <w:rPr>
          <w:rFonts w:ascii="Times New Roman" w:hAnsi="Times New Roman"/>
          <w:i/>
          <w:iCs/>
        </w:rPr>
        <w:t>’</w:t>
      </w:r>
      <w:r>
        <w:rPr>
          <w:rFonts w:ascii="Times New Roman" w:hAnsi="Times New Roman"/>
          <w:i/>
          <w:iCs/>
        </w:rPr>
        <w:t>s own ideas</w:t>
      </w:r>
    </w:p>
    <w:p w14:paraId="32EA3D01"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The practitioners</w:t>
      </w:r>
      <w:r>
        <w:rPr>
          <w:rFonts w:ascii="Times New Roman" w:hAnsi="Times New Roman"/>
        </w:rPr>
        <w:t xml:space="preserve">’ </w:t>
      </w:r>
      <w:r>
        <w:rPr>
          <w:rFonts w:ascii="Times New Roman" w:hAnsi="Times New Roman"/>
        </w:rPr>
        <w:t>perspectives on play were imbued with a respect for children</w:t>
      </w:r>
      <w:r>
        <w:rPr>
          <w:rFonts w:ascii="Times New Roman" w:hAnsi="Times New Roman"/>
        </w:rPr>
        <w:t>’</w:t>
      </w:r>
      <w:r>
        <w:rPr>
          <w:rFonts w:ascii="Times New Roman" w:hAnsi="Times New Roman"/>
        </w:rPr>
        <w:t>s own ideas, a core Froebelian tenet, although not identified by many, as such. The pract</w:t>
      </w:r>
      <w:r>
        <w:rPr>
          <w:rFonts w:ascii="Times New Roman" w:hAnsi="Times New Roman"/>
        </w:rPr>
        <w:t>itioners expressed commitment to children</w:t>
      </w:r>
      <w:r>
        <w:rPr>
          <w:rFonts w:ascii="Times New Roman" w:hAnsi="Times New Roman"/>
        </w:rPr>
        <w:t>’</w:t>
      </w:r>
      <w:r>
        <w:rPr>
          <w:rFonts w:ascii="Times New Roman" w:hAnsi="Times New Roman"/>
        </w:rPr>
        <w:t xml:space="preserve">s autonomy in their play and clear resistance to imposing ideas and activities on children: </w:t>
      </w:r>
      <w:r>
        <w:rPr>
          <w:rFonts w:ascii="Times New Roman" w:hAnsi="Times New Roman"/>
        </w:rPr>
        <w:t>‘</w:t>
      </w:r>
      <w:r>
        <w:rPr>
          <w:rFonts w:ascii="Times New Roman" w:hAnsi="Times New Roman"/>
        </w:rPr>
        <w:t>Everything should come from the children</w:t>
      </w:r>
      <w:r>
        <w:rPr>
          <w:rFonts w:ascii="Times New Roman" w:hAnsi="Times New Roman"/>
        </w:rPr>
        <w:t xml:space="preserve">’ </w:t>
      </w:r>
      <w:r>
        <w:rPr>
          <w:rFonts w:ascii="Times New Roman" w:hAnsi="Times New Roman"/>
        </w:rPr>
        <w:t xml:space="preserve">(Noreen) and </w:t>
      </w:r>
      <w:r>
        <w:rPr>
          <w:rFonts w:ascii="Times New Roman" w:hAnsi="Times New Roman"/>
        </w:rPr>
        <w:t>‘</w:t>
      </w:r>
      <w:r>
        <w:rPr>
          <w:rFonts w:ascii="Times New Roman" w:hAnsi="Times New Roman"/>
        </w:rPr>
        <w:t>Let them take the lead</w:t>
      </w:r>
      <w:r>
        <w:rPr>
          <w:rFonts w:ascii="Times New Roman" w:hAnsi="Times New Roman"/>
        </w:rPr>
        <w:t xml:space="preserve">’ </w:t>
      </w:r>
      <w:r>
        <w:rPr>
          <w:rFonts w:ascii="Times New Roman" w:hAnsi="Times New Roman"/>
        </w:rPr>
        <w:t>(Saba). Tania insisted that play should b</w:t>
      </w:r>
      <w:r>
        <w:rPr>
          <w:rFonts w:ascii="Times New Roman" w:hAnsi="Times New Roman"/>
        </w:rPr>
        <w:t xml:space="preserve">e child-led, emphasising that </w:t>
      </w:r>
      <w:r>
        <w:rPr>
          <w:rFonts w:ascii="Times New Roman" w:hAnsi="Times New Roman"/>
        </w:rPr>
        <w:t>‘</w:t>
      </w:r>
      <w:r>
        <w:rPr>
          <w:rFonts w:ascii="Times New Roman" w:hAnsi="Times New Roman"/>
        </w:rPr>
        <w:t>you should wait to be invited into their play</w:t>
      </w:r>
      <w:r>
        <w:rPr>
          <w:rFonts w:ascii="Times New Roman" w:hAnsi="Times New Roman"/>
        </w:rPr>
        <w:t>’</w:t>
      </w:r>
      <w:r>
        <w:rPr>
          <w:rFonts w:ascii="Times New Roman" w:hAnsi="Times New Roman"/>
        </w:rPr>
        <w:t xml:space="preserve">. This perspective is echoed by Jodie, who stated that children should be </w:t>
      </w:r>
      <w:r>
        <w:rPr>
          <w:rFonts w:ascii="Times New Roman" w:hAnsi="Times New Roman"/>
        </w:rPr>
        <w:t>‘</w:t>
      </w:r>
      <w:r>
        <w:rPr>
          <w:rFonts w:ascii="Times New Roman" w:hAnsi="Times New Roman"/>
        </w:rPr>
        <w:t>in control of what they</w:t>
      </w:r>
      <w:r>
        <w:rPr>
          <w:rFonts w:ascii="Times New Roman" w:hAnsi="Times New Roman"/>
        </w:rPr>
        <w:t>’</w:t>
      </w:r>
      <w:r>
        <w:rPr>
          <w:rFonts w:ascii="Times New Roman" w:hAnsi="Times New Roman"/>
        </w:rPr>
        <w:t xml:space="preserve">re doing rather than </w:t>
      </w:r>
      <w:r>
        <w:rPr>
          <w:rFonts w:ascii="Times New Roman" w:hAnsi="Times New Roman"/>
        </w:rPr>
        <w:t>“</w:t>
      </w:r>
      <w:r>
        <w:rPr>
          <w:rFonts w:ascii="Times New Roman" w:hAnsi="Times New Roman"/>
        </w:rPr>
        <w:t>This is what we</w:t>
      </w:r>
      <w:r>
        <w:rPr>
          <w:rFonts w:ascii="Times New Roman" w:hAnsi="Times New Roman"/>
        </w:rPr>
        <w:t>’</w:t>
      </w:r>
      <w:r>
        <w:rPr>
          <w:rFonts w:ascii="Times New Roman" w:hAnsi="Times New Roman"/>
        </w:rPr>
        <w:t>re going to do today</w:t>
      </w:r>
      <w:r>
        <w:rPr>
          <w:rFonts w:ascii="Times New Roman" w:hAnsi="Times New Roman"/>
        </w:rPr>
        <w:t xml:space="preserve">” </w:t>
      </w:r>
      <w:r>
        <w:rPr>
          <w:rFonts w:ascii="Times New Roman" w:hAnsi="Times New Roman"/>
        </w:rPr>
        <w:t>... it</w:t>
      </w:r>
      <w:r>
        <w:rPr>
          <w:rFonts w:ascii="Times New Roman" w:hAnsi="Times New Roman"/>
        </w:rPr>
        <w:t>’</w:t>
      </w:r>
      <w:r>
        <w:rPr>
          <w:rFonts w:ascii="Times New Roman" w:hAnsi="Times New Roman"/>
        </w:rPr>
        <w:t>s more like e</w:t>
      </w:r>
      <w:r>
        <w:rPr>
          <w:rFonts w:ascii="Times New Roman" w:hAnsi="Times New Roman"/>
        </w:rPr>
        <w:t>xtending on what the children already know.</w:t>
      </w:r>
      <w:r>
        <w:rPr>
          <w:rFonts w:ascii="Times New Roman" w:hAnsi="Times New Roman"/>
        </w:rPr>
        <w:t xml:space="preserve">’ </w:t>
      </w:r>
      <w:r>
        <w:rPr>
          <w:rFonts w:ascii="Times New Roman" w:hAnsi="Times New Roman"/>
        </w:rPr>
        <w:t xml:space="preserve"> Drawing on Hollway</w:t>
      </w:r>
      <w:r>
        <w:rPr>
          <w:rFonts w:ascii="Times New Roman" w:hAnsi="Times New Roman"/>
        </w:rPr>
        <w:t>’</w:t>
      </w:r>
      <w:r>
        <w:rPr>
          <w:rFonts w:ascii="Times New Roman" w:hAnsi="Times New Roman"/>
        </w:rPr>
        <w:t>s theory of</w:t>
      </w:r>
      <w:r>
        <w:rPr>
          <w:rFonts w:ascii="Times New Roman" w:hAnsi="Times New Roman"/>
        </w:rPr>
        <w:t xml:space="preserve"> </w:t>
      </w:r>
      <w:r>
        <w:rPr>
          <w:rFonts w:ascii="Times New Roman" w:hAnsi="Times New Roman"/>
        </w:rPr>
        <w:t>‘</w:t>
      </w:r>
      <w:r>
        <w:rPr>
          <w:rFonts w:ascii="Times New Roman" w:hAnsi="Times New Roman"/>
        </w:rPr>
        <w:t>investmen</w:t>
      </w:r>
      <w:r>
        <w:rPr>
          <w:rFonts w:ascii="Times New Roman" w:hAnsi="Times New Roman"/>
        </w:rPr>
        <w:t>t</w:t>
      </w:r>
      <w:r>
        <w:rPr>
          <w:rFonts w:ascii="Times New Roman" w:hAnsi="Times New Roman"/>
        </w:rPr>
        <w:t xml:space="preserve">’ </w:t>
      </w:r>
      <w:r>
        <w:rPr>
          <w:rFonts w:ascii="Times New Roman" w:hAnsi="Times New Roman"/>
        </w:rPr>
        <w:t>(1989), here the practitioners are invested in a version of professionalism that values childre</w:t>
      </w:r>
      <w:r>
        <w:rPr>
          <w:rFonts w:ascii="Times New Roman" w:hAnsi="Times New Roman"/>
        </w:rPr>
        <w:t>n</w:t>
      </w:r>
      <w:r>
        <w:rPr>
          <w:rFonts w:ascii="Times New Roman" w:hAnsi="Times New Roman"/>
        </w:rPr>
        <w:t>’</w:t>
      </w:r>
      <w:r>
        <w:rPr>
          <w:rFonts w:ascii="Times New Roman" w:hAnsi="Times New Roman"/>
        </w:rPr>
        <w:t>s autonomy and resists an overly didactic pedagogy.</w:t>
      </w:r>
      <w:r>
        <w:rPr>
          <w:rFonts w:ascii="Times New Roman" w:hAnsi="Times New Roman"/>
        </w:rPr>
        <w:t xml:space="preserve"> </w:t>
      </w:r>
    </w:p>
    <w:p w14:paraId="5F332202" w14:textId="77777777" w:rsidR="00F254E3" w:rsidRDefault="00F254E3">
      <w:pPr>
        <w:pStyle w:val="Body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20"/>
        </w:tabs>
        <w:spacing w:line="480" w:lineRule="auto"/>
        <w:rPr>
          <w:rFonts w:ascii="Times New Roman" w:eastAsia="Times New Roman" w:hAnsi="Times New Roman" w:cs="Times New Roman"/>
        </w:rPr>
      </w:pPr>
    </w:p>
    <w:p w14:paraId="47AC8DFA"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Mindful of the potential for negative interpretations of such a child-centred approach, Noreen added the following caveat, </w:t>
      </w:r>
    </w:p>
    <w:p w14:paraId="41CF9533" w14:textId="77777777" w:rsidR="00F254E3" w:rsidRDefault="00F254E3">
      <w:pPr>
        <w:pStyle w:val="CommentText"/>
        <w:spacing w:after="0" w:line="312" w:lineRule="auto"/>
        <w:ind w:right="624"/>
        <w:jc w:val="both"/>
        <w:rPr>
          <w:rFonts w:ascii="Times New Roman" w:eastAsia="Times New Roman" w:hAnsi="Times New Roman" w:cs="Times New Roman"/>
        </w:rPr>
      </w:pPr>
    </w:p>
    <w:p w14:paraId="539B9626" w14:textId="77777777" w:rsidR="00F254E3" w:rsidRDefault="006F5FFB">
      <w:pPr>
        <w:pStyle w:val="CommentText"/>
        <w:spacing w:after="0" w:line="240" w:lineRule="auto"/>
        <w:ind w:right="624"/>
        <w:jc w:val="both"/>
        <w:rPr>
          <w:rFonts w:ascii="Times New Roman" w:eastAsia="Times New Roman" w:hAnsi="Times New Roman" w:cs="Times New Roman"/>
        </w:rPr>
      </w:pPr>
      <w:r>
        <w:rPr>
          <w:rFonts w:ascii="Times New Roman" w:eastAsia="Times New Roman" w:hAnsi="Times New Roman" w:cs="Times New Roman"/>
        </w:rPr>
        <w:tab/>
        <w:t>We</w:t>
      </w:r>
      <w:r>
        <w:rPr>
          <w:rFonts w:ascii="Times New Roman" w:hAnsi="Times New Roman"/>
        </w:rPr>
        <w:t>’</w:t>
      </w:r>
      <w:r>
        <w:rPr>
          <w:rFonts w:ascii="Times New Roman" w:hAnsi="Times New Roman"/>
        </w:rPr>
        <w:t xml:space="preserve">re not... leaving children to themselves, you know, like William Golding </w:t>
      </w:r>
      <w:r>
        <w:rPr>
          <w:rFonts w:ascii="Times New Roman" w:hAnsi="Times New Roman"/>
        </w:rPr>
        <w:tab/>
        <w:t>with Lord of the Flies. You are providing the framewo</w:t>
      </w:r>
      <w:r>
        <w:rPr>
          <w:rFonts w:ascii="Times New Roman" w:hAnsi="Times New Roman"/>
        </w:rPr>
        <w:t>rk ... so you</w:t>
      </w:r>
      <w:r>
        <w:rPr>
          <w:rFonts w:ascii="Times New Roman" w:hAnsi="Times New Roman"/>
        </w:rPr>
        <w:t>’</w:t>
      </w:r>
      <w:r>
        <w:rPr>
          <w:rFonts w:ascii="Times New Roman" w:hAnsi="Times New Roman"/>
        </w:rPr>
        <w:t xml:space="preserve">re guiding </w:t>
      </w:r>
      <w:r>
        <w:rPr>
          <w:rFonts w:ascii="Times New Roman" w:hAnsi="Times New Roman"/>
        </w:rPr>
        <w:tab/>
        <w:t>them, but giving them time to find themselves.</w:t>
      </w:r>
    </w:p>
    <w:p w14:paraId="12DC1ABB" w14:textId="77777777" w:rsidR="00F254E3" w:rsidRDefault="00F254E3">
      <w:pPr>
        <w:pStyle w:val="CommentText"/>
        <w:spacing w:after="0" w:line="480" w:lineRule="auto"/>
        <w:ind w:right="624"/>
        <w:jc w:val="both"/>
        <w:rPr>
          <w:rFonts w:ascii="Times New Roman" w:eastAsia="Times New Roman" w:hAnsi="Times New Roman" w:cs="Times New Roman"/>
        </w:rPr>
      </w:pPr>
    </w:p>
    <w:p w14:paraId="20FA3321" w14:textId="77777777" w:rsidR="00F254E3" w:rsidRDefault="006F5FFB">
      <w:pPr>
        <w:pStyle w:val="CommentText"/>
        <w:spacing w:after="0" w:line="480" w:lineRule="auto"/>
        <w:ind w:right="624"/>
        <w:jc w:val="both"/>
        <w:rPr>
          <w:rFonts w:ascii="Times New Roman" w:eastAsia="Times New Roman" w:hAnsi="Times New Roman" w:cs="Times New Roman"/>
          <w:i/>
          <w:iCs/>
        </w:rPr>
      </w:pPr>
      <w:r>
        <w:rPr>
          <w:rFonts w:ascii="Times New Roman" w:hAnsi="Times New Roman"/>
        </w:rPr>
        <w:t>This proviso reflects an important interpretation of a value into practice and is a position supported by Howe</w:t>
      </w:r>
      <w:r>
        <w:rPr>
          <w:rFonts w:ascii="Times New Roman" w:hAnsi="Times New Roman"/>
        </w:rPr>
        <w:t>’</w:t>
      </w:r>
      <w:r>
        <w:rPr>
          <w:rFonts w:ascii="Times New Roman" w:hAnsi="Times New Roman"/>
        </w:rPr>
        <w:t xml:space="preserve">s research, which concluded that whilst control of learning should not </w:t>
      </w:r>
      <w:r>
        <w:rPr>
          <w:rFonts w:ascii="Times New Roman" w:hAnsi="Times New Roman"/>
        </w:rPr>
        <w:t xml:space="preserve">be solely in the hands of children, it is important to consider the learning benefits of allowing children </w:t>
      </w:r>
      <w:r>
        <w:rPr>
          <w:rFonts w:ascii="Times New Roman" w:hAnsi="Times New Roman"/>
        </w:rPr>
        <w:t>‘</w:t>
      </w:r>
      <w:r>
        <w:rPr>
          <w:rFonts w:ascii="Times New Roman" w:hAnsi="Times New Roman"/>
        </w:rPr>
        <w:t>to exercise autonomy and follow their own interests in playful activities</w:t>
      </w:r>
      <w:r>
        <w:rPr>
          <w:rFonts w:ascii="Times New Roman" w:hAnsi="Times New Roman"/>
        </w:rPr>
        <w:t xml:space="preserve">’ </w:t>
      </w:r>
      <w:r>
        <w:rPr>
          <w:rFonts w:ascii="Times New Roman" w:hAnsi="Times New Roman"/>
        </w:rPr>
        <w:t>(Howe, 2017, p. 757). The practitioners expressed resistance to policy di</w:t>
      </w:r>
      <w:r>
        <w:rPr>
          <w:rFonts w:ascii="Times New Roman" w:hAnsi="Times New Roman"/>
        </w:rPr>
        <w:t xml:space="preserve">rectives which they see as limiting their own practice, </w:t>
      </w:r>
      <w:r>
        <w:rPr>
          <w:rFonts w:ascii="Times New Roman" w:hAnsi="Times New Roman"/>
        </w:rPr>
        <w:t>‘</w:t>
      </w:r>
      <w:r>
        <w:rPr>
          <w:rFonts w:ascii="Times New Roman" w:hAnsi="Times New Roman"/>
        </w:rPr>
        <w:t>They keep changing the goalposts about what</w:t>
      </w:r>
      <w:r>
        <w:rPr>
          <w:rFonts w:ascii="Times New Roman" w:hAnsi="Times New Roman"/>
        </w:rPr>
        <w:t>’</w:t>
      </w:r>
      <w:r>
        <w:rPr>
          <w:rFonts w:ascii="Times New Roman" w:hAnsi="Times New Roman"/>
        </w:rPr>
        <w:t>s the priority in children</w:t>
      </w:r>
      <w:r>
        <w:rPr>
          <w:rFonts w:ascii="Times New Roman" w:hAnsi="Times New Roman"/>
        </w:rPr>
        <w:t>’</w:t>
      </w:r>
      <w:r>
        <w:rPr>
          <w:rFonts w:ascii="Times New Roman" w:hAnsi="Times New Roman"/>
        </w:rPr>
        <w:t>s learning.</w:t>
      </w:r>
      <w:r>
        <w:rPr>
          <w:rFonts w:ascii="Times New Roman" w:hAnsi="Times New Roman"/>
        </w:rPr>
        <w:t xml:space="preserve">’ </w:t>
      </w:r>
      <w:r>
        <w:rPr>
          <w:rFonts w:ascii="Times New Roman" w:hAnsi="Times New Roman"/>
        </w:rPr>
        <w:t xml:space="preserve">(Diane). As Bates (2017) argues, working from a basis of core values and a philosophy is undermined </w:t>
      </w:r>
      <w:r>
        <w:rPr>
          <w:rFonts w:ascii="Times New Roman" w:hAnsi="Times New Roman"/>
        </w:rPr>
        <w:t>‘</w:t>
      </w:r>
      <w:r>
        <w:rPr>
          <w:rFonts w:ascii="Times New Roman" w:hAnsi="Times New Roman"/>
        </w:rPr>
        <w:t>when meaning i</w:t>
      </w:r>
      <w:r>
        <w:rPr>
          <w:rFonts w:ascii="Times New Roman" w:hAnsi="Times New Roman"/>
        </w:rPr>
        <w:t>s imposed rather than spontaneously created</w:t>
      </w:r>
      <w:r>
        <w:rPr>
          <w:rFonts w:ascii="Times New Roman" w:hAnsi="Times New Roman"/>
        </w:rPr>
        <w:t xml:space="preserve">’ </w:t>
      </w:r>
      <w:r>
        <w:rPr>
          <w:rFonts w:ascii="Times New Roman" w:hAnsi="Times New Roman"/>
        </w:rPr>
        <w:t>(Bates, 2017, p. 2015). In England,</w:t>
      </w:r>
      <w:r>
        <w:t xml:space="preserve"> </w:t>
      </w:r>
      <w:r>
        <w:rPr>
          <w:rFonts w:ascii="Times New Roman" w:hAnsi="Times New Roman"/>
        </w:rPr>
        <w:t xml:space="preserve">the </w:t>
      </w:r>
      <w:r>
        <w:rPr>
          <w:rFonts w:ascii="Times New Roman" w:hAnsi="Times New Roman"/>
          <w:i/>
          <w:iCs/>
        </w:rPr>
        <w:t xml:space="preserve">Statutory framework for the early years foundation (EYFS) </w:t>
      </w:r>
      <w:r>
        <w:rPr>
          <w:rFonts w:ascii="Times New Roman" w:hAnsi="Times New Roman"/>
        </w:rPr>
        <w:t xml:space="preserve"> describes decision-making about child and adult led activities as an apparently straight-forward </w:t>
      </w:r>
      <w:r>
        <w:rPr>
          <w:rFonts w:ascii="Times New Roman" w:hAnsi="Times New Roman"/>
        </w:rPr>
        <w:t>‘</w:t>
      </w:r>
      <w:r>
        <w:rPr>
          <w:rFonts w:ascii="Times New Roman" w:hAnsi="Times New Roman"/>
        </w:rPr>
        <w:t>ongoing judgem</w:t>
      </w:r>
      <w:r>
        <w:rPr>
          <w:rFonts w:ascii="Times New Roman" w:hAnsi="Times New Roman"/>
        </w:rPr>
        <w:t>ent</w:t>
      </w:r>
      <w:r>
        <w:rPr>
          <w:rFonts w:ascii="Times New Roman" w:hAnsi="Times New Roman"/>
        </w:rPr>
        <w:t xml:space="preserve">’ </w:t>
      </w:r>
      <w:r>
        <w:rPr>
          <w:rFonts w:ascii="Times New Roman" w:hAnsi="Times New Roman"/>
        </w:rPr>
        <w:t xml:space="preserve">(DfE, 2017, 1.8, p. 9), but Brooks and Murray (2018) identify a </w:t>
      </w:r>
      <w:r>
        <w:rPr>
          <w:rFonts w:ascii="Times New Roman" w:hAnsi="Times New Roman"/>
        </w:rPr>
        <w:t>‘</w:t>
      </w:r>
      <w:r>
        <w:rPr>
          <w:rFonts w:ascii="Times New Roman" w:hAnsi="Times New Roman"/>
        </w:rPr>
        <w:t>dissonance</w:t>
      </w:r>
      <w:r>
        <w:rPr>
          <w:rFonts w:ascii="Times New Roman" w:hAnsi="Times New Roman"/>
        </w:rPr>
        <w:t xml:space="preserve">’ </w:t>
      </w:r>
      <w:r>
        <w:rPr>
          <w:rFonts w:ascii="Times New Roman" w:hAnsi="Times New Roman"/>
        </w:rPr>
        <w:t>in the EYFS between the school readiness agenda and a commitment to children</w:t>
      </w:r>
      <w:r>
        <w:rPr>
          <w:rFonts w:ascii="Times New Roman" w:hAnsi="Times New Roman"/>
        </w:rPr>
        <w:t>’</w:t>
      </w:r>
      <w:r>
        <w:rPr>
          <w:rFonts w:ascii="Times New Roman" w:hAnsi="Times New Roman"/>
        </w:rPr>
        <w:t xml:space="preserve">s needs and self-expression. They conclude that </w:t>
      </w:r>
      <w:r>
        <w:rPr>
          <w:rFonts w:ascii="Times New Roman" w:hAnsi="Times New Roman"/>
        </w:rPr>
        <w:t>‘</w:t>
      </w:r>
      <w:r>
        <w:rPr>
          <w:rFonts w:ascii="Times New Roman" w:hAnsi="Times New Roman"/>
        </w:rPr>
        <w:t>a social pedagogy</w:t>
      </w:r>
      <w:r>
        <w:rPr>
          <w:rFonts w:ascii="Times New Roman" w:hAnsi="Times New Roman"/>
        </w:rPr>
        <w:t xml:space="preserve">’  </w:t>
      </w:r>
      <w:r>
        <w:rPr>
          <w:rFonts w:ascii="Times New Roman" w:hAnsi="Times New Roman"/>
        </w:rPr>
        <w:t xml:space="preserve">is needed, which </w:t>
      </w:r>
      <w:r>
        <w:rPr>
          <w:rFonts w:ascii="Times New Roman" w:hAnsi="Times New Roman"/>
        </w:rPr>
        <w:t>‘</w:t>
      </w:r>
      <w:r>
        <w:rPr>
          <w:rFonts w:ascii="Times New Roman" w:hAnsi="Times New Roman"/>
        </w:rPr>
        <w:t>subordinat</w:t>
      </w:r>
      <w:r>
        <w:rPr>
          <w:rFonts w:ascii="Times New Roman" w:hAnsi="Times New Roman"/>
        </w:rPr>
        <w:t>es school readiness to children</w:t>
      </w:r>
      <w:r>
        <w:rPr>
          <w:rFonts w:ascii="Times New Roman" w:hAnsi="Times New Roman"/>
        </w:rPr>
        <w:t>’</w:t>
      </w:r>
      <w:r>
        <w:rPr>
          <w:rFonts w:ascii="Times New Roman" w:hAnsi="Times New Roman"/>
        </w:rPr>
        <w:t>s voices</w:t>
      </w:r>
      <w:r>
        <w:rPr>
          <w:rFonts w:ascii="Times New Roman" w:hAnsi="Times New Roman"/>
        </w:rPr>
        <w:t xml:space="preserve">’ </w:t>
      </w:r>
      <w:r>
        <w:rPr>
          <w:rFonts w:ascii="Times New Roman" w:hAnsi="Times New Roman"/>
        </w:rPr>
        <w:t xml:space="preserve">(Brooks and Murray, 2018, p. 146) . This position connects with the pedagogical approach outlined by the practitioners in our study, which focused on observing and listening to children, respecting their interests </w:t>
      </w:r>
      <w:r>
        <w:rPr>
          <w:rFonts w:ascii="Times New Roman" w:hAnsi="Times New Roman"/>
        </w:rPr>
        <w:t xml:space="preserve">and individual development. This resonates with core Froebelian principles. Tovey (2013) describes the Froebelian approach as </w:t>
      </w:r>
      <w:r>
        <w:rPr>
          <w:rFonts w:ascii="Times New Roman" w:hAnsi="Times New Roman"/>
        </w:rPr>
        <w:t>‘</w:t>
      </w:r>
      <w:r>
        <w:rPr>
          <w:rFonts w:ascii="Times New Roman" w:hAnsi="Times New Roman"/>
        </w:rPr>
        <w:t>inherently respectful of children</w:t>
      </w:r>
      <w:r>
        <w:rPr>
          <w:rFonts w:ascii="Times New Roman" w:hAnsi="Times New Roman"/>
        </w:rPr>
        <w:t xml:space="preserve">’ </w:t>
      </w:r>
      <w:r>
        <w:rPr>
          <w:rFonts w:ascii="Times New Roman" w:hAnsi="Times New Roman"/>
        </w:rPr>
        <w:t xml:space="preserve">based on a </w:t>
      </w:r>
      <w:r>
        <w:rPr>
          <w:rFonts w:ascii="Times New Roman" w:hAnsi="Times New Roman"/>
        </w:rPr>
        <w:t>‘</w:t>
      </w:r>
      <w:r>
        <w:rPr>
          <w:rFonts w:ascii="Times New Roman" w:hAnsi="Times New Roman"/>
        </w:rPr>
        <w:t>connectedness</w:t>
      </w:r>
      <w:r>
        <w:rPr>
          <w:rFonts w:ascii="Times New Roman" w:hAnsi="Times New Roman"/>
        </w:rPr>
        <w:t xml:space="preserve">’ </w:t>
      </w:r>
      <w:r>
        <w:rPr>
          <w:rFonts w:ascii="Times New Roman" w:hAnsi="Times New Roman"/>
        </w:rPr>
        <w:t>that focuses on children</w:t>
      </w:r>
      <w:r>
        <w:rPr>
          <w:rFonts w:ascii="Times New Roman" w:hAnsi="Times New Roman"/>
        </w:rPr>
        <w:t>’</w:t>
      </w:r>
      <w:r>
        <w:rPr>
          <w:rFonts w:ascii="Times New Roman" w:hAnsi="Times New Roman"/>
        </w:rPr>
        <w:t xml:space="preserve">s own experiences and supported by adults who are </w:t>
      </w:r>
      <w:r>
        <w:rPr>
          <w:rFonts w:ascii="Times New Roman" w:hAnsi="Times New Roman"/>
        </w:rPr>
        <w:t>‘</w:t>
      </w:r>
      <w:r>
        <w:rPr>
          <w:rFonts w:ascii="Times New Roman" w:hAnsi="Times New Roman"/>
        </w:rPr>
        <w:t>deeply informed about and attuned to the distinctive nature of young children</w:t>
      </w:r>
      <w:r>
        <w:rPr>
          <w:rFonts w:ascii="Times New Roman" w:hAnsi="Times New Roman"/>
        </w:rPr>
        <w:t>’</w:t>
      </w:r>
      <w:r>
        <w:rPr>
          <w:rFonts w:ascii="Times New Roman" w:hAnsi="Times New Roman"/>
        </w:rPr>
        <w:t>s learning and development</w:t>
      </w:r>
      <w:r>
        <w:rPr>
          <w:rFonts w:ascii="Times New Roman" w:hAnsi="Times New Roman"/>
        </w:rPr>
        <w:t xml:space="preserve">’ </w:t>
      </w:r>
      <w:r>
        <w:rPr>
          <w:rFonts w:ascii="Times New Roman" w:hAnsi="Times New Roman"/>
        </w:rPr>
        <w:t>(Tovey, 2013, pp. 2-4). However, the connection is seldom apparent to the practitioners themselves.</w:t>
      </w:r>
      <w:r>
        <w:rPr>
          <w:rFonts w:ascii="Times New Roman" w:hAnsi="Times New Roman"/>
        </w:rPr>
        <w:t xml:space="preserve"> So, they work in a context where standardised external measures and targets militate against such child-centred practices and, as Urban (2008, 2017) argues this also applies globally.  And in addition, the majority of these practitioners are not drawing o</w:t>
      </w:r>
      <w:r>
        <w:rPr>
          <w:rFonts w:ascii="Times New Roman" w:hAnsi="Times New Roman"/>
        </w:rPr>
        <w:t>n a Froebelian theoretical perspective that could support and extend their professional practice.</w:t>
      </w:r>
    </w:p>
    <w:p w14:paraId="39883F7F" w14:textId="77777777" w:rsidR="00F254E3" w:rsidRDefault="00F254E3">
      <w:pPr>
        <w:pStyle w:val="CommentText"/>
        <w:spacing w:after="0" w:line="480" w:lineRule="auto"/>
        <w:ind w:right="624"/>
        <w:jc w:val="both"/>
        <w:rPr>
          <w:rFonts w:ascii="Times New Roman" w:eastAsia="Times New Roman" w:hAnsi="Times New Roman" w:cs="Times New Roman"/>
          <w:i/>
          <w:iCs/>
        </w:rPr>
      </w:pPr>
    </w:p>
    <w:p w14:paraId="3AF8C20E" w14:textId="77777777" w:rsidR="00F254E3" w:rsidRDefault="006F5FFB">
      <w:pPr>
        <w:pStyle w:val="CommentText"/>
        <w:spacing w:after="0" w:line="480" w:lineRule="auto"/>
        <w:ind w:right="624"/>
        <w:jc w:val="both"/>
        <w:rPr>
          <w:rFonts w:ascii="Times New Roman" w:eastAsia="Times New Roman" w:hAnsi="Times New Roman" w:cs="Times New Roman"/>
          <w:i/>
          <w:iCs/>
        </w:rPr>
      </w:pPr>
      <w:r>
        <w:rPr>
          <w:rFonts w:ascii="Times New Roman" w:hAnsi="Times New Roman"/>
        </w:rPr>
        <w:t>iv)</w:t>
      </w:r>
      <w:r>
        <w:rPr>
          <w:rFonts w:ascii="Times New Roman" w:hAnsi="Times New Roman"/>
          <w:i/>
          <w:iCs/>
        </w:rPr>
        <w:t xml:space="preserve"> Risk and safety</w:t>
      </w:r>
    </w:p>
    <w:p w14:paraId="74396188"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Tovey (2007) points out that risk is socially constructed and culturally specific. The practitioners</w:t>
      </w:r>
      <w:r>
        <w:rPr>
          <w:rFonts w:ascii="Times New Roman" w:hAnsi="Times New Roman"/>
        </w:rPr>
        <w:t xml:space="preserve">’ </w:t>
      </w:r>
      <w:r>
        <w:rPr>
          <w:rFonts w:ascii="Times New Roman" w:hAnsi="Times New Roman"/>
        </w:rPr>
        <w:t>comments about the importance of sa</w:t>
      </w:r>
      <w:r>
        <w:rPr>
          <w:rFonts w:ascii="Times New Roman" w:hAnsi="Times New Roman"/>
        </w:rPr>
        <w:t xml:space="preserve">fety are expressed within what Furedi (2002) has described as a culture of fear. Eve said the environment should be </w:t>
      </w:r>
      <w:r>
        <w:rPr>
          <w:rFonts w:ascii="Times New Roman" w:hAnsi="Times New Roman"/>
        </w:rPr>
        <w:t>‘</w:t>
      </w:r>
      <w:r>
        <w:rPr>
          <w:rFonts w:ascii="Times New Roman" w:hAnsi="Times New Roman"/>
        </w:rPr>
        <w:t>caring and safe and promote independence.</w:t>
      </w:r>
      <w:r>
        <w:rPr>
          <w:rFonts w:ascii="Times New Roman" w:hAnsi="Times New Roman"/>
        </w:rPr>
        <w:t xml:space="preserve">’ </w:t>
      </w:r>
      <w:r>
        <w:rPr>
          <w:rFonts w:ascii="Times New Roman" w:hAnsi="Times New Roman"/>
        </w:rPr>
        <w:t>In relation to children</w:t>
      </w:r>
      <w:r>
        <w:rPr>
          <w:rFonts w:ascii="Times New Roman" w:hAnsi="Times New Roman"/>
        </w:rPr>
        <w:t>’</w:t>
      </w:r>
      <w:r>
        <w:rPr>
          <w:rFonts w:ascii="Times New Roman" w:hAnsi="Times New Roman"/>
        </w:rPr>
        <w:t>s play and independence, practitioners have to interpret risk and safety</w:t>
      </w:r>
      <w:r>
        <w:rPr>
          <w:rFonts w:ascii="Times New Roman" w:hAnsi="Times New Roman"/>
        </w:rPr>
        <w:t xml:space="preserve"> in practice and when and how to interact with the children. Kleppe (2018) reviewed 1-3 year olds risky play at early childhood centres in Norway and concluded that autonomous play might seem to justify no interaction, but on the other hand low interaction</w:t>
      </w:r>
      <w:r>
        <w:rPr>
          <w:rFonts w:ascii="Times New Roman" w:hAnsi="Times New Roman"/>
        </w:rPr>
        <w:t xml:space="preserve"> might suggest low quality experiences for the children. It is important for practitioners to be able to theorise their practice and to take account of the specific context. Four of the practitioners prioritised protecting children and keeping them safe fr</w:t>
      </w:r>
      <w:r>
        <w:rPr>
          <w:rFonts w:ascii="Times New Roman" w:hAnsi="Times New Roman"/>
        </w:rPr>
        <w:t xml:space="preserve">om potential dangers. Hannah said, </w:t>
      </w:r>
      <w:r>
        <w:rPr>
          <w:rFonts w:ascii="Times New Roman" w:hAnsi="Times New Roman"/>
        </w:rPr>
        <w:t>‘</w:t>
      </w:r>
      <w:r>
        <w:rPr>
          <w:rFonts w:ascii="Times New Roman" w:hAnsi="Times New Roman"/>
        </w:rPr>
        <w:t>I think ... the security of the children is the most important thing.  You have to take care of them, but be in charge of their safety as well in all aspects.</w:t>
      </w:r>
      <w:r>
        <w:rPr>
          <w:rFonts w:ascii="Times New Roman" w:hAnsi="Times New Roman"/>
        </w:rPr>
        <w:t xml:space="preserve">’ </w:t>
      </w:r>
      <w:r>
        <w:rPr>
          <w:rFonts w:ascii="Times New Roman" w:hAnsi="Times New Roman"/>
        </w:rPr>
        <w:t xml:space="preserve">For Ashley, it was her </w:t>
      </w:r>
      <w:r>
        <w:rPr>
          <w:rFonts w:ascii="Times New Roman" w:hAnsi="Times New Roman"/>
        </w:rPr>
        <w:t>‘</w:t>
      </w:r>
      <w:r>
        <w:rPr>
          <w:rFonts w:ascii="Times New Roman" w:hAnsi="Times New Roman"/>
        </w:rPr>
        <w:t>main priority just to keep them safe</w:t>
      </w:r>
      <w:r>
        <w:rPr>
          <w:rFonts w:ascii="Times New Roman" w:hAnsi="Times New Roman"/>
        </w:rPr>
        <w:t>, not hurt themselves.</w:t>
      </w:r>
      <w:r>
        <w:rPr>
          <w:rFonts w:ascii="Times New Roman" w:hAnsi="Times New Roman"/>
        </w:rPr>
        <w:t xml:space="preserve">’ </w:t>
      </w:r>
      <w:r>
        <w:rPr>
          <w:rFonts w:ascii="Times New Roman" w:hAnsi="Times New Roman"/>
        </w:rPr>
        <w:t xml:space="preserve">And Lynn stated her priority was </w:t>
      </w:r>
      <w:r>
        <w:rPr>
          <w:rFonts w:ascii="Times New Roman" w:hAnsi="Times New Roman"/>
        </w:rPr>
        <w:t>‘</w:t>
      </w:r>
      <w:r>
        <w:rPr>
          <w:rFonts w:ascii="Times New Roman" w:hAnsi="Times New Roman"/>
        </w:rPr>
        <w:t>Respect and that you listen to them and you make sure they</w:t>
      </w:r>
      <w:r>
        <w:rPr>
          <w:rFonts w:ascii="Times New Roman" w:hAnsi="Times New Roman"/>
        </w:rPr>
        <w:t>’</w:t>
      </w:r>
      <w:r>
        <w:rPr>
          <w:rFonts w:ascii="Times New Roman" w:hAnsi="Times New Roman"/>
        </w:rPr>
        <w:t>re safe</w:t>
      </w:r>
      <w:r>
        <w:rPr>
          <w:rFonts w:ascii="Times New Roman" w:hAnsi="Times New Roman"/>
        </w:rPr>
        <w:t>’</w:t>
      </w:r>
      <w:r>
        <w:rPr>
          <w:rFonts w:ascii="Times New Roman" w:hAnsi="Times New Roman"/>
        </w:rPr>
        <w:t xml:space="preserve">. In outdoor play, when children were on a climbing frame, Helga would </w:t>
      </w:r>
      <w:r>
        <w:rPr>
          <w:rFonts w:ascii="Times New Roman" w:hAnsi="Times New Roman"/>
        </w:rPr>
        <w:t>‘</w:t>
      </w:r>
      <w:r>
        <w:rPr>
          <w:rFonts w:ascii="Times New Roman" w:hAnsi="Times New Roman"/>
        </w:rPr>
        <w:t>watch at a safe distance, so they</w:t>
      </w:r>
      <w:r>
        <w:rPr>
          <w:rFonts w:ascii="Times New Roman" w:hAnsi="Times New Roman"/>
        </w:rPr>
        <w:t>’</w:t>
      </w:r>
      <w:r>
        <w:rPr>
          <w:rFonts w:ascii="Times New Roman" w:hAnsi="Times New Roman"/>
        </w:rPr>
        <w:t>re not going to fall.</w:t>
      </w:r>
      <w:r>
        <w:rPr>
          <w:rFonts w:ascii="Times New Roman" w:hAnsi="Times New Roman"/>
        </w:rPr>
        <w:t xml:space="preserve">’ </w:t>
      </w:r>
    </w:p>
    <w:p w14:paraId="585FA56D" w14:textId="77777777" w:rsidR="00F254E3" w:rsidRDefault="00F254E3">
      <w:pPr>
        <w:pStyle w:val="CommentText"/>
        <w:spacing w:after="0" w:line="480" w:lineRule="auto"/>
        <w:ind w:right="624"/>
        <w:jc w:val="both"/>
        <w:rPr>
          <w:rFonts w:ascii="Times New Roman" w:eastAsia="Times New Roman" w:hAnsi="Times New Roman" w:cs="Times New Roman"/>
        </w:rPr>
      </w:pPr>
    </w:p>
    <w:p w14:paraId="685A2CB9"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Froebel (in Lilley, 1967, p. 126) wanted children to face challenges in their play, for example climbing trees, and argued that by doing so they were safer, having had opportunities to learn to assess potential risks. This is very different from removing a</w:t>
      </w:r>
      <w:r>
        <w:rPr>
          <w:rFonts w:ascii="Times New Roman" w:hAnsi="Times New Roman"/>
        </w:rPr>
        <w:t>ll risks from children</w:t>
      </w:r>
      <w:r>
        <w:rPr>
          <w:rFonts w:ascii="Times New Roman" w:hAnsi="Times New Roman"/>
        </w:rPr>
        <w:t>’</w:t>
      </w:r>
      <w:r>
        <w:rPr>
          <w:rFonts w:ascii="Times New Roman" w:hAnsi="Times New Roman"/>
        </w:rPr>
        <w:t xml:space="preserve">s play, which Tom sees as </w:t>
      </w:r>
      <w:r>
        <w:rPr>
          <w:rFonts w:ascii="Times New Roman" w:hAnsi="Times New Roman"/>
        </w:rPr>
        <w:t>‘</w:t>
      </w:r>
      <w:r>
        <w:rPr>
          <w:rFonts w:ascii="Times New Roman" w:hAnsi="Times New Roman"/>
        </w:rPr>
        <w:t>definitely a control issue.</w:t>
      </w:r>
      <w:r>
        <w:rPr>
          <w:rFonts w:ascii="Times New Roman" w:hAnsi="Times New Roman"/>
        </w:rPr>
        <w:t xml:space="preserve">’ </w:t>
      </w:r>
      <w:r>
        <w:rPr>
          <w:rFonts w:ascii="Times New Roman" w:hAnsi="Times New Roman"/>
        </w:rPr>
        <w:t xml:space="preserve">In some cases children cannot learn about risk and consequences, because the play area is </w:t>
      </w:r>
      <w:r>
        <w:rPr>
          <w:rFonts w:ascii="Times New Roman" w:hAnsi="Times New Roman"/>
        </w:rPr>
        <w:t>‘</w:t>
      </w:r>
      <w:r>
        <w:rPr>
          <w:rFonts w:ascii="Times New Roman" w:hAnsi="Times New Roman"/>
        </w:rPr>
        <w:t>ridiculously safe to the point where the ground outside is soft.</w:t>
      </w:r>
      <w:r>
        <w:rPr>
          <w:rFonts w:ascii="Times New Roman" w:hAnsi="Times New Roman"/>
        </w:rPr>
        <w:t xml:space="preserve">’ </w:t>
      </w:r>
      <w:r>
        <w:rPr>
          <w:rFonts w:ascii="Times New Roman" w:hAnsi="Times New Roman"/>
        </w:rPr>
        <w:t>(Tom). The complexit</w:t>
      </w:r>
      <w:r>
        <w:rPr>
          <w:rFonts w:ascii="Times New Roman" w:hAnsi="Times New Roman"/>
        </w:rPr>
        <w:t>y of the situation is highlighted by Little</w:t>
      </w:r>
      <w:r>
        <w:rPr>
          <w:rFonts w:ascii="Times New Roman" w:hAnsi="Times New Roman"/>
        </w:rPr>
        <w:t>’</w:t>
      </w:r>
      <w:r>
        <w:rPr>
          <w:rFonts w:ascii="Times New Roman" w:hAnsi="Times New Roman"/>
        </w:rPr>
        <w:t xml:space="preserve">s research (2015) which was based in Australia. Little found that although mothers valued outdoor play, their own children had  restricted play experiences with more adult supervision (Little, 2015). To find a </w:t>
      </w:r>
      <w:r>
        <w:rPr>
          <w:rFonts w:ascii="Times New Roman" w:hAnsi="Times New Roman"/>
        </w:rPr>
        <w:t>‘</w:t>
      </w:r>
      <w:r>
        <w:rPr>
          <w:rFonts w:ascii="Times New Roman" w:hAnsi="Times New Roman"/>
        </w:rPr>
        <w:t>w</w:t>
      </w:r>
      <w:r>
        <w:rPr>
          <w:rFonts w:ascii="Times New Roman" w:hAnsi="Times New Roman"/>
        </w:rPr>
        <w:t>orkable solution</w:t>
      </w:r>
      <w:r>
        <w:rPr>
          <w:rFonts w:ascii="Times New Roman" w:hAnsi="Times New Roman"/>
        </w:rPr>
        <w:t xml:space="preserve">’ </w:t>
      </w:r>
      <w:r>
        <w:rPr>
          <w:rFonts w:ascii="Times New Roman" w:hAnsi="Times New Roman"/>
        </w:rPr>
        <w:t>(p. 37) which accommodates autonomy and risk is a difficult challenge needing a response at a community rather than an individual level, which connects strongly with Froebel</w:t>
      </w:r>
      <w:r>
        <w:rPr>
          <w:rFonts w:ascii="Times New Roman" w:hAnsi="Times New Roman"/>
        </w:rPr>
        <w:t>’</w:t>
      </w:r>
      <w:r>
        <w:rPr>
          <w:rFonts w:ascii="Times New Roman" w:hAnsi="Times New Roman"/>
        </w:rPr>
        <w:t>s belief in the centrality of community in terms of family and t</w:t>
      </w:r>
      <w:r>
        <w:rPr>
          <w:rFonts w:ascii="Times New Roman" w:hAnsi="Times New Roman"/>
        </w:rPr>
        <w:t>he environment.</w:t>
      </w:r>
    </w:p>
    <w:p w14:paraId="6672A526" w14:textId="77777777" w:rsidR="00F254E3" w:rsidRDefault="00F254E3">
      <w:pPr>
        <w:pStyle w:val="CommentText"/>
        <w:spacing w:after="0" w:line="480" w:lineRule="auto"/>
        <w:ind w:right="624"/>
        <w:jc w:val="both"/>
        <w:rPr>
          <w:rFonts w:ascii="Times New Roman" w:eastAsia="Times New Roman" w:hAnsi="Times New Roman" w:cs="Times New Roman"/>
        </w:rPr>
      </w:pPr>
    </w:p>
    <w:p w14:paraId="57368AE1"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iv) Theory and practice</w:t>
      </w:r>
    </w:p>
    <w:p w14:paraId="627ABF0A"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The data suggest a limited impact of theory compared to the </w:t>
      </w:r>
      <w:r>
        <w:rPr>
          <w:rFonts w:ascii="Times New Roman" w:hAnsi="Times New Roman"/>
        </w:rPr>
        <w:t xml:space="preserve">ideas </w:t>
      </w:r>
      <w:r>
        <w:rPr>
          <w:rFonts w:ascii="Times New Roman" w:hAnsi="Times New Roman"/>
        </w:rPr>
        <w:t>that shape the practitioners</w:t>
      </w:r>
      <w:r>
        <w:rPr>
          <w:rFonts w:ascii="Times New Roman" w:hAnsi="Times New Roman"/>
        </w:rPr>
        <w:t xml:space="preserve">’ </w:t>
      </w:r>
      <w:r>
        <w:rPr>
          <w:rFonts w:ascii="Times New Roman" w:hAnsi="Times New Roman"/>
        </w:rPr>
        <w:t>professional principles</w:t>
      </w:r>
      <w:r>
        <w:rPr>
          <w:rFonts w:ascii="Times New Roman" w:hAnsi="Times New Roman"/>
        </w:rPr>
        <w:t>, which is</w:t>
      </w:r>
      <w:r>
        <w:rPr>
          <w:rFonts w:ascii="Times New Roman" w:hAnsi="Times New Roman"/>
        </w:rPr>
        <w:t xml:space="preserve"> compounded by a separation between theory and practice</w:t>
      </w:r>
      <w:r>
        <w:rPr>
          <w:rFonts w:ascii="Times New Roman" w:hAnsi="Times New Roman"/>
        </w:rPr>
        <w:t xml:space="preserve">. </w:t>
      </w:r>
      <w:r>
        <w:rPr>
          <w:rFonts w:ascii="Times New Roman" w:hAnsi="Times New Roman"/>
        </w:rPr>
        <w:t xml:space="preserve"> </w:t>
      </w:r>
    </w:p>
    <w:p w14:paraId="19FFD2A7" w14:textId="77777777" w:rsidR="00F254E3" w:rsidRDefault="00F254E3">
      <w:pPr>
        <w:pStyle w:val="CommentText"/>
        <w:spacing w:after="0" w:line="480" w:lineRule="auto"/>
        <w:ind w:right="624"/>
        <w:jc w:val="both"/>
        <w:rPr>
          <w:rFonts w:ascii="Times New Roman" w:eastAsia="Times New Roman" w:hAnsi="Times New Roman" w:cs="Times New Roman"/>
        </w:rPr>
      </w:pPr>
    </w:p>
    <w:p w14:paraId="0641195A" w14:textId="77777777" w:rsidR="00F254E3" w:rsidRDefault="006F5FFB">
      <w:pPr>
        <w:pStyle w:val="CommentText"/>
        <w:spacing w:after="0" w:line="240" w:lineRule="auto"/>
        <w:ind w:right="624"/>
        <w:jc w:val="both"/>
        <w:rPr>
          <w:rFonts w:ascii="Times New Roman" w:eastAsia="Times New Roman" w:hAnsi="Times New Roman" w:cs="Times New Roman"/>
        </w:rPr>
      </w:pPr>
      <w:r>
        <w:rPr>
          <w:rFonts w:ascii="Times New Roman" w:hAnsi="Times New Roman"/>
        </w:rPr>
        <w:t xml:space="preserve">The practitioners focused on professional relationships with children when asked about their theoretical position and principles: </w:t>
      </w:r>
      <w:r>
        <w:rPr>
          <w:rFonts w:ascii="Times New Roman" w:hAnsi="Times New Roman"/>
        </w:rPr>
        <w:t>’</w:t>
      </w:r>
      <w:r>
        <w:rPr>
          <w:rFonts w:ascii="Times New Roman" w:hAnsi="Times New Roman"/>
        </w:rPr>
        <w:t>warm and affectionate</w:t>
      </w:r>
      <w:r>
        <w:rPr>
          <w:rFonts w:ascii="Times New Roman" w:hAnsi="Times New Roman"/>
        </w:rPr>
        <w:t xml:space="preserve">’ </w:t>
      </w:r>
      <w:r>
        <w:rPr>
          <w:rFonts w:ascii="Times New Roman" w:hAnsi="Times New Roman"/>
        </w:rPr>
        <w:t xml:space="preserve">(Sandra), </w:t>
      </w:r>
      <w:r>
        <w:rPr>
          <w:rFonts w:ascii="Times New Roman" w:hAnsi="Times New Roman"/>
        </w:rPr>
        <w:t>‘</w:t>
      </w:r>
      <w:r>
        <w:rPr>
          <w:rFonts w:ascii="Times New Roman" w:hAnsi="Times New Roman"/>
        </w:rPr>
        <w:t>understanding children</w:t>
      </w:r>
      <w:r>
        <w:rPr>
          <w:rFonts w:ascii="Times New Roman" w:hAnsi="Times New Roman"/>
        </w:rPr>
        <w:t>’</w:t>
      </w:r>
      <w:r>
        <w:rPr>
          <w:rFonts w:ascii="Times New Roman" w:hAnsi="Times New Roman"/>
        </w:rPr>
        <w:t>s needs</w:t>
      </w:r>
      <w:r>
        <w:rPr>
          <w:rFonts w:ascii="Times New Roman" w:hAnsi="Times New Roman"/>
        </w:rPr>
        <w:t>…</w:t>
      </w:r>
      <w:r>
        <w:rPr>
          <w:rFonts w:ascii="Times New Roman" w:hAnsi="Times New Roman"/>
        </w:rPr>
        <w:t>sensitive</w:t>
      </w:r>
      <w:r>
        <w:rPr>
          <w:rFonts w:ascii="Times New Roman" w:hAnsi="Times New Roman"/>
        </w:rPr>
        <w:t xml:space="preserve">’ </w:t>
      </w:r>
      <w:r>
        <w:rPr>
          <w:rFonts w:ascii="Times New Roman" w:hAnsi="Times New Roman"/>
        </w:rPr>
        <w:t xml:space="preserve">(Ruth), </w:t>
      </w:r>
      <w:r>
        <w:rPr>
          <w:rFonts w:ascii="Times New Roman" w:hAnsi="Times New Roman"/>
        </w:rPr>
        <w:t>‘</w:t>
      </w:r>
      <w:r>
        <w:rPr>
          <w:rFonts w:ascii="Times New Roman" w:hAnsi="Times New Roman"/>
        </w:rPr>
        <w:t>having the children</w:t>
      </w:r>
      <w:r>
        <w:rPr>
          <w:rFonts w:ascii="Times New Roman" w:hAnsi="Times New Roman"/>
        </w:rPr>
        <w:t>’</w:t>
      </w:r>
      <w:r>
        <w:rPr>
          <w:rFonts w:ascii="Times New Roman" w:hAnsi="Times New Roman"/>
        </w:rPr>
        <w:t xml:space="preserve">s best interests at </w:t>
      </w:r>
      <w:r>
        <w:rPr>
          <w:rFonts w:ascii="Times New Roman" w:hAnsi="Times New Roman"/>
        </w:rPr>
        <w:t>heart</w:t>
      </w:r>
      <w:r>
        <w:rPr>
          <w:rFonts w:ascii="Times New Roman" w:hAnsi="Times New Roman"/>
        </w:rPr>
        <w:t xml:space="preserve">’ </w:t>
      </w:r>
      <w:r>
        <w:rPr>
          <w:rFonts w:ascii="Times New Roman" w:hAnsi="Times New Roman"/>
        </w:rPr>
        <w:t xml:space="preserve">(Maggie) and </w:t>
      </w:r>
      <w:r>
        <w:rPr>
          <w:rFonts w:ascii="Times New Roman" w:hAnsi="Times New Roman"/>
        </w:rPr>
        <w:t>‘</w:t>
      </w:r>
      <w:r>
        <w:rPr>
          <w:rFonts w:ascii="Times New Roman" w:hAnsi="Times New Roman"/>
        </w:rPr>
        <w:t>kind and loving</w:t>
      </w:r>
      <w:r>
        <w:rPr>
          <w:rFonts w:ascii="Times New Roman" w:hAnsi="Times New Roman"/>
        </w:rPr>
        <w:t xml:space="preserve">’ </w:t>
      </w:r>
      <w:r>
        <w:rPr>
          <w:rFonts w:ascii="Times New Roman" w:hAnsi="Times New Roman"/>
        </w:rPr>
        <w:t xml:space="preserve">(Noreen). Ruth rated the ability to interact with children effectively and appropriately over and above qualifications, stating, </w:t>
      </w:r>
      <w:r>
        <w:rPr>
          <w:rFonts w:ascii="Times New Roman" w:hAnsi="Times New Roman"/>
        </w:rPr>
        <w:t>‘</w:t>
      </w:r>
      <w:r>
        <w:rPr>
          <w:rFonts w:ascii="Times New Roman" w:hAnsi="Times New Roman"/>
        </w:rPr>
        <w:t>I think it depends on the individual and your interactions with children and how you are</w:t>
      </w:r>
      <w:r>
        <w:rPr>
          <w:rFonts w:ascii="Times New Roman" w:hAnsi="Times New Roman"/>
        </w:rPr>
        <w:t xml:space="preserve"> in practice. I think practice is far more important than what you</w:t>
      </w:r>
      <w:r>
        <w:rPr>
          <w:rFonts w:ascii="Times New Roman" w:hAnsi="Times New Roman"/>
        </w:rPr>
        <w:t>’</w:t>
      </w:r>
      <w:r>
        <w:rPr>
          <w:rFonts w:ascii="Times New Roman" w:hAnsi="Times New Roman"/>
        </w:rPr>
        <w:t>ve got on paper.</w:t>
      </w:r>
      <w:r>
        <w:rPr>
          <w:rFonts w:ascii="Times New Roman" w:hAnsi="Times New Roman"/>
        </w:rPr>
        <w:t xml:space="preserve">’ </w:t>
      </w:r>
      <w:r>
        <w:rPr>
          <w:rFonts w:ascii="Times New Roman" w:hAnsi="Times New Roman"/>
        </w:rPr>
        <w:t>(Ruth) . An emphasis on affective qualities is in line with Froebel</w:t>
      </w:r>
      <w:r>
        <w:rPr>
          <w:rFonts w:ascii="Times New Roman" w:hAnsi="Times New Roman"/>
        </w:rPr>
        <w:t>’</w:t>
      </w:r>
      <w:r>
        <w:rPr>
          <w:rFonts w:ascii="Times New Roman" w:hAnsi="Times New Roman"/>
        </w:rPr>
        <w:t xml:space="preserve">s philosophy. </w:t>
      </w:r>
      <w:r>
        <w:rPr>
          <w:rFonts w:ascii="Times New Roman" w:hAnsi="Times New Roman"/>
        </w:rPr>
        <w:t>‘</w:t>
      </w:r>
      <w:r>
        <w:rPr>
          <w:rFonts w:ascii="Times New Roman" w:hAnsi="Times New Roman"/>
        </w:rPr>
        <w:t>Love, care and maternalism were the very fibre</w:t>
      </w:r>
      <w:r>
        <w:rPr>
          <w:rFonts w:ascii="Times New Roman" w:hAnsi="Times New Roman"/>
        </w:rPr>
        <w:t xml:space="preserve">’ </w:t>
      </w:r>
      <w:r>
        <w:rPr>
          <w:rFonts w:ascii="Times New Roman" w:hAnsi="Times New Roman"/>
        </w:rPr>
        <w:t>of Froebel</w:t>
      </w:r>
      <w:r>
        <w:rPr>
          <w:rFonts w:ascii="Times New Roman" w:hAnsi="Times New Roman"/>
        </w:rPr>
        <w:t>’</w:t>
      </w:r>
      <w:r>
        <w:rPr>
          <w:rFonts w:ascii="Times New Roman" w:hAnsi="Times New Roman"/>
        </w:rPr>
        <w:t>s kindergarten movement (Asla</w:t>
      </w:r>
      <w:r>
        <w:rPr>
          <w:rFonts w:ascii="Times New Roman" w:hAnsi="Times New Roman"/>
        </w:rPr>
        <w:t>nian, 2015, p. 156)</w:t>
      </w:r>
      <w:r>
        <w:rPr>
          <w:rFonts w:ascii="Times New Roman" w:hAnsi="Times New Roman"/>
        </w:rPr>
        <w:t>, although this is not articulated</w:t>
      </w:r>
      <w:r>
        <w:rPr>
          <w:rFonts w:ascii="Times New Roman" w:hAnsi="Times New Roman"/>
        </w:rPr>
        <w:t>.</w:t>
      </w:r>
      <w:r>
        <w:rPr>
          <w:rFonts w:ascii="Times New Roman" w:hAnsi="Times New Roman"/>
        </w:rPr>
        <w:t>l</w:t>
      </w:r>
      <w:r>
        <w:rPr>
          <w:rFonts w:ascii="Times New Roman" w:hAnsi="Times New Roman"/>
        </w:rPr>
        <w:t xml:space="preserve"> </w:t>
      </w:r>
    </w:p>
    <w:p w14:paraId="0A764C85"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u</w:t>
      </w:r>
      <w:r>
        <w:rPr>
          <w:rFonts w:ascii="Times New Roman" w:hAnsi="Times New Roman"/>
        </w:rPr>
        <w:t>!</w:t>
      </w:r>
      <w:r>
        <w:rPr>
          <w:rFonts w:ascii="Times New Roman" w:hAnsi="Times New Roman"/>
        </w:rPr>
        <w:t>.</w:t>
      </w:r>
    </w:p>
    <w:p w14:paraId="77622DFB" w14:textId="77777777" w:rsidR="00F254E3" w:rsidRDefault="00F254E3">
      <w:pPr>
        <w:pStyle w:val="CommentText"/>
        <w:spacing w:after="0" w:line="480" w:lineRule="auto"/>
        <w:ind w:right="624"/>
        <w:jc w:val="both"/>
        <w:rPr>
          <w:rFonts w:ascii="Times New Roman" w:eastAsia="Times New Roman" w:hAnsi="Times New Roman" w:cs="Times New Roman"/>
        </w:rPr>
      </w:pPr>
    </w:p>
    <w:p w14:paraId="0C8AE1B6"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Helga </w:t>
      </w:r>
      <w:r>
        <w:rPr>
          <w:rFonts w:ascii="Times New Roman" w:hAnsi="Times New Roman"/>
        </w:rPr>
        <w:t xml:space="preserve">and Claudia </w:t>
      </w:r>
      <w:r>
        <w:rPr>
          <w:rFonts w:ascii="Times New Roman" w:hAnsi="Times New Roman"/>
        </w:rPr>
        <w:t>described theory and practice as two separate entities, and overall experience trumps being a graduate</w:t>
      </w:r>
      <w:r>
        <w:rPr>
          <w:rFonts w:ascii="Times New Roman" w:hAnsi="Times New Roman"/>
        </w:rPr>
        <w:t xml:space="preserve"> w</w:t>
      </w:r>
      <w:r>
        <w:rPr>
          <w:rFonts w:ascii="Times New Roman" w:hAnsi="Times New Roman"/>
        </w:rPr>
        <w:t>ith a strong theoretical background</w:t>
      </w:r>
      <w:r>
        <w:rPr>
          <w:rFonts w:ascii="Times New Roman" w:hAnsi="Times New Roman"/>
        </w:rPr>
        <w:t>,</w:t>
      </w:r>
    </w:p>
    <w:p w14:paraId="4701A968" w14:textId="77777777" w:rsidR="00F254E3" w:rsidRDefault="00F254E3">
      <w:pPr>
        <w:pStyle w:val="CommentText"/>
        <w:spacing w:after="0" w:line="312" w:lineRule="auto"/>
        <w:ind w:right="624"/>
        <w:jc w:val="both"/>
        <w:rPr>
          <w:rFonts w:ascii="Times New Roman" w:eastAsia="Times New Roman" w:hAnsi="Times New Roman" w:cs="Times New Roman"/>
        </w:rPr>
      </w:pPr>
    </w:p>
    <w:p w14:paraId="25CCCDA7" w14:textId="77777777" w:rsidR="00F254E3" w:rsidRDefault="006F5FFB">
      <w:pPr>
        <w:pStyle w:val="CommentText"/>
        <w:spacing w:after="0" w:line="240" w:lineRule="auto"/>
        <w:ind w:right="624"/>
        <w:jc w:val="both"/>
        <w:rPr>
          <w:rFonts w:ascii="Times New Roman" w:eastAsia="Times New Roman" w:hAnsi="Times New Roman" w:cs="Times New Roman"/>
        </w:rPr>
      </w:pPr>
      <w:r>
        <w:rPr>
          <w:rFonts w:ascii="Times New Roman" w:eastAsia="Times New Roman" w:hAnsi="Times New Roman" w:cs="Times New Roman"/>
        </w:rPr>
        <w:tab/>
        <w:t>It</w:t>
      </w:r>
      <w:r>
        <w:rPr>
          <w:rFonts w:ascii="Times New Roman" w:hAnsi="Times New Roman"/>
        </w:rPr>
        <w:t>’</w:t>
      </w:r>
      <w:r>
        <w:rPr>
          <w:rFonts w:ascii="Times New Roman" w:hAnsi="Times New Roman"/>
        </w:rPr>
        <w:t xml:space="preserve">s like who is better than who? </w:t>
      </w:r>
      <w:r>
        <w:rPr>
          <w:rFonts w:ascii="Times New Roman" w:hAnsi="Times New Roman"/>
        </w:rPr>
        <w:t xml:space="preserve">… </w:t>
      </w:r>
      <w:r>
        <w:rPr>
          <w:rFonts w:ascii="Times New Roman" w:hAnsi="Times New Roman"/>
        </w:rPr>
        <w:t xml:space="preserve">the theory they're really good at, but the </w:t>
      </w:r>
      <w:r>
        <w:rPr>
          <w:rFonts w:ascii="Times New Roman" w:hAnsi="Times New Roman"/>
        </w:rPr>
        <w:tab/>
      </w:r>
      <w:r>
        <w:rPr>
          <w:rFonts w:ascii="Times New Roman" w:hAnsi="Times New Roman"/>
        </w:rPr>
        <w:tab/>
        <w:t xml:space="preserve">actual other side they </w:t>
      </w:r>
      <w:r>
        <w:rPr>
          <w:rFonts w:ascii="Times New Roman" w:hAnsi="Times New Roman"/>
        </w:rPr>
        <w:tab/>
        <w:t xml:space="preserve">don't know what they're doing. They're a bit lost and then </w:t>
      </w:r>
      <w:r>
        <w:rPr>
          <w:rFonts w:ascii="Times New Roman" w:hAnsi="Times New Roman"/>
        </w:rPr>
        <w:tab/>
      </w:r>
      <w:r>
        <w:rPr>
          <w:rFonts w:ascii="Times New Roman" w:hAnsi="Times New Roman"/>
        </w:rPr>
        <w:t xml:space="preserve">you think okay, you're working with children, you're a manager for a nursery, </w:t>
      </w:r>
      <w:r>
        <w:rPr>
          <w:rFonts w:ascii="Times New Roman" w:hAnsi="Times New Roman"/>
        </w:rPr>
        <w:tab/>
      </w:r>
      <w:r>
        <w:rPr>
          <w:rFonts w:ascii="Times New Roman" w:hAnsi="Times New Roman"/>
        </w:rPr>
        <w:tab/>
        <w:t xml:space="preserve">but you don't know how to speak to a child </w:t>
      </w:r>
      <w:r>
        <w:rPr>
          <w:rFonts w:ascii="Times New Roman" w:hAnsi="Times New Roman"/>
        </w:rPr>
        <w:t xml:space="preserve">… </w:t>
      </w:r>
      <w:r>
        <w:rPr>
          <w:rFonts w:ascii="Times New Roman" w:hAnsi="Times New Roman"/>
        </w:rPr>
        <w:t xml:space="preserve">but someone with experience </w:t>
      </w:r>
      <w:r>
        <w:rPr>
          <w:rFonts w:ascii="Times New Roman" w:hAnsi="Times New Roman"/>
        </w:rPr>
        <w:tab/>
      </w:r>
      <w:r>
        <w:rPr>
          <w:rFonts w:ascii="Times New Roman" w:hAnsi="Times New Roman"/>
        </w:rPr>
        <w:tab/>
        <w:t>will know you've got to bend down to a level to speak to them.</w:t>
      </w:r>
      <w:r>
        <w:rPr>
          <w:rFonts w:ascii="Times New Roman" w:hAnsi="Times New Roman"/>
        </w:rPr>
        <w:t xml:space="preserve"> (Helga)</w:t>
      </w:r>
    </w:p>
    <w:p w14:paraId="3CFA5576" w14:textId="77777777" w:rsidR="00F254E3" w:rsidRDefault="00F254E3">
      <w:pPr>
        <w:pStyle w:val="CommentText"/>
        <w:spacing w:after="0" w:line="240" w:lineRule="auto"/>
        <w:ind w:right="624"/>
        <w:jc w:val="both"/>
        <w:rPr>
          <w:rFonts w:ascii="Times New Roman" w:eastAsia="Times New Roman" w:hAnsi="Times New Roman" w:cs="Times New Roman"/>
        </w:rPr>
      </w:pPr>
    </w:p>
    <w:p w14:paraId="6AAD68E1" w14:textId="77777777" w:rsidR="00F254E3" w:rsidRDefault="00F254E3">
      <w:pPr>
        <w:pStyle w:val="CommentText"/>
        <w:spacing w:after="0" w:line="240" w:lineRule="auto"/>
        <w:ind w:right="624"/>
        <w:jc w:val="both"/>
        <w:rPr>
          <w:rFonts w:ascii="Times New Roman" w:eastAsia="Times New Roman" w:hAnsi="Times New Roman" w:cs="Times New Roman"/>
        </w:rPr>
      </w:pPr>
    </w:p>
    <w:p w14:paraId="199D77DA" w14:textId="77777777" w:rsidR="00F254E3" w:rsidRDefault="006F5FFB">
      <w:pPr>
        <w:pStyle w:val="CommentText"/>
        <w:spacing w:after="0" w:line="240" w:lineRule="auto"/>
        <w:ind w:right="624"/>
        <w:jc w:val="both"/>
        <w:rPr>
          <w:rFonts w:ascii="Times New Roman" w:eastAsia="Times New Roman" w:hAnsi="Times New Roman" w:cs="Times New Roman"/>
        </w:rPr>
      </w:pPr>
      <w:r>
        <w:rPr>
          <w:rFonts w:ascii="Times New Roman" w:hAnsi="Times New Roman"/>
        </w:rPr>
        <w:t>I also think that some peopl</w:t>
      </w:r>
      <w:r>
        <w:rPr>
          <w:rFonts w:ascii="Times New Roman" w:hAnsi="Times New Roman"/>
        </w:rPr>
        <w:t>e</w:t>
      </w:r>
      <w:r>
        <w:rPr>
          <w:rFonts w:ascii="Times New Roman" w:hAnsi="Times New Roman"/>
        </w:rPr>
        <w:t xml:space="preserve"> </w:t>
      </w:r>
      <w:r>
        <w:rPr>
          <w:rFonts w:ascii="Times New Roman" w:hAnsi="Times New Roman"/>
        </w:rPr>
        <w:t xml:space="preserve">…  </w:t>
      </w:r>
      <w:r>
        <w:rPr>
          <w:rFonts w:ascii="Times New Roman" w:hAnsi="Times New Roman"/>
        </w:rPr>
        <w:t>can spout it all off, and</w:t>
      </w:r>
      <w:r>
        <w:rPr>
          <w:rFonts w:ascii="Times New Roman" w:hAnsi="Times New Roman"/>
        </w:rPr>
        <w:t xml:space="preserve"> </w:t>
      </w:r>
      <w:r>
        <w:rPr>
          <w:rFonts w:ascii="Times New Roman" w:eastAsia="Times New Roman" w:hAnsi="Times New Roman" w:cs="Times New Roman"/>
        </w:rPr>
        <w:tab/>
        <w:t>then you put them with children and they don't know how to interes</w:t>
      </w:r>
      <w:r>
        <w:rPr>
          <w:rFonts w:ascii="Times New Roman" w:hAnsi="Times New Roman"/>
        </w:rPr>
        <w:t>t</w:t>
      </w:r>
      <w:r>
        <w:rPr>
          <w:rFonts w:ascii="Times New Roman" w:eastAsia="Times New Roman" w:hAnsi="Times New Roman" w:cs="Times New Roman"/>
        </w:rPr>
        <w:tab/>
        <w:t>them so just because you've got a degree doesn't mean you're going to be any better qualified than someone who has</w:t>
      </w:r>
      <w:r>
        <w:rPr>
          <w:rFonts w:ascii="Times New Roman" w:hAnsi="Times New Roman"/>
        </w:rPr>
        <w:t>n</w:t>
      </w:r>
      <w:r>
        <w:rPr>
          <w:rFonts w:ascii="Times New Roman" w:hAnsi="Times New Roman"/>
        </w:rPr>
        <w:t>’</w:t>
      </w:r>
      <w:r>
        <w:rPr>
          <w:rFonts w:ascii="Times New Roman" w:hAnsi="Times New Roman"/>
        </w:rPr>
        <w:t>t.</w:t>
      </w:r>
      <w:r>
        <w:rPr>
          <w:rFonts w:ascii="Times New Roman" w:hAnsi="Times New Roman"/>
        </w:rPr>
        <w:t xml:space="preserve"> </w:t>
      </w:r>
      <w:r>
        <w:rPr>
          <w:rFonts w:ascii="Times New Roman" w:hAnsi="Times New Roman"/>
        </w:rPr>
        <w:t>(Claudia)</w:t>
      </w:r>
    </w:p>
    <w:p w14:paraId="490BA031" w14:textId="77777777" w:rsidR="00F254E3" w:rsidRDefault="00F254E3">
      <w:pPr>
        <w:pStyle w:val="CommentText"/>
        <w:spacing w:after="0" w:line="240" w:lineRule="auto"/>
        <w:ind w:right="624"/>
        <w:jc w:val="both"/>
        <w:rPr>
          <w:rFonts w:ascii="Times New Roman" w:eastAsia="Times New Roman" w:hAnsi="Times New Roman" w:cs="Times New Roman"/>
        </w:rPr>
      </w:pPr>
    </w:p>
    <w:p w14:paraId="5E0D41E7" w14:textId="77777777" w:rsidR="00F254E3" w:rsidRDefault="00F254E3">
      <w:pPr>
        <w:pStyle w:val="CommentText"/>
        <w:spacing w:after="0" w:line="240" w:lineRule="auto"/>
        <w:ind w:right="624"/>
        <w:jc w:val="both"/>
        <w:rPr>
          <w:rFonts w:ascii="Times New Roman" w:eastAsia="Times New Roman" w:hAnsi="Times New Roman" w:cs="Times New Roman"/>
        </w:rPr>
      </w:pPr>
    </w:p>
    <w:p w14:paraId="3DA62D69"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n</w:t>
      </w:r>
      <w:r>
        <w:rPr>
          <w:rFonts w:ascii="Times New Roman" w:hAnsi="Times New Roman"/>
        </w:rPr>
        <w:t xml:space="preserve"> </w:t>
      </w:r>
      <w:r>
        <w:rPr>
          <w:rFonts w:ascii="Times New Roman" w:hAnsi="Times New Roman"/>
        </w:rPr>
        <w:t>n</w:t>
      </w:r>
      <w:r>
        <w:rPr>
          <w:rFonts w:ascii="Times New Roman" w:hAnsi="Times New Roman"/>
        </w:rPr>
        <w:t xml:space="preserve"> </w:t>
      </w:r>
      <w:r>
        <w:rPr>
          <w:rFonts w:ascii="Times New Roman" w:hAnsi="Times New Roman"/>
        </w:rPr>
        <w:t>I</w:t>
      </w:r>
      <w:r>
        <w:rPr>
          <w:rFonts w:ascii="Times New Roman" w:hAnsi="Times New Roman"/>
        </w:rPr>
        <w:t>.</w:t>
      </w:r>
      <w:r>
        <w:rPr>
          <w:rFonts w:ascii="Times New Roman" w:hAnsi="Times New Roman"/>
        </w:rPr>
        <w:t>)</w:t>
      </w:r>
      <w:r>
        <w:rPr>
          <w:rFonts w:ascii="Times New Roman" w:hAnsi="Times New Roman"/>
        </w:rPr>
        <w:t xml:space="preserve"> </w:t>
      </w:r>
      <w:r>
        <w:rPr>
          <w:rFonts w:ascii="Times New Roman" w:hAnsi="Times New Roman"/>
        </w:rPr>
        <w:t>e</w:t>
      </w:r>
      <w:r>
        <w:rPr>
          <w:rFonts w:ascii="Times New Roman" w:hAnsi="Times New Roman"/>
        </w:rPr>
        <w:t xml:space="preserve"> </w:t>
      </w:r>
      <w:r>
        <w:rPr>
          <w:rFonts w:ascii="Times New Roman" w:hAnsi="Times New Roman"/>
        </w:rPr>
        <w:t xml:space="preserve"> </w:t>
      </w:r>
      <w:r>
        <w:rPr>
          <w:rFonts w:ascii="Times New Roman" w:hAnsi="Times New Roman"/>
        </w:rPr>
        <w:t>n</w:t>
      </w:r>
      <w:r>
        <w:rPr>
          <w:rFonts w:ascii="Times New Roman" w:hAnsi="Times New Roman"/>
        </w:rPr>
        <w:t xml:space="preserve"> </w:t>
      </w:r>
      <w:r>
        <w:rPr>
          <w:rFonts w:ascii="Times New Roman" w:hAnsi="Times New Roman"/>
        </w:rPr>
        <w:t>r</w:t>
      </w:r>
      <w:r>
        <w:rPr>
          <w:rFonts w:ascii="Times New Roman" w:hAnsi="Times New Roman"/>
        </w:rPr>
        <w:t>,</w:t>
      </w:r>
    </w:p>
    <w:p w14:paraId="2B28DD9A" w14:textId="77777777" w:rsidR="00F254E3" w:rsidRDefault="00F254E3">
      <w:pPr>
        <w:pStyle w:val="CommentText"/>
        <w:spacing w:after="0" w:line="480" w:lineRule="auto"/>
        <w:ind w:right="624"/>
        <w:jc w:val="both"/>
        <w:rPr>
          <w:rFonts w:ascii="Times New Roman" w:eastAsia="Times New Roman" w:hAnsi="Times New Roman" w:cs="Times New Roman"/>
        </w:rPr>
      </w:pPr>
    </w:p>
    <w:p w14:paraId="59CA2939" w14:textId="77777777" w:rsidR="00F254E3" w:rsidRDefault="006F5FFB">
      <w:pPr>
        <w:pStyle w:val="CommentText"/>
        <w:spacing w:after="0" w:line="240" w:lineRule="auto"/>
        <w:ind w:right="624"/>
        <w:jc w:val="both"/>
      </w:pPr>
      <w:r>
        <w:rPr>
          <w:rFonts w:ascii="Times New Roman" w:hAnsi="Times New Roman"/>
        </w:rPr>
        <w:t xml:space="preserve"> </w:t>
      </w:r>
      <w:r>
        <w:rPr>
          <w:rFonts w:ascii="Times New Roman" w:hAnsi="Times New Roman"/>
        </w:rPr>
        <w:t>t</w:t>
      </w:r>
      <w:r>
        <w:rPr>
          <w:rFonts w:ascii="Times New Roman" w:hAnsi="Times New Roman"/>
        </w:rPr>
        <w:t>n</w:t>
      </w:r>
      <w:r>
        <w:rPr>
          <w:rFonts w:ascii="Times New Roman" w:hAnsi="Times New Roman"/>
        </w:rPr>
        <w:t xml:space="preserve"> </w:t>
      </w:r>
    </w:p>
    <w:p w14:paraId="3B9C461A" w14:textId="77777777" w:rsidR="00F254E3" w:rsidRDefault="00F254E3">
      <w:pPr>
        <w:pStyle w:val="CommentText"/>
        <w:spacing w:after="0" w:line="312" w:lineRule="auto"/>
        <w:ind w:right="624"/>
        <w:jc w:val="both"/>
        <w:rPr>
          <w:rFonts w:ascii="Times New Roman" w:eastAsia="Times New Roman" w:hAnsi="Times New Roman" w:cs="Times New Roman"/>
        </w:rPr>
      </w:pPr>
    </w:p>
    <w:p w14:paraId="753A177A" w14:textId="77777777" w:rsidR="00F254E3" w:rsidRDefault="006F5FFB">
      <w:pPr>
        <w:pStyle w:val="CommentText"/>
        <w:spacing w:after="0" w:line="480" w:lineRule="auto"/>
        <w:ind w:right="624"/>
        <w:jc w:val="both"/>
        <w:rPr>
          <w:rFonts w:ascii="Times New Roman" w:eastAsia="Times New Roman" w:hAnsi="Times New Roman" w:cs="Times New Roman"/>
        </w:rPr>
      </w:pPr>
      <w:r>
        <w:rPr>
          <w:rFonts w:ascii="Times New Roman" w:hAnsi="Times New Roman"/>
        </w:rPr>
        <w:t xml:space="preserve">Urban (2008) writes of a </w:t>
      </w:r>
      <w:r>
        <w:rPr>
          <w:rFonts w:ascii="Times New Roman" w:hAnsi="Times New Roman"/>
        </w:rPr>
        <w:t>‘</w:t>
      </w:r>
      <w:r>
        <w:rPr>
          <w:rFonts w:ascii="Times New Roman" w:hAnsi="Times New Roman"/>
        </w:rPr>
        <w:t>top-down stream of knowle</w:t>
      </w:r>
      <w:r>
        <w:rPr>
          <w:rFonts w:ascii="Times New Roman" w:hAnsi="Times New Roman"/>
        </w:rPr>
        <w:t>dge</w:t>
      </w:r>
      <w:r>
        <w:rPr>
          <w:rFonts w:ascii="Times New Roman" w:hAnsi="Times New Roman"/>
        </w:rPr>
        <w:t>’</w:t>
      </w:r>
      <w:r>
        <w:rPr>
          <w:rFonts w:ascii="Times New Roman" w:hAnsi="Times New Roman"/>
        </w:rPr>
        <w:t xml:space="preserve">, which rather than enabling practitioners, increases the pressure on them to achieve pre-determined goals and is premised upon a </w:t>
      </w:r>
      <w:r>
        <w:rPr>
          <w:rFonts w:ascii="Times New Roman" w:hAnsi="Times New Roman"/>
        </w:rPr>
        <w:t>‘</w:t>
      </w:r>
      <w:r>
        <w:rPr>
          <w:rFonts w:ascii="Times New Roman" w:hAnsi="Times New Roman"/>
        </w:rPr>
        <w:t>clear distinction between theory and practice</w:t>
      </w:r>
      <w:r>
        <w:rPr>
          <w:rFonts w:ascii="Times New Roman" w:hAnsi="Times New Roman"/>
        </w:rPr>
        <w:t xml:space="preserve">’ </w:t>
      </w:r>
      <w:r>
        <w:rPr>
          <w:rFonts w:ascii="Times New Roman" w:hAnsi="Times New Roman"/>
        </w:rPr>
        <w:t xml:space="preserve">(p. 141). Such impositions can also result in practitioners being made to </w:t>
      </w:r>
      <w:r>
        <w:rPr>
          <w:rFonts w:ascii="Times New Roman" w:hAnsi="Times New Roman"/>
        </w:rPr>
        <w:t xml:space="preserve">feel incompetent (Bradbury, 2012)  or to feel their role is simply to implement rather than interpret policy (Oberheumer, 2005). </w:t>
      </w:r>
      <w:r>
        <w:rPr>
          <w:rFonts w:ascii="Times New Roman" w:hAnsi="Times New Roman"/>
        </w:rPr>
        <w:t>o</w:t>
      </w:r>
      <w:r>
        <w:rPr>
          <w:rFonts w:ascii="Times New Roman" w:hAnsi="Times New Roman"/>
        </w:rPr>
        <w:t xml:space="preserve"> </w:t>
      </w:r>
      <w:r>
        <w:rPr>
          <w:rFonts w:ascii="Times New Roman" w:hAnsi="Times New Roman"/>
        </w:rPr>
        <w:t>s</w:t>
      </w:r>
      <w:r>
        <w:rPr>
          <w:rFonts w:ascii="Times New Roman" w:hAnsi="Times New Roman"/>
        </w:rPr>
        <w:t xml:space="preserve"> As Brogaard Clausen (2015) argues, practitioners need resilience to manage these tensions. It is unhelpful for theory to be externalised</w:t>
      </w:r>
      <w:r>
        <w:rPr>
          <w:rFonts w:ascii="Times New Roman" w:hAnsi="Times New Roman"/>
        </w:rPr>
        <w:t xml:space="preserve"> and perceived as separate; rather there should be a reflective interaction between theory and practice and practitioners should be encouraged to explore existing theories, such as Froebel</w:t>
      </w:r>
      <w:r>
        <w:rPr>
          <w:rFonts w:ascii="Times New Roman" w:hAnsi="Times New Roman"/>
        </w:rPr>
        <w:t>’</w:t>
      </w:r>
      <w:r>
        <w:rPr>
          <w:rFonts w:ascii="Times New Roman" w:hAnsi="Times New Roman"/>
        </w:rPr>
        <w:t xml:space="preserve">s, to support and extend their practice. </w:t>
      </w:r>
    </w:p>
    <w:p w14:paraId="50A3A0D3" w14:textId="77777777" w:rsidR="00F254E3" w:rsidRDefault="00F254E3">
      <w:pPr>
        <w:pStyle w:val="CommentText"/>
        <w:spacing w:after="0" w:line="480" w:lineRule="auto"/>
        <w:ind w:right="624"/>
        <w:jc w:val="both"/>
        <w:rPr>
          <w:rFonts w:ascii="Times New Roman" w:eastAsia="Times New Roman" w:hAnsi="Times New Roman" w:cs="Times New Roman"/>
        </w:rPr>
      </w:pPr>
    </w:p>
    <w:p w14:paraId="305DA215" w14:textId="77777777" w:rsidR="00F254E3" w:rsidRDefault="006F5FFB">
      <w:pPr>
        <w:pStyle w:val="CommentText"/>
        <w:spacing w:after="0" w:line="480" w:lineRule="auto"/>
        <w:ind w:right="624"/>
        <w:jc w:val="both"/>
        <w:rPr>
          <w:rFonts w:ascii="Times New Roman" w:eastAsia="Times New Roman" w:hAnsi="Times New Roman" w:cs="Times New Roman"/>
          <w:color w:val="FF89D8"/>
          <w:u w:color="FF89D8"/>
        </w:rPr>
      </w:pPr>
      <w:r>
        <w:rPr>
          <w:rFonts w:ascii="Times New Roman" w:hAnsi="Times New Roman"/>
        </w:rPr>
        <w:t xml:space="preserve">We argue that an </w:t>
      </w:r>
      <w:r>
        <w:rPr>
          <w:rFonts w:ascii="Times New Roman" w:hAnsi="Times New Roman"/>
        </w:rPr>
        <w:t>awareness of Froebel</w:t>
      </w:r>
      <w:r>
        <w:rPr>
          <w:rFonts w:ascii="Times New Roman" w:hAnsi="Times New Roman"/>
        </w:rPr>
        <w:t>’</w:t>
      </w:r>
      <w:r>
        <w:rPr>
          <w:rFonts w:ascii="Times New Roman" w:hAnsi="Times New Roman"/>
        </w:rPr>
        <w:t>s ideas could have supported the practitioners in theorising their pedagogical principles. Raising the profile of Froebe</w:t>
      </w:r>
      <w:r>
        <w:rPr>
          <w:rFonts w:ascii="Times New Roman" w:hAnsi="Times New Roman"/>
        </w:rPr>
        <w:t>l</w:t>
      </w:r>
      <w:r>
        <w:rPr>
          <w:rFonts w:ascii="Times New Roman" w:hAnsi="Times New Roman"/>
        </w:rPr>
        <w:t>’</w:t>
      </w:r>
      <w:r>
        <w:rPr>
          <w:rFonts w:ascii="Times New Roman" w:hAnsi="Times New Roman"/>
        </w:rPr>
        <w:t>s ideas would contribute to this and</w:t>
      </w:r>
      <w:r>
        <w:rPr>
          <w:rFonts w:ascii="Times New Roman" w:hAnsi="Times New Roman"/>
        </w:rPr>
        <w:t xml:space="preserve"> </w:t>
      </w:r>
      <w:r>
        <w:rPr>
          <w:rFonts w:ascii="Times New Roman" w:hAnsi="Times New Roman"/>
          <w:u w:color="FF89D8"/>
        </w:rPr>
        <w:t>to practitioners being able to advocate for rich learning experiences, at th</w:t>
      </w:r>
      <w:r>
        <w:rPr>
          <w:rFonts w:ascii="Times New Roman" w:hAnsi="Times New Roman"/>
          <w:u w:color="FF89D8"/>
        </w:rPr>
        <w:t>e same time as following the EYFS agenda and contending with externally-imposed pressures to prepare children for compulsory schooling.</w:t>
      </w:r>
    </w:p>
    <w:p w14:paraId="131FDAE5" w14:textId="77777777" w:rsidR="00F254E3" w:rsidRDefault="00F254E3">
      <w:pPr>
        <w:pStyle w:val="CommentText"/>
        <w:spacing w:after="0" w:line="240" w:lineRule="auto"/>
        <w:ind w:right="624"/>
        <w:jc w:val="both"/>
        <w:rPr>
          <w:rFonts w:ascii="Times New Roman" w:eastAsia="Times New Roman" w:hAnsi="Times New Roman" w:cs="Times New Roman"/>
        </w:rPr>
      </w:pPr>
    </w:p>
    <w:p w14:paraId="481D3FCF" w14:textId="77777777" w:rsidR="00F254E3" w:rsidRDefault="006F5FFB">
      <w:pPr>
        <w:pStyle w:val="CommentText"/>
        <w:spacing w:after="0" w:line="480" w:lineRule="auto"/>
        <w:ind w:right="624"/>
        <w:jc w:val="both"/>
      </w:pPr>
      <w:r>
        <w:rPr>
          <w:rFonts w:ascii="Times New Roman" w:hAnsi="Times New Roman"/>
          <w:b/>
          <w:bCs/>
        </w:rPr>
        <w:t>Conclusions</w:t>
      </w:r>
    </w:p>
    <w:p w14:paraId="2525C004" w14:textId="77777777" w:rsidR="00F254E3" w:rsidRDefault="006F5FFB">
      <w:pPr>
        <w:pStyle w:val="BodyAA"/>
        <w:spacing w:line="480" w:lineRule="auto"/>
        <w:ind w:right="936"/>
        <w:jc w:val="both"/>
        <w:rPr>
          <w:rFonts w:ascii="Times New Roman" w:eastAsia="Times New Roman" w:hAnsi="Times New Roman" w:cs="Times New Roman"/>
        </w:rPr>
      </w:pPr>
      <w:r>
        <w:rPr>
          <w:rFonts w:ascii="Times New Roman" w:hAnsi="Times New Roman"/>
        </w:rPr>
        <w:t>Our data demonstrate the subjective positions that the practitioners adopt, which help to maintain their co</w:t>
      </w:r>
      <w:r>
        <w:rPr>
          <w:rFonts w:ascii="Times New Roman" w:hAnsi="Times New Roman"/>
        </w:rPr>
        <w:t>mmitment to providing rich experiences of play for children.  Linked to this is the centrality of the practitioners</w:t>
      </w:r>
      <w:r>
        <w:rPr>
          <w:rFonts w:ascii="Times New Roman" w:hAnsi="Times New Roman"/>
        </w:rPr>
        <w:t xml:space="preserve">’ </w:t>
      </w:r>
      <w:r>
        <w:rPr>
          <w:rFonts w:ascii="Times New Roman" w:hAnsi="Times New Roman"/>
        </w:rPr>
        <w:t>respect for children</w:t>
      </w:r>
      <w:r>
        <w:rPr>
          <w:rFonts w:ascii="Times New Roman" w:hAnsi="Times New Roman"/>
        </w:rPr>
        <w:t>’</w:t>
      </w:r>
      <w:r>
        <w:rPr>
          <w:rFonts w:ascii="Times New Roman" w:hAnsi="Times New Roman"/>
        </w:rPr>
        <w:t>s autonomy. Overlaying this, was a recognition of the discourses concerning children</w:t>
      </w:r>
      <w:r>
        <w:rPr>
          <w:rFonts w:ascii="Times New Roman" w:hAnsi="Times New Roman"/>
        </w:rPr>
        <w:t>’</w:t>
      </w:r>
      <w:r>
        <w:rPr>
          <w:rFonts w:ascii="Times New Roman" w:hAnsi="Times New Roman"/>
        </w:rPr>
        <w:t>s safety and avoidance of risk, w</w:t>
      </w:r>
      <w:r>
        <w:rPr>
          <w:rFonts w:ascii="Times New Roman" w:hAnsi="Times New Roman"/>
        </w:rPr>
        <w:t>hich can be limiting in relation to adventurous play.</w:t>
      </w:r>
    </w:p>
    <w:p w14:paraId="34442ECC" w14:textId="77777777" w:rsidR="00F254E3" w:rsidRDefault="00F254E3">
      <w:pPr>
        <w:pStyle w:val="Default"/>
        <w:spacing w:line="480" w:lineRule="auto"/>
        <w:ind w:right="624"/>
        <w:jc w:val="both"/>
        <w:rPr>
          <w:rFonts w:ascii="Times New Roman" w:eastAsia="Times New Roman" w:hAnsi="Times New Roman" w:cs="Times New Roman"/>
        </w:rPr>
      </w:pPr>
    </w:p>
    <w:p w14:paraId="36C41DAE" w14:textId="77777777" w:rsidR="00F254E3" w:rsidRDefault="006F5FFB">
      <w:pPr>
        <w:pStyle w:val="Default"/>
        <w:spacing w:line="480" w:lineRule="auto"/>
        <w:ind w:right="624"/>
        <w:jc w:val="both"/>
        <w:rPr>
          <w:rFonts w:ascii="Times New Roman" w:eastAsia="Times New Roman" w:hAnsi="Times New Roman" w:cs="Times New Roman"/>
        </w:rPr>
      </w:pPr>
      <w:r>
        <w:rPr>
          <w:rFonts w:ascii="Times New Roman" w:hAnsi="Times New Roman"/>
        </w:rPr>
        <w:t>Froebel</w:t>
      </w:r>
      <w:r>
        <w:rPr>
          <w:rFonts w:ascii="Times New Roman" w:hAnsi="Times New Roman"/>
        </w:rPr>
        <w:t>’</w:t>
      </w:r>
      <w:r>
        <w:rPr>
          <w:rFonts w:ascii="Times New Roman" w:hAnsi="Times New Roman"/>
        </w:rPr>
        <w:t xml:space="preserve">s ideas were identified by some, when prompted, but were seldom articulated spontaneously by the practitioners, a position which resonates with the work of Bruce (2011b) and Tovey (2013). </w:t>
      </w:r>
      <w:r>
        <w:rPr>
          <w:rFonts w:ascii="Times New Roman" w:hAnsi="Times New Roman"/>
        </w:rPr>
        <w:t>Indeed, the practitioners</w:t>
      </w:r>
      <w:r>
        <w:rPr>
          <w:rFonts w:ascii="Times New Roman" w:hAnsi="Times New Roman"/>
        </w:rPr>
        <w:t xml:space="preserve">’ </w:t>
      </w:r>
      <w:r>
        <w:rPr>
          <w:rFonts w:ascii="Times New Roman" w:hAnsi="Times New Roman"/>
        </w:rPr>
        <w:t xml:space="preserve">perception of their knowledge and understanding of theory in general, does not seem to help them to justify or develop their practice. Dyer (2018) argues that for practitioners to develop agency and professionalism they must </w:t>
      </w:r>
      <w:r>
        <w:rPr>
          <w:rFonts w:ascii="Times New Roman" w:hAnsi="Times New Roman"/>
        </w:rPr>
        <w:t>‘</w:t>
      </w:r>
      <w:r>
        <w:rPr>
          <w:rFonts w:ascii="Times New Roman" w:hAnsi="Times New Roman"/>
        </w:rPr>
        <w:t>dra</w:t>
      </w:r>
      <w:r>
        <w:rPr>
          <w:rFonts w:ascii="Times New Roman" w:hAnsi="Times New Roman"/>
        </w:rPr>
        <w:t>w upon and articulate a critical understanding of the theory and research that underpins their practice</w:t>
      </w:r>
      <w:r>
        <w:rPr>
          <w:rFonts w:ascii="Times New Roman" w:hAnsi="Times New Roman"/>
        </w:rPr>
        <w:t xml:space="preserve">’ </w:t>
      </w:r>
      <w:r>
        <w:rPr>
          <w:rFonts w:ascii="Times New Roman" w:hAnsi="Times New Roman"/>
        </w:rPr>
        <w:t>(Dyer, 2018, p. 358)</w:t>
      </w:r>
    </w:p>
    <w:p w14:paraId="1CB36053" w14:textId="77777777" w:rsidR="00F254E3" w:rsidRDefault="00F254E3">
      <w:pPr>
        <w:pStyle w:val="Default"/>
        <w:spacing w:line="480" w:lineRule="auto"/>
        <w:ind w:right="624"/>
        <w:jc w:val="both"/>
        <w:rPr>
          <w:rFonts w:ascii="Times New Roman" w:eastAsia="Times New Roman" w:hAnsi="Times New Roman" w:cs="Times New Roman"/>
        </w:rPr>
      </w:pPr>
    </w:p>
    <w:p w14:paraId="288307E7" w14:textId="77777777" w:rsidR="00F254E3" w:rsidRDefault="006F5FFB">
      <w:pPr>
        <w:pStyle w:val="Default"/>
        <w:spacing w:line="480" w:lineRule="auto"/>
        <w:ind w:right="624"/>
        <w:jc w:val="both"/>
        <w:rPr>
          <w:rFonts w:ascii="Times New Roman" w:eastAsia="Times New Roman" w:hAnsi="Times New Roman" w:cs="Times New Roman"/>
        </w:rPr>
      </w:pPr>
      <w:r>
        <w:rPr>
          <w:rFonts w:ascii="Times New Roman" w:hAnsi="Times New Roman"/>
        </w:rPr>
        <w:t>From our data analysis, we argue that a place needs to be found for Froebel</w:t>
      </w:r>
      <w:r>
        <w:rPr>
          <w:rFonts w:ascii="Times New Roman" w:hAnsi="Times New Roman"/>
        </w:rPr>
        <w:t>’</w:t>
      </w:r>
      <w:r>
        <w:rPr>
          <w:rFonts w:ascii="Times New Roman" w:hAnsi="Times New Roman"/>
        </w:rPr>
        <w:t>s theories, and changes are required in how theory is</w:t>
      </w:r>
      <w:r>
        <w:rPr>
          <w:rFonts w:ascii="Times New Roman" w:hAnsi="Times New Roman"/>
        </w:rPr>
        <w:t xml:space="preserve"> perceived, and how early years education and training are positioned in the wider policy context. We contend that theoretical understanding should be based on reflective practice that draws on Froebel</w:t>
      </w:r>
      <w:r>
        <w:rPr>
          <w:rFonts w:ascii="Times New Roman" w:hAnsi="Times New Roman"/>
        </w:rPr>
        <w:t>’</w:t>
      </w:r>
      <w:r>
        <w:rPr>
          <w:rFonts w:ascii="Times New Roman" w:hAnsi="Times New Roman"/>
        </w:rPr>
        <w:t>s ideas, which would contribute positively to practiti</w:t>
      </w:r>
      <w:r>
        <w:rPr>
          <w:rFonts w:ascii="Times New Roman" w:hAnsi="Times New Roman"/>
        </w:rPr>
        <w:t>oners</w:t>
      </w:r>
      <w:r>
        <w:rPr>
          <w:rFonts w:ascii="Times New Roman" w:hAnsi="Times New Roman"/>
        </w:rPr>
        <w:t xml:space="preserve">’ </w:t>
      </w:r>
      <w:r>
        <w:rPr>
          <w:rFonts w:ascii="Times New Roman" w:hAnsi="Times New Roman"/>
        </w:rPr>
        <w:t>understanding and enactment of learning through play, and, more widely, help to dismantle the unhelpful barriers that seem to exist between theory and practice (see Table 2: Finding a place for Froebel</w:t>
      </w:r>
      <w:r>
        <w:rPr>
          <w:rFonts w:ascii="Times New Roman" w:hAnsi="Times New Roman"/>
        </w:rPr>
        <w:t>’</w:t>
      </w:r>
      <w:r>
        <w:rPr>
          <w:rFonts w:ascii="Times New Roman" w:hAnsi="Times New Roman"/>
        </w:rPr>
        <w:t>s theories to enrich practitioners</w:t>
      </w:r>
      <w:r>
        <w:rPr>
          <w:rFonts w:ascii="Times New Roman" w:hAnsi="Times New Roman"/>
        </w:rPr>
        <w:t xml:space="preserve">’ </w:t>
      </w:r>
      <w:r>
        <w:rPr>
          <w:rFonts w:ascii="Times New Roman" w:hAnsi="Times New Roman"/>
        </w:rPr>
        <w:t xml:space="preserve">principles </w:t>
      </w:r>
      <w:r>
        <w:rPr>
          <w:rFonts w:ascii="Times New Roman" w:hAnsi="Times New Roman"/>
        </w:rPr>
        <w:t>and practice). [Table 2 near here]</w:t>
      </w:r>
    </w:p>
    <w:p w14:paraId="45D2E1CA" w14:textId="77777777" w:rsidR="00F254E3" w:rsidRDefault="00F254E3">
      <w:pPr>
        <w:pStyle w:val="Default"/>
        <w:spacing w:line="480" w:lineRule="auto"/>
        <w:ind w:right="624"/>
        <w:jc w:val="both"/>
        <w:rPr>
          <w:rFonts w:ascii="Lucida Grande" w:eastAsia="Lucida Grande" w:hAnsi="Lucida Grande" w:cs="Lucida Grande"/>
        </w:rPr>
      </w:pPr>
    </w:p>
    <w:p w14:paraId="462CD70D" w14:textId="77777777" w:rsidR="00F254E3" w:rsidRDefault="006F5FFB">
      <w:pPr>
        <w:pStyle w:val="Default"/>
        <w:spacing w:line="480" w:lineRule="auto"/>
        <w:ind w:right="624"/>
        <w:jc w:val="both"/>
      </w:pPr>
      <w:r>
        <w:rPr>
          <w:rFonts w:ascii="Times New Roman" w:hAnsi="Times New Roman"/>
          <w:u w:color="FF2600"/>
        </w:rPr>
        <w:t xml:space="preserve">An important aspect of professionalism is the longer-term view, and an ability to develop pedagogy, rather than taking an </w:t>
      </w:r>
      <w:r>
        <w:rPr>
          <w:rFonts w:ascii="Times New Roman" w:hAnsi="Times New Roman"/>
          <w:u w:color="FF2600"/>
        </w:rPr>
        <w:t>‘</w:t>
      </w:r>
      <w:r>
        <w:rPr>
          <w:rFonts w:ascii="Times New Roman" w:hAnsi="Times New Roman"/>
          <w:u w:color="FF2600"/>
        </w:rPr>
        <w:t>overly pragmatic view of teaching</w:t>
      </w:r>
      <w:r>
        <w:rPr>
          <w:rFonts w:ascii="Times New Roman" w:hAnsi="Times New Roman"/>
          <w:u w:color="FF2600"/>
        </w:rPr>
        <w:t xml:space="preserve">’ </w:t>
      </w:r>
      <w:r>
        <w:rPr>
          <w:rFonts w:ascii="Times New Roman" w:hAnsi="Times New Roman"/>
          <w:u w:color="FF2600"/>
        </w:rPr>
        <w:t>[author]. Knowledge of Froebel</w:t>
      </w:r>
      <w:r>
        <w:rPr>
          <w:rFonts w:ascii="Times New Roman" w:hAnsi="Times New Roman"/>
          <w:u w:color="FF2600"/>
        </w:rPr>
        <w:t>’</w:t>
      </w:r>
      <w:r>
        <w:rPr>
          <w:rFonts w:ascii="Times New Roman" w:hAnsi="Times New Roman"/>
          <w:u w:color="FF2600"/>
        </w:rPr>
        <w:t xml:space="preserve">s ideas could inform </w:t>
      </w:r>
      <w:r>
        <w:rPr>
          <w:rFonts w:ascii="Times New Roman" w:hAnsi="Times New Roman"/>
          <w:u w:color="FF2600"/>
        </w:rPr>
        <w:t>practitioners about where ideas about play have come from so that they can consider their relevance today (see Tovey, 2013).</w:t>
      </w:r>
      <w:r>
        <w:rPr>
          <w:rFonts w:ascii="Times New Roman" w:hAnsi="Times New Roman"/>
        </w:rPr>
        <w:t xml:space="preserve"> This requires pedagogical approaches based on interaction, experience and meaning-making, which draw, for example, on Vygotsky</w:t>
      </w:r>
      <w:r>
        <w:rPr>
          <w:rFonts w:ascii="Times New Roman" w:hAnsi="Times New Roman"/>
        </w:rPr>
        <w:t>’</w:t>
      </w:r>
      <w:r>
        <w:rPr>
          <w:rFonts w:ascii="Times New Roman" w:hAnsi="Times New Roman"/>
        </w:rPr>
        <w:t>s id</w:t>
      </w:r>
      <w:r>
        <w:rPr>
          <w:rFonts w:ascii="Times New Roman" w:hAnsi="Times New Roman"/>
        </w:rPr>
        <w:t>eas (1978, 1986) [see author], as well as policy initiatives which more clearly promote a Froebelian approach to young children</w:t>
      </w:r>
      <w:r>
        <w:rPr>
          <w:rFonts w:ascii="Times New Roman" w:hAnsi="Times New Roman"/>
        </w:rPr>
        <w:t>’</w:t>
      </w:r>
      <w:r>
        <w:rPr>
          <w:rFonts w:ascii="Times New Roman" w:hAnsi="Times New Roman"/>
        </w:rPr>
        <w:t>s play in early years training and ongoing professional development. Such an approach could provide a valuable counter to discou</w:t>
      </w:r>
      <w:r>
        <w:rPr>
          <w:rFonts w:ascii="Times New Roman" w:hAnsi="Times New Roman"/>
        </w:rPr>
        <w:t>rses of school-readiness which can undermine practitioners</w:t>
      </w:r>
      <w:r>
        <w:rPr>
          <w:rFonts w:ascii="Times New Roman" w:hAnsi="Times New Roman"/>
        </w:rPr>
        <w:t xml:space="preserve">’ </w:t>
      </w:r>
      <w:r>
        <w:rPr>
          <w:rFonts w:ascii="Times New Roman" w:hAnsi="Times New Roman"/>
        </w:rPr>
        <w:t xml:space="preserve">ability to prioritise play in practice. </w:t>
      </w:r>
      <w:r>
        <w:rPr>
          <w:rFonts w:ascii="Times New Roman" w:hAnsi="Times New Roman"/>
          <w:u w:color="FF2600"/>
        </w:rPr>
        <w:t xml:space="preserve">In the early years context </w:t>
      </w:r>
      <w:r>
        <w:rPr>
          <w:rFonts w:ascii="Times New Roman" w:hAnsi="Times New Roman"/>
          <w:u w:color="FF2600"/>
        </w:rPr>
        <w:t>‘</w:t>
      </w:r>
      <w:r>
        <w:rPr>
          <w:rFonts w:ascii="Times New Roman" w:hAnsi="Times New Roman"/>
          <w:u w:color="FF2600"/>
        </w:rPr>
        <w:t>educational values need to be defined anew</w:t>
      </w:r>
      <w:r>
        <w:rPr>
          <w:rFonts w:ascii="Times New Roman" w:hAnsi="Times New Roman"/>
          <w:u w:color="FF2600"/>
        </w:rPr>
        <w:t xml:space="preserve">’ </w:t>
      </w:r>
      <w:r>
        <w:rPr>
          <w:rFonts w:ascii="Times New Roman" w:hAnsi="Times New Roman"/>
          <w:u w:color="FF2600"/>
        </w:rPr>
        <w:t>(Bates, 2016, p. 205), rather than principles being externally imposed. Moyles et al</w:t>
      </w:r>
      <w:r>
        <w:rPr>
          <w:rFonts w:ascii="Times New Roman" w:hAnsi="Times New Roman"/>
          <w:u w:color="FF2600"/>
        </w:rPr>
        <w:t xml:space="preserve">. (2002) argue for opportunities for practitioners to revisit and reflect on practice: to engage in a process of </w:t>
      </w:r>
      <w:r>
        <w:rPr>
          <w:rFonts w:ascii="Times New Roman" w:hAnsi="Times New Roman"/>
          <w:u w:color="FF2600"/>
        </w:rPr>
        <w:t>‘</w:t>
      </w:r>
      <w:r>
        <w:rPr>
          <w:rFonts w:ascii="Times New Roman" w:hAnsi="Times New Roman"/>
          <w:u w:color="FF2600"/>
        </w:rPr>
        <w:t>reflective dialogue' (p. 469), which recognises that practitioners</w:t>
      </w:r>
      <w:r>
        <w:rPr>
          <w:rFonts w:ascii="Times New Roman" w:hAnsi="Times New Roman"/>
          <w:u w:color="FF2600"/>
        </w:rPr>
        <w:t xml:space="preserve">’ </w:t>
      </w:r>
      <w:r>
        <w:rPr>
          <w:rFonts w:ascii="Times New Roman" w:hAnsi="Times New Roman"/>
          <w:u w:color="FF2600"/>
        </w:rPr>
        <w:t>own experiences in practice can be the basis for learning and theorising (</w:t>
      </w:r>
      <w:r>
        <w:rPr>
          <w:rFonts w:ascii="Times New Roman" w:hAnsi="Times New Roman"/>
          <w:u w:color="FF2600"/>
        </w:rPr>
        <w:t xml:space="preserve">Dyer, 2018).  To support the application of theory to practice, practitioners  should be given opportunities </w:t>
      </w:r>
      <w:r>
        <w:rPr>
          <w:rFonts w:ascii="Times New Roman" w:hAnsi="Times New Roman"/>
          <w:u w:color="FF2600"/>
        </w:rPr>
        <w:t>‘</w:t>
      </w:r>
      <w:r>
        <w:rPr>
          <w:rFonts w:ascii="Times New Roman" w:hAnsi="Times New Roman"/>
          <w:u w:color="FF2600"/>
        </w:rPr>
        <w:t>to voice, explore, and critically examine</w:t>
      </w:r>
      <w:r>
        <w:rPr>
          <w:rFonts w:ascii="Times New Roman" w:hAnsi="Times New Roman"/>
          <w:u w:color="FF2600"/>
        </w:rPr>
        <w:t xml:space="preserve">’ </w:t>
      </w:r>
      <w:r>
        <w:rPr>
          <w:rFonts w:ascii="Times New Roman" w:hAnsi="Times New Roman"/>
          <w:u w:color="FF2600"/>
        </w:rPr>
        <w:t>their values and pedagogical approach. (Di Santo et al, 2017, p. 223).</w:t>
      </w:r>
    </w:p>
    <w:p w14:paraId="4142F14D" w14:textId="77777777" w:rsidR="00F254E3" w:rsidRDefault="00F254E3">
      <w:pPr>
        <w:pStyle w:val="Default"/>
        <w:spacing w:line="480" w:lineRule="auto"/>
        <w:ind w:right="624"/>
        <w:jc w:val="both"/>
        <w:rPr>
          <w:rFonts w:ascii="Times New Roman" w:eastAsia="Times New Roman" w:hAnsi="Times New Roman" w:cs="Times New Roman"/>
        </w:rPr>
      </w:pPr>
    </w:p>
    <w:p w14:paraId="4030002C" w14:textId="77777777" w:rsidR="00F254E3" w:rsidRDefault="006F5FFB">
      <w:pPr>
        <w:pStyle w:val="Default"/>
        <w:spacing w:line="480" w:lineRule="auto"/>
        <w:ind w:right="624"/>
        <w:jc w:val="both"/>
      </w:pPr>
      <w:r>
        <w:rPr>
          <w:rFonts w:ascii="Times New Roman" w:hAnsi="Times New Roman"/>
        </w:rPr>
        <w:t xml:space="preserve">For young children to be </w:t>
      </w:r>
      <w:r>
        <w:rPr>
          <w:rFonts w:ascii="Times New Roman" w:hAnsi="Times New Roman"/>
        </w:rPr>
        <w:t>‘</w:t>
      </w:r>
      <w:r>
        <w:rPr>
          <w:rFonts w:ascii="Times New Roman" w:hAnsi="Times New Roman"/>
        </w:rPr>
        <w:t>educa</w:t>
      </w:r>
      <w:r>
        <w:rPr>
          <w:rFonts w:ascii="Times New Roman" w:hAnsi="Times New Roman"/>
        </w:rPr>
        <w:t>ted in the deep, broad sense, rather than merely schooled</w:t>
      </w:r>
      <w:r>
        <w:rPr>
          <w:rFonts w:ascii="Times New Roman" w:hAnsi="Times New Roman"/>
        </w:rPr>
        <w:t xml:space="preserve">’ </w:t>
      </w:r>
      <w:r>
        <w:rPr>
          <w:rFonts w:ascii="Times New Roman" w:hAnsi="Times New Roman"/>
        </w:rPr>
        <w:t>(Bruce, 2011b, p. 66), we argue that a place for Froebel</w:t>
      </w:r>
      <w:r>
        <w:rPr>
          <w:rFonts w:ascii="Times New Roman" w:hAnsi="Times New Roman"/>
        </w:rPr>
        <w:t>’</w:t>
      </w:r>
      <w:r>
        <w:rPr>
          <w:rFonts w:ascii="Times New Roman" w:hAnsi="Times New Roman"/>
        </w:rPr>
        <w:t>s ideas must be found in early years training and continuing professional development to support practitioners as advocates for the importan</w:t>
      </w:r>
      <w:r>
        <w:rPr>
          <w:rFonts w:ascii="Times New Roman" w:hAnsi="Times New Roman"/>
        </w:rPr>
        <w:t>ce of play in quality early years education.</w:t>
      </w:r>
    </w:p>
    <w:p w14:paraId="0C8372BA" w14:textId="77777777" w:rsidR="00F254E3" w:rsidRDefault="00F254E3">
      <w:pPr>
        <w:pStyle w:val="BodyA"/>
        <w:spacing w:line="480" w:lineRule="auto"/>
        <w:ind w:right="936"/>
        <w:jc w:val="both"/>
      </w:pPr>
    </w:p>
    <w:p w14:paraId="29D4FBC6" w14:textId="77777777" w:rsidR="00F254E3" w:rsidRDefault="00F254E3">
      <w:pPr>
        <w:pStyle w:val="BodyA"/>
        <w:spacing w:line="480" w:lineRule="auto"/>
        <w:ind w:right="936"/>
        <w:jc w:val="both"/>
        <w:rPr>
          <w:rFonts w:ascii="Times New Roman" w:eastAsia="Times New Roman" w:hAnsi="Times New Roman" w:cs="Times New Roman"/>
        </w:rPr>
      </w:pPr>
    </w:p>
    <w:p w14:paraId="6ACBA93A" w14:textId="77777777" w:rsidR="00F254E3" w:rsidRDefault="00F254E3">
      <w:pPr>
        <w:pStyle w:val="CommentText"/>
        <w:spacing w:after="0" w:line="480" w:lineRule="auto"/>
        <w:ind w:right="624"/>
        <w:jc w:val="both"/>
        <w:rPr>
          <w:rFonts w:ascii="Times New Roman" w:eastAsia="Times New Roman" w:hAnsi="Times New Roman" w:cs="Times New Roman"/>
        </w:rPr>
      </w:pPr>
    </w:p>
    <w:p w14:paraId="22280F28"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Fonts w:ascii="Lucida Grande" w:eastAsia="Lucida Grande" w:hAnsi="Lucida Grande" w:cs="Lucida Grande"/>
        </w:rPr>
      </w:pPr>
      <w:r>
        <w:rPr>
          <w:rFonts w:ascii="Times" w:hAnsi="Times"/>
        </w:rPr>
        <w:t>Acknowledgements</w:t>
      </w:r>
    </w:p>
    <w:p w14:paraId="75DA3962"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Fonts w:ascii="Times" w:hAnsi="Times"/>
        </w:rPr>
        <w:t>We would like to thank the practitioners who participated in this study and gave generously of their time to share their stories.</w:t>
      </w:r>
    </w:p>
    <w:p w14:paraId="4FD86C39"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3CBC97DB"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Fonts w:ascii="Times" w:eastAsia="Times" w:hAnsi="Times" w:cs="Times"/>
        </w:rPr>
      </w:pPr>
      <w:r>
        <w:rPr>
          <w:rFonts w:ascii="Times" w:hAnsi="Times"/>
        </w:rPr>
        <w:t>Funding</w:t>
      </w:r>
    </w:p>
    <w:p w14:paraId="2A1A7B89"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Fonts w:ascii="Times" w:eastAsia="Times" w:hAnsi="Times" w:cs="Times"/>
        </w:rPr>
      </w:pPr>
      <w:r>
        <w:rPr>
          <w:rFonts w:ascii="Times" w:hAnsi="Times"/>
        </w:rPr>
        <w:t>[funding details]</w:t>
      </w:r>
    </w:p>
    <w:p w14:paraId="5501FB7A"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Fonts w:ascii="Times" w:eastAsia="Times" w:hAnsi="Times" w:cs="Times"/>
        </w:rPr>
      </w:pPr>
    </w:p>
    <w:p w14:paraId="481966D0"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360" w:lineRule="auto"/>
      </w:pPr>
    </w:p>
    <w:p w14:paraId="118A1E32"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360" w:lineRule="auto"/>
        <w:rPr>
          <w:rFonts w:ascii="Times New Roman" w:eastAsia="Times New Roman" w:hAnsi="Times New Roman" w:cs="Times New Roman"/>
          <w:lang w:val="fr-FR"/>
        </w:rPr>
      </w:pPr>
      <w:r>
        <w:rPr>
          <w:rFonts w:ascii="Times" w:hAnsi="Times"/>
          <w:b/>
          <w:bCs/>
          <w:lang w:val="fr-FR"/>
        </w:rPr>
        <w:t>References</w:t>
      </w:r>
    </w:p>
    <w:p w14:paraId="7AB51577"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p>
    <w:p w14:paraId="10056401"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Fonts w:ascii="Times New Roman" w:hAnsi="Times New Roman"/>
        </w:rPr>
        <w:t xml:space="preserve">Aslanian, T. K. (2015). Getting behind discourses of love, care and maternalism in early childhood education. </w:t>
      </w:r>
      <w:r>
        <w:rPr>
          <w:rFonts w:ascii="Times New Roman" w:hAnsi="Times New Roman"/>
          <w:i/>
          <w:iCs/>
        </w:rPr>
        <w:t>Contemporary Issues in Early Childhood</w:t>
      </w:r>
      <w:r>
        <w:rPr>
          <w:rFonts w:ascii="Times New Roman" w:hAnsi="Times New Roman"/>
        </w:rPr>
        <w:t>, (16) 2, 153-165</w:t>
      </w:r>
    </w:p>
    <w:p w14:paraId="39DA31E3"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p>
    <w:p w14:paraId="02B89BCC"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360" w:lineRule="auto"/>
      </w:pPr>
      <w:r>
        <w:rPr>
          <w:rFonts w:ascii="Times New Roman" w:hAnsi="Times New Roman"/>
          <w:i/>
          <w:iCs/>
        </w:rPr>
        <w:t>s</w:t>
      </w:r>
    </w:p>
    <w:p w14:paraId="7F3D9BC6" w14:textId="77777777" w:rsidR="00F254E3" w:rsidRDefault="00F254E3">
      <w:pPr>
        <w:pStyle w:val="Default"/>
        <w:spacing w:line="480" w:lineRule="auto"/>
        <w:ind w:right="624"/>
        <w:jc w:val="both"/>
        <w:rPr>
          <w:rFonts w:ascii="Times New Roman" w:eastAsia="Times New Roman" w:hAnsi="Times New Roman" w:cs="Times New Roman"/>
        </w:rPr>
      </w:pPr>
    </w:p>
    <w:p w14:paraId="798E03BF" w14:textId="77777777" w:rsidR="00F254E3" w:rsidRDefault="006F5FFB">
      <w:pPr>
        <w:pStyle w:val="Default"/>
        <w:spacing w:line="480" w:lineRule="auto"/>
        <w:ind w:right="624"/>
        <w:jc w:val="both"/>
        <w:rPr>
          <w:rFonts w:ascii="Times New Roman" w:eastAsia="Times New Roman" w:hAnsi="Times New Roman" w:cs="Times New Roman"/>
        </w:rPr>
      </w:pPr>
      <w:r>
        <w:rPr>
          <w:rFonts w:ascii="Times New Roman" w:hAnsi="Times New Roman"/>
        </w:rPr>
        <w:t xml:space="preserve">Bates, A. (2016). Reculturing schools in England: how </w:t>
      </w:r>
      <w:r>
        <w:rPr>
          <w:rFonts w:ascii="Times New Roman" w:hAnsi="Times New Roman"/>
        </w:rPr>
        <w:t>‘</w:t>
      </w:r>
      <w:r>
        <w:rPr>
          <w:rFonts w:ascii="Times New Roman" w:hAnsi="Times New Roman"/>
        </w:rPr>
        <w:t>cult</w:t>
      </w:r>
      <w:r>
        <w:rPr>
          <w:rFonts w:ascii="Times New Roman" w:hAnsi="Times New Roman"/>
        </w:rPr>
        <w:t xml:space="preserve">’ </w:t>
      </w:r>
      <w:r>
        <w:rPr>
          <w:rFonts w:ascii="Times New Roman" w:hAnsi="Times New Roman"/>
        </w:rPr>
        <w:t>values in educatio</w:t>
      </w:r>
      <w:r>
        <w:rPr>
          <w:rFonts w:ascii="Times New Roman" w:hAnsi="Times New Roman"/>
        </w:rPr>
        <w:t xml:space="preserve">n policy discourse influence the construction of practitioner identities and work orientations. </w:t>
      </w:r>
      <w:r>
        <w:rPr>
          <w:rFonts w:ascii="Times New Roman" w:hAnsi="Times New Roman"/>
          <w:i/>
          <w:iCs/>
        </w:rPr>
        <w:t xml:space="preserve">Critical Studies in Education, </w:t>
      </w:r>
      <w:r>
        <w:rPr>
          <w:rFonts w:ascii="Times New Roman" w:hAnsi="Times New Roman"/>
        </w:rPr>
        <w:t>57,(2), 191-208.</w:t>
      </w:r>
    </w:p>
    <w:p w14:paraId="5832C13A" w14:textId="77777777" w:rsidR="00F254E3" w:rsidRDefault="00F254E3">
      <w:pPr>
        <w:pStyle w:val="Default"/>
        <w:spacing w:line="480" w:lineRule="auto"/>
        <w:ind w:right="624"/>
        <w:jc w:val="both"/>
        <w:rPr>
          <w:rFonts w:ascii="Times New Roman" w:eastAsia="Times New Roman" w:hAnsi="Times New Roman" w:cs="Times New Roman"/>
        </w:rPr>
      </w:pPr>
    </w:p>
    <w:p w14:paraId="2E2BBE3D" w14:textId="77777777" w:rsidR="00F254E3" w:rsidRDefault="006F5FFB">
      <w:pPr>
        <w:pStyle w:val="Default"/>
        <w:spacing w:line="480" w:lineRule="auto"/>
        <w:ind w:right="624"/>
        <w:jc w:val="both"/>
        <w:rPr>
          <w:rFonts w:ascii="Times New Roman" w:eastAsia="Times New Roman" w:hAnsi="Times New Roman" w:cs="Times New Roman"/>
        </w:rPr>
      </w:pPr>
      <w:r>
        <w:rPr>
          <w:rFonts w:ascii="Times New Roman" w:hAnsi="Times New Roman"/>
        </w:rPr>
        <w:t xml:space="preserve">Bradbury, A. (2012). </w:t>
      </w:r>
      <w:r>
        <w:rPr>
          <w:rFonts w:ascii="Times New Roman" w:hAnsi="Times New Roman"/>
        </w:rPr>
        <w:t>’</w:t>
      </w:r>
      <w:r>
        <w:rPr>
          <w:rFonts w:ascii="Times New Roman" w:hAnsi="Times New Roman"/>
        </w:rPr>
        <w:t>I feel absolutely incompetent</w:t>
      </w:r>
      <w:r>
        <w:rPr>
          <w:rFonts w:ascii="Times New Roman" w:hAnsi="Times New Roman"/>
        </w:rPr>
        <w:t>’</w:t>
      </w:r>
      <w:r>
        <w:rPr>
          <w:rFonts w:ascii="Times New Roman" w:hAnsi="Times New Roman"/>
        </w:rPr>
        <w:t xml:space="preserve">: Professionalism, policy and early childhood teachers. </w:t>
      </w:r>
      <w:r>
        <w:rPr>
          <w:rFonts w:ascii="Times New Roman" w:hAnsi="Times New Roman"/>
          <w:i/>
          <w:iCs/>
        </w:rPr>
        <w:t>Con</w:t>
      </w:r>
      <w:r>
        <w:rPr>
          <w:rFonts w:ascii="Times New Roman" w:hAnsi="Times New Roman"/>
          <w:i/>
          <w:iCs/>
        </w:rPr>
        <w:t>temporary Issues in Early Childhood Education</w:t>
      </w:r>
      <w:r>
        <w:rPr>
          <w:rFonts w:ascii="Times New Roman" w:hAnsi="Times New Roman"/>
        </w:rPr>
        <w:t xml:space="preserve"> 13(3), 175</w:t>
      </w:r>
      <w:r>
        <w:rPr>
          <w:rFonts w:ascii="Times New Roman" w:hAnsi="Times New Roman"/>
        </w:rPr>
        <w:t>–</w:t>
      </w:r>
      <w:r>
        <w:rPr>
          <w:rFonts w:ascii="Times New Roman" w:hAnsi="Times New Roman"/>
        </w:rPr>
        <w:t>186.</w:t>
      </w:r>
      <w:r>
        <w:rPr>
          <w:rFonts w:ascii="Arial Unicode MS" w:eastAsia="Arial Unicode MS" w:hAnsi="Arial Unicode MS" w:cs="Arial Unicode MS"/>
        </w:rPr>
        <w:br/>
      </w:r>
    </w:p>
    <w:p w14:paraId="5F2E00C7" w14:textId="77777777" w:rsidR="00F254E3" w:rsidRDefault="006F5FFB">
      <w:pPr>
        <w:pStyle w:val="Default"/>
        <w:spacing w:line="480" w:lineRule="auto"/>
        <w:ind w:right="624"/>
        <w:jc w:val="both"/>
        <w:rPr>
          <w:rFonts w:ascii="Times New Roman" w:eastAsia="Times New Roman" w:hAnsi="Times New Roman" w:cs="Times New Roman"/>
        </w:rPr>
      </w:pPr>
      <w:r>
        <w:rPr>
          <w:rFonts w:ascii="Times New Roman" w:hAnsi="Times New Roman"/>
        </w:rPr>
        <w:t>Brehony K. (2010). Froebel's religious beliefs: The transition from alternative to oppositional and its bearing on the diffusion of the kindergarten post 1848. In K.S.Neumann, U. Sauerbrey &amp; M.</w:t>
      </w:r>
      <w:r>
        <w:rPr>
          <w:rFonts w:ascii="Times New Roman" w:hAnsi="Times New Roman"/>
        </w:rPr>
        <w:t xml:space="preserve"> Winkler,  (Eds) </w:t>
      </w:r>
      <w:r>
        <w:rPr>
          <w:rFonts w:ascii="Times New Roman" w:hAnsi="Times New Roman"/>
          <w:i/>
          <w:iCs/>
        </w:rPr>
        <w:t>Fr</w:t>
      </w:r>
      <w:r>
        <w:rPr>
          <w:rFonts w:ascii="Times New Roman" w:hAnsi="Times New Roman"/>
          <w:i/>
          <w:iCs/>
        </w:rPr>
        <w:t>ö</w:t>
      </w:r>
      <w:r>
        <w:rPr>
          <w:rFonts w:ascii="Times New Roman" w:hAnsi="Times New Roman"/>
          <w:i/>
          <w:iCs/>
        </w:rPr>
        <w:t>belp</w:t>
      </w:r>
      <w:r>
        <w:rPr>
          <w:rFonts w:ascii="Times New Roman" w:hAnsi="Times New Roman"/>
          <w:i/>
          <w:iCs/>
        </w:rPr>
        <w:t>ä</w:t>
      </w:r>
      <w:r>
        <w:rPr>
          <w:rFonts w:ascii="Times New Roman" w:hAnsi="Times New Roman"/>
          <w:i/>
          <w:iCs/>
        </w:rPr>
        <w:t xml:space="preserve">dagogik im Kontext der Moderne. Bildung Erziehung und soziales Handeln, </w:t>
      </w:r>
      <w:r>
        <w:rPr>
          <w:rFonts w:ascii="Times New Roman" w:hAnsi="Times New Roman"/>
        </w:rPr>
        <w:t>Jena: IKS-Garamond.</w:t>
      </w:r>
    </w:p>
    <w:p w14:paraId="02E0AB3D" w14:textId="77777777" w:rsidR="00F254E3" w:rsidRDefault="00F254E3">
      <w:pPr>
        <w:pStyle w:val="Default"/>
        <w:spacing w:line="480" w:lineRule="auto"/>
        <w:ind w:right="624"/>
        <w:jc w:val="both"/>
        <w:rPr>
          <w:rFonts w:ascii="Times New Roman" w:eastAsia="Times New Roman" w:hAnsi="Times New Roman" w:cs="Times New Roman"/>
        </w:rPr>
      </w:pPr>
    </w:p>
    <w:p w14:paraId="0015E794"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Fonts w:ascii="Times New Roman" w:hAnsi="Times New Roman"/>
        </w:rPr>
        <w:t>British Educational Research Association (2011). E</w:t>
      </w:r>
      <w:r>
        <w:rPr>
          <w:rFonts w:ascii="Times New Roman" w:hAnsi="Times New Roman"/>
          <w:i/>
          <w:iCs/>
        </w:rPr>
        <w:t>thical Guidelines For Educational Research,</w:t>
      </w:r>
      <w:r>
        <w:rPr>
          <w:rFonts w:ascii="Times New Roman" w:hAnsi="Times New Roman"/>
        </w:rPr>
        <w:t xml:space="preserve"> </w:t>
      </w:r>
      <w:hyperlink r:id="rId10" w:history="1">
        <w:r>
          <w:rPr>
            <w:rStyle w:val="Hyperlink1"/>
            <w:rFonts w:eastAsia="Arial"/>
          </w:rPr>
          <w:t>http://www.bera.ac.uk/content/ethical-guidelines</w:t>
        </w:r>
      </w:hyperlink>
      <w:r>
        <w:t xml:space="preserve"> .</w:t>
      </w:r>
    </w:p>
    <w:p w14:paraId="6361D6E2"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3B7D7CD4"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lang w:val="fr-FR"/>
        </w:rPr>
        <w:t>British Sociological Association (2002)</w:t>
      </w:r>
      <w:r>
        <w:rPr>
          <w:rStyle w:val="None"/>
          <w:rFonts w:ascii="Times New Roman" w:hAnsi="Times New Roman"/>
        </w:rPr>
        <w:t>.</w:t>
      </w:r>
      <w:r>
        <w:rPr>
          <w:rStyle w:val="None"/>
          <w:rFonts w:ascii="Times New Roman" w:hAnsi="Times New Roman"/>
          <w:lang w:val="fr-FR"/>
        </w:rPr>
        <w:t xml:space="preserve"> </w:t>
      </w:r>
      <w:r>
        <w:rPr>
          <w:rStyle w:val="None"/>
          <w:rFonts w:ascii="Times New Roman" w:hAnsi="Times New Roman"/>
          <w:i/>
          <w:iCs/>
        </w:rPr>
        <w:t>Statement of ethical practice for the British Sociological Association</w:t>
      </w:r>
      <w:r>
        <w:rPr>
          <w:rStyle w:val="None"/>
          <w:rFonts w:ascii="Times New Roman" w:hAnsi="Times New Roman"/>
        </w:rPr>
        <w:t xml:space="preserve">. </w:t>
      </w:r>
      <w:hyperlink r:id="rId11" w:history="1">
        <w:r>
          <w:rPr>
            <w:rStyle w:val="Hyperlink2"/>
            <w:rFonts w:eastAsia="Arial"/>
          </w:rPr>
          <w:t>www.britsoc.ac.uk</w:t>
        </w:r>
      </w:hyperlink>
      <w:r>
        <w:rPr>
          <w:rStyle w:val="None"/>
        </w:rPr>
        <w:t xml:space="preserve"> .</w:t>
      </w:r>
    </w:p>
    <w:p w14:paraId="582AAD07"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783CC17A"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4DD760A7" w14:textId="77777777" w:rsidR="00F254E3" w:rsidRDefault="00F254E3">
      <w:pPr>
        <w:pStyle w:val="Default"/>
        <w:spacing w:line="480" w:lineRule="auto"/>
        <w:ind w:right="624"/>
        <w:jc w:val="both"/>
      </w:pPr>
    </w:p>
    <w:p w14:paraId="5AA3BFE8" w14:textId="77777777" w:rsidR="00F254E3" w:rsidRDefault="006F5FFB">
      <w:pPr>
        <w:pStyle w:val="Default"/>
        <w:spacing w:line="480" w:lineRule="auto"/>
        <w:ind w:right="624"/>
        <w:jc w:val="both"/>
      </w:pPr>
      <w:r>
        <w:rPr>
          <w:rStyle w:val="None"/>
          <w:rFonts w:ascii="Times New Roman" w:hAnsi="Times New Roman"/>
        </w:rPr>
        <w:t xml:space="preserve">Brogaard Clausen, S. (2015) Schoolification or early years democracy? A cross-curricular perspective from Denmark and England. </w:t>
      </w:r>
      <w:r>
        <w:rPr>
          <w:rStyle w:val="None"/>
          <w:rFonts w:ascii="Times New Roman" w:hAnsi="Times New Roman"/>
          <w:i/>
          <w:iCs/>
        </w:rPr>
        <w:t xml:space="preserve">Contemporary Issues in Early Childhood. </w:t>
      </w:r>
      <w:r>
        <w:rPr>
          <w:rStyle w:val="None"/>
          <w:rFonts w:ascii="Times New Roman" w:hAnsi="Times New Roman"/>
        </w:rPr>
        <w:t>(16) 4, 355-373.</w:t>
      </w:r>
    </w:p>
    <w:p w14:paraId="57060DEF" w14:textId="77777777" w:rsidR="00F254E3" w:rsidRDefault="00F254E3">
      <w:pPr>
        <w:pStyle w:val="Default"/>
        <w:spacing w:line="480" w:lineRule="auto"/>
        <w:ind w:right="624"/>
        <w:jc w:val="both"/>
      </w:pPr>
    </w:p>
    <w:p w14:paraId="1E515DD2" w14:textId="77777777" w:rsidR="00F254E3" w:rsidRDefault="006F5FFB">
      <w:pPr>
        <w:pStyle w:val="Default"/>
        <w:spacing w:line="480" w:lineRule="auto"/>
        <w:ind w:right="624"/>
        <w:jc w:val="both"/>
      </w:pPr>
      <w:r>
        <w:rPr>
          <w:rStyle w:val="None"/>
          <w:rFonts w:ascii="Times New Roman" w:hAnsi="Times New Roman"/>
        </w:rPr>
        <w:t>Brooks, E. &amp; J. Murray (2018) Ready, steady, learn: school read</w:t>
      </w:r>
      <w:r>
        <w:rPr>
          <w:rStyle w:val="None"/>
          <w:rFonts w:ascii="Times New Roman" w:hAnsi="Times New Roman"/>
        </w:rPr>
        <w:t>iness and children</w:t>
      </w:r>
      <w:r>
        <w:rPr>
          <w:rStyle w:val="None"/>
          <w:rFonts w:ascii="Times New Roman" w:hAnsi="Times New Roman"/>
        </w:rPr>
        <w:t>’</w:t>
      </w:r>
      <w:r>
        <w:rPr>
          <w:rStyle w:val="None"/>
          <w:rFonts w:ascii="Times New Roman" w:hAnsi="Times New Roman"/>
        </w:rPr>
        <w:t xml:space="preserve">s voices in English early childhood settings. </w:t>
      </w:r>
      <w:r>
        <w:rPr>
          <w:rStyle w:val="None"/>
          <w:rFonts w:ascii="Times New Roman" w:hAnsi="Times New Roman"/>
          <w:i/>
          <w:iCs/>
        </w:rPr>
        <w:t>Education 3-13</w:t>
      </w:r>
      <w:r>
        <w:rPr>
          <w:rStyle w:val="None"/>
          <w:rFonts w:ascii="Times New Roman" w:hAnsi="Times New Roman"/>
        </w:rPr>
        <w:t>. (46) 2, 143-156.</w:t>
      </w:r>
    </w:p>
    <w:p w14:paraId="32890C85" w14:textId="77777777" w:rsidR="00F254E3" w:rsidRDefault="00F254E3">
      <w:pPr>
        <w:pStyle w:val="Default"/>
        <w:spacing w:line="480" w:lineRule="auto"/>
        <w:ind w:right="624"/>
        <w:jc w:val="both"/>
      </w:pPr>
    </w:p>
    <w:p w14:paraId="4EB20BE1" w14:textId="77777777" w:rsidR="00F254E3" w:rsidRDefault="006F5FFB">
      <w:pPr>
        <w:pStyle w:val="Default"/>
        <w:spacing w:line="480" w:lineRule="auto"/>
        <w:ind w:right="624"/>
        <w:jc w:val="both"/>
      </w:pPr>
      <w:r>
        <w:rPr>
          <w:rStyle w:val="None"/>
          <w:rFonts w:ascii="Times New Roman" w:hAnsi="Times New Roman"/>
        </w:rPr>
        <w:t>Brostr</w:t>
      </w:r>
      <w:r>
        <w:rPr>
          <w:rStyle w:val="None"/>
          <w:rFonts w:ascii="Times New Roman" w:hAnsi="Times New Roman"/>
        </w:rPr>
        <w:t>ö</w:t>
      </w:r>
      <w:r>
        <w:rPr>
          <w:rStyle w:val="None"/>
          <w:rFonts w:ascii="Times New Roman" w:hAnsi="Times New Roman"/>
        </w:rPr>
        <w:t>m, S. (2017). A dynamic learning concept in early years</w:t>
      </w:r>
      <w:r>
        <w:rPr>
          <w:rStyle w:val="None"/>
          <w:rFonts w:ascii="Times New Roman" w:hAnsi="Times New Roman"/>
        </w:rPr>
        <w:t xml:space="preserve">’ </w:t>
      </w:r>
      <w:r>
        <w:rPr>
          <w:rStyle w:val="None"/>
          <w:rFonts w:ascii="Times New Roman" w:hAnsi="Times New Roman"/>
        </w:rPr>
        <w:t>education: a possible way to prevent schoolification.</w:t>
      </w:r>
      <w:r>
        <w:rPr>
          <w:rStyle w:val="None"/>
          <w:rFonts w:ascii="Times New Roman" w:hAnsi="Times New Roman"/>
          <w:i/>
          <w:iCs/>
        </w:rPr>
        <w:t xml:space="preserve"> International Journal of Early Years Ed</w:t>
      </w:r>
      <w:r>
        <w:rPr>
          <w:rStyle w:val="None"/>
          <w:rFonts w:ascii="Times New Roman" w:hAnsi="Times New Roman"/>
          <w:i/>
          <w:iCs/>
        </w:rPr>
        <w:t xml:space="preserve">ucation. </w:t>
      </w:r>
      <w:r>
        <w:rPr>
          <w:rStyle w:val="None"/>
          <w:rFonts w:ascii="Times New Roman" w:hAnsi="Times New Roman"/>
        </w:rPr>
        <w:t>25(1), 3-15.</w:t>
      </w:r>
    </w:p>
    <w:p w14:paraId="1F7E8E1B" w14:textId="77777777" w:rsidR="00F254E3" w:rsidRDefault="00F254E3">
      <w:pPr>
        <w:pStyle w:val="Default"/>
        <w:spacing w:line="480" w:lineRule="auto"/>
        <w:ind w:right="624"/>
        <w:jc w:val="both"/>
      </w:pPr>
    </w:p>
    <w:p w14:paraId="551E73B4" w14:textId="77777777" w:rsidR="00F254E3" w:rsidRDefault="006F5FFB">
      <w:pPr>
        <w:pStyle w:val="Default"/>
        <w:spacing w:line="480" w:lineRule="auto"/>
        <w:ind w:right="624"/>
        <w:jc w:val="both"/>
      </w:pPr>
      <w:r>
        <w:rPr>
          <w:rStyle w:val="None"/>
          <w:rFonts w:ascii="Times New Roman" w:hAnsi="Times New Roman"/>
        </w:rPr>
        <w:t xml:space="preserve">Bruce, T. (2011a) </w:t>
      </w:r>
      <w:r>
        <w:rPr>
          <w:rStyle w:val="None"/>
          <w:rFonts w:ascii="Times New Roman" w:hAnsi="Times New Roman"/>
          <w:i/>
          <w:iCs/>
        </w:rPr>
        <w:t>Early Childhood Education</w:t>
      </w:r>
      <w:r>
        <w:rPr>
          <w:rStyle w:val="None"/>
          <w:rFonts w:ascii="Times New Roman" w:hAnsi="Times New Roman"/>
        </w:rPr>
        <w:t>. 4th edition London: Hodder Education.</w:t>
      </w:r>
    </w:p>
    <w:p w14:paraId="0C49AEB0" w14:textId="77777777" w:rsidR="00F254E3" w:rsidRDefault="00F254E3">
      <w:pPr>
        <w:pStyle w:val="Default"/>
        <w:spacing w:line="480" w:lineRule="auto"/>
        <w:ind w:right="624"/>
        <w:jc w:val="both"/>
      </w:pPr>
    </w:p>
    <w:p w14:paraId="01BF57CE" w14:textId="77777777" w:rsidR="00F254E3" w:rsidRDefault="006F5FFB">
      <w:pPr>
        <w:pStyle w:val="Default"/>
        <w:spacing w:line="480" w:lineRule="auto"/>
        <w:ind w:right="624"/>
        <w:jc w:val="both"/>
      </w:pPr>
      <w:r>
        <w:rPr>
          <w:rStyle w:val="None"/>
          <w:rFonts w:ascii="Times New Roman" w:hAnsi="Times New Roman"/>
        </w:rPr>
        <w:t xml:space="preserve">Bruce, T. (2011b). </w:t>
      </w:r>
      <w:r>
        <w:rPr>
          <w:rStyle w:val="None"/>
          <w:rFonts w:ascii="Times New Roman" w:hAnsi="Times New Roman"/>
        </w:rPr>
        <w:t>‘</w:t>
      </w:r>
      <w:r>
        <w:rPr>
          <w:rStyle w:val="None"/>
          <w:rFonts w:ascii="Times New Roman" w:hAnsi="Times New Roman"/>
        </w:rPr>
        <w:t>Froebel Today</w:t>
      </w:r>
      <w:r>
        <w:rPr>
          <w:rStyle w:val="None"/>
          <w:rFonts w:ascii="Times New Roman" w:hAnsi="Times New Roman"/>
        </w:rPr>
        <w:t>’</w:t>
      </w:r>
      <w:r>
        <w:rPr>
          <w:rStyle w:val="None"/>
          <w:rFonts w:ascii="Times New Roman" w:hAnsi="Times New Roman"/>
        </w:rPr>
        <w:t xml:space="preserve">. In L. Miller &amp; L. Pound (Eds.). </w:t>
      </w:r>
      <w:r>
        <w:rPr>
          <w:rStyle w:val="None"/>
          <w:rFonts w:ascii="Times New Roman" w:hAnsi="Times New Roman"/>
          <w:i/>
          <w:iCs/>
        </w:rPr>
        <w:t xml:space="preserve">Theories and Approaches to Learning in the Early Years. </w:t>
      </w:r>
      <w:r>
        <w:rPr>
          <w:rStyle w:val="None"/>
          <w:rFonts w:ascii="Times New Roman" w:hAnsi="Times New Roman"/>
        </w:rPr>
        <w:t xml:space="preserve">(pp. 55-70). London: </w:t>
      </w:r>
      <w:r>
        <w:rPr>
          <w:rStyle w:val="None"/>
          <w:rFonts w:ascii="Times New Roman" w:hAnsi="Times New Roman"/>
        </w:rPr>
        <w:t>Sage.</w:t>
      </w:r>
    </w:p>
    <w:p w14:paraId="2498205A"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7B1DDE1B"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 xml:space="preserve">Bruce, T. (2012). (Ed.). </w:t>
      </w:r>
      <w:r>
        <w:rPr>
          <w:rStyle w:val="None"/>
          <w:rFonts w:ascii="Times New Roman" w:hAnsi="Times New Roman"/>
          <w:i/>
          <w:iCs/>
        </w:rPr>
        <w:t>Early Childhood Practice. Froebel Today.</w:t>
      </w:r>
      <w:r>
        <w:rPr>
          <w:rStyle w:val="None"/>
          <w:rFonts w:ascii="Times New Roman" w:hAnsi="Times New Roman"/>
          <w:lang w:val="it-IT"/>
        </w:rPr>
        <w:t xml:space="preserve"> London</w:t>
      </w:r>
      <w:r>
        <w:rPr>
          <w:rStyle w:val="None"/>
          <w:rFonts w:ascii="Times New Roman" w:hAnsi="Times New Roman"/>
        </w:rPr>
        <w:t>: Sage.</w:t>
      </w:r>
    </w:p>
    <w:p w14:paraId="43DEB89B" w14:textId="77777777" w:rsidR="00F254E3" w:rsidRDefault="00F254E3">
      <w:pPr>
        <w:pStyle w:val="Default"/>
        <w:spacing w:line="480" w:lineRule="auto"/>
        <w:ind w:right="624"/>
        <w:jc w:val="both"/>
      </w:pPr>
    </w:p>
    <w:p w14:paraId="525CE375" w14:textId="77777777" w:rsidR="00F254E3" w:rsidRDefault="006F5FFB">
      <w:pPr>
        <w:pStyle w:val="Default"/>
        <w:spacing w:line="480" w:lineRule="auto"/>
        <w:ind w:right="624"/>
        <w:jc w:val="both"/>
      </w:pPr>
      <w:r>
        <w:rPr>
          <w:rStyle w:val="None"/>
          <w:rFonts w:ascii="Times New Roman" w:hAnsi="Times New Roman"/>
        </w:rPr>
        <w:t xml:space="preserve">Bruce, T. &amp; Dyke, J. (2017). Learning from Froebel. Nature. </w:t>
      </w:r>
      <w:r>
        <w:rPr>
          <w:rStyle w:val="None"/>
          <w:rFonts w:ascii="Times New Roman" w:hAnsi="Times New Roman"/>
          <w:i/>
          <w:iCs/>
        </w:rPr>
        <w:t>Nursery World</w:t>
      </w:r>
      <w:r>
        <w:rPr>
          <w:rStyle w:val="None"/>
          <w:rFonts w:ascii="Times New Roman" w:hAnsi="Times New Roman"/>
        </w:rPr>
        <w:t>, March-April, 23-25.</w:t>
      </w:r>
    </w:p>
    <w:p w14:paraId="508ECE7A" w14:textId="77777777" w:rsidR="00F254E3" w:rsidRDefault="00F254E3">
      <w:pPr>
        <w:pStyle w:val="Default"/>
        <w:spacing w:line="480" w:lineRule="auto"/>
        <w:ind w:right="624"/>
        <w:jc w:val="both"/>
      </w:pPr>
    </w:p>
    <w:p w14:paraId="11940965" w14:textId="77777777" w:rsidR="00F254E3" w:rsidRDefault="006F5FFB">
      <w:pPr>
        <w:pStyle w:val="Default"/>
        <w:spacing w:line="480" w:lineRule="auto"/>
        <w:ind w:right="624"/>
        <w:jc w:val="both"/>
      </w:pPr>
      <w:r>
        <w:rPr>
          <w:rStyle w:val="None"/>
          <w:rFonts w:ascii="Times New Roman" w:hAnsi="Times New Roman"/>
        </w:rPr>
        <w:t>Coleman, P. (2003). Mature Student persceptions of Formal and Informal L</w:t>
      </w:r>
      <w:r>
        <w:rPr>
          <w:rStyle w:val="None"/>
          <w:rFonts w:ascii="Times New Roman" w:hAnsi="Times New Roman"/>
        </w:rPr>
        <w:t xml:space="preserve">earning on a Diploma in Childcare and Education Course. </w:t>
      </w:r>
      <w:r>
        <w:rPr>
          <w:rStyle w:val="None"/>
          <w:rFonts w:ascii="Times New Roman" w:hAnsi="Times New Roman"/>
          <w:i/>
          <w:iCs/>
        </w:rPr>
        <w:t>Research in Post-Compulsory Education</w:t>
      </w:r>
      <w:r>
        <w:rPr>
          <w:rStyle w:val="None"/>
          <w:rFonts w:ascii="Times New Roman" w:hAnsi="Times New Roman"/>
        </w:rPr>
        <w:t>, (8) 2, 231-247.</w:t>
      </w:r>
    </w:p>
    <w:p w14:paraId="773930D2" w14:textId="77777777" w:rsidR="00F254E3" w:rsidRDefault="00F254E3">
      <w:pPr>
        <w:pStyle w:val="Default"/>
        <w:spacing w:line="480" w:lineRule="auto"/>
        <w:ind w:right="624"/>
        <w:jc w:val="both"/>
      </w:pPr>
    </w:p>
    <w:p w14:paraId="6812CCEA" w14:textId="77777777" w:rsidR="00F254E3" w:rsidRDefault="006F5FFB">
      <w:pPr>
        <w:pStyle w:val="Default"/>
        <w:spacing w:line="480" w:lineRule="auto"/>
        <w:ind w:right="624"/>
        <w:jc w:val="both"/>
      </w:pPr>
      <w:r>
        <w:rPr>
          <w:rStyle w:val="None"/>
          <w:rFonts w:ascii="Times New Roman" w:hAnsi="Times New Roman"/>
        </w:rPr>
        <w:t xml:space="preserve">Curtis, D. &amp; Carter, M. (2003). </w:t>
      </w:r>
      <w:r>
        <w:rPr>
          <w:rStyle w:val="None"/>
          <w:rFonts w:ascii="Times New Roman" w:hAnsi="Times New Roman"/>
          <w:i/>
          <w:iCs/>
        </w:rPr>
        <w:t xml:space="preserve">Designs for Living and Learning: Transforming Early Childhood Environments. </w:t>
      </w:r>
      <w:r>
        <w:rPr>
          <w:rStyle w:val="None"/>
          <w:rFonts w:ascii="Times New Roman" w:hAnsi="Times New Roman"/>
        </w:rPr>
        <w:t>Minnesota: Redleaf Press.</w:t>
      </w:r>
    </w:p>
    <w:p w14:paraId="344C2B1D" w14:textId="77777777" w:rsidR="00F254E3" w:rsidRDefault="00F254E3">
      <w:pPr>
        <w:pStyle w:val="Default"/>
        <w:spacing w:line="480" w:lineRule="auto"/>
        <w:ind w:right="624"/>
        <w:jc w:val="both"/>
      </w:pPr>
    </w:p>
    <w:p w14:paraId="691EC5E8" w14:textId="77777777" w:rsidR="00F254E3" w:rsidRDefault="00F254E3">
      <w:pPr>
        <w:pStyle w:val="Default"/>
        <w:spacing w:line="480" w:lineRule="auto"/>
        <w:ind w:right="624"/>
        <w:jc w:val="both"/>
      </w:pPr>
    </w:p>
    <w:p w14:paraId="5C9B5555" w14:textId="77777777" w:rsidR="00F254E3" w:rsidRDefault="00F254E3">
      <w:pPr>
        <w:pStyle w:val="Default"/>
        <w:spacing w:line="480" w:lineRule="auto"/>
        <w:ind w:right="624"/>
        <w:jc w:val="both"/>
      </w:pPr>
    </w:p>
    <w:p w14:paraId="4E2587FA" w14:textId="77777777" w:rsidR="00F254E3" w:rsidRDefault="006F5FFB">
      <w:pPr>
        <w:pStyle w:val="Default"/>
        <w:spacing w:line="480" w:lineRule="auto"/>
        <w:ind w:right="624"/>
        <w:jc w:val="both"/>
      </w:pPr>
      <w:r>
        <w:rPr>
          <w:rStyle w:val="None"/>
          <w:rFonts w:ascii="Times New Roman" w:hAnsi="Times New Roman"/>
        </w:rPr>
        <w:t xml:space="preserve">Department for Education (2017). </w:t>
      </w:r>
      <w:r>
        <w:rPr>
          <w:rStyle w:val="None"/>
          <w:rFonts w:ascii="Times New Roman" w:hAnsi="Times New Roman"/>
          <w:i/>
          <w:iCs/>
        </w:rPr>
        <w:t>Statutory framework for the early years foundation stage. Setting the standards for learning, development and care for children from birth to five.</w:t>
      </w:r>
      <w:r>
        <w:rPr>
          <w:rStyle w:val="None"/>
          <w:rFonts w:ascii="Times New Roman" w:hAnsi="Times New Roman"/>
        </w:rPr>
        <w:t xml:space="preserve"> London: DfE.</w:t>
      </w:r>
    </w:p>
    <w:p w14:paraId="10DE6375" w14:textId="77777777" w:rsidR="00F254E3" w:rsidRDefault="00F254E3">
      <w:pPr>
        <w:pStyle w:val="Default"/>
        <w:spacing w:line="480" w:lineRule="auto"/>
        <w:ind w:right="624"/>
        <w:jc w:val="both"/>
      </w:pPr>
    </w:p>
    <w:p w14:paraId="3E9A269E" w14:textId="77777777" w:rsidR="00F254E3" w:rsidRDefault="006F5FFB">
      <w:pPr>
        <w:pStyle w:val="Default"/>
        <w:spacing w:line="480" w:lineRule="auto"/>
        <w:ind w:right="624"/>
        <w:jc w:val="both"/>
      </w:pPr>
      <w:r>
        <w:rPr>
          <w:rStyle w:val="None"/>
          <w:rFonts w:ascii="Times New Roman" w:hAnsi="Times New Roman"/>
        </w:rPr>
        <w:t>Di Santo, A., K. Timmons, &amp; A. Lenis, (2017) Preservice early</w:t>
      </w:r>
      <w:r>
        <w:rPr>
          <w:rStyle w:val="None"/>
          <w:rFonts w:ascii="Times New Roman" w:hAnsi="Times New Roman"/>
        </w:rPr>
        <w:t xml:space="preserve"> childhood educators</w:t>
      </w:r>
      <w:r>
        <w:rPr>
          <w:rStyle w:val="None"/>
          <w:rFonts w:ascii="Times New Roman" w:hAnsi="Times New Roman"/>
        </w:rPr>
        <w:t xml:space="preserve">’ </w:t>
      </w:r>
      <w:r>
        <w:rPr>
          <w:rStyle w:val="None"/>
          <w:rFonts w:ascii="Times New Roman" w:hAnsi="Times New Roman"/>
        </w:rPr>
        <w:t xml:space="preserve">pedagogical beliefs, </w:t>
      </w:r>
      <w:r>
        <w:rPr>
          <w:rStyle w:val="None"/>
          <w:rFonts w:ascii="Times New Roman" w:hAnsi="Times New Roman"/>
          <w:i/>
          <w:iCs/>
        </w:rPr>
        <w:t>Journal of Early Childhood Teacher Education</w:t>
      </w:r>
      <w:r>
        <w:rPr>
          <w:rStyle w:val="None"/>
          <w:rFonts w:ascii="Times New Roman" w:hAnsi="Times New Roman"/>
        </w:rPr>
        <w:t>, 38:3, 223-241,</w:t>
      </w:r>
    </w:p>
    <w:p w14:paraId="3AC84E32" w14:textId="77777777" w:rsidR="00F254E3" w:rsidRDefault="00F254E3">
      <w:pPr>
        <w:pStyle w:val="Default"/>
        <w:spacing w:line="480" w:lineRule="auto"/>
        <w:ind w:right="624"/>
        <w:jc w:val="both"/>
      </w:pPr>
    </w:p>
    <w:p w14:paraId="316CA2FD" w14:textId="77777777" w:rsidR="00F254E3" w:rsidRDefault="006F5FFB">
      <w:pPr>
        <w:pStyle w:val="Default"/>
        <w:spacing w:line="480" w:lineRule="auto"/>
        <w:ind w:right="624"/>
        <w:jc w:val="both"/>
      </w:pPr>
      <w:r>
        <w:rPr>
          <w:rStyle w:val="None"/>
          <w:rFonts w:ascii="Times New Roman" w:hAnsi="Times New Roman"/>
        </w:rPr>
        <w:t xml:space="preserve">Dyer, M.A. (2018). Being a professional or practising professionally. </w:t>
      </w:r>
      <w:r>
        <w:rPr>
          <w:rStyle w:val="None"/>
          <w:rFonts w:ascii="Times New Roman" w:hAnsi="Times New Roman"/>
          <w:i/>
          <w:iCs/>
        </w:rPr>
        <w:t>European early Childhood Education research Journal</w:t>
      </w:r>
      <w:r>
        <w:rPr>
          <w:rStyle w:val="None"/>
          <w:rFonts w:ascii="Times New Roman" w:hAnsi="Times New Roman"/>
        </w:rPr>
        <w:t>. (26) 3, 347-361.</w:t>
      </w:r>
    </w:p>
    <w:p w14:paraId="2FB5A10C" w14:textId="77777777" w:rsidR="00F254E3" w:rsidRDefault="00F254E3">
      <w:pPr>
        <w:pStyle w:val="Default"/>
        <w:spacing w:line="480" w:lineRule="auto"/>
        <w:ind w:right="624"/>
        <w:jc w:val="both"/>
      </w:pPr>
    </w:p>
    <w:p w14:paraId="65F01ABB"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Froebel, F</w:t>
      </w:r>
      <w:r>
        <w:rPr>
          <w:rStyle w:val="None"/>
          <w:rFonts w:ascii="Times New Roman" w:hAnsi="Times New Roman"/>
        </w:rPr>
        <w:t xml:space="preserve">. (1885). </w:t>
      </w:r>
      <w:r>
        <w:rPr>
          <w:rStyle w:val="None"/>
          <w:rFonts w:ascii="Times New Roman" w:hAnsi="Times New Roman"/>
          <w:i/>
          <w:iCs/>
        </w:rPr>
        <w:t>The Education of Man.</w:t>
      </w:r>
      <w:r>
        <w:rPr>
          <w:rStyle w:val="None"/>
          <w:rFonts w:ascii="Times New Roman" w:hAnsi="Times New Roman"/>
        </w:rPr>
        <w:t xml:space="preserve"> J. Jarvis (Trans.). New York: A. Lovell and Co.</w:t>
      </w:r>
    </w:p>
    <w:p w14:paraId="473E5BD0"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3E551946"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lang w:val="nl-NL"/>
        </w:rPr>
        <w:t>Froebel, F. (1896)</w:t>
      </w:r>
      <w:r>
        <w:rPr>
          <w:rStyle w:val="None"/>
          <w:rFonts w:ascii="Times New Roman" w:hAnsi="Times New Roman"/>
        </w:rPr>
        <w:t xml:space="preserve">. </w:t>
      </w:r>
      <w:r>
        <w:rPr>
          <w:rStyle w:val="None"/>
          <w:rFonts w:ascii="Times New Roman" w:hAnsi="Times New Roman"/>
          <w:i/>
          <w:iCs/>
        </w:rPr>
        <w:t xml:space="preserve">Friedrich Froebel's Education By Development : the second part of the pedagogics of the kindergarten. </w:t>
      </w:r>
      <w:r>
        <w:rPr>
          <w:rStyle w:val="None"/>
          <w:rFonts w:ascii="Times New Roman" w:hAnsi="Times New Roman"/>
        </w:rPr>
        <w:t>J.Jarvis (Trans.). New York: D. Appleton.</w:t>
      </w:r>
    </w:p>
    <w:p w14:paraId="61B75CAF"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526B7FA3" w14:textId="77777777" w:rsidR="00F254E3" w:rsidRDefault="006F5FFB">
      <w:pPr>
        <w:pStyle w:val="Default"/>
        <w:spacing w:line="480" w:lineRule="auto"/>
        <w:ind w:right="624"/>
        <w:jc w:val="both"/>
      </w:pPr>
      <w:r>
        <w:rPr>
          <w:rStyle w:val="None"/>
          <w:rFonts w:ascii="Times New Roman" w:hAnsi="Times New Roman"/>
        </w:rPr>
        <w:t>Furedi, F.</w:t>
      </w:r>
      <w:r>
        <w:rPr>
          <w:rStyle w:val="None"/>
          <w:rFonts w:ascii="Times New Roman" w:hAnsi="Times New Roman"/>
        </w:rPr>
        <w:t xml:space="preserve"> (2002). </w:t>
      </w:r>
      <w:r>
        <w:rPr>
          <w:rStyle w:val="None"/>
          <w:rFonts w:ascii="Times New Roman" w:hAnsi="Times New Roman"/>
          <w:i/>
          <w:iCs/>
        </w:rPr>
        <w:t>Culture of Fear. Risk-taking and the Morality of Low Expectation.</w:t>
      </w:r>
      <w:r>
        <w:rPr>
          <w:rStyle w:val="None"/>
          <w:rFonts w:ascii="Times New Roman" w:hAnsi="Times New Roman"/>
        </w:rPr>
        <w:t xml:space="preserve"> London: Continuum. </w:t>
      </w:r>
    </w:p>
    <w:p w14:paraId="010C76CC" w14:textId="77777777" w:rsidR="00F254E3" w:rsidRDefault="00F254E3">
      <w:pPr>
        <w:pStyle w:val="Default"/>
        <w:spacing w:line="480" w:lineRule="auto"/>
        <w:ind w:right="624"/>
        <w:jc w:val="both"/>
      </w:pPr>
    </w:p>
    <w:p w14:paraId="563616C5" w14:textId="77777777" w:rsidR="00F254E3" w:rsidRDefault="006F5FFB">
      <w:pPr>
        <w:pStyle w:val="Default"/>
        <w:spacing w:line="480" w:lineRule="auto"/>
        <w:ind w:right="624"/>
        <w:jc w:val="both"/>
      </w:pPr>
      <w:r>
        <w:rPr>
          <w:rStyle w:val="None"/>
          <w:rFonts w:ascii="Times New Roman" w:hAnsi="Times New Roman"/>
        </w:rPr>
        <w:t xml:space="preserve">Gelfuso, A., D.V. Dennis &amp; A. Parker (2015). Turning Teacher Education Upside Down: Enacting the Inversion of Teacher Preparation through the Symbiotic Relationship of Theory and Practice. </w:t>
      </w:r>
      <w:r>
        <w:rPr>
          <w:rStyle w:val="None"/>
          <w:rFonts w:ascii="Times New Roman" w:hAnsi="Times New Roman"/>
          <w:i/>
          <w:iCs/>
        </w:rPr>
        <w:t>Professional Educator.</w:t>
      </w:r>
      <w:r>
        <w:rPr>
          <w:rStyle w:val="None"/>
          <w:rFonts w:ascii="Times New Roman" w:hAnsi="Times New Roman"/>
        </w:rPr>
        <w:t xml:space="preserve"> 39(2),  1-16.</w:t>
      </w:r>
    </w:p>
    <w:p w14:paraId="74147947" w14:textId="77777777" w:rsidR="00F254E3" w:rsidRDefault="00F254E3">
      <w:pPr>
        <w:pStyle w:val="Default"/>
        <w:spacing w:after="240" w:line="300" w:lineRule="atLeast"/>
      </w:pPr>
    </w:p>
    <w:p w14:paraId="507D8BCF" w14:textId="77777777" w:rsidR="00F254E3" w:rsidRDefault="006F5FFB">
      <w:pPr>
        <w:pStyle w:val="Default"/>
        <w:spacing w:line="480" w:lineRule="auto"/>
        <w:ind w:right="624"/>
        <w:jc w:val="both"/>
      </w:pPr>
      <w:r>
        <w:rPr>
          <w:rStyle w:val="None"/>
          <w:rFonts w:ascii="Times New Roman" w:hAnsi="Times New Roman"/>
        </w:rPr>
        <w:t>Goddard, C. (2017). Analysis:</w:t>
      </w:r>
      <w:r>
        <w:rPr>
          <w:rStyle w:val="None"/>
          <w:rFonts w:ascii="Times New Roman" w:hAnsi="Times New Roman"/>
        </w:rPr>
        <w:t xml:space="preserve"> What is </w:t>
      </w:r>
      <w:r>
        <w:rPr>
          <w:rStyle w:val="None"/>
          <w:rFonts w:ascii="Times New Roman" w:hAnsi="Times New Roman"/>
        </w:rPr>
        <w:t>‘</w:t>
      </w:r>
      <w:r>
        <w:rPr>
          <w:rStyle w:val="None"/>
          <w:rFonts w:ascii="Times New Roman" w:hAnsi="Times New Roman"/>
        </w:rPr>
        <w:t>baby PISA</w:t>
      </w:r>
      <w:r>
        <w:rPr>
          <w:rStyle w:val="None"/>
          <w:rFonts w:ascii="Times New Roman" w:hAnsi="Times New Roman"/>
        </w:rPr>
        <w:t>’</w:t>
      </w:r>
      <w:r>
        <w:rPr>
          <w:rStyle w:val="None"/>
          <w:rFonts w:ascii="Times New Roman" w:hAnsi="Times New Roman"/>
        </w:rPr>
        <w:t xml:space="preserve">? </w:t>
      </w:r>
      <w:r>
        <w:rPr>
          <w:rStyle w:val="None"/>
          <w:rFonts w:ascii="Times New Roman" w:hAnsi="Times New Roman"/>
          <w:i/>
          <w:iCs/>
        </w:rPr>
        <w:t>Nursery World.</w:t>
      </w:r>
      <w:r>
        <w:rPr>
          <w:rStyle w:val="None"/>
          <w:rFonts w:ascii="Times New Roman" w:hAnsi="Times New Roman"/>
        </w:rPr>
        <w:t xml:space="preserve"> May 14th 2017. </w:t>
      </w:r>
      <w:hyperlink r:id="rId12" w:history="1">
        <w:r>
          <w:rPr>
            <w:rStyle w:val="Hyperlink3"/>
            <w:rFonts w:eastAsia="Arial"/>
          </w:rPr>
          <w:t>https://www.nurseryworld.co.uk/nursery-world/news/1161171/analysis-what-is-baby-pisa</w:t>
        </w:r>
      </w:hyperlink>
      <w:r>
        <w:rPr>
          <w:rStyle w:val="None"/>
          <w:rFonts w:ascii="Times New Roman" w:hAnsi="Times New Roman"/>
        </w:rPr>
        <w:t xml:space="preserve"> .</w:t>
      </w:r>
    </w:p>
    <w:p w14:paraId="7B695724" w14:textId="77777777" w:rsidR="00F254E3" w:rsidRDefault="00F254E3">
      <w:pPr>
        <w:pStyle w:val="Default"/>
        <w:spacing w:line="480" w:lineRule="auto"/>
        <w:ind w:right="624"/>
        <w:jc w:val="both"/>
      </w:pPr>
    </w:p>
    <w:p w14:paraId="13410335" w14:textId="77777777" w:rsidR="00F254E3" w:rsidRDefault="006F5FFB">
      <w:pPr>
        <w:pStyle w:val="Default"/>
        <w:spacing w:line="480" w:lineRule="auto"/>
        <w:ind w:right="624"/>
        <w:jc w:val="both"/>
      </w:pPr>
      <w:r>
        <w:rPr>
          <w:rStyle w:val="None"/>
          <w:rFonts w:ascii="Times New Roman" w:hAnsi="Times New Roman"/>
        </w:rPr>
        <w:t xml:space="preserve"> </w:t>
      </w:r>
      <w:r>
        <w:rPr>
          <w:rStyle w:val="None"/>
          <w:rFonts w:ascii="Times New Roman" w:hAnsi="Times New Roman"/>
          <w:i/>
          <w:iCs/>
        </w:rPr>
        <w:t>s</w:t>
      </w:r>
      <w:r>
        <w:rPr>
          <w:rStyle w:val="None"/>
          <w:rFonts w:ascii="Times New Roman" w:hAnsi="Times New Roman"/>
          <w:i/>
          <w:iCs/>
        </w:rPr>
        <w:t xml:space="preserve"> </w:t>
      </w:r>
    </w:p>
    <w:p w14:paraId="4024B6EF"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5B8ACEE2"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Goodson, I. &amp; P. Sikes (2001).</w:t>
      </w:r>
      <w:r>
        <w:rPr>
          <w:rStyle w:val="None"/>
          <w:rFonts w:ascii="Times New Roman" w:hAnsi="Times New Roman"/>
          <w:i/>
          <w:iCs/>
        </w:rPr>
        <w:t xml:space="preserve"> Life History Research in Educational Settings: Learning from Lives.</w:t>
      </w:r>
      <w:r>
        <w:rPr>
          <w:rStyle w:val="None"/>
          <w:rFonts w:ascii="Times New Roman" w:hAnsi="Times New Roman"/>
        </w:rPr>
        <w:t xml:space="preserve"> Buckingham: Open University Press.</w:t>
      </w:r>
    </w:p>
    <w:p w14:paraId="772F88B1" w14:textId="77777777" w:rsidR="00F254E3" w:rsidRDefault="00F254E3">
      <w:pPr>
        <w:pStyle w:val="Default"/>
        <w:spacing w:line="480" w:lineRule="auto"/>
        <w:ind w:right="624"/>
        <w:jc w:val="both"/>
      </w:pPr>
    </w:p>
    <w:p w14:paraId="759BF146"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Hammersley, M. (1993). On the teacher as researcher. I</w:t>
      </w:r>
      <w:r>
        <w:rPr>
          <w:rStyle w:val="None"/>
          <w:rFonts w:ascii="Times New Roman" w:hAnsi="Times New Roman"/>
          <w:lang w:val="nl-NL"/>
        </w:rPr>
        <w:t xml:space="preserve">n </w:t>
      </w:r>
      <w:r>
        <w:rPr>
          <w:rStyle w:val="None"/>
          <w:rFonts w:ascii="Times New Roman" w:hAnsi="Times New Roman"/>
        </w:rPr>
        <w:t xml:space="preserve">M. Hammersely (Ed.) </w:t>
      </w:r>
      <w:r>
        <w:rPr>
          <w:rStyle w:val="None"/>
          <w:rFonts w:ascii="Times New Roman" w:hAnsi="Times New Roman"/>
          <w:i/>
          <w:iCs/>
        </w:rPr>
        <w:t xml:space="preserve">Educational Research. Current issues. </w:t>
      </w:r>
      <w:r>
        <w:rPr>
          <w:rStyle w:val="None"/>
          <w:rFonts w:ascii="Times New Roman" w:hAnsi="Times New Roman"/>
        </w:rPr>
        <w:t>London: Paul Chapman Publishing in association with The Open University.</w:t>
      </w:r>
    </w:p>
    <w:p w14:paraId="7A83F7BF"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33C45B31"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lang w:val="nl-NL"/>
        </w:rPr>
        <w:t xml:space="preserve">Hammersley, M. </w:t>
      </w:r>
      <w:r>
        <w:rPr>
          <w:rStyle w:val="None"/>
          <w:rFonts w:ascii="Times New Roman" w:hAnsi="Times New Roman"/>
        </w:rPr>
        <w:t>&amp; P. Atkinson (1</w:t>
      </w:r>
      <w:r>
        <w:rPr>
          <w:rStyle w:val="None"/>
          <w:rFonts w:ascii="Times New Roman" w:hAnsi="Times New Roman"/>
        </w:rPr>
        <w:t xml:space="preserve">983). </w:t>
      </w:r>
      <w:r>
        <w:rPr>
          <w:rStyle w:val="None"/>
          <w:rFonts w:ascii="Times New Roman" w:hAnsi="Times New Roman"/>
          <w:i/>
          <w:iCs/>
        </w:rPr>
        <w:t>Ethnography. Principles in Practice.</w:t>
      </w:r>
      <w:r>
        <w:rPr>
          <w:rStyle w:val="None"/>
          <w:rFonts w:ascii="Times New Roman" w:hAnsi="Times New Roman"/>
        </w:rPr>
        <w:t xml:space="preserve"> London: Tavistock Publications.</w:t>
      </w:r>
    </w:p>
    <w:p w14:paraId="0EEB2392" w14:textId="77777777" w:rsidR="00F254E3" w:rsidRDefault="00F254E3">
      <w:pPr>
        <w:pStyle w:val="Default"/>
        <w:spacing w:line="480" w:lineRule="auto"/>
        <w:ind w:right="624"/>
        <w:jc w:val="both"/>
      </w:pPr>
    </w:p>
    <w:p w14:paraId="6DC0576D" w14:textId="77777777" w:rsidR="00F254E3" w:rsidRDefault="006F5FFB">
      <w:pPr>
        <w:pStyle w:val="Default"/>
        <w:spacing w:line="480" w:lineRule="auto"/>
        <w:ind w:right="624"/>
        <w:jc w:val="both"/>
      </w:pPr>
      <w:r>
        <w:rPr>
          <w:rStyle w:val="None"/>
          <w:rFonts w:ascii="Times New Roman" w:hAnsi="Times New Roman"/>
        </w:rPr>
        <w:t>Hargreaves, D.J., S. Robson, S. Greenfield &amp; H. Fumoto (2014). Ownership and autonomy in early learning: The Froebel Research Fellowship Project. 2002</w:t>
      </w:r>
      <w:r>
        <w:rPr>
          <w:rStyle w:val="None"/>
          <w:rFonts w:ascii="Times New Roman" w:hAnsi="Times New Roman"/>
        </w:rPr>
        <w:t>–</w:t>
      </w:r>
      <w:r>
        <w:rPr>
          <w:rStyle w:val="None"/>
          <w:rFonts w:ascii="Times New Roman" w:hAnsi="Times New Roman"/>
        </w:rPr>
        <w:t xml:space="preserve">2015. </w:t>
      </w:r>
      <w:r>
        <w:rPr>
          <w:rStyle w:val="None"/>
          <w:rFonts w:ascii="Times New Roman" w:hAnsi="Times New Roman"/>
          <w:i/>
          <w:iCs/>
        </w:rPr>
        <w:t>Journal of Early Childh</w:t>
      </w:r>
      <w:r>
        <w:rPr>
          <w:rStyle w:val="None"/>
          <w:rFonts w:ascii="Times New Roman" w:hAnsi="Times New Roman"/>
          <w:i/>
          <w:iCs/>
        </w:rPr>
        <w:t>ood Research.</w:t>
      </w:r>
      <w:r>
        <w:rPr>
          <w:rStyle w:val="None"/>
          <w:rFonts w:ascii="Times New Roman" w:hAnsi="Times New Roman"/>
        </w:rPr>
        <w:t xml:space="preserve"> 12(3), 308-321.</w:t>
      </w:r>
    </w:p>
    <w:p w14:paraId="06E6E411" w14:textId="77777777" w:rsidR="00F254E3" w:rsidRDefault="00F254E3">
      <w:pPr>
        <w:pStyle w:val="Default"/>
        <w:spacing w:line="480" w:lineRule="auto"/>
        <w:ind w:right="624"/>
        <w:jc w:val="both"/>
      </w:pPr>
    </w:p>
    <w:p w14:paraId="62C81034" w14:textId="77777777" w:rsidR="00F254E3" w:rsidRDefault="006F5FFB">
      <w:pPr>
        <w:pStyle w:val="Default"/>
        <w:spacing w:line="480" w:lineRule="auto"/>
        <w:ind w:right="624"/>
        <w:jc w:val="both"/>
      </w:pPr>
      <w:r>
        <w:rPr>
          <w:rStyle w:val="None"/>
          <w:rFonts w:ascii="Times New Roman" w:hAnsi="Times New Roman"/>
        </w:rPr>
        <w:t xml:space="preserve">Hollway, W. (1989). </w:t>
      </w:r>
      <w:r>
        <w:rPr>
          <w:rStyle w:val="None"/>
          <w:rFonts w:ascii="Times New Roman" w:hAnsi="Times New Roman"/>
          <w:i/>
          <w:iCs/>
        </w:rPr>
        <w:t xml:space="preserve">Subjectivity and Method in Psychology: Gender, Meaning and Science. </w:t>
      </w:r>
      <w:r>
        <w:rPr>
          <w:rStyle w:val="None"/>
          <w:rFonts w:ascii="Times New Roman" w:hAnsi="Times New Roman"/>
        </w:rPr>
        <w:t>London: Sage.</w:t>
      </w:r>
    </w:p>
    <w:p w14:paraId="3022854A" w14:textId="77777777" w:rsidR="00F254E3" w:rsidRDefault="00F254E3">
      <w:pPr>
        <w:pStyle w:val="Default"/>
        <w:spacing w:line="480" w:lineRule="auto"/>
        <w:ind w:right="624"/>
        <w:jc w:val="both"/>
      </w:pPr>
    </w:p>
    <w:p w14:paraId="37603F06" w14:textId="77777777" w:rsidR="00F254E3" w:rsidRDefault="006F5FFB">
      <w:pPr>
        <w:pStyle w:val="Default"/>
        <w:spacing w:line="480" w:lineRule="auto"/>
        <w:ind w:right="624"/>
        <w:jc w:val="both"/>
      </w:pPr>
      <w:r>
        <w:rPr>
          <w:rStyle w:val="None"/>
          <w:rFonts w:ascii="Times New Roman" w:hAnsi="Times New Roman"/>
        </w:rPr>
        <w:t>[authors]</w:t>
      </w:r>
    </w:p>
    <w:p w14:paraId="025EAC8A" w14:textId="77777777" w:rsidR="00F254E3" w:rsidRDefault="00F254E3">
      <w:pPr>
        <w:pStyle w:val="Default"/>
        <w:spacing w:line="480" w:lineRule="auto"/>
        <w:ind w:right="624"/>
        <w:jc w:val="both"/>
      </w:pPr>
    </w:p>
    <w:p w14:paraId="050DD811" w14:textId="77777777" w:rsidR="00F254E3" w:rsidRDefault="006F5FFB">
      <w:pPr>
        <w:pStyle w:val="Default"/>
        <w:spacing w:line="480" w:lineRule="auto"/>
        <w:ind w:right="624"/>
        <w:jc w:val="both"/>
      </w:pPr>
      <w:r>
        <w:rPr>
          <w:rStyle w:val="None"/>
          <w:rFonts w:ascii="Times New Roman" w:hAnsi="Times New Roman"/>
        </w:rPr>
        <w:t>Howe, S. (2016) What play means to us: Exploring children</w:t>
      </w:r>
      <w:r>
        <w:rPr>
          <w:rStyle w:val="None"/>
          <w:rFonts w:ascii="Times New Roman" w:hAnsi="Times New Roman"/>
        </w:rPr>
        <w:t>’</w:t>
      </w:r>
      <w:r>
        <w:rPr>
          <w:rStyle w:val="None"/>
          <w:rFonts w:ascii="Times New Roman" w:hAnsi="Times New Roman"/>
        </w:rPr>
        <w:t>s perspectives on play in an English Year 1 classroom</w:t>
      </w:r>
      <w:r>
        <w:rPr>
          <w:rStyle w:val="None"/>
          <w:rFonts w:ascii="Times New Roman" w:hAnsi="Times New Roman"/>
        </w:rPr>
        <w:t xml:space="preserve">, </w:t>
      </w:r>
      <w:r>
        <w:rPr>
          <w:rStyle w:val="None"/>
          <w:rFonts w:ascii="Times New Roman" w:hAnsi="Times New Roman"/>
          <w:i/>
          <w:iCs/>
        </w:rPr>
        <w:t xml:space="preserve">European Early Childhood Education Research Journal, </w:t>
      </w:r>
      <w:r>
        <w:rPr>
          <w:rStyle w:val="None"/>
          <w:rFonts w:ascii="Times New Roman" w:hAnsi="Times New Roman"/>
        </w:rPr>
        <w:t>(24) 5, 748-759.</w:t>
      </w:r>
    </w:p>
    <w:p w14:paraId="7F26C4EA" w14:textId="77777777" w:rsidR="00F254E3" w:rsidRDefault="00F254E3">
      <w:pPr>
        <w:pStyle w:val="Default"/>
        <w:spacing w:line="480" w:lineRule="auto"/>
        <w:ind w:right="624"/>
        <w:jc w:val="both"/>
      </w:pPr>
    </w:p>
    <w:p w14:paraId="0D5D3372" w14:textId="77777777" w:rsidR="00F254E3" w:rsidRDefault="006F5FFB">
      <w:pPr>
        <w:pStyle w:val="Default"/>
        <w:spacing w:line="480" w:lineRule="auto"/>
        <w:ind w:right="624"/>
        <w:jc w:val="both"/>
      </w:pPr>
      <w:r>
        <w:rPr>
          <w:rStyle w:val="None"/>
          <w:rFonts w:ascii="Times New Roman" w:hAnsi="Times New Roman"/>
        </w:rPr>
        <w:t xml:space="preserve">Kirsch, G. (1999) </w:t>
      </w:r>
      <w:r>
        <w:rPr>
          <w:rStyle w:val="None"/>
          <w:rFonts w:ascii="Times New Roman" w:hAnsi="Times New Roman"/>
          <w:i/>
          <w:iCs/>
        </w:rPr>
        <w:t>Ethical Dilemmas in Feminist Research:  The Politics of Location, Interpretation and Publication.</w:t>
      </w:r>
      <w:r>
        <w:rPr>
          <w:rStyle w:val="None"/>
          <w:rFonts w:ascii="Times New Roman" w:hAnsi="Times New Roman"/>
        </w:rPr>
        <w:t xml:space="preserve">  Albany: State University of New York Press.</w:t>
      </w:r>
    </w:p>
    <w:p w14:paraId="4B8B5D14" w14:textId="77777777" w:rsidR="00F254E3" w:rsidRDefault="00F254E3">
      <w:pPr>
        <w:pStyle w:val="Default"/>
        <w:spacing w:line="480" w:lineRule="auto"/>
        <w:ind w:right="624"/>
        <w:jc w:val="both"/>
      </w:pPr>
    </w:p>
    <w:p w14:paraId="3C7E98BD" w14:textId="77777777" w:rsidR="00F254E3" w:rsidRDefault="006F5FFB">
      <w:pPr>
        <w:pStyle w:val="Default"/>
        <w:spacing w:line="480" w:lineRule="auto"/>
        <w:ind w:right="624"/>
        <w:jc w:val="both"/>
      </w:pPr>
      <w:r>
        <w:rPr>
          <w:rStyle w:val="None"/>
          <w:rFonts w:ascii="Times New Roman" w:hAnsi="Times New Roman"/>
        </w:rPr>
        <w:t>Kleppe, R. (2018). Ch</w:t>
      </w:r>
      <w:r>
        <w:rPr>
          <w:rStyle w:val="None"/>
          <w:rFonts w:ascii="Times New Roman" w:hAnsi="Times New Roman"/>
        </w:rPr>
        <w:t>aracteristics of staff-child interaction in 1-3-year olds</w:t>
      </w:r>
      <w:r>
        <w:rPr>
          <w:rStyle w:val="None"/>
          <w:rFonts w:ascii="Times New Roman" w:hAnsi="Times New Roman"/>
        </w:rPr>
        <w:t xml:space="preserve">’ </w:t>
      </w:r>
      <w:r>
        <w:rPr>
          <w:rStyle w:val="None"/>
          <w:rFonts w:ascii="Times New Roman" w:hAnsi="Times New Roman"/>
        </w:rPr>
        <w:t xml:space="preserve">risky play in early childhood education and care, </w:t>
      </w:r>
      <w:r>
        <w:rPr>
          <w:rStyle w:val="None"/>
          <w:rFonts w:ascii="Times New Roman" w:hAnsi="Times New Roman"/>
          <w:i/>
          <w:iCs/>
        </w:rPr>
        <w:t>Early Child Development and Care</w:t>
      </w:r>
      <w:r>
        <w:rPr>
          <w:rStyle w:val="None"/>
          <w:rFonts w:ascii="Times New Roman" w:hAnsi="Times New Roman"/>
        </w:rPr>
        <w:t>. (188) 10, 1487-1501.</w:t>
      </w:r>
    </w:p>
    <w:p w14:paraId="5FB667A5" w14:textId="77777777" w:rsidR="00F254E3" w:rsidRDefault="00F254E3">
      <w:pPr>
        <w:pStyle w:val="Default"/>
        <w:spacing w:line="480" w:lineRule="auto"/>
        <w:ind w:right="624"/>
        <w:jc w:val="both"/>
      </w:pPr>
    </w:p>
    <w:p w14:paraId="73B30EBD" w14:textId="77777777" w:rsidR="00F254E3" w:rsidRDefault="006F5FFB">
      <w:pPr>
        <w:pStyle w:val="Default"/>
        <w:spacing w:line="480" w:lineRule="auto"/>
        <w:ind w:right="624"/>
        <w:jc w:val="both"/>
      </w:pPr>
      <w:r>
        <w:rPr>
          <w:rStyle w:val="None"/>
          <w:rFonts w:ascii="Times New Roman" w:hAnsi="Times New Roman"/>
        </w:rPr>
        <w:t xml:space="preserve">Kvale, S. (1996) </w:t>
      </w:r>
      <w:r>
        <w:rPr>
          <w:rStyle w:val="None"/>
          <w:rFonts w:ascii="Times New Roman" w:hAnsi="Times New Roman"/>
          <w:i/>
          <w:iCs/>
        </w:rPr>
        <w:t>Interviews: an introduction to qualitative research interviewing.</w:t>
      </w:r>
      <w:r>
        <w:rPr>
          <w:rStyle w:val="None"/>
          <w:rFonts w:ascii="Times New Roman" w:hAnsi="Times New Roman"/>
        </w:rPr>
        <w:t xml:space="preserve"> London: Thousand Oaks.  </w:t>
      </w:r>
    </w:p>
    <w:p w14:paraId="374954C8" w14:textId="77777777" w:rsidR="00F254E3" w:rsidRDefault="00F254E3">
      <w:pPr>
        <w:pStyle w:val="Default"/>
        <w:spacing w:line="480" w:lineRule="auto"/>
        <w:ind w:right="624"/>
        <w:jc w:val="both"/>
      </w:pPr>
    </w:p>
    <w:p w14:paraId="13465AB2" w14:textId="77777777" w:rsidR="00F254E3" w:rsidRDefault="006F5FFB">
      <w:pPr>
        <w:pStyle w:val="Default"/>
        <w:spacing w:line="480" w:lineRule="auto"/>
        <w:ind w:right="624"/>
        <w:jc w:val="both"/>
      </w:pPr>
      <w:r>
        <w:rPr>
          <w:rStyle w:val="None"/>
          <w:rFonts w:ascii="Times New Roman" w:hAnsi="Times New Roman"/>
        </w:rPr>
        <w:t xml:space="preserve">Liebschner, J. (1991). </w:t>
      </w:r>
      <w:r>
        <w:rPr>
          <w:rStyle w:val="None"/>
          <w:rFonts w:ascii="Times New Roman" w:hAnsi="Times New Roman"/>
          <w:i/>
          <w:iCs/>
        </w:rPr>
        <w:t>Foundations of Progressive Education: The History of the National Froebel Society</w:t>
      </w:r>
      <w:r>
        <w:rPr>
          <w:rStyle w:val="None"/>
          <w:rFonts w:ascii="Times New Roman" w:hAnsi="Times New Roman"/>
        </w:rPr>
        <w:t>. Cambridge: Lutterworth Press.</w:t>
      </w:r>
    </w:p>
    <w:p w14:paraId="0D121092"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09126378"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 xml:space="preserve">Lilley, I. M. (1967). </w:t>
      </w:r>
      <w:r>
        <w:rPr>
          <w:rStyle w:val="None"/>
          <w:rFonts w:ascii="Times New Roman" w:hAnsi="Times New Roman"/>
          <w:i/>
          <w:iCs/>
        </w:rPr>
        <w:t xml:space="preserve">Friedrich Froebel: a selection from his writings. </w:t>
      </w:r>
      <w:r>
        <w:rPr>
          <w:rStyle w:val="None"/>
          <w:rFonts w:ascii="Times New Roman" w:hAnsi="Times New Roman"/>
        </w:rPr>
        <w:t>Cambridge: Cambridge</w:t>
      </w:r>
      <w:r>
        <w:rPr>
          <w:rStyle w:val="None"/>
          <w:rFonts w:ascii="Times New Roman" w:hAnsi="Times New Roman"/>
        </w:rPr>
        <w:t xml:space="preserve"> University Press.</w:t>
      </w:r>
    </w:p>
    <w:p w14:paraId="217EAF70"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141D220C"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Little, H. (2015). Mothers</w:t>
      </w:r>
      <w:r>
        <w:rPr>
          <w:rStyle w:val="None"/>
          <w:rFonts w:ascii="Times New Roman" w:hAnsi="Times New Roman"/>
        </w:rPr>
        <w:t xml:space="preserve">’ </w:t>
      </w:r>
      <w:r>
        <w:rPr>
          <w:rStyle w:val="None"/>
          <w:rFonts w:ascii="Times New Roman" w:hAnsi="Times New Roman"/>
        </w:rPr>
        <w:t>beliefs about risk and risk-taking in children</w:t>
      </w:r>
      <w:r>
        <w:rPr>
          <w:rStyle w:val="None"/>
          <w:rFonts w:ascii="Times New Roman" w:hAnsi="Times New Roman"/>
        </w:rPr>
        <w:t>’</w:t>
      </w:r>
      <w:r>
        <w:rPr>
          <w:rStyle w:val="None"/>
          <w:rFonts w:ascii="Times New Roman" w:hAnsi="Times New Roman"/>
        </w:rPr>
        <w:t xml:space="preserve">s outdoor play, </w:t>
      </w:r>
      <w:r>
        <w:rPr>
          <w:rStyle w:val="None"/>
          <w:rFonts w:ascii="Times New Roman" w:hAnsi="Times New Roman"/>
          <w:i/>
          <w:iCs/>
        </w:rPr>
        <w:t>Journal of Adventure Education &amp; Outdoor Learning,</w:t>
      </w:r>
      <w:r>
        <w:rPr>
          <w:rStyle w:val="None"/>
          <w:rFonts w:ascii="Times New Roman" w:hAnsi="Times New Roman"/>
        </w:rPr>
        <w:t xml:space="preserve"> (15) 1, 24-39.</w:t>
      </w:r>
    </w:p>
    <w:p w14:paraId="3CAFEF57" w14:textId="77777777" w:rsidR="00F254E3" w:rsidRDefault="00F254E3">
      <w:pPr>
        <w:pStyle w:val="Default"/>
        <w:spacing w:line="480" w:lineRule="auto"/>
        <w:ind w:right="624"/>
        <w:jc w:val="both"/>
      </w:pPr>
    </w:p>
    <w:p w14:paraId="447DB34C" w14:textId="77777777" w:rsidR="00F254E3" w:rsidRDefault="006F5FFB">
      <w:pPr>
        <w:pStyle w:val="Default"/>
        <w:spacing w:line="480" w:lineRule="auto"/>
        <w:ind w:right="624"/>
        <w:jc w:val="both"/>
      </w:pPr>
      <w:r>
        <w:rPr>
          <w:rStyle w:val="None"/>
          <w:rFonts w:ascii="Times New Roman" w:hAnsi="Times New Roman"/>
          <w:i/>
          <w:iCs/>
        </w:rPr>
        <w:t xml:space="preserve"> </w:t>
      </w:r>
    </w:p>
    <w:p w14:paraId="25544A85" w14:textId="77777777" w:rsidR="00F254E3" w:rsidRDefault="00F254E3">
      <w:pPr>
        <w:pStyle w:val="Default"/>
        <w:spacing w:line="480" w:lineRule="auto"/>
        <w:ind w:right="624"/>
        <w:jc w:val="both"/>
      </w:pPr>
    </w:p>
    <w:p w14:paraId="2DBB96FA" w14:textId="77777777" w:rsidR="00F254E3" w:rsidRDefault="006F5FFB">
      <w:pPr>
        <w:pStyle w:val="Default"/>
        <w:spacing w:line="480" w:lineRule="auto"/>
        <w:ind w:right="624"/>
        <w:jc w:val="both"/>
      </w:pPr>
      <w:r>
        <w:rPr>
          <w:rStyle w:val="None"/>
          <w:rFonts w:ascii="Times New Roman" w:hAnsi="Times New Roman"/>
        </w:rPr>
        <w:t xml:space="preserve">Manning, J.P. (2005). Rediscovering Froebel: A Call to Re-examine his Life &amp; Gifts, </w:t>
      </w:r>
      <w:r>
        <w:rPr>
          <w:rStyle w:val="None"/>
          <w:rFonts w:ascii="Times New Roman" w:hAnsi="Times New Roman"/>
          <w:i/>
          <w:iCs/>
        </w:rPr>
        <w:t>Early Childhood Education Journal.</w:t>
      </w:r>
      <w:r>
        <w:rPr>
          <w:rStyle w:val="None"/>
          <w:rFonts w:ascii="Times New Roman" w:hAnsi="Times New Roman"/>
        </w:rPr>
        <w:t xml:space="preserve"> 32(6), 371-376.</w:t>
      </w:r>
    </w:p>
    <w:p w14:paraId="109BB350" w14:textId="77777777" w:rsidR="00F254E3" w:rsidRDefault="00F254E3">
      <w:pPr>
        <w:pStyle w:val="Default"/>
        <w:spacing w:line="480" w:lineRule="auto"/>
        <w:ind w:right="624"/>
        <w:jc w:val="both"/>
      </w:pPr>
    </w:p>
    <w:p w14:paraId="403ACA45" w14:textId="77777777" w:rsidR="00F254E3" w:rsidRDefault="006F5FFB">
      <w:pPr>
        <w:pStyle w:val="Default"/>
        <w:spacing w:line="480" w:lineRule="auto"/>
        <w:ind w:right="624"/>
        <w:jc w:val="both"/>
      </w:pPr>
      <w:r>
        <w:rPr>
          <w:rStyle w:val="None"/>
          <w:rFonts w:ascii="Times New Roman" w:hAnsi="Times New Roman"/>
        </w:rPr>
        <w:t xml:space="preserve">Marvisti, A. B. (2004). </w:t>
      </w:r>
      <w:r>
        <w:rPr>
          <w:rStyle w:val="None"/>
          <w:rFonts w:ascii="Times New Roman" w:hAnsi="Times New Roman"/>
          <w:i/>
          <w:iCs/>
        </w:rPr>
        <w:t xml:space="preserve">Qualitative Research in sociology: an introduction. </w:t>
      </w:r>
      <w:r>
        <w:rPr>
          <w:rStyle w:val="None"/>
          <w:rFonts w:ascii="Times New Roman" w:hAnsi="Times New Roman"/>
        </w:rPr>
        <w:t>London: Sage.</w:t>
      </w:r>
    </w:p>
    <w:p w14:paraId="2A6E9A7A" w14:textId="77777777" w:rsidR="00F254E3" w:rsidRDefault="00F254E3">
      <w:pPr>
        <w:pStyle w:val="Default"/>
        <w:spacing w:line="480" w:lineRule="auto"/>
        <w:ind w:right="624"/>
        <w:jc w:val="both"/>
      </w:pPr>
    </w:p>
    <w:p w14:paraId="7028F2E3" w14:textId="77777777" w:rsidR="00F254E3" w:rsidRDefault="006F5FFB">
      <w:pPr>
        <w:pStyle w:val="Default"/>
        <w:spacing w:line="480" w:lineRule="auto"/>
        <w:ind w:right="624"/>
        <w:jc w:val="both"/>
      </w:pPr>
      <w:r>
        <w:rPr>
          <w:rStyle w:val="None"/>
          <w:rFonts w:ascii="Times New Roman" w:hAnsi="Times New Roman"/>
          <w:i/>
          <w:iCs/>
        </w:rPr>
        <w:t>.</w:t>
      </w:r>
    </w:p>
    <w:p w14:paraId="6DFAF3FC" w14:textId="77777777" w:rsidR="00F254E3" w:rsidRDefault="00F254E3">
      <w:pPr>
        <w:pStyle w:val="Default"/>
        <w:spacing w:line="480" w:lineRule="auto"/>
        <w:ind w:right="624"/>
        <w:jc w:val="both"/>
      </w:pPr>
    </w:p>
    <w:p w14:paraId="4F6EFEC3" w14:textId="77777777" w:rsidR="00F254E3" w:rsidRDefault="006F5FFB">
      <w:pPr>
        <w:pStyle w:val="Default"/>
        <w:spacing w:line="480" w:lineRule="auto"/>
        <w:ind w:right="624"/>
        <w:jc w:val="both"/>
      </w:pPr>
      <w:r>
        <w:rPr>
          <w:rStyle w:val="None"/>
          <w:rFonts w:ascii="Times New Roman" w:hAnsi="Times New Roman"/>
        </w:rPr>
        <w:t>Moss, P. &amp; Urban, M. (2017). The Organisation for economic Co-operation and Development</w:t>
      </w:r>
      <w:r>
        <w:rPr>
          <w:rStyle w:val="None"/>
          <w:rFonts w:ascii="Times New Roman" w:hAnsi="Times New Roman"/>
        </w:rPr>
        <w:t>’</w:t>
      </w:r>
      <w:r>
        <w:rPr>
          <w:rStyle w:val="None"/>
          <w:rFonts w:ascii="Times New Roman" w:hAnsi="Times New Roman"/>
        </w:rPr>
        <w:t xml:space="preserve">s International Early Learning Study: </w:t>
      </w:r>
      <w:r>
        <w:rPr>
          <w:rStyle w:val="None"/>
          <w:rFonts w:ascii="Times New Roman" w:hAnsi="Times New Roman"/>
        </w:rPr>
        <w:t xml:space="preserve">What happened next. </w:t>
      </w:r>
      <w:r>
        <w:rPr>
          <w:rStyle w:val="None"/>
          <w:rFonts w:ascii="Times New Roman" w:hAnsi="Times New Roman"/>
          <w:i/>
          <w:iCs/>
        </w:rPr>
        <w:t>Contemporary Issues in Early Childhood.</w:t>
      </w:r>
      <w:r>
        <w:rPr>
          <w:rStyle w:val="None"/>
          <w:rFonts w:ascii="Times New Roman" w:hAnsi="Times New Roman"/>
        </w:rPr>
        <w:t xml:space="preserve"> 18(2) ,250-258.</w:t>
      </w:r>
    </w:p>
    <w:p w14:paraId="70304E30" w14:textId="77777777" w:rsidR="00F254E3" w:rsidRDefault="00F254E3">
      <w:pPr>
        <w:pStyle w:val="Default"/>
        <w:spacing w:line="480" w:lineRule="auto"/>
        <w:ind w:right="624"/>
        <w:jc w:val="both"/>
      </w:pPr>
    </w:p>
    <w:p w14:paraId="08346EFE" w14:textId="77777777" w:rsidR="00F254E3" w:rsidRDefault="006F5FFB">
      <w:pPr>
        <w:pStyle w:val="Default"/>
        <w:spacing w:line="480" w:lineRule="auto"/>
        <w:ind w:right="624"/>
        <w:jc w:val="both"/>
      </w:pPr>
      <w:r>
        <w:rPr>
          <w:rStyle w:val="None"/>
          <w:rFonts w:ascii="Times New Roman" w:hAnsi="Times New Roman"/>
        </w:rPr>
        <w:t xml:space="preserve">Moyles, J., S. Adams &amp; A. Musgrove (2002). Using Reflective Dialogues as a Tool for Engaging with Challenges of Defining Effective Pedagogy. </w:t>
      </w:r>
      <w:r>
        <w:rPr>
          <w:rStyle w:val="None"/>
          <w:rFonts w:ascii="Times New Roman" w:hAnsi="Times New Roman"/>
          <w:i/>
          <w:iCs/>
        </w:rPr>
        <w:t xml:space="preserve">Early Child Development and Care. </w:t>
      </w:r>
      <w:r>
        <w:rPr>
          <w:rStyle w:val="None"/>
          <w:rFonts w:ascii="Times New Roman" w:hAnsi="Times New Roman"/>
        </w:rPr>
        <w:t>172(</w:t>
      </w:r>
      <w:r>
        <w:rPr>
          <w:rStyle w:val="None"/>
          <w:rFonts w:ascii="Times New Roman" w:hAnsi="Times New Roman"/>
        </w:rPr>
        <w:t>5), 463-478.</w:t>
      </w:r>
    </w:p>
    <w:p w14:paraId="5E92BAF2" w14:textId="77777777" w:rsidR="00F254E3" w:rsidRDefault="00F254E3">
      <w:pPr>
        <w:pStyle w:val="Default"/>
        <w:spacing w:line="480" w:lineRule="auto"/>
        <w:ind w:right="624"/>
        <w:jc w:val="both"/>
      </w:pPr>
    </w:p>
    <w:p w14:paraId="3E1ACA5A" w14:textId="77777777" w:rsidR="00F254E3" w:rsidRDefault="006F5FFB">
      <w:pPr>
        <w:pStyle w:val="Default"/>
        <w:spacing w:line="480" w:lineRule="auto"/>
        <w:ind w:right="624"/>
        <w:jc w:val="both"/>
      </w:pPr>
      <w:r>
        <w:rPr>
          <w:rStyle w:val="None"/>
          <w:rFonts w:ascii="Times New Roman" w:hAnsi="Times New Roman"/>
        </w:rPr>
        <w:t xml:space="preserve">Murray, J. (2018). Value/s in early childhood education. </w:t>
      </w:r>
      <w:r>
        <w:rPr>
          <w:rStyle w:val="None"/>
          <w:rFonts w:ascii="Times New Roman" w:hAnsi="Times New Roman"/>
          <w:i/>
          <w:iCs/>
        </w:rPr>
        <w:t>International Journal of Early Years Education.</w:t>
      </w:r>
      <w:r>
        <w:rPr>
          <w:rStyle w:val="None"/>
          <w:rFonts w:ascii="Times New Roman" w:hAnsi="Times New Roman"/>
        </w:rPr>
        <w:t xml:space="preserve"> (26) 3, 215-219.</w:t>
      </w:r>
    </w:p>
    <w:p w14:paraId="24D1C2E0" w14:textId="77777777" w:rsidR="00F254E3" w:rsidRDefault="00F254E3">
      <w:pPr>
        <w:pStyle w:val="Default"/>
        <w:spacing w:line="480" w:lineRule="auto"/>
        <w:ind w:right="624"/>
        <w:jc w:val="both"/>
      </w:pPr>
    </w:p>
    <w:p w14:paraId="1E2DDF99" w14:textId="77777777" w:rsidR="00F254E3" w:rsidRDefault="006F5FFB">
      <w:pPr>
        <w:pStyle w:val="Default"/>
        <w:spacing w:line="480" w:lineRule="auto"/>
        <w:ind w:right="624"/>
        <w:jc w:val="both"/>
      </w:pPr>
      <w:r>
        <w:rPr>
          <w:rStyle w:val="None"/>
          <w:rFonts w:ascii="Times New Roman" w:hAnsi="Times New Roman"/>
        </w:rPr>
        <w:t>Nolan, A. &amp; L. Paatsch (2018). (Re)affirming identities: implementing a play-based approach to learning in the early ye</w:t>
      </w:r>
      <w:r>
        <w:rPr>
          <w:rStyle w:val="None"/>
          <w:rFonts w:ascii="Times New Roman" w:hAnsi="Times New Roman"/>
        </w:rPr>
        <w:t xml:space="preserve">ars of schooling. </w:t>
      </w:r>
      <w:r>
        <w:rPr>
          <w:rStyle w:val="None"/>
          <w:rFonts w:ascii="Times New Roman" w:hAnsi="Times New Roman"/>
          <w:i/>
          <w:iCs/>
        </w:rPr>
        <w:t>International Journal of Early Years Education.</w:t>
      </w:r>
      <w:r>
        <w:rPr>
          <w:rStyle w:val="None"/>
          <w:rFonts w:ascii="Times New Roman" w:hAnsi="Times New Roman"/>
        </w:rPr>
        <w:t xml:space="preserve"> 26(1), 42-55.</w:t>
      </w:r>
    </w:p>
    <w:p w14:paraId="60E7AA5A" w14:textId="77777777" w:rsidR="00F254E3" w:rsidRDefault="00F254E3">
      <w:pPr>
        <w:pStyle w:val="Default"/>
        <w:spacing w:line="480" w:lineRule="auto"/>
        <w:ind w:right="624"/>
        <w:jc w:val="both"/>
      </w:pPr>
    </w:p>
    <w:p w14:paraId="327F1A42"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 xml:space="preserve">Oberhuemer, P. (2005). Conceptualising the early childhood pedagogue: Policy approaches and issues of professionalism, European Early Childhood Education Research Journal, </w:t>
      </w:r>
      <w:r>
        <w:rPr>
          <w:rStyle w:val="None"/>
          <w:rFonts w:ascii="Times New Roman" w:hAnsi="Times New Roman"/>
        </w:rPr>
        <w:t>(13) 1, 5-16.</w:t>
      </w:r>
    </w:p>
    <w:p w14:paraId="511F2E77"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344678ED"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Orlandi, K. J. (2014). Addressing the attrition between the conflicting influences experienced by teachers on the interface between Foundation Stage and Key Stage One.</w:t>
      </w:r>
      <w:r>
        <w:rPr>
          <w:rStyle w:val="None"/>
          <w:rFonts w:ascii="Times New Roman" w:hAnsi="Times New Roman"/>
          <w:i/>
          <w:iCs/>
        </w:rPr>
        <w:t xml:space="preserve"> Journal of Early Childhood Research</w:t>
      </w:r>
      <w:r>
        <w:rPr>
          <w:rStyle w:val="None"/>
          <w:rFonts w:ascii="Times New Roman" w:hAnsi="Times New Roman"/>
          <w:lang w:val="it-IT"/>
        </w:rPr>
        <w:t>,12</w:t>
      </w:r>
      <w:r>
        <w:rPr>
          <w:rStyle w:val="None"/>
          <w:rFonts w:ascii="Times New Roman" w:hAnsi="Times New Roman"/>
        </w:rPr>
        <w:t>(</w:t>
      </w:r>
      <w:r>
        <w:rPr>
          <w:rStyle w:val="None"/>
          <w:rFonts w:ascii="Times New Roman" w:hAnsi="Times New Roman"/>
          <w:lang w:val="it-IT"/>
        </w:rPr>
        <w:t>3</w:t>
      </w:r>
      <w:r>
        <w:rPr>
          <w:rStyle w:val="None"/>
          <w:rFonts w:ascii="Times New Roman" w:hAnsi="Times New Roman"/>
        </w:rPr>
        <w:t>),</w:t>
      </w:r>
      <w:r>
        <w:rPr>
          <w:rStyle w:val="None"/>
          <w:rFonts w:ascii="Times New Roman" w:hAnsi="Times New Roman"/>
          <w:lang w:val="it-IT"/>
        </w:rPr>
        <w:t xml:space="preserve"> 294-307</w:t>
      </w:r>
      <w:r>
        <w:rPr>
          <w:rStyle w:val="None"/>
          <w:rFonts w:ascii="Times New Roman" w:hAnsi="Times New Roman"/>
        </w:rPr>
        <w:t>.</w:t>
      </w:r>
    </w:p>
    <w:p w14:paraId="0E99F2F1"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4309CF08"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Osgood, J. (2006). P</w:t>
      </w:r>
      <w:r>
        <w:rPr>
          <w:rStyle w:val="None"/>
          <w:rFonts w:ascii="Times New Roman" w:hAnsi="Times New Roman"/>
        </w:rPr>
        <w:t xml:space="preserve">rofessionalism and performativity: the feminist challenge facing early years practitioners. </w:t>
      </w:r>
      <w:r>
        <w:rPr>
          <w:rStyle w:val="None"/>
          <w:rFonts w:ascii="Times New Roman" w:hAnsi="Times New Roman"/>
          <w:i/>
          <w:iCs/>
        </w:rPr>
        <w:t>Early Years.</w:t>
      </w:r>
      <w:r>
        <w:rPr>
          <w:rStyle w:val="None"/>
          <w:rFonts w:ascii="Times New Roman" w:hAnsi="Times New Roman"/>
        </w:rPr>
        <w:t xml:space="preserve"> 26(2), 187</w:t>
      </w:r>
      <w:r>
        <w:rPr>
          <w:rStyle w:val="None"/>
          <w:rFonts w:ascii="Times New Roman" w:hAnsi="Times New Roman"/>
        </w:rPr>
        <w:t>–</w:t>
      </w:r>
      <w:r>
        <w:rPr>
          <w:rStyle w:val="None"/>
          <w:rFonts w:ascii="Times New Roman" w:hAnsi="Times New Roman"/>
        </w:rPr>
        <w:t>199.</w:t>
      </w:r>
    </w:p>
    <w:p w14:paraId="6A584AAF"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5836012D"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r>
        <w:rPr>
          <w:rStyle w:val="None"/>
          <w:rFonts w:ascii="Times New Roman" w:hAnsi="Times New Roman"/>
        </w:rPr>
        <w:t xml:space="preserve">Osgood, J. (2010). Reconstructing professionalism in ECEC: the case for the </w:t>
      </w:r>
      <w:r>
        <w:rPr>
          <w:rStyle w:val="None"/>
          <w:rFonts w:ascii="Times New Roman" w:hAnsi="Times New Roman"/>
        </w:rPr>
        <w:t>‘</w:t>
      </w:r>
      <w:r>
        <w:rPr>
          <w:rStyle w:val="None"/>
          <w:rFonts w:ascii="Times New Roman" w:hAnsi="Times New Roman"/>
        </w:rPr>
        <w:t xml:space="preserve">critically reflective emotional professional. </w:t>
      </w:r>
      <w:r>
        <w:rPr>
          <w:rStyle w:val="None"/>
          <w:rFonts w:ascii="Times New Roman" w:hAnsi="Times New Roman"/>
          <w:i/>
          <w:iCs/>
        </w:rPr>
        <w:t xml:space="preserve">Early </w:t>
      </w:r>
      <w:r>
        <w:rPr>
          <w:rStyle w:val="None"/>
          <w:rFonts w:ascii="Times New Roman" w:hAnsi="Times New Roman"/>
          <w:i/>
          <w:iCs/>
        </w:rPr>
        <w:t>Years: An International Research Journal.</w:t>
      </w:r>
      <w:r>
        <w:rPr>
          <w:rStyle w:val="None"/>
          <w:rFonts w:ascii="Times New Roman" w:hAnsi="Times New Roman"/>
        </w:rPr>
        <w:t xml:space="preserve"> 30(2), 119</w:t>
      </w:r>
      <w:r>
        <w:rPr>
          <w:rStyle w:val="None"/>
          <w:rFonts w:ascii="Times New Roman" w:hAnsi="Times New Roman"/>
        </w:rPr>
        <w:t>–</w:t>
      </w:r>
      <w:r>
        <w:rPr>
          <w:rStyle w:val="None"/>
          <w:rFonts w:ascii="Times New Roman" w:hAnsi="Times New Roman"/>
        </w:rPr>
        <w:t>133.</w:t>
      </w:r>
    </w:p>
    <w:p w14:paraId="2AD800E1"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pPr>
    </w:p>
    <w:p w14:paraId="3BA66FEF"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Style w:val="Hyperlink4"/>
        </w:rPr>
        <w:t>hood</w:t>
      </w:r>
      <w:r>
        <w:rPr>
          <w:rStyle w:val="None"/>
          <w:rFonts w:ascii="Times New Roman" w:hAnsi="Times New Roman"/>
          <w:lang w:val="it-IT"/>
        </w:rPr>
        <w:t>6</w:t>
      </w:r>
      <w:r>
        <w:rPr>
          <w:rStyle w:val="Hyperlink6"/>
        </w:rPr>
        <w:t>-115</w:t>
      </w:r>
    </w:p>
    <w:p w14:paraId="7B210680" w14:textId="77777777" w:rsidR="00F254E3" w:rsidRDefault="00F254E3">
      <w:pPr>
        <w:pStyle w:val="Default"/>
        <w:spacing w:line="480" w:lineRule="auto"/>
        <w:ind w:right="624"/>
        <w:jc w:val="both"/>
        <w:rPr>
          <w:rStyle w:val="Hyperlink5"/>
          <w:rFonts w:eastAsia="Arial"/>
        </w:rPr>
      </w:pPr>
    </w:p>
    <w:p w14:paraId="3D03652B" w14:textId="77777777" w:rsidR="00F254E3" w:rsidRDefault="006F5FFB">
      <w:pPr>
        <w:pStyle w:val="Default"/>
        <w:spacing w:line="480" w:lineRule="auto"/>
        <w:ind w:right="624"/>
        <w:jc w:val="both"/>
      </w:pPr>
      <w:r>
        <w:rPr>
          <w:rStyle w:val="Hyperlink5"/>
          <w:rFonts w:eastAsia="Arial"/>
        </w:rPr>
        <w:t xml:space="preserve">Platz, D. &amp; J. Arellano (2011). Time tested Early childhood Theories and Practices. </w:t>
      </w:r>
      <w:r>
        <w:rPr>
          <w:rStyle w:val="None"/>
          <w:rFonts w:ascii="Times New Roman" w:hAnsi="Times New Roman"/>
          <w:i/>
          <w:iCs/>
        </w:rPr>
        <w:t>Education</w:t>
      </w:r>
      <w:r>
        <w:rPr>
          <w:rStyle w:val="None"/>
          <w:rFonts w:ascii="Times New Roman" w:hAnsi="Times New Roman"/>
        </w:rPr>
        <w:t>. 132(1), 54-63.</w:t>
      </w:r>
      <w:r>
        <w:rPr>
          <w:rStyle w:val="None"/>
          <w:rFonts w:ascii="Times New Roman" w:hAnsi="Times New Roman"/>
        </w:rPr>
        <w:t> </w:t>
      </w:r>
    </w:p>
    <w:p w14:paraId="464D0873" w14:textId="77777777" w:rsidR="00F254E3" w:rsidRDefault="00F254E3">
      <w:pPr>
        <w:pStyle w:val="Default"/>
        <w:spacing w:line="480" w:lineRule="auto"/>
        <w:ind w:right="624"/>
        <w:jc w:val="both"/>
      </w:pPr>
    </w:p>
    <w:p w14:paraId="1449F7DA" w14:textId="77777777" w:rsidR="00F254E3" w:rsidRDefault="006F5FFB">
      <w:pPr>
        <w:pStyle w:val="Default"/>
        <w:spacing w:line="480" w:lineRule="auto"/>
        <w:ind w:right="624"/>
        <w:jc w:val="both"/>
      </w:pPr>
      <w:r>
        <w:rPr>
          <w:rStyle w:val="None"/>
          <w:rFonts w:ascii="Times New Roman" w:hAnsi="Times New Roman"/>
        </w:rPr>
        <w:t>Rose, J. &amp; S. Rogers (2012). Principles under pressure: student teachers</w:t>
      </w:r>
      <w:r>
        <w:rPr>
          <w:rStyle w:val="None"/>
          <w:rFonts w:ascii="Times New Roman" w:hAnsi="Times New Roman"/>
        </w:rPr>
        <w:t xml:space="preserve">’ </w:t>
      </w:r>
      <w:r>
        <w:rPr>
          <w:rStyle w:val="None"/>
          <w:rFonts w:ascii="Times New Roman" w:hAnsi="Times New Roman"/>
        </w:rPr>
        <w:t xml:space="preserve">perspectives on final teaching practice in early childhood classrooms. </w:t>
      </w:r>
      <w:r>
        <w:rPr>
          <w:rStyle w:val="None"/>
          <w:rFonts w:ascii="Times New Roman" w:hAnsi="Times New Roman"/>
          <w:i/>
          <w:iCs/>
        </w:rPr>
        <w:t xml:space="preserve">International Journal of Early Years Education. </w:t>
      </w:r>
      <w:r>
        <w:rPr>
          <w:rStyle w:val="None"/>
          <w:rFonts w:ascii="Times New Roman" w:hAnsi="Times New Roman"/>
        </w:rPr>
        <w:t>20(1), 43-58.</w:t>
      </w:r>
    </w:p>
    <w:p w14:paraId="74B61207" w14:textId="77777777" w:rsidR="00F254E3" w:rsidRDefault="00F254E3">
      <w:pPr>
        <w:pStyle w:val="Default"/>
        <w:spacing w:line="480" w:lineRule="auto"/>
        <w:ind w:right="624"/>
        <w:jc w:val="both"/>
      </w:pPr>
    </w:p>
    <w:p w14:paraId="07DE7A5A" w14:textId="77777777" w:rsidR="00F254E3" w:rsidRDefault="006F5FFB">
      <w:pPr>
        <w:pStyle w:val="Default"/>
        <w:spacing w:line="480" w:lineRule="auto"/>
        <w:ind w:right="624"/>
        <w:jc w:val="both"/>
      </w:pPr>
      <w:r>
        <w:rPr>
          <w:rStyle w:val="None"/>
          <w:rFonts w:ascii="Times New Roman" w:hAnsi="Times New Roman"/>
          <w:i/>
          <w:iCs/>
        </w:rPr>
        <w:t xml:space="preserve"> </w:t>
      </w:r>
    </w:p>
    <w:p w14:paraId="7D088012" w14:textId="77777777" w:rsidR="00F254E3" w:rsidRDefault="00F254E3">
      <w:pPr>
        <w:pStyle w:val="Default"/>
        <w:spacing w:line="480" w:lineRule="auto"/>
        <w:ind w:right="624"/>
        <w:jc w:val="both"/>
      </w:pPr>
    </w:p>
    <w:p w14:paraId="4A262747" w14:textId="77777777" w:rsidR="00F254E3" w:rsidRDefault="006F5FFB">
      <w:pPr>
        <w:pStyle w:val="Default"/>
        <w:spacing w:line="480" w:lineRule="auto"/>
        <w:ind w:right="624"/>
        <w:jc w:val="both"/>
      </w:pPr>
      <w:r>
        <w:rPr>
          <w:rStyle w:val="None"/>
          <w:rFonts w:ascii="Times New Roman" w:hAnsi="Times New Roman"/>
        </w:rPr>
        <w:t>[author]</w:t>
      </w:r>
    </w:p>
    <w:p w14:paraId="34BDA8A2" w14:textId="77777777" w:rsidR="00F254E3" w:rsidRDefault="006F5FFB">
      <w:pPr>
        <w:pStyle w:val="Default"/>
        <w:spacing w:line="480" w:lineRule="auto"/>
        <w:ind w:right="624"/>
        <w:jc w:val="both"/>
      </w:pPr>
      <w:r>
        <w:rPr>
          <w:rStyle w:val="None"/>
          <w:rFonts w:ascii="Times New Roman" w:hAnsi="Times New Roman"/>
        </w:rPr>
        <w:t>[author]</w:t>
      </w:r>
    </w:p>
    <w:p w14:paraId="6AFB2085" w14:textId="77777777" w:rsidR="00F254E3" w:rsidRDefault="006F5FFB">
      <w:pPr>
        <w:pStyle w:val="Default"/>
        <w:spacing w:line="480" w:lineRule="auto"/>
        <w:ind w:right="624"/>
        <w:jc w:val="both"/>
      </w:pPr>
      <w:r>
        <w:rPr>
          <w:rStyle w:val="None"/>
          <w:rFonts w:ascii="Times New Roman" w:hAnsi="Times New Roman"/>
        </w:rPr>
        <w:t>[authors]</w:t>
      </w:r>
    </w:p>
    <w:p w14:paraId="3F1B8E12" w14:textId="77777777" w:rsidR="00F254E3" w:rsidRDefault="00F254E3">
      <w:pPr>
        <w:pStyle w:val="Default"/>
        <w:spacing w:line="480" w:lineRule="auto"/>
        <w:ind w:right="624"/>
        <w:jc w:val="both"/>
      </w:pPr>
    </w:p>
    <w:p w14:paraId="1F2616D7" w14:textId="77777777" w:rsidR="00F254E3" w:rsidRDefault="006F5FFB">
      <w:pPr>
        <w:pStyle w:val="Default"/>
        <w:spacing w:line="480" w:lineRule="auto"/>
        <w:ind w:right="624"/>
        <w:jc w:val="both"/>
      </w:pPr>
      <w:r>
        <w:rPr>
          <w:rStyle w:val="None"/>
          <w:rFonts w:ascii="Times New Roman" w:hAnsi="Times New Roman"/>
        </w:rPr>
        <w:t xml:space="preserve">Stephen, C. (2010). Pedagogy: the silent partner in early years learning. </w:t>
      </w:r>
      <w:r>
        <w:rPr>
          <w:rStyle w:val="None"/>
          <w:rFonts w:ascii="Times New Roman" w:hAnsi="Times New Roman"/>
          <w:i/>
          <w:iCs/>
        </w:rPr>
        <w:t>Early Years</w:t>
      </w:r>
      <w:r>
        <w:rPr>
          <w:rStyle w:val="None"/>
          <w:rFonts w:ascii="Times New Roman" w:hAnsi="Times New Roman"/>
          <w:i/>
          <w:iCs/>
        </w:rPr>
        <w:t>.</w:t>
      </w:r>
      <w:r>
        <w:rPr>
          <w:rStyle w:val="None"/>
          <w:rFonts w:ascii="Times New Roman" w:hAnsi="Times New Roman"/>
        </w:rPr>
        <w:t xml:space="preserve"> 30(1), 15-28.</w:t>
      </w:r>
    </w:p>
    <w:p w14:paraId="134708D4" w14:textId="77777777" w:rsidR="00F254E3" w:rsidRDefault="00F254E3">
      <w:pPr>
        <w:pStyle w:val="BodyB"/>
        <w:jc w:val="both"/>
        <w:rPr>
          <w:rStyle w:val="None"/>
        </w:rPr>
      </w:pPr>
    </w:p>
    <w:p w14:paraId="272A74E0" w14:textId="77777777" w:rsidR="00F254E3" w:rsidRDefault="00F254E3">
      <w:pPr>
        <w:pStyle w:val="BodyB"/>
        <w:jc w:val="both"/>
      </w:pPr>
    </w:p>
    <w:p w14:paraId="22D27045" w14:textId="77777777" w:rsidR="00F254E3" w:rsidRDefault="00F254E3">
      <w:pPr>
        <w:pStyle w:val="BodyB"/>
        <w:jc w:val="both"/>
        <w:rPr>
          <w:rStyle w:val="Hyperlink5"/>
        </w:rPr>
      </w:pPr>
    </w:p>
    <w:p w14:paraId="7E29D80F" w14:textId="77777777" w:rsidR="00F254E3" w:rsidRDefault="006F5FFB">
      <w:pPr>
        <w:pStyle w:val="Default"/>
        <w:spacing w:after="240" w:line="480" w:lineRule="auto"/>
        <w:rPr>
          <w:rStyle w:val="None"/>
          <w:rFonts w:ascii="Times New Roman" w:eastAsia="Times New Roman" w:hAnsi="Times New Roman" w:cs="Times New Roman"/>
        </w:rPr>
      </w:pPr>
      <w:r>
        <w:rPr>
          <w:rStyle w:val="None"/>
          <w:rFonts w:ascii="Times New Roman" w:hAnsi="Times New Roman"/>
        </w:rPr>
        <w:t>Taggart, G. (2011). Don</w:t>
      </w:r>
      <w:r>
        <w:rPr>
          <w:rStyle w:val="None"/>
          <w:rFonts w:ascii="Times New Roman" w:hAnsi="Times New Roman"/>
        </w:rPr>
        <w:t>’</w:t>
      </w:r>
      <w:r>
        <w:rPr>
          <w:rStyle w:val="None"/>
          <w:rFonts w:ascii="Times New Roman" w:hAnsi="Times New Roman"/>
        </w:rPr>
        <w:t xml:space="preserve">t we care?: the ethics and emotional labour of early years professionalism. </w:t>
      </w:r>
      <w:r>
        <w:rPr>
          <w:rStyle w:val="None"/>
          <w:rFonts w:ascii="Times New Roman" w:hAnsi="Times New Roman"/>
          <w:i/>
          <w:iCs/>
        </w:rPr>
        <w:t xml:space="preserve">Early Years: An International Research Journal. </w:t>
      </w:r>
      <w:r>
        <w:rPr>
          <w:rStyle w:val="None"/>
          <w:rFonts w:ascii="Times New Roman" w:hAnsi="Times New Roman"/>
        </w:rPr>
        <w:t>31(1), 85-95.</w:t>
      </w:r>
    </w:p>
    <w:p w14:paraId="2652C537" w14:textId="77777777" w:rsidR="00F254E3" w:rsidRDefault="006F5FFB">
      <w:pPr>
        <w:pStyle w:val="Default"/>
        <w:spacing w:line="480" w:lineRule="auto"/>
        <w:ind w:right="624"/>
        <w:jc w:val="both"/>
      </w:pPr>
      <w:r>
        <w:rPr>
          <w:rStyle w:val="None"/>
          <w:rFonts w:ascii="Times New Roman" w:hAnsi="Times New Roman"/>
        </w:rPr>
        <w:t xml:space="preserve">Tovey, H. (2007). </w:t>
      </w:r>
      <w:r>
        <w:rPr>
          <w:rStyle w:val="None"/>
          <w:rFonts w:ascii="Times New Roman" w:hAnsi="Times New Roman"/>
          <w:i/>
          <w:iCs/>
        </w:rPr>
        <w:t xml:space="preserve">Playing Outdoors. Spaces and Places, Risk and Challenge. </w:t>
      </w:r>
      <w:r>
        <w:rPr>
          <w:rStyle w:val="None"/>
          <w:rFonts w:ascii="Times New Roman" w:hAnsi="Times New Roman"/>
        </w:rPr>
        <w:t>Maidenhead: Open University Press.</w:t>
      </w:r>
    </w:p>
    <w:p w14:paraId="50649BEE" w14:textId="77777777" w:rsidR="00F254E3" w:rsidRDefault="00F254E3">
      <w:pPr>
        <w:pStyle w:val="Default"/>
        <w:spacing w:line="480" w:lineRule="auto"/>
        <w:ind w:right="624"/>
        <w:jc w:val="both"/>
      </w:pPr>
    </w:p>
    <w:p w14:paraId="3EBEE835" w14:textId="77777777" w:rsidR="00F254E3" w:rsidRDefault="006F5FFB">
      <w:pPr>
        <w:pStyle w:val="Default"/>
        <w:spacing w:line="480" w:lineRule="auto"/>
        <w:ind w:right="624"/>
        <w:jc w:val="both"/>
      </w:pPr>
      <w:r>
        <w:rPr>
          <w:rStyle w:val="None"/>
          <w:rFonts w:ascii="Times New Roman" w:hAnsi="Times New Roman"/>
        </w:rPr>
        <w:t xml:space="preserve">Tovey, H. (2013). </w:t>
      </w:r>
      <w:r>
        <w:rPr>
          <w:rStyle w:val="None"/>
          <w:rFonts w:ascii="Times New Roman" w:hAnsi="Times New Roman"/>
          <w:i/>
          <w:iCs/>
        </w:rPr>
        <w:t xml:space="preserve">Bringing the Froebel Approach to your Early Years Practice. </w:t>
      </w:r>
      <w:r>
        <w:rPr>
          <w:rStyle w:val="None"/>
          <w:rFonts w:ascii="Times New Roman" w:hAnsi="Times New Roman"/>
        </w:rPr>
        <w:t>London: Routledge.</w:t>
      </w:r>
    </w:p>
    <w:p w14:paraId="3CDEFE90" w14:textId="77777777" w:rsidR="00F254E3" w:rsidRDefault="00F254E3">
      <w:pPr>
        <w:pStyle w:val="Default"/>
        <w:spacing w:line="480" w:lineRule="auto"/>
        <w:ind w:right="624"/>
        <w:jc w:val="both"/>
      </w:pPr>
    </w:p>
    <w:p w14:paraId="51D8B4D3"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Style w:val="None"/>
          <w:rFonts w:ascii="Times New Roman" w:hAnsi="Times New Roman"/>
        </w:rPr>
        <w:t xml:space="preserve">The University of Roehampton (2011). </w:t>
      </w:r>
      <w:r>
        <w:rPr>
          <w:rStyle w:val="None"/>
          <w:rFonts w:ascii="Times New Roman" w:hAnsi="Times New Roman"/>
          <w:i/>
          <w:iCs/>
        </w:rPr>
        <w:t>Ethics guidelines</w:t>
      </w:r>
      <w:r>
        <w:rPr>
          <w:rStyle w:val="Hyperlink5"/>
          <w:rFonts w:eastAsia="Arial"/>
        </w:rPr>
        <w:t>.</w:t>
      </w:r>
      <w:r>
        <w:rPr>
          <w:rStyle w:val="None"/>
          <w:rFonts w:ascii="Times New Roman" w:hAnsi="Times New Roman"/>
        </w:rPr>
        <w:t xml:space="preserve"> </w:t>
      </w:r>
      <w:hyperlink r:id="rId13" w:history="1">
        <w:r>
          <w:rPr>
            <w:rStyle w:val="Hyperlink1"/>
            <w:rFonts w:eastAsia="Arial"/>
          </w:rPr>
          <w:t>www.roehampton.ac.uk/.../Ethics/Ethics-Application-Guidelines.doc</w:t>
        </w:r>
      </w:hyperlink>
      <w:r>
        <w:rPr>
          <w:rStyle w:val="None"/>
          <w:rFonts w:ascii="Times New Roman" w:hAnsi="Times New Roman"/>
        </w:rPr>
        <w:t xml:space="preserve"> .</w:t>
      </w:r>
    </w:p>
    <w:p w14:paraId="019DECAE" w14:textId="77777777" w:rsidR="00F254E3" w:rsidRDefault="00F254E3">
      <w:pPr>
        <w:pStyle w:val="Default"/>
        <w:spacing w:line="480" w:lineRule="auto"/>
        <w:ind w:right="624"/>
        <w:jc w:val="both"/>
      </w:pPr>
    </w:p>
    <w:p w14:paraId="228D8383" w14:textId="77777777" w:rsidR="00F254E3" w:rsidRDefault="006F5FFB">
      <w:pPr>
        <w:pStyle w:val="Default"/>
        <w:spacing w:line="480" w:lineRule="auto"/>
        <w:ind w:right="624"/>
        <w:jc w:val="both"/>
      </w:pPr>
      <w:r>
        <w:rPr>
          <w:rStyle w:val="None"/>
          <w:rFonts w:ascii="Times New Roman" w:hAnsi="Times New Roman"/>
        </w:rPr>
        <w:t xml:space="preserve">Urban, M. (2017). We need meaningful, systematic evaluation, not a preschool PISA. </w:t>
      </w:r>
      <w:r>
        <w:rPr>
          <w:rStyle w:val="None"/>
          <w:rFonts w:ascii="Times New Roman" w:hAnsi="Times New Roman"/>
          <w:i/>
          <w:iCs/>
        </w:rPr>
        <w:t>Global Education Review.</w:t>
      </w:r>
      <w:r>
        <w:rPr>
          <w:rStyle w:val="None"/>
          <w:rFonts w:ascii="Times New Roman" w:hAnsi="Times New Roman"/>
        </w:rPr>
        <w:t xml:space="preserve"> 4(2), 14-31.</w:t>
      </w:r>
    </w:p>
    <w:p w14:paraId="29FB0A31" w14:textId="77777777" w:rsidR="00F254E3" w:rsidRDefault="00F254E3">
      <w:pPr>
        <w:pStyle w:val="Default"/>
        <w:spacing w:line="480" w:lineRule="auto"/>
        <w:ind w:right="624"/>
        <w:jc w:val="both"/>
      </w:pPr>
    </w:p>
    <w:p w14:paraId="1EC2B15D" w14:textId="77777777" w:rsidR="00F254E3" w:rsidRDefault="006F5FFB">
      <w:pPr>
        <w:pStyle w:val="Default"/>
        <w:spacing w:line="480" w:lineRule="auto"/>
        <w:ind w:right="624"/>
        <w:jc w:val="both"/>
      </w:pPr>
      <w:r>
        <w:rPr>
          <w:rStyle w:val="None"/>
          <w:rFonts w:ascii="Times New Roman" w:hAnsi="Times New Roman"/>
        </w:rPr>
        <w:t>Urban, M. (2008). Dealing with uncertainty:</w:t>
      </w:r>
      <w:r>
        <w:rPr>
          <w:rStyle w:val="None"/>
          <w:rFonts w:ascii="Times New Roman" w:hAnsi="Times New Roman"/>
        </w:rPr>
        <w:t xml:space="preserve"> challenges and possibilities for the early childhood profession. </w:t>
      </w:r>
      <w:r>
        <w:rPr>
          <w:rStyle w:val="None"/>
          <w:rFonts w:ascii="Times New Roman" w:hAnsi="Times New Roman"/>
          <w:i/>
          <w:iCs/>
        </w:rPr>
        <w:t xml:space="preserve">European Early Childhood Education Research Journal. </w:t>
      </w:r>
      <w:r>
        <w:rPr>
          <w:rStyle w:val="None"/>
          <w:rFonts w:ascii="Times New Roman" w:hAnsi="Times New Roman"/>
        </w:rPr>
        <w:t>16(2), 135</w:t>
      </w:r>
      <w:r>
        <w:rPr>
          <w:rStyle w:val="None"/>
          <w:rFonts w:ascii="Times New Roman" w:hAnsi="Times New Roman"/>
        </w:rPr>
        <w:t>–</w:t>
      </w:r>
      <w:r>
        <w:rPr>
          <w:rStyle w:val="None"/>
          <w:rFonts w:ascii="Times New Roman" w:hAnsi="Times New Roman"/>
        </w:rPr>
        <w:t>152.</w:t>
      </w:r>
    </w:p>
    <w:p w14:paraId="2E1AF76B" w14:textId="77777777" w:rsidR="00F254E3" w:rsidRDefault="00F254E3">
      <w:pPr>
        <w:pStyle w:val="Default"/>
        <w:spacing w:line="480" w:lineRule="auto"/>
        <w:ind w:right="624"/>
        <w:jc w:val="both"/>
      </w:pPr>
    </w:p>
    <w:p w14:paraId="5B928FA9" w14:textId="77777777" w:rsidR="00F254E3" w:rsidRDefault="006F5FFB">
      <w:pPr>
        <w:pStyle w:val="Default"/>
        <w:spacing w:line="480" w:lineRule="auto"/>
        <w:ind w:right="624"/>
        <w:jc w:val="both"/>
      </w:pPr>
      <w:r>
        <w:rPr>
          <w:rStyle w:val="None"/>
          <w:rFonts w:ascii="Times New Roman" w:hAnsi="Times New Roman"/>
        </w:rPr>
        <w:t>Urban, M. &amp; Swadener, B. B. (2016). Democratic accountability and contextualised systemic evaluation. A comment on the O</w:t>
      </w:r>
      <w:r>
        <w:rPr>
          <w:rStyle w:val="None"/>
          <w:rFonts w:ascii="Times New Roman" w:hAnsi="Times New Roman"/>
        </w:rPr>
        <w:t xml:space="preserve">ECD initiative to launch an International Early Learning Study (IELS). </w:t>
      </w:r>
      <w:r>
        <w:rPr>
          <w:rStyle w:val="None"/>
          <w:rFonts w:ascii="Times New Roman" w:hAnsi="Times New Roman"/>
          <w:i/>
          <w:iCs/>
        </w:rPr>
        <w:t>International Critical Childhood policy Studies.</w:t>
      </w:r>
      <w:r>
        <w:rPr>
          <w:rStyle w:val="None"/>
          <w:rFonts w:ascii="Times New Roman" w:hAnsi="Times New Roman"/>
        </w:rPr>
        <w:t xml:space="preserve"> 5(1), 6-18.</w:t>
      </w:r>
    </w:p>
    <w:p w14:paraId="209E290A" w14:textId="77777777" w:rsidR="00F254E3" w:rsidRDefault="00F254E3">
      <w:pPr>
        <w:pStyle w:val="Default"/>
        <w:spacing w:line="480" w:lineRule="auto"/>
        <w:ind w:right="624"/>
        <w:jc w:val="both"/>
      </w:pPr>
    </w:p>
    <w:p w14:paraId="6E99304F" w14:textId="77777777" w:rsidR="00F254E3" w:rsidRDefault="006F5FFB">
      <w:pPr>
        <w:pStyle w:val="Default"/>
        <w:spacing w:line="480" w:lineRule="auto"/>
        <w:ind w:right="624"/>
        <w:jc w:val="both"/>
      </w:pPr>
      <w:r>
        <w:rPr>
          <w:rStyle w:val="None"/>
          <w:rFonts w:ascii="Times New Roman" w:hAnsi="Times New Roman"/>
        </w:rPr>
        <w:t>Van Laere, K., Peeters, J. &amp; Vandenbroec, M. (2012). The Education and Care Divide: the role of the early childhood workfor</w:t>
      </w:r>
      <w:r>
        <w:rPr>
          <w:rStyle w:val="None"/>
          <w:rFonts w:ascii="Times New Roman" w:hAnsi="Times New Roman"/>
        </w:rPr>
        <w:t xml:space="preserve">ce in 15 European countries. </w:t>
      </w:r>
      <w:r>
        <w:rPr>
          <w:rStyle w:val="None"/>
          <w:rFonts w:ascii="Times New Roman" w:hAnsi="Times New Roman"/>
          <w:i/>
          <w:iCs/>
        </w:rPr>
        <w:t>European Journal of Education.</w:t>
      </w:r>
      <w:r>
        <w:rPr>
          <w:rStyle w:val="None"/>
          <w:rFonts w:ascii="Times New Roman" w:hAnsi="Times New Roman"/>
        </w:rPr>
        <w:t xml:space="preserve"> 47(4), 527-541.</w:t>
      </w:r>
    </w:p>
    <w:p w14:paraId="05DF3213" w14:textId="77777777" w:rsidR="00F254E3" w:rsidRDefault="00F254E3">
      <w:pPr>
        <w:pStyle w:val="Default"/>
        <w:spacing w:line="480" w:lineRule="auto"/>
        <w:ind w:right="624"/>
        <w:jc w:val="both"/>
      </w:pPr>
    </w:p>
    <w:p w14:paraId="5E90C19E"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Style w:val="Hyperlink5"/>
          <w:rFonts w:eastAsia="Arial"/>
        </w:rPr>
        <w:t>Vygotsky, L. S. (1978)</w:t>
      </w:r>
      <w:r>
        <w:rPr>
          <w:rStyle w:val="None"/>
          <w:rFonts w:ascii="Times New Roman" w:hAnsi="Times New Roman"/>
        </w:rPr>
        <w:t>.</w:t>
      </w:r>
      <w:r>
        <w:rPr>
          <w:rStyle w:val="Hyperlink5"/>
          <w:rFonts w:eastAsia="Arial"/>
        </w:rPr>
        <w:t xml:space="preserve"> </w:t>
      </w:r>
      <w:r>
        <w:rPr>
          <w:rStyle w:val="None"/>
          <w:rFonts w:ascii="Times New Roman" w:hAnsi="Times New Roman"/>
          <w:i/>
          <w:iCs/>
        </w:rPr>
        <w:t xml:space="preserve">Mind in Society. The Development of Higher Psychological Processes. </w:t>
      </w:r>
      <w:r>
        <w:rPr>
          <w:rStyle w:val="None"/>
          <w:rFonts w:ascii="Times New Roman" w:hAnsi="Times New Roman"/>
        </w:rPr>
        <w:t>Massachusetts: Harvard University Press.</w:t>
      </w:r>
    </w:p>
    <w:p w14:paraId="7260A582"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p>
    <w:p w14:paraId="00BA67A3"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Style w:val="Hyperlink5"/>
          <w:rFonts w:eastAsia="Arial"/>
        </w:rPr>
        <w:t>Vygotsky, L. S. (1986)</w:t>
      </w:r>
      <w:r>
        <w:rPr>
          <w:rStyle w:val="None"/>
          <w:rFonts w:ascii="Times New Roman" w:hAnsi="Times New Roman"/>
        </w:rPr>
        <w:t>.</w:t>
      </w:r>
      <w:r>
        <w:rPr>
          <w:rStyle w:val="Hyperlink5"/>
          <w:rFonts w:eastAsia="Arial"/>
        </w:rPr>
        <w:t xml:space="preserve"> </w:t>
      </w:r>
      <w:r>
        <w:rPr>
          <w:rStyle w:val="None"/>
          <w:rFonts w:ascii="Times New Roman" w:hAnsi="Times New Roman"/>
          <w:i/>
          <w:iCs/>
        </w:rPr>
        <w:t xml:space="preserve">Thought and Language. </w:t>
      </w:r>
      <w:r>
        <w:rPr>
          <w:rStyle w:val="None"/>
          <w:rFonts w:ascii="Times New Roman" w:hAnsi="Times New Roman"/>
        </w:rPr>
        <w:t>Massachusetts: The MIT Press.</w:t>
      </w:r>
    </w:p>
    <w:p w14:paraId="0A2691FD"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p>
    <w:p w14:paraId="04BB4C1D"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Style w:val="None"/>
          <w:rFonts w:ascii="Times New Roman" w:hAnsi="Times New Roman"/>
        </w:rPr>
        <w:t>Walsh, C. (2001).</w:t>
      </w:r>
      <w:r>
        <w:rPr>
          <w:rStyle w:val="Hyperlink5"/>
          <w:rFonts w:eastAsia="Arial"/>
        </w:rPr>
        <w:t xml:space="preserve"> </w:t>
      </w:r>
      <w:r>
        <w:rPr>
          <w:rStyle w:val="None"/>
          <w:rFonts w:ascii="Times New Roman" w:hAnsi="Times New Roman"/>
          <w:i/>
          <w:iCs/>
        </w:rPr>
        <w:t xml:space="preserve">Gender and Discourse. Language and Power in Politics, the Church and Organisations. </w:t>
      </w:r>
      <w:r>
        <w:rPr>
          <w:rStyle w:val="None"/>
          <w:rFonts w:ascii="Times New Roman" w:hAnsi="Times New Roman"/>
        </w:rPr>
        <w:t>London: Pearson Education.</w:t>
      </w:r>
    </w:p>
    <w:p w14:paraId="2063B22A"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p>
    <w:p w14:paraId="2BB6CB3D"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Style w:val="None"/>
          <w:rFonts w:ascii="Times New Roman" w:hAnsi="Times New Roman"/>
          <w:lang w:val="nl-NL"/>
        </w:rPr>
        <w:t>Whitbread, N. (1972)</w:t>
      </w:r>
      <w:r>
        <w:rPr>
          <w:rStyle w:val="None"/>
          <w:rFonts w:ascii="Times New Roman" w:hAnsi="Times New Roman"/>
        </w:rPr>
        <w:t>.</w:t>
      </w:r>
      <w:r>
        <w:rPr>
          <w:rStyle w:val="None"/>
          <w:rFonts w:ascii="Times New Roman" w:hAnsi="Times New Roman"/>
          <w:lang w:val="nl-NL"/>
        </w:rPr>
        <w:t xml:space="preserve"> </w:t>
      </w:r>
      <w:r>
        <w:rPr>
          <w:rStyle w:val="Hyperlink4"/>
        </w:rPr>
        <w:t>The Evolution of the Nursery-Infant School.</w:t>
      </w:r>
      <w:r>
        <w:rPr>
          <w:rStyle w:val="None"/>
          <w:rFonts w:ascii="Times New Roman" w:hAnsi="Times New Roman"/>
        </w:rPr>
        <w:t xml:space="preserve"> Abingdon: Routledge.</w:t>
      </w:r>
    </w:p>
    <w:p w14:paraId="1E9FBA6B" w14:textId="77777777" w:rsidR="00F254E3" w:rsidRDefault="00F254E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p>
    <w:p w14:paraId="70BF4F22" w14:textId="77777777" w:rsidR="00F254E3" w:rsidRDefault="006F5F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spacing w:line="480" w:lineRule="auto"/>
        <w:rPr>
          <w:rStyle w:val="Hyperlink5"/>
          <w:rFonts w:eastAsia="Arial"/>
        </w:rPr>
      </w:pPr>
      <w:r>
        <w:rPr>
          <w:rStyle w:val="None"/>
          <w:rFonts w:ascii="Times New Roman" w:hAnsi="Times New Roman"/>
        </w:rPr>
        <w:t xml:space="preserve">Wood, E. &amp; J. Attfield (2013). </w:t>
      </w:r>
      <w:r>
        <w:rPr>
          <w:rStyle w:val="None"/>
          <w:rFonts w:ascii="Times New Roman" w:hAnsi="Times New Roman"/>
          <w:i/>
          <w:iCs/>
        </w:rPr>
        <w:t>Play, learning and the Early Childhood Curriculum.</w:t>
      </w:r>
      <w:r>
        <w:rPr>
          <w:rStyle w:val="None"/>
          <w:rFonts w:ascii="Times New Roman" w:hAnsi="Times New Roman"/>
        </w:rPr>
        <w:t xml:space="preserve"> London:Sage.</w:t>
      </w:r>
    </w:p>
    <w:p w14:paraId="764BACA5" w14:textId="77777777" w:rsidR="00F254E3" w:rsidRDefault="00F254E3">
      <w:pPr>
        <w:pStyle w:val="BodyA"/>
        <w:spacing w:line="360" w:lineRule="auto"/>
        <w:jc w:val="both"/>
        <w:rPr>
          <w:rStyle w:val="Hyperlink5"/>
          <w:rFonts w:eastAsia="Arial"/>
        </w:rPr>
      </w:pPr>
    </w:p>
    <w:p w14:paraId="502B1DB7" w14:textId="77777777" w:rsidR="00F254E3" w:rsidRDefault="00F254E3">
      <w:pPr>
        <w:pStyle w:val="BodyA"/>
        <w:spacing w:line="360" w:lineRule="auto"/>
        <w:jc w:val="both"/>
        <w:rPr>
          <w:rStyle w:val="Hyperlink5"/>
          <w:rFonts w:eastAsia="Arial"/>
        </w:rPr>
      </w:pPr>
    </w:p>
    <w:p w14:paraId="211FE55A" w14:textId="77777777" w:rsidR="00F254E3" w:rsidRDefault="00F254E3">
      <w:pPr>
        <w:pStyle w:val="BodyA"/>
        <w:spacing w:line="360" w:lineRule="auto"/>
        <w:jc w:val="both"/>
        <w:rPr>
          <w:rStyle w:val="Hyperlink5"/>
          <w:rFonts w:eastAsia="Arial"/>
        </w:rPr>
      </w:pPr>
    </w:p>
    <w:p w14:paraId="5FAE6870" w14:textId="77777777" w:rsidR="00F254E3" w:rsidRDefault="00F254E3">
      <w:pPr>
        <w:pStyle w:val="BodyA"/>
        <w:spacing w:line="360" w:lineRule="auto"/>
        <w:jc w:val="both"/>
        <w:rPr>
          <w:rStyle w:val="Hyperlink5"/>
          <w:rFonts w:eastAsia="Arial"/>
        </w:rPr>
      </w:pPr>
    </w:p>
    <w:p w14:paraId="40E97A1D" w14:textId="77777777" w:rsidR="00F254E3" w:rsidRDefault="00F254E3">
      <w:pPr>
        <w:pStyle w:val="BodyA"/>
        <w:spacing w:line="360" w:lineRule="auto"/>
        <w:jc w:val="both"/>
        <w:rPr>
          <w:rStyle w:val="Hyperlink5"/>
          <w:rFonts w:eastAsia="Arial"/>
        </w:rPr>
      </w:pPr>
    </w:p>
    <w:p w14:paraId="57FE73D0" w14:textId="77777777" w:rsidR="00F254E3" w:rsidRDefault="00F254E3">
      <w:pPr>
        <w:pStyle w:val="BodyA"/>
        <w:spacing w:line="360" w:lineRule="auto"/>
        <w:jc w:val="both"/>
        <w:rPr>
          <w:rStyle w:val="Hyperlink5"/>
          <w:rFonts w:eastAsia="Arial"/>
        </w:rPr>
      </w:pPr>
    </w:p>
    <w:p w14:paraId="57ADE520" w14:textId="77777777" w:rsidR="00F254E3" w:rsidRDefault="00F254E3">
      <w:pPr>
        <w:pStyle w:val="BodyA"/>
        <w:spacing w:line="360" w:lineRule="auto"/>
        <w:jc w:val="both"/>
        <w:rPr>
          <w:rStyle w:val="Hyperlink5"/>
          <w:rFonts w:eastAsia="Arial"/>
        </w:rPr>
      </w:pPr>
    </w:p>
    <w:p w14:paraId="453BF26A" w14:textId="77777777" w:rsidR="00F254E3" w:rsidRDefault="00F254E3">
      <w:pPr>
        <w:pStyle w:val="BodyA"/>
        <w:spacing w:line="360" w:lineRule="auto"/>
        <w:jc w:val="both"/>
        <w:rPr>
          <w:rStyle w:val="Hyperlink5"/>
          <w:rFonts w:eastAsia="Arial"/>
        </w:rPr>
      </w:pPr>
    </w:p>
    <w:p w14:paraId="27CF94AA" w14:textId="77777777" w:rsidR="00F254E3" w:rsidRDefault="00F254E3">
      <w:pPr>
        <w:pStyle w:val="BodyA"/>
        <w:spacing w:line="360" w:lineRule="auto"/>
        <w:jc w:val="both"/>
        <w:rPr>
          <w:rStyle w:val="Hyperlink5"/>
          <w:rFonts w:eastAsia="Arial"/>
        </w:rPr>
      </w:pPr>
    </w:p>
    <w:p w14:paraId="61871486" w14:textId="77777777" w:rsidR="00F254E3" w:rsidRDefault="00F254E3">
      <w:pPr>
        <w:pStyle w:val="BodyA"/>
        <w:spacing w:line="360" w:lineRule="auto"/>
        <w:jc w:val="both"/>
        <w:rPr>
          <w:rStyle w:val="Hyperlink5"/>
          <w:rFonts w:eastAsia="Arial"/>
        </w:rPr>
      </w:pPr>
    </w:p>
    <w:p w14:paraId="162B3F8F" w14:textId="77777777" w:rsidR="00F254E3" w:rsidRDefault="00F254E3">
      <w:pPr>
        <w:pStyle w:val="BodyA"/>
        <w:spacing w:line="360" w:lineRule="auto"/>
        <w:jc w:val="both"/>
        <w:rPr>
          <w:rStyle w:val="Hyperlink5"/>
          <w:rFonts w:eastAsia="Arial"/>
        </w:rPr>
      </w:pPr>
    </w:p>
    <w:p w14:paraId="1432137D" w14:textId="77777777" w:rsidR="00F254E3" w:rsidRDefault="006F5FFB">
      <w:pPr>
        <w:pStyle w:val="BodyA"/>
        <w:spacing w:line="360" w:lineRule="auto"/>
        <w:jc w:val="both"/>
        <w:rPr>
          <w:rStyle w:val="Hyperlink5"/>
          <w:rFonts w:eastAsia="Arial"/>
        </w:rPr>
      </w:pPr>
      <w:r>
        <w:rPr>
          <w:rStyle w:val="None"/>
          <w:rFonts w:ascii="Times New Roman" w:hAnsi="Times New Roman"/>
        </w:rPr>
        <w:t>Table 1: Participant details</w:t>
      </w:r>
    </w:p>
    <w:p w14:paraId="60226146" w14:textId="77777777" w:rsidR="00F254E3" w:rsidRDefault="006F5FFB">
      <w:pPr>
        <w:pStyle w:val="BodyA"/>
        <w:spacing w:line="360" w:lineRule="auto"/>
        <w:jc w:val="both"/>
        <w:rPr>
          <w:rStyle w:val="None"/>
          <w:rFonts w:ascii="Times New Roman" w:eastAsia="Times New Roman" w:hAnsi="Times New Roman" w:cs="Times New Roman"/>
        </w:rPr>
      </w:pPr>
      <w:r>
        <w:rPr>
          <w:rStyle w:val="None"/>
          <w:rFonts w:ascii="Times New Roman" w:hAnsi="Times New Roman"/>
          <w:b/>
          <w:bCs/>
        </w:rPr>
        <w:t>etails</w:t>
      </w:r>
    </w:p>
    <w:tbl>
      <w:tblPr>
        <w:tblW w:w="9020" w:type="dxa"/>
        <w:tblInd w:w="18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7"/>
        <w:gridCol w:w="1373"/>
        <w:gridCol w:w="1711"/>
        <w:gridCol w:w="1314"/>
        <w:gridCol w:w="3305"/>
      </w:tblGrid>
      <w:tr w:rsidR="00F254E3" w14:paraId="0C39D2C4" w14:textId="77777777">
        <w:trPr>
          <w:trHeight w:val="105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AA37B" w14:textId="77777777" w:rsidR="00F254E3" w:rsidRDefault="006F5FFB">
            <w:pPr>
              <w:pStyle w:val="BodyAA"/>
              <w:jc w:val="both"/>
            </w:pPr>
            <w:r>
              <w:rPr>
                <w:rStyle w:val="None"/>
                <w:rFonts w:ascii="Calibri" w:eastAsia="Calibri" w:hAnsi="Calibri" w:cs="Calibri"/>
                <w:b/>
                <w:bCs/>
                <w:sz w:val="22"/>
                <w:szCs w:val="22"/>
              </w:rPr>
              <w:t xml:space="preserve">Pseudonym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E727D" w14:textId="77777777" w:rsidR="00F254E3" w:rsidRDefault="006F5FFB">
            <w:pPr>
              <w:pStyle w:val="BodyAA"/>
              <w:jc w:val="both"/>
            </w:pPr>
            <w:r>
              <w:rPr>
                <w:rStyle w:val="None"/>
                <w:rFonts w:ascii="Calibri" w:eastAsia="Calibri" w:hAnsi="Calibri" w:cs="Calibri"/>
                <w:b/>
                <w:bCs/>
                <w:sz w:val="22"/>
                <w:szCs w:val="22"/>
              </w:rPr>
              <w:t>Setting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ADFDA" w14:textId="77777777" w:rsidR="00F254E3" w:rsidRDefault="006F5FFB">
            <w:pPr>
              <w:pStyle w:val="BodyAA"/>
              <w:jc w:val="both"/>
            </w:pPr>
            <w:r>
              <w:rPr>
                <w:rStyle w:val="None"/>
                <w:rFonts w:ascii="Calibri" w:eastAsia="Calibri" w:hAnsi="Calibri" w:cs="Calibri"/>
                <w:b/>
                <w:bCs/>
                <w:sz w:val="22"/>
                <w:szCs w:val="22"/>
              </w:rPr>
              <w:t>Setting 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AA21C" w14:textId="77777777" w:rsidR="00F254E3" w:rsidRDefault="006F5FFB">
            <w:pPr>
              <w:pStyle w:val="BodyAA"/>
              <w:jc w:val="both"/>
            </w:pPr>
            <w:r>
              <w:rPr>
                <w:rStyle w:val="None"/>
                <w:rFonts w:ascii="Calibri" w:eastAsia="Calibri" w:hAnsi="Calibri" w:cs="Calibri"/>
                <w:b/>
                <w:bCs/>
                <w:sz w:val="22"/>
                <w:szCs w:val="22"/>
              </w:rPr>
              <w:t>Demographic Definition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E604" w14:textId="77777777" w:rsidR="00F254E3" w:rsidRDefault="006F5FFB">
            <w:pPr>
              <w:pStyle w:val="BodyAA"/>
              <w:jc w:val="both"/>
            </w:pPr>
            <w:r>
              <w:rPr>
                <w:rStyle w:val="None"/>
                <w:rFonts w:ascii="Calibri" w:eastAsia="Calibri" w:hAnsi="Calibri" w:cs="Calibri"/>
                <w:b/>
                <w:bCs/>
                <w:sz w:val="22"/>
                <w:szCs w:val="22"/>
              </w:rPr>
              <w:t>Early Years Qualifications</w:t>
            </w:r>
          </w:p>
        </w:tc>
      </w:tr>
      <w:tr w:rsidR="00F254E3" w14:paraId="5D30B864"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75C3B" w14:textId="77777777" w:rsidR="00F254E3" w:rsidRDefault="006F5FFB">
            <w:pPr>
              <w:pStyle w:val="BodyAA"/>
              <w:jc w:val="both"/>
            </w:pPr>
            <w:r>
              <w:rPr>
                <w:rStyle w:val="None"/>
                <w:rFonts w:ascii="Calibri" w:eastAsia="Calibri" w:hAnsi="Calibri" w:cs="Calibri"/>
                <w:sz w:val="22"/>
                <w:szCs w:val="22"/>
              </w:rPr>
              <w:t>Emma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A11A9" w14:textId="77777777" w:rsidR="00F254E3" w:rsidRDefault="006F5FFB">
            <w:pPr>
              <w:pStyle w:val="BodyAA"/>
              <w:jc w:val="both"/>
            </w:pPr>
            <w:r>
              <w:rPr>
                <w:rStyle w:val="None"/>
                <w:rFonts w:ascii="Calibri" w:eastAsia="Calibri" w:hAnsi="Calibri" w:cs="Calibri"/>
                <w:sz w:val="22"/>
                <w:szCs w:val="22"/>
              </w:rPr>
              <w:t>Green Fields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44C25"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A19C8"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BEEB1" w14:textId="77777777" w:rsidR="00F254E3" w:rsidRDefault="006F5FFB">
            <w:pPr>
              <w:pStyle w:val="BodyAA"/>
              <w:jc w:val="both"/>
            </w:pPr>
            <w:r>
              <w:rPr>
                <w:rStyle w:val="None"/>
                <w:rFonts w:ascii="Calibri" w:eastAsia="Calibri" w:hAnsi="Calibri" w:cs="Calibri"/>
                <w:sz w:val="22"/>
                <w:szCs w:val="22"/>
              </w:rPr>
              <w:t>Childcare NVQ Level 2</w:t>
            </w:r>
          </w:p>
        </w:tc>
      </w:tr>
      <w:tr w:rsidR="00F254E3" w14:paraId="051B3472"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C818" w14:textId="77777777" w:rsidR="00F254E3" w:rsidRDefault="006F5FFB">
            <w:pPr>
              <w:pStyle w:val="BodyAA"/>
              <w:jc w:val="both"/>
            </w:pPr>
            <w:r>
              <w:rPr>
                <w:rStyle w:val="None"/>
                <w:rFonts w:ascii="Calibri" w:eastAsia="Calibri" w:hAnsi="Calibri" w:cs="Calibri"/>
                <w:sz w:val="22"/>
                <w:szCs w:val="22"/>
              </w:rPr>
              <w:t>Eve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F0C8D" w14:textId="77777777" w:rsidR="00F254E3" w:rsidRDefault="006F5FFB">
            <w:pPr>
              <w:pStyle w:val="BodyAA"/>
              <w:jc w:val="both"/>
            </w:pPr>
            <w:r>
              <w:rPr>
                <w:rStyle w:val="None"/>
                <w:rFonts w:ascii="Calibri" w:eastAsia="Calibri" w:hAnsi="Calibri" w:cs="Calibri"/>
                <w:sz w:val="22"/>
                <w:szCs w:val="22"/>
              </w:rPr>
              <w:t>Green Fields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129CE"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DA099"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E279"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3AE988BF"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7AFE2" w14:textId="77777777" w:rsidR="00F254E3" w:rsidRDefault="006F5FFB">
            <w:pPr>
              <w:pStyle w:val="BodyAA"/>
              <w:jc w:val="both"/>
            </w:pPr>
            <w:r>
              <w:rPr>
                <w:rStyle w:val="None"/>
                <w:rFonts w:ascii="Calibri" w:eastAsia="Calibri" w:hAnsi="Calibri" w:cs="Calibri"/>
                <w:sz w:val="22"/>
                <w:szCs w:val="22"/>
              </w:rPr>
              <w:t>Yvonne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37354" w14:textId="77777777" w:rsidR="00F254E3" w:rsidRDefault="006F5FFB">
            <w:pPr>
              <w:pStyle w:val="BodyAA"/>
              <w:jc w:val="both"/>
            </w:pPr>
            <w:r>
              <w:rPr>
                <w:rStyle w:val="None"/>
                <w:rFonts w:ascii="Calibri" w:eastAsia="Calibri" w:hAnsi="Calibri" w:cs="Calibri"/>
                <w:sz w:val="22"/>
                <w:szCs w:val="22"/>
              </w:rPr>
              <w:t>Green Fields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C2BAA"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403E9"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6AB62" w14:textId="77777777" w:rsidR="00F254E3" w:rsidRDefault="006F5FFB">
            <w:pPr>
              <w:pStyle w:val="BodyAA"/>
              <w:jc w:val="both"/>
            </w:pPr>
            <w:r>
              <w:rPr>
                <w:rStyle w:val="None"/>
                <w:rFonts w:ascii="Calibri" w:eastAsia="Calibri" w:hAnsi="Calibri" w:cs="Calibri"/>
                <w:sz w:val="22"/>
                <w:szCs w:val="22"/>
              </w:rPr>
              <w:t>Childcare NVQ Level 2 and 3</w:t>
            </w:r>
          </w:p>
        </w:tc>
      </w:tr>
      <w:tr w:rsidR="00F254E3" w14:paraId="74EBC9F1"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FDF6E" w14:textId="77777777" w:rsidR="00F254E3" w:rsidRDefault="006F5FFB">
            <w:pPr>
              <w:pStyle w:val="BodyAA"/>
              <w:jc w:val="both"/>
            </w:pPr>
            <w:r>
              <w:rPr>
                <w:rStyle w:val="None"/>
                <w:rFonts w:ascii="Calibri" w:eastAsia="Calibri" w:hAnsi="Calibri" w:cs="Calibri"/>
                <w:sz w:val="22"/>
                <w:szCs w:val="22"/>
              </w:rPr>
              <w:t>Lynn</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B42D9" w14:textId="77777777" w:rsidR="00F254E3" w:rsidRDefault="006F5FFB">
            <w:pPr>
              <w:pStyle w:val="BodyAA"/>
              <w:jc w:val="both"/>
            </w:pPr>
            <w:r>
              <w:rPr>
                <w:rStyle w:val="None"/>
                <w:rFonts w:ascii="Calibri" w:eastAsia="Calibri" w:hAnsi="Calibri" w:cs="Calibri"/>
                <w:sz w:val="22"/>
                <w:szCs w:val="22"/>
              </w:rPr>
              <w:t>Green Fields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480A"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86CDE"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5432"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7A39467C"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F2335" w14:textId="77777777" w:rsidR="00F254E3" w:rsidRDefault="006F5FFB">
            <w:pPr>
              <w:pStyle w:val="BodyAA"/>
              <w:jc w:val="both"/>
            </w:pPr>
            <w:r>
              <w:rPr>
                <w:rStyle w:val="None"/>
                <w:rFonts w:ascii="Calibri" w:eastAsia="Calibri" w:hAnsi="Calibri" w:cs="Calibri"/>
                <w:sz w:val="22"/>
                <w:szCs w:val="22"/>
              </w:rPr>
              <w:t>Karen</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65716" w14:textId="77777777" w:rsidR="00F254E3" w:rsidRDefault="006F5FFB">
            <w:pPr>
              <w:pStyle w:val="CommentText"/>
              <w:spacing w:after="0" w:line="240" w:lineRule="auto"/>
              <w:jc w:val="both"/>
            </w:pPr>
            <w:r>
              <w:rPr>
                <w:rStyle w:val="None"/>
                <w:rFonts w:ascii="Calibri" w:eastAsia="Calibri" w:hAnsi="Calibri" w:cs="Calibri"/>
                <w:sz w:val="22"/>
                <w:szCs w:val="22"/>
              </w:rPr>
              <w:t>Sherwood</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7AEA0"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2FC7A"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CB1AE" w14:textId="77777777" w:rsidR="00F254E3" w:rsidRDefault="006F5FFB">
            <w:pPr>
              <w:pStyle w:val="CommentText"/>
              <w:spacing w:after="0" w:line="240" w:lineRule="auto"/>
              <w:jc w:val="both"/>
            </w:pPr>
            <w:r>
              <w:rPr>
                <w:rStyle w:val="None"/>
                <w:rFonts w:ascii="Calibri" w:eastAsia="Calibri" w:hAnsi="Calibri" w:cs="Calibri"/>
                <w:sz w:val="22"/>
                <w:szCs w:val="22"/>
              </w:rPr>
              <w:t>Childcare NVQ Level 4</w:t>
            </w:r>
          </w:p>
        </w:tc>
      </w:tr>
      <w:tr w:rsidR="00F254E3" w14:paraId="7C47B39A"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20101" w14:textId="77777777" w:rsidR="00F254E3" w:rsidRDefault="006F5FFB">
            <w:pPr>
              <w:pStyle w:val="BodyAA"/>
              <w:jc w:val="both"/>
            </w:pPr>
            <w:r>
              <w:rPr>
                <w:rStyle w:val="None"/>
                <w:rFonts w:ascii="Calibri" w:eastAsia="Calibri" w:hAnsi="Calibri" w:cs="Calibri"/>
                <w:sz w:val="22"/>
                <w:szCs w:val="22"/>
              </w:rPr>
              <w:t>Lisbeth</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43E1" w14:textId="77777777" w:rsidR="00F254E3" w:rsidRDefault="006F5FFB">
            <w:pPr>
              <w:pStyle w:val="BodyAA"/>
              <w:jc w:val="both"/>
            </w:pPr>
            <w:r>
              <w:rPr>
                <w:rStyle w:val="None"/>
                <w:rFonts w:ascii="Calibri" w:eastAsia="Calibri" w:hAnsi="Calibri" w:cs="Calibri"/>
                <w:sz w:val="22"/>
                <w:szCs w:val="22"/>
              </w:rPr>
              <w:t>Sherwood</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1D146"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666AA"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D4187" w14:textId="77777777" w:rsidR="00F254E3" w:rsidRDefault="006F5FFB">
            <w:pPr>
              <w:pStyle w:val="BodyAA"/>
              <w:jc w:val="both"/>
            </w:pPr>
            <w:r>
              <w:rPr>
                <w:rStyle w:val="None"/>
                <w:rFonts w:ascii="Calibri" w:eastAsia="Calibri" w:hAnsi="Calibri" w:cs="Calibri"/>
                <w:sz w:val="22"/>
                <w:szCs w:val="22"/>
              </w:rPr>
              <w:t>Childcare NVQ Level 2 and 3</w:t>
            </w:r>
          </w:p>
        </w:tc>
      </w:tr>
      <w:tr w:rsidR="00F254E3" w14:paraId="2743223D"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19CC" w14:textId="77777777" w:rsidR="00F254E3" w:rsidRDefault="006F5FFB">
            <w:pPr>
              <w:pStyle w:val="BodyAA"/>
              <w:jc w:val="both"/>
            </w:pPr>
            <w:r>
              <w:rPr>
                <w:rStyle w:val="None"/>
                <w:rFonts w:ascii="Calibri" w:eastAsia="Calibri" w:hAnsi="Calibri" w:cs="Calibri"/>
                <w:sz w:val="22"/>
                <w:szCs w:val="22"/>
              </w:rPr>
              <w:t>Gillian</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94E1" w14:textId="77777777" w:rsidR="00F254E3" w:rsidRDefault="006F5FFB">
            <w:pPr>
              <w:pStyle w:val="BodyAA"/>
              <w:jc w:val="both"/>
            </w:pPr>
            <w:r>
              <w:rPr>
                <w:rStyle w:val="None"/>
                <w:rFonts w:ascii="Calibri" w:eastAsia="Calibri" w:hAnsi="Calibri" w:cs="Calibri"/>
                <w:sz w:val="22"/>
                <w:szCs w:val="22"/>
              </w:rPr>
              <w:t>Sherwood</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0598C"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83995"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5EE48" w14:textId="77777777" w:rsidR="00F254E3" w:rsidRDefault="006F5FFB">
            <w:pPr>
              <w:pStyle w:val="BodyAA"/>
              <w:jc w:val="both"/>
            </w:pPr>
            <w:r>
              <w:rPr>
                <w:rStyle w:val="None"/>
                <w:rFonts w:ascii="Calibri" w:eastAsia="Calibri" w:hAnsi="Calibri" w:cs="Calibri"/>
                <w:sz w:val="22"/>
                <w:szCs w:val="22"/>
              </w:rPr>
              <w:t>Childcare NVQ Levels 2,3 and 5</w:t>
            </w:r>
          </w:p>
        </w:tc>
      </w:tr>
      <w:tr w:rsidR="00F254E3" w14:paraId="7B7226EB"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54F15" w14:textId="77777777" w:rsidR="00F254E3" w:rsidRDefault="006F5FFB">
            <w:pPr>
              <w:pStyle w:val="BodyAA"/>
              <w:jc w:val="both"/>
            </w:pPr>
            <w:r>
              <w:rPr>
                <w:rStyle w:val="None"/>
                <w:rFonts w:ascii="Calibri" w:eastAsia="Calibri" w:hAnsi="Calibri" w:cs="Calibri"/>
                <w:sz w:val="22"/>
                <w:szCs w:val="22"/>
              </w:rPr>
              <w:t>Mel</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B90F" w14:textId="77777777" w:rsidR="00F254E3" w:rsidRDefault="006F5FFB">
            <w:pPr>
              <w:pStyle w:val="BodyAA"/>
              <w:jc w:val="both"/>
            </w:pPr>
            <w:r>
              <w:rPr>
                <w:rStyle w:val="None"/>
                <w:rFonts w:ascii="Calibri" w:eastAsia="Calibri" w:hAnsi="Calibri" w:cs="Calibri"/>
                <w:sz w:val="22"/>
                <w:szCs w:val="22"/>
              </w:rPr>
              <w:t>Sherwood</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36BE2"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EAB9F"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C988" w14:textId="77777777" w:rsidR="00F254E3" w:rsidRDefault="006F5FFB">
            <w:pPr>
              <w:pStyle w:val="BodyAA"/>
              <w:jc w:val="both"/>
            </w:pPr>
            <w:r>
              <w:rPr>
                <w:rStyle w:val="None"/>
                <w:rFonts w:ascii="Calibri" w:eastAsia="Calibri" w:hAnsi="Calibri" w:cs="Calibri"/>
                <w:sz w:val="22"/>
                <w:szCs w:val="22"/>
              </w:rPr>
              <w:t xml:space="preserve">Childcare NVQ </w:t>
            </w:r>
            <w:r>
              <w:rPr>
                <w:rStyle w:val="None"/>
                <w:rFonts w:ascii="Calibri" w:eastAsia="Calibri" w:hAnsi="Calibri" w:cs="Calibri"/>
                <w:sz w:val="22"/>
                <w:szCs w:val="22"/>
              </w:rPr>
              <w:t>Level 3</w:t>
            </w:r>
          </w:p>
        </w:tc>
      </w:tr>
      <w:tr w:rsidR="00F254E3" w14:paraId="2183CA32"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BEE45" w14:textId="77777777" w:rsidR="00F254E3" w:rsidRDefault="006F5FFB">
            <w:pPr>
              <w:pStyle w:val="BodyAA"/>
              <w:jc w:val="both"/>
            </w:pPr>
            <w:r>
              <w:rPr>
                <w:rStyle w:val="None"/>
                <w:rFonts w:ascii="Calibri" w:eastAsia="Calibri" w:hAnsi="Calibri" w:cs="Calibri"/>
                <w:sz w:val="22"/>
                <w:szCs w:val="22"/>
              </w:rPr>
              <w:t>Tania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0B24C" w14:textId="77777777" w:rsidR="00F254E3" w:rsidRDefault="006F5FFB">
            <w:pPr>
              <w:pStyle w:val="CommentText"/>
              <w:spacing w:after="0" w:line="240" w:lineRule="auto"/>
              <w:jc w:val="both"/>
            </w:pPr>
            <w:r>
              <w:rPr>
                <w:rStyle w:val="None"/>
                <w:rFonts w:ascii="Calibri" w:eastAsia="Calibri" w:hAnsi="Calibri" w:cs="Calibri"/>
                <w:sz w:val="22"/>
                <w:szCs w:val="22"/>
              </w:rPr>
              <w:t>Sherwood</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4D04D"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C06A" w14:textId="77777777" w:rsidR="00F254E3" w:rsidRDefault="006F5FFB">
            <w:pPr>
              <w:pStyle w:val="BodyAA"/>
              <w:jc w:val="both"/>
            </w:pPr>
            <w:r>
              <w:rPr>
                <w:rStyle w:val="None"/>
                <w:rFonts w:ascii="Calibri" w:eastAsia="Calibri" w:hAnsi="Calibri" w:cs="Calibri"/>
                <w:sz w:val="22"/>
                <w:szCs w:val="22"/>
              </w:rPr>
              <w:t>Rural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5CF4" w14:textId="77777777" w:rsidR="00F254E3" w:rsidRDefault="006F5FFB">
            <w:pPr>
              <w:pStyle w:val="CommentText"/>
              <w:spacing w:after="0" w:line="240" w:lineRule="auto"/>
              <w:jc w:val="both"/>
            </w:pPr>
            <w:r>
              <w:rPr>
                <w:rStyle w:val="None"/>
                <w:rFonts w:ascii="Calibri" w:eastAsia="Calibri" w:hAnsi="Calibri" w:cs="Calibri"/>
                <w:sz w:val="22"/>
                <w:szCs w:val="22"/>
              </w:rPr>
              <w:t>Childcare NVQ Levels 3 and 5</w:t>
            </w:r>
          </w:p>
        </w:tc>
      </w:tr>
      <w:tr w:rsidR="00F254E3" w14:paraId="2895B0CC"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09390" w14:textId="77777777" w:rsidR="00F254E3" w:rsidRDefault="006F5FFB">
            <w:pPr>
              <w:pStyle w:val="BodyAA"/>
              <w:jc w:val="both"/>
            </w:pPr>
            <w:r>
              <w:rPr>
                <w:rStyle w:val="None"/>
                <w:rFonts w:ascii="Calibri" w:eastAsia="Calibri" w:hAnsi="Calibri" w:cs="Calibri"/>
                <w:sz w:val="22"/>
                <w:szCs w:val="22"/>
              </w:rPr>
              <w:t>Diane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9EC61" w14:textId="77777777" w:rsidR="00F254E3" w:rsidRDefault="006F5FFB">
            <w:pPr>
              <w:pStyle w:val="BodyAA"/>
              <w:jc w:val="both"/>
            </w:pPr>
            <w:r>
              <w:rPr>
                <w:rStyle w:val="None"/>
                <w:rFonts w:ascii="Calibri" w:eastAsia="Calibri" w:hAnsi="Calibri" w:cs="Calibri"/>
                <w:sz w:val="22"/>
                <w:szCs w:val="22"/>
              </w:rPr>
              <w:t>South Church</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E22BF"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7ED99"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2FC4B" w14:textId="77777777" w:rsidR="00F254E3" w:rsidRDefault="006F5FFB">
            <w:pPr>
              <w:pStyle w:val="BodyAA"/>
              <w:jc w:val="both"/>
            </w:pPr>
            <w:r>
              <w:rPr>
                <w:rStyle w:val="None"/>
                <w:rFonts w:ascii="Calibri" w:eastAsia="Calibri" w:hAnsi="Calibri" w:cs="Calibri"/>
                <w:sz w:val="22"/>
                <w:szCs w:val="22"/>
              </w:rPr>
              <w:t>Childcare NVQ Level 3 and 4</w:t>
            </w:r>
          </w:p>
        </w:tc>
      </w:tr>
      <w:tr w:rsidR="00F254E3" w14:paraId="753531A8"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C5D00" w14:textId="77777777" w:rsidR="00F254E3" w:rsidRDefault="006F5FFB">
            <w:pPr>
              <w:pStyle w:val="BodyAA"/>
              <w:jc w:val="both"/>
            </w:pPr>
            <w:r>
              <w:rPr>
                <w:rStyle w:val="None"/>
                <w:rFonts w:ascii="Calibri" w:eastAsia="Calibri" w:hAnsi="Calibri" w:cs="Calibri"/>
                <w:sz w:val="22"/>
                <w:szCs w:val="22"/>
              </w:rPr>
              <w:t xml:space="preserve">Elvira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88924" w14:textId="77777777" w:rsidR="00F254E3" w:rsidRDefault="006F5FFB">
            <w:pPr>
              <w:pStyle w:val="BodyAA"/>
              <w:jc w:val="both"/>
            </w:pPr>
            <w:r>
              <w:rPr>
                <w:rStyle w:val="None"/>
                <w:rFonts w:ascii="Calibri" w:eastAsia="Calibri" w:hAnsi="Calibri" w:cs="Calibri"/>
                <w:sz w:val="22"/>
                <w:szCs w:val="22"/>
              </w:rPr>
              <w:t>South Church</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1F023"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64230"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5EC41"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4AB99410"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EF524" w14:textId="77777777" w:rsidR="00F254E3" w:rsidRDefault="006F5FFB">
            <w:pPr>
              <w:pStyle w:val="BodyAA"/>
              <w:jc w:val="both"/>
            </w:pPr>
            <w:r>
              <w:rPr>
                <w:rStyle w:val="None"/>
                <w:rFonts w:ascii="Calibri" w:eastAsia="Calibri" w:hAnsi="Calibri" w:cs="Calibri"/>
                <w:sz w:val="22"/>
                <w:szCs w:val="22"/>
              </w:rPr>
              <w:t>Megan</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F2A56" w14:textId="77777777" w:rsidR="00F254E3" w:rsidRDefault="006F5FFB">
            <w:pPr>
              <w:pStyle w:val="BodyAA"/>
              <w:jc w:val="both"/>
            </w:pPr>
            <w:r>
              <w:rPr>
                <w:rStyle w:val="None"/>
                <w:rFonts w:ascii="Calibri" w:eastAsia="Calibri" w:hAnsi="Calibri" w:cs="Calibri"/>
                <w:sz w:val="22"/>
                <w:szCs w:val="22"/>
              </w:rPr>
              <w:t>South Church</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114A" w14:textId="77777777" w:rsidR="00F254E3" w:rsidRDefault="006F5FFB">
            <w:pPr>
              <w:pStyle w:val="BodyAA"/>
              <w:jc w:val="both"/>
            </w:pPr>
            <w:r>
              <w:rPr>
                <w:rStyle w:val="None"/>
                <w:rFonts w:ascii="Calibri" w:eastAsia="Calibri" w:hAnsi="Calibri" w:cs="Calibri"/>
                <w:sz w:val="22"/>
                <w:szCs w:val="22"/>
              </w:rPr>
              <w:t xml:space="preserve">State </w:t>
            </w:r>
            <w:r>
              <w:rPr>
                <w:rStyle w:val="None"/>
                <w:rFonts w:ascii="Calibri" w:eastAsia="Calibri" w:hAnsi="Calibri" w:cs="Calibri"/>
                <w:sz w:val="22"/>
                <w:szCs w:val="22"/>
              </w:rPr>
              <w:t>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C1B07"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9889" w14:textId="77777777" w:rsidR="00F254E3" w:rsidRDefault="006F5FFB">
            <w:pPr>
              <w:pStyle w:val="BodyAA"/>
              <w:jc w:val="both"/>
            </w:pPr>
            <w:r>
              <w:rPr>
                <w:rStyle w:val="None"/>
                <w:rFonts w:ascii="Calibri" w:eastAsia="Calibri" w:hAnsi="Calibri" w:cs="Calibri"/>
                <w:sz w:val="22"/>
                <w:szCs w:val="22"/>
              </w:rPr>
              <w:t>Childcare NVQ Level 2</w:t>
            </w:r>
          </w:p>
        </w:tc>
      </w:tr>
      <w:tr w:rsidR="00F254E3" w14:paraId="4ECE3D0D"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210EA" w14:textId="77777777" w:rsidR="00F254E3" w:rsidRDefault="006F5FFB">
            <w:pPr>
              <w:pStyle w:val="BodyAA"/>
              <w:jc w:val="both"/>
            </w:pPr>
            <w:r>
              <w:rPr>
                <w:rStyle w:val="None"/>
                <w:rFonts w:ascii="Calibri" w:eastAsia="Calibri" w:hAnsi="Calibri" w:cs="Calibri"/>
                <w:sz w:val="22"/>
                <w:szCs w:val="22"/>
              </w:rPr>
              <w:t>Yvette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B873" w14:textId="77777777" w:rsidR="00F254E3" w:rsidRDefault="006F5FFB">
            <w:pPr>
              <w:pStyle w:val="BodyAA"/>
              <w:jc w:val="both"/>
            </w:pPr>
            <w:r>
              <w:rPr>
                <w:rStyle w:val="None"/>
                <w:rFonts w:ascii="Calibri" w:eastAsia="Calibri" w:hAnsi="Calibri" w:cs="Calibri"/>
                <w:sz w:val="22"/>
                <w:szCs w:val="22"/>
              </w:rPr>
              <w:t>South Church</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3ECA4"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A39C1"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66359" w14:textId="77777777" w:rsidR="00F254E3" w:rsidRDefault="006F5FFB">
            <w:pPr>
              <w:pStyle w:val="BodyAA"/>
              <w:jc w:val="both"/>
            </w:pPr>
            <w:r>
              <w:rPr>
                <w:rStyle w:val="None"/>
                <w:rFonts w:ascii="Calibri" w:eastAsia="Calibri" w:hAnsi="Calibri" w:cs="Calibri"/>
                <w:sz w:val="22"/>
                <w:szCs w:val="22"/>
              </w:rPr>
              <w:t>Childcare NVQ Level 2 and 3</w:t>
            </w:r>
          </w:p>
        </w:tc>
      </w:tr>
      <w:tr w:rsidR="00F254E3" w14:paraId="73B60B8C"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8EEF7" w14:textId="77777777" w:rsidR="00F254E3" w:rsidRDefault="006F5FFB">
            <w:pPr>
              <w:pStyle w:val="BodyAA"/>
              <w:jc w:val="both"/>
            </w:pPr>
            <w:r>
              <w:rPr>
                <w:rStyle w:val="None"/>
                <w:rFonts w:ascii="Calibri" w:eastAsia="Calibri" w:hAnsi="Calibri" w:cs="Calibri"/>
                <w:sz w:val="22"/>
                <w:szCs w:val="22"/>
              </w:rPr>
              <w:t>Saba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4725D" w14:textId="77777777" w:rsidR="00F254E3" w:rsidRDefault="006F5FFB">
            <w:pPr>
              <w:pStyle w:val="BodyAA"/>
              <w:jc w:val="both"/>
            </w:pPr>
            <w:r>
              <w:rPr>
                <w:rStyle w:val="None"/>
                <w:rFonts w:ascii="Calibri" w:eastAsia="Calibri" w:hAnsi="Calibri" w:cs="Calibri"/>
                <w:sz w:val="22"/>
                <w:szCs w:val="22"/>
              </w:rPr>
              <w:t>South Church</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4448E"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6F592"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7B0CB"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3140C47C"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5F5B8" w14:textId="77777777" w:rsidR="00F254E3" w:rsidRDefault="006F5FFB">
            <w:pPr>
              <w:pStyle w:val="BodyAA"/>
              <w:jc w:val="both"/>
            </w:pPr>
            <w:r>
              <w:rPr>
                <w:rStyle w:val="None"/>
                <w:rFonts w:ascii="Calibri" w:eastAsia="Calibri" w:hAnsi="Calibri" w:cs="Calibri"/>
                <w:sz w:val="22"/>
                <w:szCs w:val="22"/>
              </w:rPr>
              <w:t>Noreen</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0510F" w14:textId="77777777" w:rsidR="00F254E3" w:rsidRDefault="006F5FFB">
            <w:pPr>
              <w:pStyle w:val="BodyAA"/>
              <w:jc w:val="both"/>
            </w:pPr>
            <w:r>
              <w:rPr>
                <w:rStyle w:val="None"/>
                <w:rFonts w:ascii="Calibri" w:eastAsia="Calibri" w:hAnsi="Calibri" w:cs="Calibri"/>
                <w:sz w:val="22"/>
                <w:szCs w:val="22"/>
              </w:rPr>
              <w:t>South Church</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295A5"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DC0B"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6AA3"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66DC00EE"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E97A6" w14:textId="77777777" w:rsidR="00F254E3" w:rsidRDefault="006F5FFB">
            <w:pPr>
              <w:pStyle w:val="BodyAA"/>
              <w:jc w:val="both"/>
            </w:pPr>
            <w:r>
              <w:rPr>
                <w:rStyle w:val="None"/>
                <w:rFonts w:ascii="Calibri" w:eastAsia="Calibri" w:hAnsi="Calibri" w:cs="Calibri"/>
                <w:sz w:val="22"/>
                <w:szCs w:val="22"/>
              </w:rPr>
              <w:t>Hannah</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C8389" w14:textId="77777777" w:rsidR="00F254E3" w:rsidRDefault="006F5FFB">
            <w:pPr>
              <w:pStyle w:val="BodyAA"/>
              <w:jc w:val="both"/>
            </w:pPr>
            <w:r>
              <w:rPr>
                <w:rStyle w:val="None"/>
                <w:rFonts w:ascii="Calibri" w:eastAsia="Calibri" w:hAnsi="Calibri" w:cs="Calibri"/>
                <w:sz w:val="22"/>
                <w:szCs w:val="22"/>
              </w:rPr>
              <w:t>North Cross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EFC80" w14:textId="77777777" w:rsidR="00F254E3" w:rsidRDefault="006F5FFB">
            <w:pPr>
              <w:pStyle w:val="BodyAA"/>
              <w:jc w:val="both"/>
            </w:pPr>
            <w:r>
              <w:rPr>
                <w:rStyle w:val="None"/>
                <w:rFonts w:ascii="Calibri" w:eastAsia="Calibri" w:hAnsi="Calibri" w:cs="Calibri"/>
                <w:sz w:val="22"/>
                <w:szCs w:val="22"/>
              </w:rPr>
              <w:t>Private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C39E"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6DD2" w14:textId="77777777" w:rsidR="00F254E3" w:rsidRDefault="006F5FFB">
            <w:pPr>
              <w:pStyle w:val="BodyAA"/>
              <w:jc w:val="both"/>
            </w:pPr>
            <w:r>
              <w:rPr>
                <w:rStyle w:val="None"/>
                <w:rFonts w:ascii="Calibri" w:eastAsia="Calibri" w:hAnsi="Calibri" w:cs="Calibri"/>
                <w:sz w:val="22"/>
                <w:szCs w:val="22"/>
              </w:rPr>
              <w:t>Teacher training (European country)</w:t>
            </w:r>
          </w:p>
        </w:tc>
      </w:tr>
      <w:tr w:rsidR="00F254E3" w14:paraId="53DFC13A" w14:textId="77777777">
        <w:trPr>
          <w:trHeight w:val="62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C9D2E" w14:textId="77777777" w:rsidR="00F254E3" w:rsidRDefault="006F5FFB">
            <w:pPr>
              <w:pStyle w:val="BodyAA"/>
              <w:jc w:val="both"/>
            </w:pPr>
            <w:r>
              <w:rPr>
                <w:rStyle w:val="None"/>
                <w:rFonts w:ascii="Calibri" w:eastAsia="Calibri" w:hAnsi="Calibri" w:cs="Calibri"/>
                <w:sz w:val="22"/>
                <w:szCs w:val="22"/>
              </w:rPr>
              <w:t xml:space="preserve">Annabel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6A4B5" w14:textId="77777777" w:rsidR="00F254E3" w:rsidRDefault="006F5FFB">
            <w:pPr>
              <w:pStyle w:val="BodyAA"/>
              <w:jc w:val="both"/>
            </w:pPr>
            <w:r>
              <w:rPr>
                <w:rStyle w:val="None"/>
                <w:rFonts w:ascii="Calibri" w:eastAsia="Calibri" w:hAnsi="Calibri" w:cs="Calibri"/>
                <w:sz w:val="22"/>
                <w:szCs w:val="22"/>
              </w:rPr>
              <w:t>North Cross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99A09" w14:textId="77777777" w:rsidR="00F254E3" w:rsidRDefault="006F5FFB">
            <w:pPr>
              <w:pStyle w:val="BodyAA"/>
              <w:jc w:val="both"/>
            </w:pPr>
            <w:r>
              <w:rPr>
                <w:rStyle w:val="None"/>
                <w:rFonts w:ascii="Calibri" w:eastAsia="Calibri" w:hAnsi="Calibri" w:cs="Calibri"/>
                <w:sz w:val="22"/>
                <w:szCs w:val="22"/>
              </w:rPr>
              <w:t>Private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6FC6C"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E9B12" w14:textId="77777777" w:rsidR="00F254E3" w:rsidRDefault="006F5FFB">
            <w:pPr>
              <w:pStyle w:val="BodyAA"/>
              <w:jc w:val="both"/>
            </w:pPr>
            <w:r>
              <w:rPr>
                <w:rStyle w:val="None"/>
                <w:rFonts w:ascii="Calibri" w:eastAsia="Calibri" w:hAnsi="Calibri" w:cs="Calibri"/>
                <w:sz w:val="22"/>
                <w:szCs w:val="22"/>
              </w:rPr>
              <w:t>Childcare NVQ Levels 2,3 and 5</w:t>
            </w:r>
          </w:p>
        </w:tc>
      </w:tr>
      <w:tr w:rsidR="00F254E3" w14:paraId="39094ED0" w14:textId="77777777">
        <w:trPr>
          <w:trHeight w:val="60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4B70B" w14:textId="77777777" w:rsidR="00F254E3" w:rsidRDefault="006F5FFB">
            <w:pPr>
              <w:pStyle w:val="BodyAA"/>
              <w:jc w:val="both"/>
            </w:pPr>
            <w:r>
              <w:rPr>
                <w:rStyle w:val="None"/>
                <w:rFonts w:ascii="Calibri" w:eastAsia="Calibri" w:hAnsi="Calibri" w:cs="Calibri"/>
                <w:sz w:val="22"/>
                <w:szCs w:val="22"/>
              </w:rPr>
              <w:t>Angela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F0D32" w14:textId="77777777" w:rsidR="00F254E3" w:rsidRDefault="006F5FFB">
            <w:pPr>
              <w:pStyle w:val="BodyAA"/>
              <w:jc w:val="both"/>
            </w:pPr>
            <w:r>
              <w:rPr>
                <w:rStyle w:val="None"/>
                <w:rFonts w:ascii="Calibri" w:eastAsia="Calibri" w:hAnsi="Calibri" w:cs="Calibri"/>
                <w:sz w:val="22"/>
                <w:szCs w:val="22"/>
              </w:rPr>
              <w:t>North Cross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9F5BB" w14:textId="77777777" w:rsidR="00F254E3" w:rsidRDefault="006F5FFB">
            <w:pPr>
              <w:pStyle w:val="BodyAA"/>
              <w:jc w:val="both"/>
            </w:pPr>
            <w:r>
              <w:rPr>
                <w:rStyle w:val="None"/>
                <w:rFonts w:ascii="Calibri" w:eastAsia="Calibri" w:hAnsi="Calibri" w:cs="Calibri"/>
                <w:sz w:val="22"/>
                <w:szCs w:val="22"/>
              </w:rPr>
              <w:t>Private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4D41C"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1374" w14:textId="77777777" w:rsidR="00F254E3" w:rsidRDefault="006F5FFB">
            <w:pPr>
              <w:pStyle w:val="BodyAA"/>
              <w:jc w:val="both"/>
            </w:pPr>
            <w:r>
              <w:rPr>
                <w:rStyle w:val="None"/>
                <w:rFonts w:ascii="Calibri" w:eastAsia="Calibri" w:hAnsi="Calibri" w:cs="Calibri"/>
                <w:sz w:val="22"/>
                <w:szCs w:val="22"/>
              </w:rPr>
              <w:t>Childcare NVQ Level 2</w:t>
            </w:r>
          </w:p>
        </w:tc>
      </w:tr>
      <w:tr w:rsidR="00F254E3" w14:paraId="1CF57D1E" w14:textId="77777777">
        <w:trPr>
          <w:trHeight w:val="60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5D33" w14:textId="77777777" w:rsidR="00F254E3" w:rsidRDefault="006F5FFB">
            <w:pPr>
              <w:pStyle w:val="BodyAA"/>
              <w:jc w:val="both"/>
            </w:pPr>
            <w:r>
              <w:rPr>
                <w:rStyle w:val="None"/>
                <w:rFonts w:ascii="Calibri" w:eastAsia="Calibri" w:hAnsi="Calibri" w:cs="Calibri"/>
                <w:sz w:val="22"/>
                <w:szCs w:val="22"/>
              </w:rPr>
              <w:t>Ashley</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14CFC" w14:textId="77777777" w:rsidR="00F254E3" w:rsidRDefault="006F5FFB">
            <w:pPr>
              <w:pStyle w:val="BodyAA"/>
              <w:jc w:val="both"/>
            </w:pPr>
            <w:r>
              <w:rPr>
                <w:rStyle w:val="None"/>
                <w:rFonts w:ascii="Calibri" w:eastAsia="Calibri" w:hAnsi="Calibri" w:cs="Calibri"/>
                <w:sz w:val="22"/>
                <w:szCs w:val="22"/>
              </w:rPr>
              <w:t>North Cross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3491F" w14:textId="77777777" w:rsidR="00F254E3" w:rsidRDefault="006F5FFB">
            <w:pPr>
              <w:pStyle w:val="BodyAA"/>
              <w:jc w:val="both"/>
            </w:pPr>
            <w:r>
              <w:rPr>
                <w:rStyle w:val="None"/>
                <w:rFonts w:ascii="Calibri" w:eastAsia="Calibri" w:hAnsi="Calibri" w:cs="Calibri"/>
                <w:sz w:val="22"/>
                <w:szCs w:val="22"/>
              </w:rPr>
              <w:t>Private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9017A"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A8FA5" w14:textId="77777777" w:rsidR="00F254E3" w:rsidRDefault="006F5FFB">
            <w:pPr>
              <w:pStyle w:val="BodyAA"/>
              <w:jc w:val="both"/>
            </w:pPr>
            <w:r>
              <w:rPr>
                <w:rStyle w:val="None"/>
                <w:rFonts w:ascii="Calibri" w:eastAsia="Calibri" w:hAnsi="Calibri" w:cs="Calibri"/>
                <w:sz w:val="22"/>
                <w:szCs w:val="22"/>
              </w:rPr>
              <w:t xml:space="preserve">Childcare NVQ </w:t>
            </w:r>
            <w:r>
              <w:rPr>
                <w:rStyle w:val="None"/>
                <w:rFonts w:ascii="Calibri" w:eastAsia="Calibri" w:hAnsi="Calibri" w:cs="Calibri"/>
                <w:sz w:val="22"/>
                <w:szCs w:val="22"/>
              </w:rPr>
              <w:t>Level 2 and 3</w:t>
            </w:r>
          </w:p>
        </w:tc>
      </w:tr>
      <w:tr w:rsidR="00F254E3" w14:paraId="5DC2DDDA" w14:textId="77777777">
        <w:trPr>
          <w:trHeight w:val="60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DA904" w14:textId="77777777" w:rsidR="00F254E3" w:rsidRDefault="006F5FFB">
            <w:pPr>
              <w:pStyle w:val="BodyAA"/>
              <w:jc w:val="both"/>
            </w:pPr>
            <w:r>
              <w:rPr>
                <w:rStyle w:val="None"/>
                <w:rFonts w:ascii="Calibri" w:eastAsia="Calibri" w:hAnsi="Calibri" w:cs="Calibri"/>
                <w:sz w:val="22"/>
                <w:szCs w:val="22"/>
              </w:rPr>
              <w:t>Jennifer</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9AC03" w14:textId="77777777" w:rsidR="00F254E3" w:rsidRDefault="006F5FFB">
            <w:pPr>
              <w:pStyle w:val="BodyAA"/>
              <w:jc w:val="both"/>
            </w:pPr>
            <w:r>
              <w:rPr>
                <w:rStyle w:val="None"/>
                <w:rFonts w:ascii="Calibri" w:eastAsia="Calibri" w:hAnsi="Calibri" w:cs="Calibri"/>
                <w:sz w:val="22"/>
                <w:szCs w:val="22"/>
              </w:rPr>
              <w:t>North Cross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B35A" w14:textId="77777777" w:rsidR="00F254E3" w:rsidRDefault="006F5FFB">
            <w:pPr>
              <w:pStyle w:val="BodyAA"/>
              <w:jc w:val="both"/>
            </w:pPr>
            <w:r>
              <w:rPr>
                <w:rStyle w:val="None"/>
                <w:rFonts w:ascii="Calibri" w:eastAsia="Calibri" w:hAnsi="Calibri" w:cs="Calibri"/>
                <w:sz w:val="22"/>
                <w:szCs w:val="22"/>
              </w:rPr>
              <w:t>Private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54961"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E53A" w14:textId="77777777" w:rsidR="00F254E3" w:rsidRDefault="006F5FFB">
            <w:pPr>
              <w:pStyle w:val="BodyAA"/>
              <w:jc w:val="both"/>
            </w:pPr>
            <w:r>
              <w:rPr>
                <w:rStyle w:val="None"/>
                <w:rFonts w:ascii="Calibri" w:eastAsia="Calibri" w:hAnsi="Calibri" w:cs="Calibri"/>
                <w:sz w:val="22"/>
                <w:szCs w:val="22"/>
              </w:rPr>
              <w:t>Childcare NVQ Level 1 and 2</w:t>
            </w:r>
          </w:p>
        </w:tc>
      </w:tr>
      <w:tr w:rsidR="00F254E3" w14:paraId="2449B7F8" w14:textId="77777777">
        <w:trPr>
          <w:trHeight w:val="60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D0BC" w14:textId="77777777" w:rsidR="00F254E3" w:rsidRDefault="006F5FFB">
            <w:pPr>
              <w:pStyle w:val="BodyAA"/>
              <w:jc w:val="both"/>
            </w:pPr>
            <w:r>
              <w:rPr>
                <w:rStyle w:val="None"/>
                <w:rFonts w:ascii="Calibri" w:eastAsia="Calibri" w:hAnsi="Calibri" w:cs="Calibri"/>
                <w:sz w:val="22"/>
                <w:szCs w:val="22"/>
              </w:rPr>
              <w:t>Gloria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57C4A" w14:textId="77777777" w:rsidR="00F254E3" w:rsidRDefault="006F5FFB">
            <w:pPr>
              <w:pStyle w:val="BodyAA"/>
              <w:jc w:val="both"/>
            </w:pPr>
            <w:r>
              <w:rPr>
                <w:rStyle w:val="None"/>
                <w:rFonts w:ascii="Calibri" w:eastAsia="Calibri" w:hAnsi="Calibri" w:cs="Calibri"/>
                <w:sz w:val="22"/>
                <w:szCs w:val="22"/>
              </w:rPr>
              <w:t>North Cross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DDB00" w14:textId="77777777" w:rsidR="00F254E3" w:rsidRDefault="006F5FFB">
            <w:pPr>
              <w:pStyle w:val="BodyAA"/>
              <w:jc w:val="both"/>
            </w:pPr>
            <w:r>
              <w:rPr>
                <w:rStyle w:val="None"/>
                <w:rFonts w:ascii="Calibri" w:eastAsia="Calibri" w:hAnsi="Calibri" w:cs="Calibri"/>
                <w:sz w:val="22"/>
                <w:szCs w:val="22"/>
              </w:rPr>
              <w:t>Private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79114" w14:textId="77777777" w:rsidR="00F254E3" w:rsidRDefault="006F5FFB">
            <w:pPr>
              <w:pStyle w:val="BodyAA"/>
              <w:jc w:val="both"/>
            </w:pPr>
            <w:r>
              <w:rPr>
                <w:rStyle w:val="None"/>
                <w:rFonts w:ascii="Calibri" w:eastAsia="Calibri" w:hAnsi="Calibri" w:cs="Calibri"/>
                <w:sz w:val="22"/>
                <w:szCs w:val="22"/>
              </w:rPr>
              <w:t>Suburban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56C55"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1FB5ECBC" w14:textId="77777777">
        <w:trPr>
          <w:trHeight w:val="76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37CAF" w14:textId="77777777" w:rsidR="00F254E3" w:rsidRDefault="006F5FFB">
            <w:pPr>
              <w:pStyle w:val="BodyAA"/>
              <w:jc w:val="both"/>
            </w:pPr>
            <w:r>
              <w:rPr>
                <w:rStyle w:val="None"/>
                <w:rFonts w:ascii="Calibri" w:eastAsia="Calibri" w:hAnsi="Calibri" w:cs="Calibri"/>
                <w:sz w:val="22"/>
                <w:szCs w:val="22"/>
              </w:rPr>
              <w:t>Ruth</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32C60" w14:textId="77777777" w:rsidR="00F254E3" w:rsidRDefault="006F5FFB">
            <w:pPr>
              <w:pStyle w:val="BodyAA"/>
              <w:jc w:val="both"/>
            </w:pPr>
            <w:r>
              <w:rPr>
                <w:rStyle w:val="None"/>
                <w:rFonts w:ascii="Calibri" w:eastAsia="Calibri" w:hAnsi="Calibri" w:cs="Calibri"/>
                <w:sz w:val="22"/>
                <w:szCs w:val="22"/>
              </w:rPr>
              <w:t>East Lea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40CE"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50830"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DBE7" w14:textId="77777777" w:rsidR="00F254E3" w:rsidRDefault="006F5FFB">
            <w:pPr>
              <w:pStyle w:val="BodyAA"/>
              <w:jc w:val="both"/>
              <w:rPr>
                <w:rStyle w:val="None"/>
              </w:rPr>
            </w:pPr>
            <w:r>
              <w:rPr>
                <w:rStyle w:val="None"/>
                <w:rFonts w:ascii="Calibri" w:eastAsia="Calibri" w:hAnsi="Calibri" w:cs="Calibri"/>
                <w:sz w:val="22"/>
                <w:szCs w:val="22"/>
              </w:rPr>
              <w:t>BA in Childhood Studies</w:t>
            </w:r>
          </w:p>
          <w:p w14:paraId="27EBE4D1"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16A59B28"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7B4BA" w14:textId="77777777" w:rsidR="00F254E3" w:rsidRDefault="006F5FFB">
            <w:pPr>
              <w:pStyle w:val="BodyAA"/>
              <w:jc w:val="both"/>
            </w:pPr>
            <w:r>
              <w:rPr>
                <w:rStyle w:val="None"/>
                <w:rFonts w:ascii="Calibri" w:eastAsia="Calibri" w:hAnsi="Calibri" w:cs="Calibri"/>
                <w:sz w:val="22"/>
                <w:szCs w:val="22"/>
              </w:rPr>
              <w:t>Salma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D0189" w14:textId="77777777" w:rsidR="00F254E3" w:rsidRDefault="006F5FFB">
            <w:pPr>
              <w:pStyle w:val="BodyAA"/>
              <w:jc w:val="both"/>
            </w:pPr>
            <w:r>
              <w:rPr>
                <w:rStyle w:val="None"/>
                <w:rFonts w:ascii="Calibri" w:eastAsia="Calibri" w:hAnsi="Calibri" w:cs="Calibri"/>
                <w:sz w:val="22"/>
                <w:szCs w:val="22"/>
              </w:rPr>
              <w:t>East Lea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C6ED"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C49FD"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F4B39" w14:textId="77777777" w:rsidR="00F254E3" w:rsidRDefault="006F5FFB">
            <w:pPr>
              <w:pStyle w:val="BodyAA"/>
              <w:jc w:val="both"/>
            </w:pPr>
            <w:r>
              <w:rPr>
                <w:rStyle w:val="None"/>
                <w:rFonts w:ascii="Calibri" w:eastAsia="Calibri" w:hAnsi="Calibri" w:cs="Calibri"/>
                <w:sz w:val="22"/>
                <w:szCs w:val="22"/>
              </w:rPr>
              <w:t>BA Education</w:t>
            </w:r>
          </w:p>
        </w:tc>
      </w:tr>
      <w:tr w:rsidR="00F254E3" w14:paraId="2589AF9F"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E1203" w14:textId="77777777" w:rsidR="00F254E3" w:rsidRDefault="006F5FFB">
            <w:pPr>
              <w:pStyle w:val="BodyAA"/>
              <w:jc w:val="both"/>
            </w:pPr>
            <w:r>
              <w:rPr>
                <w:rStyle w:val="None"/>
                <w:rFonts w:ascii="Calibri" w:eastAsia="Calibri" w:hAnsi="Calibri" w:cs="Calibri"/>
                <w:sz w:val="22"/>
                <w:szCs w:val="22"/>
              </w:rPr>
              <w:t>Helga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5FE0A" w14:textId="77777777" w:rsidR="00F254E3" w:rsidRDefault="006F5FFB">
            <w:pPr>
              <w:pStyle w:val="BodyAA"/>
              <w:jc w:val="both"/>
            </w:pPr>
            <w:r>
              <w:rPr>
                <w:rStyle w:val="None"/>
                <w:rFonts w:ascii="Calibri" w:eastAsia="Calibri" w:hAnsi="Calibri" w:cs="Calibri"/>
                <w:sz w:val="22"/>
                <w:szCs w:val="22"/>
              </w:rPr>
              <w:t>East Lea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FB6A1"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DEEAB"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9E819" w14:textId="77777777" w:rsidR="00F254E3" w:rsidRDefault="006F5FFB">
            <w:pPr>
              <w:pStyle w:val="BodyAA"/>
              <w:jc w:val="both"/>
            </w:pPr>
            <w:r>
              <w:rPr>
                <w:rStyle w:val="None"/>
                <w:rFonts w:ascii="Calibri" w:eastAsia="Calibri" w:hAnsi="Calibri" w:cs="Calibri"/>
                <w:sz w:val="22"/>
                <w:szCs w:val="22"/>
              </w:rPr>
              <w:t>Childcare NVQ Level 2 and 3</w:t>
            </w:r>
          </w:p>
        </w:tc>
      </w:tr>
      <w:tr w:rsidR="00F254E3" w14:paraId="65C26CBC"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2481" w14:textId="77777777" w:rsidR="00F254E3" w:rsidRDefault="006F5FFB">
            <w:pPr>
              <w:pStyle w:val="BodyAA"/>
              <w:jc w:val="both"/>
            </w:pPr>
            <w:r>
              <w:rPr>
                <w:rStyle w:val="None"/>
                <w:rFonts w:ascii="Calibri" w:eastAsia="Calibri" w:hAnsi="Calibri" w:cs="Calibri"/>
                <w:sz w:val="22"/>
                <w:szCs w:val="22"/>
              </w:rPr>
              <w:t>Zoe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C419E" w14:textId="77777777" w:rsidR="00F254E3" w:rsidRDefault="006F5FFB">
            <w:pPr>
              <w:pStyle w:val="BodyAA"/>
              <w:jc w:val="both"/>
            </w:pPr>
            <w:r>
              <w:rPr>
                <w:rStyle w:val="None"/>
                <w:rFonts w:ascii="Calibri" w:eastAsia="Calibri" w:hAnsi="Calibri" w:cs="Calibri"/>
                <w:sz w:val="22"/>
                <w:szCs w:val="22"/>
              </w:rPr>
              <w:t>East Lea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E16F0"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2D0CB"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09E36" w14:textId="77777777" w:rsidR="00F254E3" w:rsidRDefault="006F5FFB">
            <w:pPr>
              <w:pStyle w:val="BodyAA"/>
              <w:jc w:val="both"/>
            </w:pPr>
            <w:r>
              <w:rPr>
                <w:rStyle w:val="None"/>
                <w:rFonts w:ascii="Calibri" w:eastAsia="Calibri" w:hAnsi="Calibri" w:cs="Calibri"/>
                <w:sz w:val="22"/>
                <w:szCs w:val="22"/>
              </w:rPr>
              <w:t>Childcare NVQ Level 2 and 3</w:t>
            </w:r>
          </w:p>
        </w:tc>
      </w:tr>
      <w:tr w:rsidR="00F254E3" w14:paraId="6F632288" w14:textId="77777777">
        <w:trPr>
          <w:trHeight w:val="99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5072" w14:textId="77777777" w:rsidR="00F254E3" w:rsidRDefault="006F5FFB">
            <w:pPr>
              <w:pStyle w:val="BodyAA"/>
              <w:jc w:val="both"/>
            </w:pPr>
            <w:r>
              <w:rPr>
                <w:rStyle w:val="None"/>
                <w:rFonts w:ascii="Calibri" w:eastAsia="Calibri" w:hAnsi="Calibri" w:cs="Calibri"/>
                <w:sz w:val="22"/>
                <w:szCs w:val="22"/>
              </w:rPr>
              <w:t>Tom</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11B0" w14:textId="77777777" w:rsidR="00F254E3" w:rsidRDefault="006F5FFB">
            <w:pPr>
              <w:pStyle w:val="BodyAA"/>
              <w:jc w:val="both"/>
            </w:pPr>
            <w:r>
              <w:rPr>
                <w:rStyle w:val="None"/>
                <w:rFonts w:ascii="Calibri" w:eastAsia="Calibri" w:hAnsi="Calibri" w:cs="Calibri"/>
                <w:sz w:val="22"/>
                <w:szCs w:val="22"/>
              </w:rPr>
              <w:t>East Lea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528B"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F94E2"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F7BA4" w14:textId="77777777" w:rsidR="00F254E3" w:rsidRDefault="006F5FFB">
            <w:pPr>
              <w:pStyle w:val="BodyAA"/>
              <w:jc w:val="both"/>
              <w:rPr>
                <w:rStyle w:val="None"/>
              </w:rPr>
            </w:pPr>
            <w:r>
              <w:rPr>
                <w:rStyle w:val="None"/>
                <w:rFonts w:ascii="Calibri" w:eastAsia="Calibri" w:hAnsi="Calibri" w:cs="Calibri"/>
                <w:sz w:val="22"/>
                <w:szCs w:val="22"/>
              </w:rPr>
              <w:t>BA</w:t>
            </w:r>
            <w:r>
              <w:rPr>
                <w:rStyle w:val="None"/>
                <w:rFonts w:ascii="Calibri" w:eastAsia="Calibri" w:hAnsi="Calibri" w:cs="Calibri"/>
                <w:b/>
                <w:bCs/>
                <w:sz w:val="22"/>
                <w:szCs w:val="22"/>
              </w:rPr>
              <w:t xml:space="preserve"> </w:t>
            </w:r>
            <w:r>
              <w:rPr>
                <w:rStyle w:val="None"/>
                <w:rFonts w:ascii="Calibri" w:eastAsia="Calibri" w:hAnsi="Calibri" w:cs="Calibri"/>
                <w:sz w:val="22"/>
                <w:szCs w:val="22"/>
              </w:rPr>
              <w:t>Literature with Politics</w:t>
            </w:r>
          </w:p>
          <w:p w14:paraId="3CF71EBE" w14:textId="77777777" w:rsidR="00F254E3" w:rsidRDefault="006F5FFB">
            <w:pPr>
              <w:pStyle w:val="BodyAA"/>
              <w:jc w:val="both"/>
            </w:pPr>
            <w:r>
              <w:rPr>
                <w:rStyle w:val="None"/>
                <w:rFonts w:ascii="Calibri" w:eastAsia="Calibri" w:hAnsi="Calibri" w:cs="Calibri"/>
                <w:sz w:val="22"/>
                <w:szCs w:val="22"/>
              </w:rPr>
              <w:t>Starting a Childcare NVQ Level 3</w:t>
            </w:r>
          </w:p>
        </w:tc>
      </w:tr>
      <w:tr w:rsidR="00F254E3" w14:paraId="67F02B73"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0AE7F" w14:textId="77777777" w:rsidR="00F254E3" w:rsidRDefault="006F5FFB">
            <w:pPr>
              <w:pStyle w:val="BodyAA"/>
              <w:jc w:val="both"/>
            </w:pPr>
            <w:r>
              <w:rPr>
                <w:rStyle w:val="None"/>
                <w:rFonts w:ascii="Calibri" w:eastAsia="Calibri" w:hAnsi="Calibri" w:cs="Calibri"/>
                <w:sz w:val="22"/>
                <w:szCs w:val="22"/>
              </w:rPr>
              <w:t>Maria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317F9" w14:textId="77777777" w:rsidR="00F254E3" w:rsidRDefault="006F5FFB">
            <w:pPr>
              <w:pStyle w:val="BodyAA"/>
              <w:jc w:val="both"/>
            </w:pPr>
            <w:r>
              <w:rPr>
                <w:rStyle w:val="None"/>
                <w:rFonts w:ascii="Calibri" w:eastAsia="Calibri" w:hAnsi="Calibri" w:cs="Calibri"/>
                <w:sz w:val="22"/>
                <w:szCs w:val="22"/>
              </w:rPr>
              <w:t>East Lea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A37D"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BF251"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BC34C" w14:textId="77777777" w:rsidR="00F254E3" w:rsidRDefault="006F5FFB">
            <w:pPr>
              <w:pStyle w:val="BodyAA"/>
              <w:jc w:val="both"/>
            </w:pPr>
            <w:r>
              <w:rPr>
                <w:rStyle w:val="None"/>
                <w:rFonts w:ascii="Calibri" w:eastAsia="Calibri" w:hAnsi="Calibri" w:cs="Calibri"/>
                <w:sz w:val="22"/>
                <w:szCs w:val="22"/>
              </w:rPr>
              <w:t>Childcare NVQ Level 2 and 3</w:t>
            </w:r>
          </w:p>
        </w:tc>
      </w:tr>
      <w:tr w:rsidR="00F254E3" w14:paraId="2ECA50C9"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FC9C0" w14:textId="77777777" w:rsidR="00F254E3" w:rsidRDefault="006F5FFB">
            <w:pPr>
              <w:pStyle w:val="BodyAA"/>
              <w:jc w:val="both"/>
            </w:pPr>
            <w:r>
              <w:rPr>
                <w:rStyle w:val="None"/>
                <w:rFonts w:ascii="Calibri" w:eastAsia="Calibri" w:hAnsi="Calibri" w:cs="Calibri"/>
                <w:sz w:val="22"/>
                <w:szCs w:val="22"/>
              </w:rPr>
              <w:t>Sandra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7E99" w14:textId="77777777" w:rsidR="00F254E3" w:rsidRDefault="006F5FFB">
            <w:pPr>
              <w:pStyle w:val="BodyAA"/>
              <w:jc w:val="both"/>
            </w:pPr>
            <w:r>
              <w:rPr>
                <w:rStyle w:val="None"/>
                <w:rFonts w:ascii="Calibri" w:eastAsia="Calibri" w:hAnsi="Calibri" w:cs="Calibri"/>
                <w:sz w:val="22"/>
                <w:szCs w:val="22"/>
              </w:rPr>
              <w:t>West Point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4A819"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18BF2"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739E" w14:textId="77777777" w:rsidR="00F254E3" w:rsidRDefault="006F5FFB">
            <w:pPr>
              <w:pStyle w:val="BodyAA"/>
              <w:jc w:val="both"/>
            </w:pPr>
            <w:r>
              <w:rPr>
                <w:rStyle w:val="None"/>
                <w:rFonts w:ascii="Calibri" w:eastAsia="Calibri" w:hAnsi="Calibri" w:cs="Calibri"/>
                <w:sz w:val="22"/>
                <w:szCs w:val="22"/>
              </w:rPr>
              <w:t>BA Social Work</w:t>
            </w:r>
          </w:p>
        </w:tc>
      </w:tr>
      <w:tr w:rsidR="00F254E3" w14:paraId="3798C174"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0770" w14:textId="77777777" w:rsidR="00F254E3" w:rsidRDefault="006F5FFB">
            <w:pPr>
              <w:pStyle w:val="BodyAA"/>
              <w:jc w:val="both"/>
            </w:pPr>
            <w:r>
              <w:rPr>
                <w:rStyle w:val="None"/>
                <w:rFonts w:ascii="Calibri" w:eastAsia="Calibri" w:hAnsi="Calibri" w:cs="Calibri"/>
                <w:sz w:val="22"/>
                <w:szCs w:val="22"/>
              </w:rPr>
              <w:t>Susie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C140E" w14:textId="77777777" w:rsidR="00F254E3" w:rsidRDefault="006F5FFB">
            <w:pPr>
              <w:pStyle w:val="BodyAA"/>
              <w:jc w:val="both"/>
            </w:pPr>
            <w:r>
              <w:rPr>
                <w:rStyle w:val="None"/>
                <w:rFonts w:ascii="Calibri" w:eastAsia="Calibri" w:hAnsi="Calibri" w:cs="Calibri"/>
                <w:sz w:val="22"/>
                <w:szCs w:val="22"/>
              </w:rPr>
              <w:t>West Point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A11B0"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540C"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124D" w14:textId="77777777" w:rsidR="00F254E3" w:rsidRDefault="006F5FFB">
            <w:pPr>
              <w:pStyle w:val="BodyAA"/>
              <w:jc w:val="both"/>
            </w:pPr>
            <w:r>
              <w:rPr>
                <w:rStyle w:val="None"/>
                <w:rFonts w:ascii="Calibri" w:eastAsia="Calibri" w:hAnsi="Calibri" w:cs="Calibri"/>
                <w:sz w:val="22"/>
                <w:szCs w:val="22"/>
              </w:rPr>
              <w:t>Childcare NVQ Level 3</w:t>
            </w:r>
          </w:p>
        </w:tc>
      </w:tr>
      <w:tr w:rsidR="00F254E3" w14:paraId="0B5B3653"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262CB" w14:textId="77777777" w:rsidR="00F254E3" w:rsidRDefault="006F5FFB">
            <w:pPr>
              <w:pStyle w:val="BodyAA"/>
              <w:jc w:val="both"/>
            </w:pPr>
            <w:r>
              <w:rPr>
                <w:rStyle w:val="None"/>
                <w:rFonts w:ascii="Calibri" w:eastAsia="Calibri" w:hAnsi="Calibri" w:cs="Calibri"/>
                <w:sz w:val="22"/>
                <w:szCs w:val="22"/>
              </w:rPr>
              <w:t>Maggie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4F5EA" w14:textId="77777777" w:rsidR="00F254E3" w:rsidRDefault="006F5FFB">
            <w:pPr>
              <w:pStyle w:val="BodyAA"/>
              <w:jc w:val="both"/>
            </w:pPr>
            <w:r>
              <w:rPr>
                <w:rStyle w:val="None"/>
                <w:rFonts w:ascii="Calibri" w:eastAsia="Calibri" w:hAnsi="Calibri" w:cs="Calibri"/>
                <w:sz w:val="22"/>
                <w:szCs w:val="22"/>
              </w:rPr>
              <w:t>West Point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AE8B4"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DFAEF"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8FD9" w14:textId="77777777" w:rsidR="00F254E3" w:rsidRDefault="006F5FFB">
            <w:pPr>
              <w:pStyle w:val="BodyAA"/>
              <w:jc w:val="both"/>
            </w:pPr>
            <w:r>
              <w:rPr>
                <w:rStyle w:val="None"/>
                <w:rFonts w:ascii="Calibri" w:eastAsia="Calibri" w:hAnsi="Calibri" w:cs="Calibri"/>
                <w:sz w:val="22"/>
                <w:szCs w:val="22"/>
              </w:rPr>
              <w:t>BEd Primary Education</w:t>
            </w:r>
          </w:p>
        </w:tc>
      </w:tr>
      <w:tr w:rsidR="00F254E3" w14:paraId="7BDFC9AA"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FD45C" w14:textId="77777777" w:rsidR="00F254E3" w:rsidRDefault="006F5FFB">
            <w:pPr>
              <w:pStyle w:val="BodyAA"/>
              <w:jc w:val="both"/>
            </w:pPr>
            <w:r>
              <w:rPr>
                <w:rStyle w:val="None"/>
                <w:rFonts w:ascii="Calibri" w:eastAsia="Calibri" w:hAnsi="Calibri" w:cs="Calibri"/>
                <w:sz w:val="22"/>
                <w:szCs w:val="22"/>
              </w:rPr>
              <w:t>Jodie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2AED4" w14:textId="77777777" w:rsidR="00F254E3" w:rsidRDefault="006F5FFB">
            <w:pPr>
              <w:pStyle w:val="BodyAA"/>
              <w:jc w:val="both"/>
            </w:pPr>
            <w:r>
              <w:rPr>
                <w:rStyle w:val="None"/>
                <w:rFonts w:ascii="Calibri" w:eastAsia="Calibri" w:hAnsi="Calibri" w:cs="Calibri"/>
                <w:sz w:val="22"/>
                <w:szCs w:val="22"/>
              </w:rPr>
              <w:t>West</w:t>
            </w:r>
            <w:r>
              <w:rPr>
                <w:rStyle w:val="None"/>
                <w:rFonts w:ascii="Calibri" w:eastAsia="Calibri" w:hAnsi="Calibri" w:cs="Calibri"/>
                <w:sz w:val="22"/>
                <w:szCs w:val="22"/>
              </w:rPr>
              <w:t xml:space="preserve"> Point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9D9F4"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B1E6F"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7C63" w14:textId="77777777" w:rsidR="00F254E3" w:rsidRDefault="006F5FFB">
            <w:pPr>
              <w:pStyle w:val="BodyAA"/>
              <w:jc w:val="both"/>
            </w:pPr>
            <w:r>
              <w:rPr>
                <w:rStyle w:val="None"/>
                <w:rFonts w:ascii="Calibri" w:eastAsia="Calibri" w:hAnsi="Calibri" w:cs="Calibri"/>
                <w:sz w:val="22"/>
                <w:szCs w:val="22"/>
              </w:rPr>
              <w:t>BA Early Years Education</w:t>
            </w:r>
          </w:p>
        </w:tc>
      </w:tr>
      <w:tr w:rsidR="00F254E3" w14:paraId="3FE9734E"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6795" w14:textId="77777777" w:rsidR="00F254E3" w:rsidRDefault="006F5FFB">
            <w:pPr>
              <w:pStyle w:val="BodyAA"/>
              <w:jc w:val="both"/>
            </w:pPr>
            <w:r>
              <w:rPr>
                <w:rStyle w:val="None"/>
                <w:rFonts w:ascii="Calibri" w:eastAsia="Calibri" w:hAnsi="Calibri" w:cs="Calibri"/>
                <w:sz w:val="22"/>
                <w:szCs w:val="22"/>
              </w:rPr>
              <w:t>Lorna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A9D77" w14:textId="77777777" w:rsidR="00F254E3" w:rsidRDefault="006F5FFB">
            <w:pPr>
              <w:pStyle w:val="BodyAA"/>
              <w:jc w:val="both"/>
            </w:pPr>
            <w:r>
              <w:rPr>
                <w:rStyle w:val="None"/>
                <w:rFonts w:ascii="Calibri" w:eastAsia="Calibri" w:hAnsi="Calibri" w:cs="Calibri"/>
                <w:sz w:val="22"/>
                <w:szCs w:val="22"/>
              </w:rPr>
              <w:t>West Point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7AC01"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E9109"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EC49D" w14:textId="77777777" w:rsidR="00F254E3" w:rsidRDefault="006F5FFB">
            <w:pPr>
              <w:pStyle w:val="BodyAA"/>
              <w:jc w:val="both"/>
            </w:pPr>
            <w:r>
              <w:rPr>
                <w:rStyle w:val="None"/>
                <w:rFonts w:ascii="Calibri" w:eastAsia="Calibri" w:hAnsi="Calibri" w:cs="Calibri"/>
                <w:sz w:val="22"/>
                <w:szCs w:val="22"/>
              </w:rPr>
              <w:t>BA Education</w:t>
            </w:r>
          </w:p>
        </w:tc>
      </w:tr>
      <w:tr w:rsidR="00F254E3" w14:paraId="183B127C" w14:textId="77777777">
        <w:trPr>
          <w:trHeight w:val="630"/>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60FB" w14:textId="77777777" w:rsidR="00F254E3" w:rsidRDefault="006F5FFB">
            <w:pPr>
              <w:pStyle w:val="BodyAA"/>
              <w:jc w:val="both"/>
            </w:pPr>
            <w:r>
              <w:rPr>
                <w:rStyle w:val="None"/>
                <w:rFonts w:ascii="Calibri" w:eastAsia="Calibri" w:hAnsi="Calibri" w:cs="Calibri"/>
                <w:sz w:val="22"/>
                <w:szCs w:val="22"/>
              </w:rPr>
              <w:t>Claudia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A81BB" w14:textId="77777777" w:rsidR="00F254E3" w:rsidRDefault="006F5FFB">
            <w:pPr>
              <w:pStyle w:val="BodyAA"/>
              <w:jc w:val="both"/>
            </w:pPr>
            <w:r>
              <w:rPr>
                <w:rStyle w:val="None"/>
                <w:rFonts w:ascii="Calibri" w:eastAsia="Calibri" w:hAnsi="Calibri" w:cs="Calibri"/>
                <w:sz w:val="22"/>
                <w:szCs w:val="22"/>
              </w:rPr>
              <w:t>West Point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C937" w14:textId="77777777" w:rsidR="00F254E3" w:rsidRDefault="006F5FFB">
            <w:pPr>
              <w:pStyle w:val="BodyAA"/>
              <w:jc w:val="both"/>
            </w:pPr>
            <w:r>
              <w:rPr>
                <w:rStyle w:val="None"/>
                <w:rFonts w:ascii="Calibri" w:eastAsia="Calibri" w:hAnsi="Calibri" w:cs="Calibri"/>
                <w:sz w:val="22"/>
                <w:szCs w:val="22"/>
              </w:rPr>
              <w:t>State maintained</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6F435" w14:textId="77777777" w:rsidR="00F254E3" w:rsidRDefault="006F5FFB">
            <w:pPr>
              <w:pStyle w:val="BodyAA"/>
              <w:jc w:val="both"/>
            </w:pPr>
            <w:r>
              <w:rPr>
                <w:rStyle w:val="None"/>
                <w:rFonts w:ascii="Calibri" w:eastAsia="Calibri" w:hAnsi="Calibri" w:cs="Calibri"/>
                <w:sz w:val="22"/>
                <w:szCs w:val="22"/>
              </w:rPr>
              <w:t>Urban</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37C0E" w14:textId="77777777" w:rsidR="00F254E3" w:rsidRDefault="006F5FFB">
            <w:pPr>
              <w:pStyle w:val="BodyAA"/>
              <w:jc w:val="both"/>
            </w:pPr>
            <w:r>
              <w:rPr>
                <w:rStyle w:val="None"/>
                <w:rFonts w:ascii="Calibri" w:eastAsia="Calibri" w:hAnsi="Calibri" w:cs="Calibri"/>
                <w:sz w:val="22"/>
                <w:szCs w:val="22"/>
              </w:rPr>
              <w:t>NNEB Childcare</w:t>
            </w:r>
          </w:p>
        </w:tc>
      </w:tr>
    </w:tbl>
    <w:p w14:paraId="2D40DA04" w14:textId="77777777" w:rsidR="00F254E3" w:rsidRDefault="00F254E3">
      <w:pPr>
        <w:pStyle w:val="BodyA"/>
        <w:widowControl w:val="0"/>
        <w:ind w:left="1732" w:hanging="1732"/>
        <w:rPr>
          <w:rStyle w:val="None"/>
          <w:rFonts w:ascii="Times New Roman" w:eastAsia="Times New Roman" w:hAnsi="Times New Roman" w:cs="Times New Roman"/>
        </w:rPr>
      </w:pPr>
    </w:p>
    <w:p w14:paraId="2BF8A36C" w14:textId="77777777" w:rsidR="00F254E3" w:rsidRDefault="00F254E3">
      <w:pPr>
        <w:pStyle w:val="BodyA"/>
        <w:widowControl w:val="0"/>
        <w:ind w:left="1624" w:hanging="1624"/>
        <w:rPr>
          <w:rStyle w:val="None"/>
          <w:rFonts w:ascii="Times New Roman" w:eastAsia="Times New Roman" w:hAnsi="Times New Roman" w:cs="Times New Roman"/>
        </w:rPr>
      </w:pPr>
    </w:p>
    <w:p w14:paraId="7CA22326" w14:textId="77777777" w:rsidR="00F254E3" w:rsidRDefault="00F254E3">
      <w:pPr>
        <w:pStyle w:val="BodyA"/>
        <w:widowControl w:val="0"/>
        <w:ind w:left="1516" w:hanging="1516"/>
        <w:rPr>
          <w:rStyle w:val="None"/>
          <w:rFonts w:ascii="Times New Roman" w:eastAsia="Times New Roman" w:hAnsi="Times New Roman" w:cs="Times New Roman"/>
        </w:rPr>
      </w:pPr>
    </w:p>
    <w:p w14:paraId="732B5C7E" w14:textId="77777777" w:rsidR="00F254E3" w:rsidRDefault="00F254E3">
      <w:pPr>
        <w:pStyle w:val="BodyA"/>
        <w:widowControl w:val="0"/>
        <w:ind w:left="1408" w:hanging="1408"/>
        <w:rPr>
          <w:rStyle w:val="None"/>
          <w:rFonts w:ascii="Times New Roman" w:eastAsia="Times New Roman" w:hAnsi="Times New Roman" w:cs="Times New Roman"/>
        </w:rPr>
      </w:pPr>
    </w:p>
    <w:p w14:paraId="618838FE" w14:textId="77777777" w:rsidR="00F254E3" w:rsidRDefault="00F254E3">
      <w:pPr>
        <w:pStyle w:val="BodyA"/>
        <w:widowControl w:val="0"/>
        <w:ind w:left="1300" w:hanging="1300"/>
        <w:rPr>
          <w:rStyle w:val="None"/>
          <w:rFonts w:ascii="Times New Roman" w:eastAsia="Times New Roman" w:hAnsi="Times New Roman" w:cs="Times New Roman"/>
        </w:rPr>
      </w:pPr>
    </w:p>
    <w:p w14:paraId="41FF65C7" w14:textId="77777777" w:rsidR="00F254E3" w:rsidRDefault="00F254E3">
      <w:pPr>
        <w:pStyle w:val="BodyA"/>
        <w:widowControl w:val="0"/>
        <w:ind w:left="1192" w:hanging="1192"/>
        <w:rPr>
          <w:rStyle w:val="None"/>
          <w:rFonts w:ascii="Times New Roman" w:eastAsia="Times New Roman" w:hAnsi="Times New Roman" w:cs="Times New Roman"/>
        </w:rPr>
      </w:pPr>
    </w:p>
    <w:p w14:paraId="7DF066A5" w14:textId="77777777" w:rsidR="00F254E3" w:rsidRDefault="00F254E3">
      <w:pPr>
        <w:pStyle w:val="BodyA"/>
        <w:widowControl w:val="0"/>
        <w:ind w:left="1084" w:hanging="1084"/>
        <w:jc w:val="both"/>
        <w:rPr>
          <w:rStyle w:val="None"/>
          <w:rFonts w:ascii="Times New Roman" w:eastAsia="Times New Roman" w:hAnsi="Times New Roman" w:cs="Times New Roman"/>
        </w:rPr>
      </w:pPr>
    </w:p>
    <w:p w14:paraId="0A9EC29A" w14:textId="77777777" w:rsidR="00F254E3" w:rsidRDefault="00F254E3">
      <w:pPr>
        <w:pStyle w:val="BodyA"/>
        <w:widowControl w:val="0"/>
        <w:ind w:left="976" w:hanging="976"/>
        <w:rPr>
          <w:rStyle w:val="None"/>
          <w:rFonts w:ascii="Times New Roman" w:eastAsia="Times New Roman" w:hAnsi="Times New Roman" w:cs="Times New Roman"/>
        </w:rPr>
      </w:pPr>
    </w:p>
    <w:p w14:paraId="079C4EC3" w14:textId="77777777" w:rsidR="00F254E3" w:rsidRDefault="00F254E3">
      <w:pPr>
        <w:pStyle w:val="BodyA"/>
        <w:widowControl w:val="0"/>
        <w:ind w:left="868" w:hanging="868"/>
      </w:pPr>
    </w:p>
    <w:p w14:paraId="128646E4" w14:textId="77777777" w:rsidR="00F254E3" w:rsidRDefault="00F254E3">
      <w:pPr>
        <w:pStyle w:val="BodyA"/>
        <w:widowControl w:val="0"/>
        <w:ind w:left="760" w:hanging="760"/>
      </w:pPr>
    </w:p>
    <w:p w14:paraId="445A4735" w14:textId="77777777" w:rsidR="00F254E3" w:rsidRDefault="00F254E3">
      <w:pPr>
        <w:pStyle w:val="BodyA"/>
        <w:widowControl w:val="0"/>
        <w:ind w:left="652" w:hanging="652"/>
      </w:pPr>
    </w:p>
    <w:p w14:paraId="566AA6CD" w14:textId="77777777" w:rsidR="00F254E3" w:rsidRDefault="00F254E3">
      <w:pPr>
        <w:pStyle w:val="BodyA"/>
        <w:widowControl w:val="0"/>
        <w:ind w:left="544" w:hanging="544"/>
      </w:pPr>
    </w:p>
    <w:p w14:paraId="548DEB8D" w14:textId="77777777" w:rsidR="00F254E3" w:rsidRDefault="00F254E3">
      <w:pPr>
        <w:pStyle w:val="BodyA"/>
        <w:widowControl w:val="0"/>
        <w:ind w:left="436" w:hanging="436"/>
      </w:pPr>
    </w:p>
    <w:p w14:paraId="63925B55" w14:textId="77777777" w:rsidR="00F254E3" w:rsidRDefault="00F254E3">
      <w:pPr>
        <w:pStyle w:val="CommentText"/>
        <w:widowControl w:val="0"/>
        <w:spacing w:after="0" w:line="240" w:lineRule="auto"/>
        <w:ind w:left="328" w:hanging="328"/>
        <w:rPr>
          <w:rStyle w:val="None"/>
          <w:rFonts w:ascii="Arial" w:eastAsia="Arial" w:hAnsi="Arial" w:cs="Arial"/>
        </w:rPr>
      </w:pPr>
    </w:p>
    <w:p w14:paraId="00C6C74A" w14:textId="77777777" w:rsidR="00F254E3" w:rsidRDefault="00F254E3">
      <w:pPr>
        <w:pStyle w:val="BodyA"/>
        <w:widowControl w:val="0"/>
        <w:ind w:left="1300" w:hanging="1300"/>
        <w:rPr>
          <w:rStyle w:val="None"/>
          <w:rFonts w:ascii="Arial Unicode MS" w:eastAsia="Arial Unicode MS" w:hAnsi="Arial Unicode MS" w:cs="Arial Unicode MS"/>
        </w:rPr>
      </w:pPr>
    </w:p>
    <w:p w14:paraId="64D81B93" w14:textId="77777777" w:rsidR="00F254E3" w:rsidRDefault="00F254E3">
      <w:pPr>
        <w:pStyle w:val="BodyA"/>
        <w:widowControl w:val="0"/>
        <w:ind w:left="1192" w:hanging="1192"/>
      </w:pPr>
    </w:p>
    <w:p w14:paraId="51A6D15C" w14:textId="77777777" w:rsidR="00F254E3" w:rsidRDefault="00F254E3">
      <w:pPr>
        <w:pStyle w:val="BodyA"/>
        <w:widowControl w:val="0"/>
        <w:ind w:left="1084" w:hanging="1084"/>
      </w:pPr>
    </w:p>
    <w:p w14:paraId="07BA9E80" w14:textId="77777777" w:rsidR="00F254E3" w:rsidRDefault="00F254E3">
      <w:pPr>
        <w:pStyle w:val="BodyA"/>
        <w:widowControl w:val="0"/>
        <w:ind w:left="976" w:hanging="976"/>
      </w:pPr>
    </w:p>
    <w:p w14:paraId="1D5F5371" w14:textId="77777777" w:rsidR="00F254E3" w:rsidRDefault="00F254E3">
      <w:pPr>
        <w:pStyle w:val="CommentText"/>
        <w:widowControl w:val="0"/>
        <w:spacing w:after="0" w:line="240" w:lineRule="auto"/>
        <w:ind w:left="328" w:hanging="328"/>
        <w:rPr>
          <w:rStyle w:val="None"/>
          <w:rFonts w:ascii="Arial" w:eastAsia="Arial" w:hAnsi="Arial" w:cs="Arial"/>
        </w:rPr>
      </w:pPr>
    </w:p>
    <w:p w14:paraId="6D10DFB4" w14:textId="77777777" w:rsidR="00F254E3" w:rsidRDefault="006F5FFB">
      <w:pPr>
        <w:pStyle w:val="BodyAA"/>
        <w:rPr>
          <w:rStyle w:val="None"/>
          <w:rFonts w:ascii="Arial Unicode MS" w:eastAsia="Arial Unicode MS" w:hAnsi="Arial Unicode MS" w:cs="Arial Unicode MS"/>
        </w:rPr>
      </w:pPr>
      <w:r>
        <w:rPr>
          <w:rStyle w:val="None"/>
          <w:rFonts w:ascii="Times New Roman" w:hAnsi="Times New Roman"/>
          <w:b/>
          <w:bCs/>
        </w:rPr>
        <w:t>Table 2: Finding a place for Froebel</w:t>
      </w:r>
      <w:r>
        <w:rPr>
          <w:rStyle w:val="None"/>
          <w:rFonts w:ascii="Times New Roman" w:hAnsi="Times New Roman"/>
          <w:b/>
          <w:bCs/>
        </w:rPr>
        <w:t>’</w:t>
      </w:r>
      <w:r>
        <w:rPr>
          <w:rStyle w:val="None"/>
          <w:rFonts w:ascii="Times New Roman" w:hAnsi="Times New Roman"/>
          <w:b/>
          <w:bCs/>
        </w:rPr>
        <w:t xml:space="preserve">s theories to enrich </w:t>
      </w:r>
      <w:r>
        <w:rPr>
          <w:rStyle w:val="None"/>
          <w:rFonts w:ascii="Times New Roman" w:hAnsi="Times New Roman"/>
          <w:b/>
          <w:bCs/>
        </w:rPr>
        <w:t>practitioners</w:t>
      </w:r>
      <w:r>
        <w:rPr>
          <w:rStyle w:val="None"/>
          <w:rFonts w:ascii="Times New Roman" w:hAnsi="Times New Roman"/>
          <w:b/>
          <w:bCs/>
        </w:rPr>
        <w:t xml:space="preserve">’ </w:t>
      </w:r>
      <w:r>
        <w:rPr>
          <w:rStyle w:val="None"/>
          <w:rFonts w:ascii="Times New Roman" w:hAnsi="Times New Roman"/>
          <w:b/>
          <w:bCs/>
        </w:rPr>
        <w:t>principles and practice</w:t>
      </w:r>
    </w:p>
    <w:p w14:paraId="3B62EB6F" w14:textId="77777777" w:rsidR="00F254E3" w:rsidRDefault="00F254E3">
      <w:pPr>
        <w:pStyle w:val="BodyAA"/>
      </w:pPr>
    </w:p>
    <w:tbl>
      <w:tblPr>
        <w:tblW w:w="9019" w:type="dxa"/>
        <w:tblInd w:w="13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870"/>
        <w:gridCol w:w="2161"/>
        <w:gridCol w:w="2527"/>
        <w:gridCol w:w="2461"/>
      </w:tblGrid>
      <w:tr w:rsidR="00F254E3" w14:paraId="1A9742E4" w14:textId="77777777">
        <w:trPr>
          <w:trHeight w:val="1795"/>
        </w:trPr>
        <w:tc>
          <w:tcPr>
            <w:tcW w:w="18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EEE2A8" w14:textId="77777777" w:rsidR="00F254E3" w:rsidRDefault="006F5FFB">
            <w:pPr>
              <w:pStyle w:val="TableStyle2A"/>
            </w:pPr>
            <w:r>
              <w:rPr>
                <w:rStyle w:val="None"/>
                <w:rFonts w:ascii="Times New Roman" w:hAnsi="Times New Roman"/>
                <w:i/>
                <w:iCs/>
                <w:sz w:val="24"/>
                <w:szCs w:val="24"/>
              </w:rPr>
              <w:t>Identified theme</w:t>
            </w:r>
          </w:p>
        </w:tc>
        <w:tc>
          <w:tcPr>
            <w:tcW w:w="21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7A1EFF" w14:textId="77777777" w:rsidR="00F254E3" w:rsidRDefault="006F5FFB">
            <w:pPr>
              <w:pStyle w:val="TableStyle2A"/>
            </w:pPr>
            <w:r>
              <w:rPr>
                <w:rStyle w:val="None"/>
                <w:rFonts w:ascii="Times New Roman" w:hAnsi="Times New Roman"/>
                <w:i/>
                <w:iCs/>
                <w:sz w:val="24"/>
                <w:szCs w:val="24"/>
              </w:rPr>
              <w:t>Example from data</w:t>
            </w:r>
          </w:p>
        </w:tc>
        <w:tc>
          <w:tcPr>
            <w:tcW w:w="25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F03FFEC" w14:textId="77777777" w:rsidR="00F254E3" w:rsidRDefault="006F5FFB">
            <w:pPr>
              <w:pStyle w:val="TableStyle2A"/>
            </w:pPr>
            <w:r>
              <w:rPr>
                <w:rStyle w:val="None"/>
                <w:rFonts w:ascii="Times New Roman" w:hAnsi="Times New Roman"/>
                <w:i/>
                <w:iCs/>
                <w:sz w:val="24"/>
                <w:szCs w:val="24"/>
              </w:rPr>
              <w:t>Summary of findings</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7DA7B3" w14:textId="77777777" w:rsidR="00F254E3" w:rsidRDefault="006F5FFB">
            <w:pPr>
              <w:pStyle w:val="TableStyle2A"/>
            </w:pPr>
            <w:r>
              <w:rPr>
                <w:rStyle w:val="None"/>
                <w:rFonts w:ascii="Times New Roman" w:hAnsi="Times New Roman"/>
                <w:i/>
                <w:iCs/>
                <w:sz w:val="24"/>
                <w:szCs w:val="24"/>
              </w:rPr>
              <w:t>Finding a place for Froebel</w:t>
            </w:r>
            <w:r>
              <w:rPr>
                <w:rStyle w:val="None"/>
                <w:rFonts w:ascii="Times New Roman" w:hAnsi="Times New Roman"/>
                <w:i/>
                <w:iCs/>
                <w:sz w:val="24"/>
                <w:szCs w:val="24"/>
              </w:rPr>
              <w:t>’</w:t>
            </w:r>
            <w:r>
              <w:rPr>
                <w:rStyle w:val="None"/>
                <w:rFonts w:ascii="Times New Roman" w:hAnsi="Times New Roman"/>
                <w:i/>
                <w:iCs/>
                <w:sz w:val="24"/>
                <w:szCs w:val="24"/>
              </w:rPr>
              <w:t>s theories to enrich practitioners</w:t>
            </w:r>
            <w:r>
              <w:rPr>
                <w:rStyle w:val="None"/>
                <w:rFonts w:ascii="Times New Roman" w:hAnsi="Times New Roman"/>
                <w:i/>
                <w:iCs/>
                <w:sz w:val="24"/>
                <w:szCs w:val="24"/>
              </w:rPr>
              <w:t xml:space="preserve">’ </w:t>
            </w:r>
            <w:r>
              <w:rPr>
                <w:rStyle w:val="None"/>
                <w:rFonts w:ascii="Times New Roman" w:hAnsi="Times New Roman"/>
                <w:i/>
                <w:iCs/>
                <w:sz w:val="24"/>
                <w:szCs w:val="24"/>
              </w:rPr>
              <w:t>principles and practice</w:t>
            </w:r>
          </w:p>
        </w:tc>
      </w:tr>
      <w:tr w:rsidR="00F254E3" w14:paraId="070A27BA" w14:textId="77777777">
        <w:trPr>
          <w:trHeight w:val="2806"/>
        </w:trPr>
        <w:tc>
          <w:tcPr>
            <w:tcW w:w="18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7EDD588" w14:textId="77777777" w:rsidR="00F254E3" w:rsidRDefault="006F5FFB">
            <w:pPr>
              <w:pStyle w:val="TableStyle2A"/>
            </w:pPr>
            <w:r>
              <w:rPr>
                <w:rStyle w:val="None"/>
                <w:rFonts w:ascii="Times New Roman" w:hAnsi="Times New Roman"/>
                <w:sz w:val="24"/>
                <w:szCs w:val="24"/>
              </w:rPr>
              <w:t>Learning from play</w:t>
            </w:r>
          </w:p>
        </w:tc>
        <w:tc>
          <w:tcPr>
            <w:tcW w:w="21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A259ECB" w14:textId="77777777" w:rsidR="00F254E3" w:rsidRDefault="006F5FFB">
            <w:pPr>
              <w:pStyle w:val="TableStyle2A"/>
            </w:pPr>
            <w:r>
              <w:rPr>
                <w:rStyle w:val="None"/>
                <w:rFonts w:ascii="Times New Roman" w:hAnsi="Times New Roman"/>
                <w:sz w:val="24"/>
                <w:szCs w:val="24"/>
              </w:rPr>
              <w:t>Very good free play with lots of activity.(Noreen)</w:t>
            </w:r>
          </w:p>
        </w:tc>
        <w:tc>
          <w:tcPr>
            <w:tcW w:w="25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049AA29" w14:textId="77777777" w:rsidR="00F254E3" w:rsidRDefault="006F5FFB">
            <w:pPr>
              <w:pStyle w:val="TableStyle2A"/>
            </w:pPr>
            <w:r>
              <w:rPr>
                <w:rStyle w:val="None"/>
                <w:rFonts w:ascii="Times New Roman" w:hAnsi="Times New Roman"/>
                <w:sz w:val="24"/>
                <w:szCs w:val="24"/>
              </w:rPr>
              <w:t>Al</w:t>
            </w:r>
            <w:r>
              <w:rPr>
                <w:rStyle w:val="None"/>
                <w:rFonts w:ascii="Times New Roman" w:hAnsi="Times New Roman"/>
                <w:sz w:val="24"/>
                <w:szCs w:val="24"/>
              </w:rPr>
              <w:t>l practitioners expressed a commitment to the importance of play in relation to young children</w:t>
            </w:r>
            <w:r>
              <w:rPr>
                <w:rStyle w:val="None"/>
                <w:rFonts w:ascii="Times New Roman" w:hAnsi="Times New Roman"/>
                <w:sz w:val="24"/>
                <w:szCs w:val="24"/>
              </w:rPr>
              <w:t>’</w:t>
            </w:r>
            <w:r>
              <w:rPr>
                <w:rStyle w:val="None"/>
                <w:rFonts w:ascii="Times New Roman" w:hAnsi="Times New Roman"/>
                <w:sz w:val="24"/>
                <w:szCs w:val="24"/>
              </w:rPr>
              <w:t>s learning.</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511CD9F" w14:textId="77777777" w:rsidR="00F254E3" w:rsidRDefault="006F5FFB">
            <w:pPr>
              <w:pStyle w:val="TableStyle2A"/>
            </w:pPr>
            <w:r>
              <w:rPr>
                <w:rStyle w:val="None"/>
                <w:rFonts w:ascii="Times New Roman" w:hAnsi="Times New Roman"/>
                <w:sz w:val="24"/>
                <w:szCs w:val="24"/>
              </w:rPr>
              <w:t xml:space="preserve">Froebel is a pioneer of early childhood education and play and knowledge of his ideas would help practitioners to contextualise and reflect on their </w:t>
            </w:r>
            <w:r>
              <w:rPr>
                <w:rStyle w:val="None"/>
                <w:rFonts w:ascii="Times New Roman" w:hAnsi="Times New Roman"/>
                <w:sz w:val="24"/>
                <w:szCs w:val="24"/>
              </w:rPr>
              <w:t xml:space="preserve">professional work. </w:t>
            </w:r>
          </w:p>
        </w:tc>
      </w:tr>
      <w:tr w:rsidR="00F254E3" w14:paraId="6AC4B52B" w14:textId="77777777">
        <w:trPr>
          <w:trHeight w:val="3295"/>
        </w:trPr>
        <w:tc>
          <w:tcPr>
            <w:tcW w:w="18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A2D1AE" w14:textId="77777777" w:rsidR="00F254E3" w:rsidRDefault="006F5FFB">
            <w:pPr>
              <w:pStyle w:val="TableStyle2A"/>
            </w:pPr>
            <w:r>
              <w:rPr>
                <w:rStyle w:val="None"/>
                <w:rFonts w:ascii="Times New Roman" w:hAnsi="Times New Roman"/>
                <w:sz w:val="24"/>
                <w:szCs w:val="24"/>
                <w:lang w:val="nl-NL"/>
              </w:rPr>
              <w:t>Froebel</w:t>
            </w:r>
            <w:r>
              <w:rPr>
                <w:rStyle w:val="None"/>
                <w:rFonts w:ascii="Times New Roman" w:hAnsi="Times New Roman"/>
                <w:sz w:val="24"/>
                <w:szCs w:val="24"/>
              </w:rPr>
              <w:t>’</w:t>
            </w:r>
            <w:r>
              <w:rPr>
                <w:rStyle w:val="None"/>
                <w:rFonts w:ascii="Times New Roman" w:hAnsi="Times New Roman"/>
                <w:sz w:val="24"/>
                <w:szCs w:val="24"/>
              </w:rPr>
              <w:t>s theories</w:t>
            </w:r>
          </w:p>
        </w:tc>
        <w:tc>
          <w:tcPr>
            <w:tcW w:w="21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052C226" w14:textId="77777777" w:rsidR="00F254E3" w:rsidRDefault="006F5FFB">
            <w:pPr>
              <w:pStyle w:val="TableStyle2A"/>
            </w:pPr>
            <w:r>
              <w:rPr>
                <w:rStyle w:val="None"/>
                <w:rFonts w:ascii="Times New Roman" w:hAnsi="Times New Roman"/>
                <w:sz w:val="24"/>
                <w:szCs w:val="24"/>
              </w:rPr>
              <w:t>I believe and from Froebel</w:t>
            </w:r>
            <w:r>
              <w:rPr>
                <w:rStyle w:val="None"/>
                <w:rFonts w:ascii="Times New Roman" w:hAnsi="Times New Roman"/>
                <w:sz w:val="24"/>
                <w:szCs w:val="24"/>
              </w:rPr>
              <w:t>’</w:t>
            </w:r>
            <w:r>
              <w:rPr>
                <w:rStyle w:val="None"/>
                <w:rFonts w:ascii="Times New Roman" w:hAnsi="Times New Roman"/>
                <w:sz w:val="24"/>
                <w:szCs w:val="24"/>
              </w:rPr>
              <w:t>s belief, that the child is the centre of everything and you learn from the child.(Tania)</w:t>
            </w:r>
          </w:p>
        </w:tc>
        <w:tc>
          <w:tcPr>
            <w:tcW w:w="25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1EEFFA7" w14:textId="77777777" w:rsidR="00F254E3" w:rsidRDefault="006F5FFB">
            <w:pPr>
              <w:pStyle w:val="TableStyle2A"/>
            </w:pPr>
            <w:r>
              <w:rPr>
                <w:rStyle w:val="None"/>
                <w:rFonts w:ascii="Times New Roman" w:hAnsi="Times New Roman"/>
                <w:sz w:val="24"/>
                <w:szCs w:val="24"/>
              </w:rPr>
              <w:t>Five of the participants referred to Froebel</w:t>
            </w:r>
            <w:r>
              <w:rPr>
                <w:rStyle w:val="None"/>
                <w:rFonts w:ascii="Times New Roman" w:hAnsi="Times New Roman"/>
                <w:sz w:val="24"/>
                <w:szCs w:val="24"/>
              </w:rPr>
              <w:t>’</w:t>
            </w:r>
            <w:r>
              <w:rPr>
                <w:rStyle w:val="None"/>
                <w:rFonts w:ascii="Times New Roman" w:hAnsi="Times New Roman"/>
                <w:sz w:val="24"/>
                <w:szCs w:val="24"/>
              </w:rPr>
              <w:t xml:space="preserve">s theories to explain and justify their pedagogical approach with young children. </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8D266F5" w14:textId="77777777" w:rsidR="00F254E3" w:rsidRDefault="006F5FFB">
            <w:pPr>
              <w:pStyle w:val="TableStyle2A"/>
            </w:pPr>
            <w:r>
              <w:rPr>
                <w:rStyle w:val="None"/>
                <w:rFonts w:ascii="Times New Roman" w:hAnsi="Times New Roman"/>
                <w:sz w:val="24"/>
                <w:szCs w:val="24"/>
              </w:rPr>
              <w:t>Working in the context of policy requirements eg early years assessments, it is important that practitioners can articulate and justify their principles and practice.</w:t>
            </w:r>
          </w:p>
        </w:tc>
      </w:tr>
      <w:tr w:rsidR="00F254E3" w14:paraId="2FE944E9" w14:textId="77777777">
        <w:trPr>
          <w:trHeight w:val="2783"/>
        </w:trPr>
        <w:tc>
          <w:tcPr>
            <w:tcW w:w="18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672F9B" w14:textId="77777777" w:rsidR="00F254E3" w:rsidRDefault="00F254E3"/>
        </w:tc>
        <w:tc>
          <w:tcPr>
            <w:tcW w:w="21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C99FFE2" w14:textId="77777777" w:rsidR="00F254E3" w:rsidRDefault="006F5FFB">
            <w:pPr>
              <w:pStyle w:val="TableStyle2A"/>
            </w:pPr>
            <w:r>
              <w:rPr>
                <w:rStyle w:val="None"/>
                <w:rFonts w:ascii="Times New Roman" w:hAnsi="Times New Roman"/>
                <w:sz w:val="24"/>
                <w:szCs w:val="24"/>
              </w:rPr>
              <w:t xml:space="preserve">I </w:t>
            </w:r>
            <w:r>
              <w:rPr>
                <w:rStyle w:val="None"/>
                <w:rFonts w:ascii="Times New Roman" w:hAnsi="Times New Roman"/>
                <w:sz w:val="24"/>
                <w:szCs w:val="24"/>
              </w:rPr>
              <w:t>know he [Froebel] exists, but I can</w:t>
            </w:r>
            <w:r>
              <w:rPr>
                <w:rStyle w:val="None"/>
                <w:rFonts w:ascii="Times New Roman" w:hAnsi="Times New Roman"/>
                <w:sz w:val="24"/>
                <w:szCs w:val="24"/>
              </w:rPr>
              <w:t>’</w:t>
            </w:r>
            <w:r>
              <w:rPr>
                <w:rStyle w:val="None"/>
                <w:rFonts w:ascii="Times New Roman" w:hAnsi="Times New Roman"/>
                <w:sz w:val="24"/>
                <w:szCs w:val="24"/>
              </w:rPr>
              <w:t>t remember what his ideas were. (Zoe)</w:t>
            </w:r>
          </w:p>
        </w:tc>
        <w:tc>
          <w:tcPr>
            <w:tcW w:w="25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AFA723E" w14:textId="77777777" w:rsidR="00F254E3" w:rsidRDefault="006F5FFB">
            <w:pPr>
              <w:pStyle w:val="TableStyle2A"/>
            </w:pPr>
            <w:r>
              <w:rPr>
                <w:rStyle w:val="None"/>
                <w:rFonts w:ascii="Times New Roman" w:hAnsi="Times New Roman"/>
                <w:sz w:val="24"/>
                <w:szCs w:val="24"/>
              </w:rPr>
              <w:t>28 of the participants expressed little or no knowledge of Froebel</w:t>
            </w:r>
            <w:r>
              <w:rPr>
                <w:rStyle w:val="None"/>
                <w:rFonts w:ascii="Times New Roman" w:hAnsi="Times New Roman"/>
                <w:sz w:val="24"/>
                <w:szCs w:val="24"/>
              </w:rPr>
              <w:t>’</w:t>
            </w:r>
            <w:r>
              <w:rPr>
                <w:rStyle w:val="None"/>
                <w:rFonts w:ascii="Times New Roman" w:hAnsi="Times New Roman"/>
                <w:sz w:val="24"/>
                <w:szCs w:val="24"/>
              </w:rPr>
              <w:t xml:space="preserve">s theories. </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4FD9927" w14:textId="77777777" w:rsidR="00F254E3" w:rsidRDefault="006F5FFB">
            <w:pPr>
              <w:pStyle w:val="TableStyle2A"/>
            </w:pPr>
            <w:r>
              <w:rPr>
                <w:rStyle w:val="None"/>
                <w:rFonts w:ascii="Times New Roman" w:hAnsi="Times New Roman"/>
                <w:sz w:val="24"/>
                <w:szCs w:val="24"/>
              </w:rPr>
              <w:t xml:space="preserve">Wood and Attfield argue that practitioners </w:t>
            </w:r>
            <w:r>
              <w:rPr>
                <w:rStyle w:val="None"/>
                <w:rFonts w:ascii="Times New Roman" w:hAnsi="Times New Roman"/>
                <w:sz w:val="24"/>
                <w:szCs w:val="24"/>
              </w:rPr>
              <w:t>‘</w:t>
            </w:r>
            <w:r>
              <w:rPr>
                <w:rStyle w:val="None"/>
                <w:rFonts w:ascii="Times New Roman" w:hAnsi="Times New Roman"/>
                <w:sz w:val="24"/>
                <w:szCs w:val="24"/>
              </w:rPr>
              <w:t xml:space="preserve">need to raise their own theories, values and beliefs to a </w:t>
            </w:r>
            <w:r>
              <w:rPr>
                <w:rStyle w:val="None"/>
                <w:rFonts w:ascii="Times New Roman" w:hAnsi="Times New Roman"/>
                <w:sz w:val="24"/>
                <w:szCs w:val="24"/>
              </w:rPr>
              <w:t>conscious level of awareness</w:t>
            </w:r>
            <w:r>
              <w:rPr>
                <w:rStyle w:val="None"/>
                <w:rFonts w:ascii="Times New Roman" w:hAnsi="Times New Roman"/>
                <w:sz w:val="24"/>
                <w:szCs w:val="24"/>
              </w:rPr>
              <w:t xml:space="preserve">’ </w:t>
            </w:r>
            <w:r>
              <w:rPr>
                <w:rStyle w:val="None"/>
                <w:rFonts w:ascii="Times New Roman" w:hAnsi="Times New Roman"/>
                <w:sz w:val="24"/>
                <w:szCs w:val="24"/>
              </w:rPr>
              <w:t>(2013 p58).</w:t>
            </w:r>
          </w:p>
        </w:tc>
      </w:tr>
      <w:tr w:rsidR="00F254E3" w14:paraId="62A4D879" w14:textId="77777777">
        <w:trPr>
          <w:trHeight w:val="2700"/>
        </w:trPr>
        <w:tc>
          <w:tcPr>
            <w:tcW w:w="18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3056D06" w14:textId="77777777" w:rsidR="00F254E3" w:rsidRDefault="006F5FFB">
            <w:pPr>
              <w:pStyle w:val="TableStyle2A"/>
            </w:pPr>
            <w:r>
              <w:rPr>
                <w:rStyle w:val="None"/>
              </w:rPr>
              <w:t>R</w:t>
            </w:r>
            <w:r>
              <w:rPr>
                <w:rStyle w:val="None"/>
                <w:rFonts w:ascii="Times New Roman" w:hAnsi="Times New Roman"/>
                <w:sz w:val="24"/>
                <w:szCs w:val="24"/>
              </w:rPr>
              <w:t>espect for children</w:t>
            </w:r>
            <w:r>
              <w:rPr>
                <w:rStyle w:val="None"/>
                <w:rFonts w:ascii="Times New Roman" w:hAnsi="Times New Roman"/>
                <w:sz w:val="24"/>
                <w:szCs w:val="24"/>
              </w:rPr>
              <w:t>’</w:t>
            </w:r>
            <w:r>
              <w:rPr>
                <w:rStyle w:val="None"/>
                <w:rFonts w:ascii="Times New Roman" w:hAnsi="Times New Roman"/>
                <w:sz w:val="24"/>
                <w:szCs w:val="24"/>
              </w:rPr>
              <w:t>s own ideas</w:t>
            </w:r>
          </w:p>
        </w:tc>
        <w:tc>
          <w:tcPr>
            <w:tcW w:w="21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2343282" w14:textId="77777777" w:rsidR="00F254E3" w:rsidRDefault="006F5FFB">
            <w:pPr>
              <w:pStyle w:val="TableStyle2A"/>
            </w:pPr>
            <w:r>
              <w:rPr>
                <w:rStyle w:val="None"/>
                <w:rFonts w:ascii="Times New Roman" w:hAnsi="Times New Roman"/>
                <w:sz w:val="24"/>
                <w:szCs w:val="24"/>
              </w:rPr>
              <w:t>Let them take the lead.(Saba)</w:t>
            </w:r>
          </w:p>
        </w:tc>
        <w:tc>
          <w:tcPr>
            <w:tcW w:w="25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78268F6" w14:textId="77777777" w:rsidR="00F254E3" w:rsidRDefault="006F5FFB">
            <w:pPr>
              <w:pStyle w:val="TableStyle2A"/>
            </w:pPr>
            <w:r>
              <w:rPr>
                <w:rStyle w:val="None"/>
                <w:rFonts w:ascii="Times New Roman" w:hAnsi="Times New Roman"/>
                <w:sz w:val="24"/>
                <w:szCs w:val="24"/>
              </w:rPr>
              <w:t>The practitioners expressed commitment to children</w:t>
            </w:r>
            <w:r>
              <w:rPr>
                <w:rStyle w:val="None"/>
                <w:rFonts w:ascii="Times New Roman" w:hAnsi="Times New Roman"/>
                <w:sz w:val="24"/>
                <w:szCs w:val="24"/>
              </w:rPr>
              <w:t>’</w:t>
            </w:r>
            <w:r>
              <w:rPr>
                <w:rStyle w:val="None"/>
                <w:rFonts w:ascii="Times New Roman" w:hAnsi="Times New Roman"/>
                <w:sz w:val="24"/>
                <w:szCs w:val="24"/>
              </w:rPr>
              <w:t>s autonomy in their play and clear resistance to imposing ideas and activities on children.</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0186FF" w14:textId="77777777" w:rsidR="00F254E3" w:rsidRDefault="006F5FFB">
            <w:pPr>
              <w:pStyle w:val="TableStyle2A"/>
            </w:pPr>
            <w:r>
              <w:rPr>
                <w:rStyle w:val="None"/>
                <w:rFonts w:ascii="Times New Roman" w:hAnsi="Times New Roman"/>
                <w:sz w:val="24"/>
                <w:szCs w:val="24"/>
              </w:rPr>
              <w:t>Respecting children</w:t>
            </w:r>
            <w:r>
              <w:rPr>
                <w:rStyle w:val="None"/>
                <w:rFonts w:ascii="Times New Roman" w:hAnsi="Times New Roman"/>
                <w:sz w:val="24"/>
                <w:szCs w:val="24"/>
              </w:rPr>
              <w:t>’</w:t>
            </w:r>
            <w:r>
              <w:rPr>
                <w:rStyle w:val="None"/>
                <w:rFonts w:ascii="Times New Roman" w:hAnsi="Times New Roman"/>
                <w:sz w:val="24"/>
                <w:szCs w:val="24"/>
              </w:rPr>
              <w:t>s own ideas and encouraging self-directed play are core tenets of Froebel</w:t>
            </w:r>
            <w:r>
              <w:rPr>
                <w:rStyle w:val="None"/>
                <w:rFonts w:ascii="Times New Roman" w:hAnsi="Times New Roman"/>
                <w:sz w:val="24"/>
                <w:szCs w:val="24"/>
              </w:rPr>
              <w:t>’</w:t>
            </w:r>
            <w:r>
              <w:rPr>
                <w:rStyle w:val="None"/>
                <w:rFonts w:ascii="Times New Roman" w:hAnsi="Times New Roman"/>
                <w:sz w:val="24"/>
                <w:szCs w:val="24"/>
                <w:lang w:val="fr-FR"/>
              </w:rPr>
              <w:t xml:space="preserve">s philosophy. </w:t>
            </w:r>
          </w:p>
        </w:tc>
      </w:tr>
      <w:tr w:rsidR="00F254E3" w14:paraId="4C8C4339" w14:textId="77777777">
        <w:trPr>
          <w:trHeight w:val="2400"/>
        </w:trPr>
        <w:tc>
          <w:tcPr>
            <w:tcW w:w="18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9119344" w14:textId="77777777" w:rsidR="00F254E3" w:rsidRDefault="006F5FFB">
            <w:pPr>
              <w:pStyle w:val="TableStyle2A"/>
            </w:pPr>
            <w:r>
              <w:rPr>
                <w:rStyle w:val="None"/>
              </w:rPr>
              <w:t>R</w:t>
            </w:r>
            <w:r>
              <w:rPr>
                <w:rStyle w:val="None"/>
                <w:rFonts w:ascii="Times New Roman" w:hAnsi="Times New Roman"/>
                <w:sz w:val="24"/>
                <w:szCs w:val="24"/>
              </w:rPr>
              <w:t>isk and safety</w:t>
            </w:r>
          </w:p>
        </w:tc>
        <w:tc>
          <w:tcPr>
            <w:tcW w:w="21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4B7476" w14:textId="77777777" w:rsidR="00F254E3" w:rsidRDefault="006F5FFB">
            <w:pPr>
              <w:pStyle w:val="TableStyle2A"/>
            </w:pPr>
            <w:r>
              <w:rPr>
                <w:rStyle w:val="None"/>
                <w:rFonts w:ascii="Times New Roman" w:hAnsi="Times New Roman"/>
                <w:sz w:val="24"/>
                <w:szCs w:val="24"/>
              </w:rPr>
              <w:t>Main priority just to keep them [the children] safe, not hurt themselves. (Ashley)</w:t>
            </w:r>
          </w:p>
        </w:tc>
        <w:tc>
          <w:tcPr>
            <w:tcW w:w="25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3BFCE21" w14:textId="77777777" w:rsidR="00F254E3" w:rsidRDefault="006F5FFB">
            <w:pPr>
              <w:pStyle w:val="TableStyle2A"/>
            </w:pPr>
            <w:r>
              <w:rPr>
                <w:rStyle w:val="None"/>
                <w:rFonts w:ascii="Times New Roman" w:hAnsi="Times New Roman"/>
                <w:sz w:val="24"/>
                <w:szCs w:val="24"/>
              </w:rPr>
              <w:t xml:space="preserve">A high priority was given to protecting </w:t>
            </w:r>
            <w:r>
              <w:rPr>
                <w:rStyle w:val="None"/>
                <w:rFonts w:ascii="Times New Roman" w:hAnsi="Times New Roman"/>
                <w:sz w:val="24"/>
                <w:szCs w:val="24"/>
              </w:rPr>
              <w:t>children and keeping them safe from potential dangers.</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05373BE" w14:textId="77777777" w:rsidR="00F254E3" w:rsidRDefault="006F5FFB">
            <w:pPr>
              <w:pStyle w:val="TableStyle2A"/>
            </w:pPr>
            <w:r>
              <w:rPr>
                <w:rStyle w:val="None"/>
                <w:rFonts w:ascii="Times New Roman" w:hAnsi="Times New Roman"/>
                <w:sz w:val="24"/>
                <w:szCs w:val="24"/>
              </w:rPr>
              <w:t xml:space="preserve">Froebel (in Lilley, 1967, p. 126) argued that children facing challenges in their play are safer as they have learnt to assess potential risks. </w:t>
            </w:r>
          </w:p>
        </w:tc>
      </w:tr>
      <w:tr w:rsidR="00F254E3" w14:paraId="72654E53" w14:textId="77777777">
        <w:trPr>
          <w:trHeight w:val="3620"/>
        </w:trPr>
        <w:tc>
          <w:tcPr>
            <w:tcW w:w="18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BFBBDA5" w14:textId="77777777" w:rsidR="00F254E3" w:rsidRDefault="006F5FFB">
            <w:pPr>
              <w:pStyle w:val="TableStyle2A"/>
            </w:pPr>
            <w:r>
              <w:rPr>
                <w:rStyle w:val="None"/>
                <w:rFonts w:ascii="Times New Roman" w:hAnsi="Times New Roman"/>
                <w:sz w:val="24"/>
                <w:szCs w:val="24"/>
              </w:rPr>
              <w:t>Theory and practice</w:t>
            </w:r>
          </w:p>
        </w:tc>
        <w:tc>
          <w:tcPr>
            <w:tcW w:w="21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A737E9" w14:textId="77777777" w:rsidR="00F254E3" w:rsidRDefault="006F5FFB">
            <w:pPr>
              <w:pStyle w:val="TableStyle2A"/>
            </w:pPr>
            <w:r>
              <w:rPr>
                <w:rStyle w:val="None"/>
                <w:rFonts w:ascii="Times New Roman" w:hAnsi="Times New Roman"/>
                <w:sz w:val="24"/>
                <w:szCs w:val="24"/>
              </w:rPr>
              <w:t xml:space="preserve">I think it depends on the </w:t>
            </w:r>
            <w:r>
              <w:rPr>
                <w:rStyle w:val="None"/>
                <w:rFonts w:ascii="Times New Roman" w:hAnsi="Times New Roman"/>
                <w:sz w:val="24"/>
                <w:szCs w:val="24"/>
              </w:rPr>
              <w:t>individual and your interactions with children and how you are in practice. I think practice is far more important than what you</w:t>
            </w:r>
            <w:r>
              <w:rPr>
                <w:rStyle w:val="None"/>
                <w:rFonts w:ascii="Times New Roman" w:hAnsi="Times New Roman"/>
                <w:sz w:val="24"/>
                <w:szCs w:val="24"/>
              </w:rPr>
              <w:t>’</w:t>
            </w:r>
            <w:r>
              <w:rPr>
                <w:rStyle w:val="None"/>
                <w:rFonts w:ascii="Times New Roman" w:hAnsi="Times New Roman"/>
                <w:sz w:val="24"/>
                <w:szCs w:val="24"/>
              </w:rPr>
              <w:t>ve got on paper. (Ruth)</w:t>
            </w:r>
          </w:p>
        </w:tc>
        <w:tc>
          <w:tcPr>
            <w:tcW w:w="25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118BEBD" w14:textId="77777777" w:rsidR="00F254E3" w:rsidRDefault="006F5FFB">
            <w:pPr>
              <w:pStyle w:val="TableStyle2A"/>
            </w:pPr>
            <w:r>
              <w:rPr>
                <w:rStyle w:val="None"/>
                <w:rFonts w:ascii="Times New Roman" w:hAnsi="Times New Roman"/>
                <w:sz w:val="24"/>
                <w:szCs w:val="24"/>
              </w:rPr>
              <w:t xml:space="preserve">Practitioners perceive a separation between theory and practice. </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5A0B03" w14:textId="77777777" w:rsidR="00F254E3" w:rsidRDefault="006F5FFB">
            <w:pPr>
              <w:pStyle w:val="TableStyle2A"/>
            </w:pPr>
            <w:r>
              <w:rPr>
                <w:rStyle w:val="None"/>
                <w:rFonts w:ascii="Times New Roman" w:hAnsi="Times New Roman"/>
                <w:sz w:val="24"/>
                <w:szCs w:val="24"/>
              </w:rPr>
              <w:t xml:space="preserve">Practitioners describe practice that </w:t>
            </w:r>
            <w:r>
              <w:rPr>
                <w:rStyle w:val="None"/>
                <w:rFonts w:ascii="Times New Roman" w:hAnsi="Times New Roman"/>
                <w:sz w:val="24"/>
                <w:szCs w:val="24"/>
              </w:rPr>
              <w:t>resonates with Froebel</w:t>
            </w:r>
            <w:r>
              <w:rPr>
                <w:rStyle w:val="None"/>
                <w:rFonts w:ascii="Times New Roman" w:hAnsi="Times New Roman"/>
                <w:sz w:val="24"/>
                <w:szCs w:val="24"/>
              </w:rPr>
              <w:t>’</w:t>
            </w:r>
            <w:r>
              <w:rPr>
                <w:rStyle w:val="None"/>
                <w:rFonts w:ascii="Times New Roman" w:hAnsi="Times New Roman"/>
                <w:sz w:val="24"/>
                <w:szCs w:val="24"/>
              </w:rPr>
              <w:t>s theories but do not identity it as such. Froebel</w:t>
            </w:r>
            <w:r>
              <w:rPr>
                <w:rStyle w:val="None"/>
                <w:rFonts w:ascii="Times New Roman" w:hAnsi="Times New Roman"/>
                <w:sz w:val="24"/>
                <w:szCs w:val="24"/>
              </w:rPr>
              <w:t>’</w:t>
            </w:r>
            <w:r>
              <w:rPr>
                <w:rStyle w:val="None"/>
                <w:rFonts w:ascii="Times New Roman" w:hAnsi="Times New Roman"/>
                <w:sz w:val="24"/>
                <w:szCs w:val="24"/>
              </w:rPr>
              <w:t xml:space="preserve">s theories could provide a way in to understanding the interaction between theory and practice. </w:t>
            </w:r>
          </w:p>
        </w:tc>
      </w:tr>
    </w:tbl>
    <w:p w14:paraId="337AC27F" w14:textId="77777777" w:rsidR="00F254E3" w:rsidRDefault="00F254E3">
      <w:pPr>
        <w:pStyle w:val="BodyAA"/>
        <w:widowControl w:val="0"/>
        <w:ind w:left="1192" w:hanging="1192"/>
      </w:pPr>
    </w:p>
    <w:p w14:paraId="0784596F" w14:textId="77777777" w:rsidR="00F254E3" w:rsidRDefault="00F254E3">
      <w:pPr>
        <w:pStyle w:val="BodyAA"/>
        <w:widowControl w:val="0"/>
        <w:ind w:left="1084" w:hanging="1084"/>
      </w:pPr>
    </w:p>
    <w:sectPr w:rsidR="00F254E3">
      <w:headerReference w:type="default" r:id="rId14"/>
      <w:footerReference w:type="default" r:id="rId15"/>
      <w:pgSz w:w="11900" w:h="16840"/>
      <w:pgMar w:top="1134" w:right="1440" w:bottom="1134" w:left="1440"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e" w:date="2018-09-10T11:19:00Z" w:initials="">
    <w:p w14:paraId="05D7B51A" w14:textId="77777777" w:rsidR="00F254E3" w:rsidRDefault="00F254E3">
      <w:pPr>
        <w:pStyle w:val="Default"/>
      </w:pPr>
    </w:p>
    <w:p w14:paraId="3F4B5640" w14:textId="77777777" w:rsidR="00F254E3" w:rsidRDefault="006F5FFB">
      <w:pPr>
        <w:pStyle w:val="Default"/>
      </w:pPr>
      <w:r>
        <w:rPr>
          <w:rFonts w:eastAsia="Arial Unicode MS" w:cs="Arial Unicode MS"/>
        </w:rPr>
        <w:t>I</w:t>
      </w:r>
      <w:r>
        <w:rPr>
          <w:rFonts w:eastAsia="Arial Unicode MS" w:cs="Arial Unicode MS"/>
        </w:rPr>
        <w:t>’</w:t>
      </w:r>
      <w:r>
        <w:rPr>
          <w:rFonts w:eastAsia="Arial Unicode MS" w:cs="Arial Unicode MS"/>
        </w:rPr>
        <w:t>ve deleted ref to Mac an ghail and mclaren here and added in/used hollway to the analysis in a couple of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4B56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78877" w14:textId="77777777" w:rsidR="00000000" w:rsidRDefault="006F5FFB">
      <w:r>
        <w:separator/>
      </w:r>
    </w:p>
  </w:endnote>
  <w:endnote w:type="continuationSeparator" w:id="0">
    <w:p w14:paraId="042FD5E7" w14:textId="77777777" w:rsidR="00000000" w:rsidRDefault="006F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Times New Roman"/>
    <w:panose1 w:val="020B0604020202020204"/>
    <w:charset w:val="00"/>
    <w:family w:val="roman"/>
    <w:pitch w:val="default"/>
  </w:font>
  <w:font w:name="Helvetica Neue">
    <w:altName w:val="Times New Roman"/>
    <w:charset w:val="00"/>
    <w:family w:val="roman"/>
    <w:pitch w:val="default"/>
  </w:font>
  <w:font w:name="Lucida Grande">
    <w:altName w:val="Segoe UI"/>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Times">
    <w:altName w:val="Times New Roman"/>
    <w:panose1 w:val="020206030504050203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59EF" w14:textId="10D0B509" w:rsidR="00F254E3" w:rsidRDefault="006F5FFB">
    <w:pPr>
      <w:pStyle w:val="HeaderFooterA"/>
      <w:tabs>
        <w:tab w:val="clear" w:pos="9020"/>
        <w:tab w:val="right" w:pos="9000"/>
      </w:tabs>
      <w:jc w:val="center"/>
    </w:pPr>
    <w:r>
      <w:fldChar w:fldCharType="begin"/>
    </w:r>
    <w:r>
      <w:instrText xml:space="preserve"> PAGE </w:instrText>
    </w:r>
    <w:r>
      <w:fldChar w:fldCharType="separate"/>
    </w:r>
    <w:r>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B1E87" w14:textId="77777777" w:rsidR="00000000" w:rsidRDefault="006F5FFB">
      <w:r>
        <w:separator/>
      </w:r>
    </w:p>
  </w:footnote>
  <w:footnote w:type="continuationSeparator" w:id="0">
    <w:p w14:paraId="2CBD734A" w14:textId="77777777" w:rsidR="00000000" w:rsidRDefault="006F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74D8E" w14:textId="77777777" w:rsidR="00F254E3" w:rsidRDefault="00F254E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07A6"/>
    <w:multiLevelType w:val="hybridMultilevel"/>
    <w:tmpl w:val="4E5226D6"/>
    <w:numStyleLink w:val="ImportedStyle1"/>
  </w:abstractNum>
  <w:abstractNum w:abstractNumId="1" w15:restartNumberingAfterBreak="0">
    <w:nsid w:val="79114F19"/>
    <w:multiLevelType w:val="hybridMultilevel"/>
    <w:tmpl w:val="4E5226D6"/>
    <w:styleLink w:val="ImportedStyle1"/>
    <w:lvl w:ilvl="0" w:tplc="27E268FA">
      <w:start w:val="1"/>
      <w:numFmt w:val="lowerRoman"/>
      <w:suff w:val="nothing"/>
      <w:lvlText w:val="%1)"/>
      <w:lvlJc w:val="left"/>
      <w:pPr>
        <w:ind w:left="152" w:hanging="152"/>
      </w:pPr>
      <w:rPr>
        <w:rFonts w:hAnsi="Arial Unicode MS"/>
        <w:caps w:val="0"/>
        <w:smallCaps w:val="0"/>
        <w:strike w:val="0"/>
        <w:dstrike w:val="0"/>
        <w:outline w:val="0"/>
        <w:emboss w:val="0"/>
        <w:imprint w:val="0"/>
        <w:spacing w:val="0"/>
        <w:w w:val="100"/>
        <w:kern w:val="0"/>
        <w:position w:val="0"/>
        <w:highlight w:val="none"/>
        <w:vertAlign w:val="baseline"/>
      </w:rPr>
    </w:lvl>
    <w:lvl w:ilvl="1" w:tplc="B61E3C6C">
      <w:start w:val="1"/>
      <w:numFmt w:val="lowerRoman"/>
      <w:suff w:val="nothing"/>
      <w:lvlText w:val="%2)"/>
      <w:lvlJc w:val="left"/>
      <w:pPr>
        <w:ind w:left="840" w:hanging="152"/>
      </w:pPr>
      <w:rPr>
        <w:rFonts w:hAnsi="Arial Unicode MS"/>
        <w:caps w:val="0"/>
        <w:smallCaps w:val="0"/>
        <w:strike w:val="0"/>
        <w:dstrike w:val="0"/>
        <w:outline w:val="0"/>
        <w:emboss w:val="0"/>
        <w:imprint w:val="0"/>
        <w:spacing w:val="0"/>
        <w:w w:val="100"/>
        <w:kern w:val="0"/>
        <w:position w:val="0"/>
        <w:highlight w:val="none"/>
        <w:vertAlign w:val="baseline"/>
      </w:rPr>
    </w:lvl>
    <w:lvl w:ilvl="2" w:tplc="82AED5F0">
      <w:start w:val="1"/>
      <w:numFmt w:val="lowerRoman"/>
      <w:suff w:val="nothing"/>
      <w:lvlText w:val="%3)"/>
      <w:lvlJc w:val="left"/>
      <w:pPr>
        <w:ind w:left="1560" w:hanging="152"/>
      </w:pPr>
      <w:rPr>
        <w:rFonts w:hAnsi="Arial Unicode MS"/>
        <w:caps w:val="0"/>
        <w:smallCaps w:val="0"/>
        <w:strike w:val="0"/>
        <w:dstrike w:val="0"/>
        <w:outline w:val="0"/>
        <w:emboss w:val="0"/>
        <w:imprint w:val="0"/>
        <w:spacing w:val="0"/>
        <w:w w:val="100"/>
        <w:kern w:val="0"/>
        <w:position w:val="0"/>
        <w:highlight w:val="none"/>
        <w:vertAlign w:val="baseline"/>
      </w:rPr>
    </w:lvl>
    <w:lvl w:ilvl="3" w:tplc="100261A8">
      <w:start w:val="1"/>
      <w:numFmt w:val="lowerRoman"/>
      <w:suff w:val="nothing"/>
      <w:lvlText w:val="%4)"/>
      <w:lvlJc w:val="left"/>
      <w:pPr>
        <w:ind w:left="2280" w:hanging="152"/>
      </w:pPr>
      <w:rPr>
        <w:rFonts w:hAnsi="Arial Unicode MS"/>
        <w:caps w:val="0"/>
        <w:smallCaps w:val="0"/>
        <w:strike w:val="0"/>
        <w:dstrike w:val="0"/>
        <w:outline w:val="0"/>
        <w:emboss w:val="0"/>
        <w:imprint w:val="0"/>
        <w:spacing w:val="0"/>
        <w:w w:val="100"/>
        <w:kern w:val="0"/>
        <w:position w:val="0"/>
        <w:highlight w:val="none"/>
        <w:vertAlign w:val="baseline"/>
      </w:rPr>
    </w:lvl>
    <w:lvl w:ilvl="4" w:tplc="CE6A3250">
      <w:start w:val="1"/>
      <w:numFmt w:val="lowerRoman"/>
      <w:suff w:val="nothing"/>
      <w:lvlText w:val="%5)"/>
      <w:lvlJc w:val="left"/>
      <w:pPr>
        <w:ind w:left="3000" w:hanging="152"/>
      </w:pPr>
      <w:rPr>
        <w:rFonts w:hAnsi="Arial Unicode MS"/>
        <w:caps w:val="0"/>
        <w:smallCaps w:val="0"/>
        <w:strike w:val="0"/>
        <w:dstrike w:val="0"/>
        <w:outline w:val="0"/>
        <w:emboss w:val="0"/>
        <w:imprint w:val="0"/>
        <w:spacing w:val="0"/>
        <w:w w:val="100"/>
        <w:kern w:val="0"/>
        <w:position w:val="0"/>
        <w:highlight w:val="none"/>
        <w:vertAlign w:val="baseline"/>
      </w:rPr>
    </w:lvl>
    <w:lvl w:ilvl="5" w:tplc="B6CE88EC">
      <w:start w:val="1"/>
      <w:numFmt w:val="lowerRoman"/>
      <w:suff w:val="nothing"/>
      <w:lvlText w:val="%6)"/>
      <w:lvlJc w:val="left"/>
      <w:pPr>
        <w:ind w:left="3720" w:hanging="152"/>
      </w:pPr>
      <w:rPr>
        <w:rFonts w:hAnsi="Arial Unicode MS"/>
        <w:caps w:val="0"/>
        <w:smallCaps w:val="0"/>
        <w:strike w:val="0"/>
        <w:dstrike w:val="0"/>
        <w:outline w:val="0"/>
        <w:emboss w:val="0"/>
        <w:imprint w:val="0"/>
        <w:spacing w:val="0"/>
        <w:w w:val="100"/>
        <w:kern w:val="0"/>
        <w:position w:val="0"/>
        <w:highlight w:val="none"/>
        <w:vertAlign w:val="baseline"/>
      </w:rPr>
    </w:lvl>
    <w:lvl w:ilvl="6" w:tplc="5A7244DE">
      <w:start w:val="1"/>
      <w:numFmt w:val="lowerRoman"/>
      <w:suff w:val="nothing"/>
      <w:lvlText w:val="%7)"/>
      <w:lvlJc w:val="left"/>
      <w:pPr>
        <w:ind w:left="4440"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5B343DD6">
      <w:start w:val="1"/>
      <w:numFmt w:val="lowerRoman"/>
      <w:suff w:val="nothing"/>
      <w:lvlText w:val="%8)"/>
      <w:lvlJc w:val="left"/>
      <w:pPr>
        <w:ind w:left="5160"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ADB0D6E0">
      <w:start w:val="1"/>
      <w:numFmt w:val="lowerRoman"/>
      <w:suff w:val="nothing"/>
      <w:lvlText w:val="%9)"/>
      <w:lvlJc w:val="left"/>
      <w:pPr>
        <w:ind w:left="5880" w:hanging="15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E3"/>
    <w:rsid w:val="00697B93"/>
    <w:rsid w:val="006F5FFB"/>
    <w:rsid w:val="00F2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D844"/>
  <w15:docId w15:val="{F793D33C-77B6-48F2-87E7-BB538B61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styleId="CommentText">
    <w:name w:val="annotation text"/>
    <w:pPr>
      <w:spacing w:after="200" w:line="276" w:lineRule="auto"/>
    </w:pPr>
    <w:rPr>
      <w:rFonts w:ascii="Lucida Grande" w:hAnsi="Lucida Grande" w:cs="Arial Unicode MS"/>
      <w:color w:val="000000"/>
      <w:sz w:val="24"/>
      <w:szCs w:val="24"/>
      <w:u w:color="000000"/>
      <w:lang w:val="en-US"/>
    </w:rPr>
  </w:style>
  <w:style w:type="paragraph" w:customStyle="1" w:styleId="Default">
    <w:name w:val="Default"/>
    <w:rPr>
      <w:rFonts w:ascii="Arial" w:eastAsia="Arial" w:hAnsi="Arial" w:cs="Arial"/>
      <w:color w:val="000000"/>
      <w:sz w:val="24"/>
      <w:szCs w:val="24"/>
      <w:u w:color="000000"/>
      <w:lang w:val="en-US"/>
    </w:rPr>
  </w:style>
  <w:style w:type="paragraph" w:customStyle="1" w:styleId="BodyA">
    <w:name w:val="Body A"/>
    <w:rPr>
      <w:rFonts w:ascii="Arial" w:eastAsia="Arial" w:hAnsi="Arial" w:cs="Arial"/>
      <w:color w:val="000000"/>
      <w:sz w:val="24"/>
      <w:szCs w:val="24"/>
      <w:u w:color="000000"/>
      <w:lang w:val="en-US"/>
    </w:rPr>
  </w:style>
  <w:style w:type="character" w:customStyle="1" w:styleId="Hyperlink0">
    <w:name w:val="Hyperlink.0"/>
    <w:rPr>
      <w:rFonts w:ascii="Times New Roman" w:hAnsi="Times New Roman"/>
      <w:u w:color="FF89D8"/>
      <w:lang w:val="en-US"/>
    </w:rPr>
  </w:style>
  <w:style w:type="numbering" w:customStyle="1" w:styleId="ImportedStyle1">
    <w:name w:val="Imported Style 1"/>
    <w:pPr>
      <w:numPr>
        <w:numId w:val="1"/>
      </w:numPr>
    </w:pPr>
  </w:style>
  <w:style w:type="paragraph" w:customStyle="1" w:styleId="BodyAA">
    <w:name w:val="Body A A"/>
    <w:rPr>
      <w:rFonts w:ascii="Helvetica" w:eastAsia="Helvetica" w:hAnsi="Helvetica" w:cs="Helvetica"/>
      <w:color w:val="000000"/>
      <w:sz w:val="24"/>
      <w:szCs w:val="24"/>
      <w:u w:color="000000"/>
      <w:lang w:val="en-US"/>
    </w:rPr>
  </w:style>
  <w:style w:type="character" w:customStyle="1" w:styleId="Hyperlink5">
    <w:name w:val="Hyperlink.5"/>
    <w:rPr>
      <w:rFonts w:ascii="Times New Roman" w:eastAsia="Times New Roman" w:hAnsi="Times New Roman" w:cs="Times New Roman"/>
      <w:caps w:val="0"/>
      <w:smallCaps w:val="0"/>
      <w:strike w:val="0"/>
      <w:dstrike w:val="0"/>
      <w:outline w:val="0"/>
      <w:color w:val="000000"/>
      <w:spacing w:val="0"/>
      <w:kern w:val="0"/>
      <w:position w:val="0"/>
      <w:u w:val="none" w:color="000000"/>
      <w:vertAlign w:val="baseline"/>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u w:color="000082"/>
    </w:rPr>
  </w:style>
  <w:style w:type="character" w:customStyle="1" w:styleId="Hyperlink2">
    <w:name w:val="Hyperlink.2"/>
    <w:basedOn w:val="None"/>
    <w:rPr>
      <w:rFonts w:ascii="Times New Roman" w:eastAsia="Times New Roman" w:hAnsi="Times New Roman" w:cs="Times New Roman"/>
      <w:u w:color="000082"/>
      <w:lang w:val="en-US"/>
    </w:rPr>
  </w:style>
  <w:style w:type="character" w:customStyle="1" w:styleId="Hyperlink3">
    <w:name w:val="Hyperlink.3"/>
    <w:basedOn w:val="None"/>
    <w:rPr>
      <w:rFonts w:ascii="Times New Roman" w:eastAsia="Times New Roman" w:hAnsi="Times New Roman" w:cs="Times New Roman"/>
      <w:u w:color="0000FF"/>
    </w:rPr>
  </w:style>
  <w:style w:type="character" w:customStyle="1" w:styleId="Hyperlink4">
    <w:name w:val="Hyperlink.4"/>
    <w:rPr>
      <w:rFonts w:ascii="Times New Roman" w:hAnsi="Times New Roman"/>
      <w:i/>
      <w:iCs/>
      <w:caps w:val="0"/>
      <w:smallCaps w:val="0"/>
      <w:strike w:val="0"/>
      <w:dstrike w:val="0"/>
      <w:outline w:val="0"/>
      <w:color w:val="000000"/>
      <w:spacing w:val="0"/>
      <w:kern w:val="0"/>
      <w:position w:val="0"/>
      <w:u w:val="none" w:color="000000"/>
      <w:vertAlign w:val="baseline"/>
      <w:lang w:val="en-US"/>
    </w:rPr>
  </w:style>
  <w:style w:type="character" w:customStyle="1" w:styleId="Hyperlink6">
    <w:name w:val="Hyperlink.6"/>
    <w:rPr>
      <w:rFonts w:ascii="Times New Roman" w:hAnsi="Times New Roman"/>
      <w:caps w:val="0"/>
      <w:smallCaps w:val="0"/>
      <w:strike w:val="0"/>
      <w:dstrike w:val="0"/>
      <w:outline w:val="0"/>
      <w:color w:val="000000"/>
      <w:spacing w:val="0"/>
      <w:kern w:val="0"/>
      <w:position w:val="0"/>
      <w:u w:val="none" w:color="000000"/>
      <w:vertAlign w:val="baseline"/>
      <w:lang w:val="en-US"/>
    </w:rPr>
  </w:style>
  <w:style w:type="paragraph" w:customStyle="1" w:styleId="BodyB">
    <w:name w:val="Body B"/>
    <w:rPr>
      <w:rFonts w:eastAsia="Times New Roman"/>
      <w:color w:val="000000"/>
      <w:sz w:val="24"/>
      <w:szCs w:val="24"/>
      <w:u w:color="000000"/>
      <w:lang w:val="en-US"/>
    </w:rPr>
  </w:style>
  <w:style w:type="paragraph" w:customStyle="1" w:styleId="TableStyle2A">
    <w:name w:val="Table Style 2 A"/>
    <w:rPr>
      <w:rFonts w:ascii="Helvetica Neue" w:hAnsi="Helvetica Neue"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roehampton.ac.uk/.../Ethics/Ethics-Application-Guidelines.doc" TargetMode="External"/><Relationship Id="rId3" Type="http://schemas.openxmlformats.org/officeDocument/2006/relationships/settings" Target="settings.xml"/><Relationship Id="rId7" Type="http://schemas.openxmlformats.org/officeDocument/2006/relationships/hyperlink" Target="http://www.usethekey.org.uk/administration-and-management/policies-documents/curriculum/early-years-foundation-sample-policy" TargetMode="External"/><Relationship Id="rId12" Type="http://schemas.openxmlformats.org/officeDocument/2006/relationships/hyperlink" Target="https://www.nurseryworld.co.uk/nursery-world/news/1161171/analysis-what-is-baby-pi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tsoc.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era.ac.uk/content/ethical-guidelines"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7873</Words>
  <Characters>44877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Hoskins</dc:creator>
  <cp:lastModifiedBy>Kate Hoskins</cp:lastModifiedBy>
  <cp:revision>3</cp:revision>
  <dcterms:created xsi:type="dcterms:W3CDTF">2018-09-17T09:35:00Z</dcterms:created>
  <dcterms:modified xsi:type="dcterms:W3CDTF">2018-09-17T09:36:00Z</dcterms:modified>
</cp:coreProperties>
</file>