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A546B" w14:textId="77777777" w:rsidR="005B713F" w:rsidRDefault="005B713F" w:rsidP="005B713F">
      <w:pPr>
        <w:ind w:right="24"/>
        <w:jc w:val="center"/>
        <w:rPr>
          <w:rFonts w:ascii="Times New Roman" w:hAnsi="Times New Roman" w:cs="Times New Roman"/>
          <w:b/>
          <w:sz w:val="32"/>
          <w:szCs w:val="32"/>
        </w:rPr>
      </w:pPr>
    </w:p>
    <w:p w14:paraId="00CC7693" w14:textId="213E4478" w:rsidR="005B713F" w:rsidRPr="005B713F" w:rsidRDefault="004D6857" w:rsidP="005B713F">
      <w:pPr>
        <w:ind w:right="24"/>
        <w:jc w:val="center"/>
        <w:rPr>
          <w:rFonts w:ascii="Times New Roman" w:hAnsi="Times New Roman" w:cs="Times New Roman"/>
          <w:b/>
          <w:sz w:val="32"/>
          <w:szCs w:val="32"/>
        </w:rPr>
      </w:pPr>
      <w:r>
        <w:rPr>
          <w:rFonts w:ascii="Times New Roman" w:hAnsi="Times New Roman" w:cs="Times New Roman"/>
          <w:b/>
          <w:sz w:val="32"/>
          <w:szCs w:val="32"/>
        </w:rPr>
        <w:t>M</w:t>
      </w:r>
      <w:r w:rsidR="000C3C77">
        <w:rPr>
          <w:rFonts w:ascii="Times New Roman" w:hAnsi="Times New Roman" w:cs="Times New Roman"/>
          <w:b/>
          <w:sz w:val="32"/>
          <w:szCs w:val="32"/>
        </w:rPr>
        <w:t xml:space="preserve">edia </w:t>
      </w:r>
      <w:r>
        <w:rPr>
          <w:rFonts w:ascii="Times New Roman" w:hAnsi="Times New Roman" w:cs="Times New Roman"/>
          <w:b/>
          <w:sz w:val="32"/>
          <w:szCs w:val="32"/>
        </w:rPr>
        <w:t>appearance of firms and e</w:t>
      </w:r>
      <w:r w:rsidR="00EF3E88">
        <w:rPr>
          <w:rFonts w:ascii="Times New Roman" w:hAnsi="Times New Roman" w:cs="Times New Roman"/>
          <w:b/>
          <w:sz w:val="32"/>
          <w:szCs w:val="32"/>
        </w:rPr>
        <w:t>arnings</w:t>
      </w:r>
      <w:r>
        <w:rPr>
          <w:rFonts w:ascii="Times New Roman" w:hAnsi="Times New Roman" w:cs="Times New Roman"/>
          <w:b/>
          <w:sz w:val="32"/>
          <w:szCs w:val="32"/>
        </w:rPr>
        <w:t xml:space="preserve"> m</w:t>
      </w:r>
      <w:r w:rsidR="000C3C77">
        <w:rPr>
          <w:rFonts w:ascii="Times New Roman" w:hAnsi="Times New Roman" w:cs="Times New Roman"/>
          <w:b/>
          <w:sz w:val="32"/>
          <w:szCs w:val="32"/>
        </w:rPr>
        <w:t>anagement</w:t>
      </w:r>
      <w:r>
        <w:rPr>
          <w:rFonts w:ascii="Times New Roman" w:hAnsi="Times New Roman" w:cs="Times New Roman"/>
          <w:b/>
          <w:sz w:val="32"/>
          <w:szCs w:val="32"/>
        </w:rPr>
        <w:t xml:space="preserve"> s</w:t>
      </w:r>
      <w:r w:rsidR="00EF3E88">
        <w:rPr>
          <w:rFonts w:ascii="Times New Roman" w:hAnsi="Times New Roman" w:cs="Times New Roman"/>
          <w:b/>
          <w:sz w:val="32"/>
          <w:szCs w:val="32"/>
        </w:rPr>
        <w:t>trategy</w:t>
      </w:r>
      <w:r w:rsidR="000C3C77">
        <w:rPr>
          <w:rFonts w:ascii="Times New Roman" w:hAnsi="Times New Roman" w:cs="Times New Roman"/>
          <w:b/>
          <w:sz w:val="32"/>
          <w:szCs w:val="32"/>
        </w:rPr>
        <w:t xml:space="preserve"> during </w:t>
      </w:r>
      <w:r>
        <w:rPr>
          <w:rFonts w:ascii="Times New Roman" w:hAnsi="Times New Roman" w:cs="Times New Roman"/>
          <w:b/>
          <w:sz w:val="32"/>
          <w:szCs w:val="32"/>
        </w:rPr>
        <w:t>f</w:t>
      </w:r>
      <w:r w:rsidR="0070531F">
        <w:rPr>
          <w:rFonts w:ascii="Times New Roman" w:hAnsi="Times New Roman" w:cs="Times New Roman"/>
          <w:b/>
          <w:sz w:val="32"/>
          <w:szCs w:val="32"/>
        </w:rPr>
        <w:t xml:space="preserve">inancial </w:t>
      </w:r>
      <w:r>
        <w:rPr>
          <w:rFonts w:ascii="Times New Roman" w:hAnsi="Times New Roman" w:cs="Times New Roman"/>
          <w:b/>
          <w:sz w:val="32"/>
          <w:szCs w:val="32"/>
        </w:rPr>
        <w:t>c</w:t>
      </w:r>
      <w:r w:rsidR="000C3C77">
        <w:rPr>
          <w:rFonts w:ascii="Times New Roman" w:hAnsi="Times New Roman" w:cs="Times New Roman"/>
          <w:b/>
          <w:sz w:val="32"/>
          <w:szCs w:val="32"/>
        </w:rPr>
        <w:t>ris</w:t>
      </w:r>
      <w:r w:rsidR="0070531F">
        <w:rPr>
          <w:rFonts w:ascii="Times New Roman" w:hAnsi="Times New Roman" w:cs="Times New Roman"/>
          <w:b/>
          <w:sz w:val="32"/>
          <w:szCs w:val="32"/>
        </w:rPr>
        <w:t>e</w:t>
      </w:r>
      <w:r w:rsidR="000C3C77">
        <w:rPr>
          <w:rFonts w:ascii="Times New Roman" w:hAnsi="Times New Roman" w:cs="Times New Roman"/>
          <w:b/>
          <w:sz w:val="32"/>
          <w:szCs w:val="32"/>
        </w:rPr>
        <w:t>s</w:t>
      </w:r>
    </w:p>
    <w:p w14:paraId="3EEDA71D" w14:textId="77777777" w:rsidR="005B713F" w:rsidRDefault="005B713F" w:rsidP="005B713F">
      <w:pPr>
        <w:ind w:right="24"/>
        <w:jc w:val="center"/>
        <w:rPr>
          <w:rFonts w:ascii="Times New Roman" w:hAnsi="Times New Roman" w:cs="Times New Roman"/>
          <w:b/>
          <w:sz w:val="32"/>
          <w:szCs w:val="32"/>
        </w:rPr>
      </w:pPr>
    </w:p>
    <w:p w14:paraId="1DF5F07D" w14:textId="77777777" w:rsidR="00781FBF" w:rsidRDefault="00781FBF" w:rsidP="00781FBF">
      <w:pPr>
        <w:jc w:val="center"/>
        <w:rPr>
          <w:rFonts w:ascii="Times New Roman" w:hAnsi="Times New Roman" w:cs="Times New Roman"/>
          <w:b/>
          <w:sz w:val="28"/>
          <w:szCs w:val="28"/>
        </w:rPr>
      </w:pPr>
    </w:p>
    <w:p w14:paraId="08AB70CC" w14:textId="30CF1853" w:rsidR="00E269D4" w:rsidRPr="00A149B7" w:rsidRDefault="00E269D4" w:rsidP="00781FBF">
      <w:pPr>
        <w:jc w:val="center"/>
        <w:rPr>
          <w:rFonts w:ascii="Times New Roman" w:hAnsi="Times New Roman" w:cs="Times New Roman"/>
          <w:b/>
          <w:sz w:val="28"/>
          <w:szCs w:val="28"/>
        </w:rPr>
      </w:pPr>
      <w:r w:rsidRPr="00A149B7">
        <w:rPr>
          <w:rFonts w:ascii="Times New Roman" w:hAnsi="Times New Roman" w:cs="Times New Roman"/>
          <w:b/>
          <w:sz w:val="28"/>
          <w:szCs w:val="28"/>
        </w:rPr>
        <w:t>Paul K Chaney</w:t>
      </w:r>
      <w:r w:rsidR="00F4057D">
        <w:rPr>
          <w:rStyle w:val="FootnoteReference"/>
          <w:rFonts w:ascii="Times New Roman" w:hAnsi="Times New Roman" w:cs="Times New Roman"/>
          <w:b/>
          <w:sz w:val="28"/>
          <w:szCs w:val="28"/>
        </w:rPr>
        <w:footnoteReference w:id="1"/>
      </w:r>
    </w:p>
    <w:p w14:paraId="5840BE88" w14:textId="77777777" w:rsidR="00E269D4" w:rsidRPr="00F4057D" w:rsidRDefault="00E269D4" w:rsidP="00E269D4">
      <w:pPr>
        <w:jc w:val="center"/>
        <w:rPr>
          <w:rFonts w:ascii="Times New Roman" w:hAnsi="Times New Roman" w:cs="Times New Roman"/>
        </w:rPr>
      </w:pPr>
      <w:r w:rsidRPr="00F4057D">
        <w:rPr>
          <w:rFonts w:ascii="Times New Roman" w:hAnsi="Times New Roman" w:cs="Times New Roman"/>
        </w:rPr>
        <w:t xml:space="preserve">Owen Graduate School of Management </w:t>
      </w:r>
    </w:p>
    <w:p w14:paraId="314CC42A" w14:textId="46DA53FA" w:rsidR="00E269D4" w:rsidRPr="00F4057D" w:rsidRDefault="00E269D4" w:rsidP="00E269D4">
      <w:pPr>
        <w:jc w:val="center"/>
        <w:rPr>
          <w:rFonts w:ascii="Times New Roman" w:hAnsi="Times New Roman" w:cs="Times New Roman"/>
        </w:rPr>
      </w:pPr>
      <w:r w:rsidRPr="00F4057D">
        <w:rPr>
          <w:rFonts w:ascii="Times New Roman" w:hAnsi="Times New Roman" w:cs="Times New Roman"/>
        </w:rPr>
        <w:t>4483 Heath Road</w:t>
      </w:r>
    </w:p>
    <w:p w14:paraId="690E580C" w14:textId="1B792476" w:rsidR="00E269D4" w:rsidRPr="00F4057D" w:rsidRDefault="00E269D4" w:rsidP="00E269D4">
      <w:pPr>
        <w:jc w:val="center"/>
        <w:rPr>
          <w:rFonts w:ascii="Times New Roman" w:hAnsi="Times New Roman" w:cs="Times New Roman"/>
        </w:rPr>
      </w:pPr>
      <w:r w:rsidRPr="00F4057D">
        <w:rPr>
          <w:rFonts w:ascii="Times New Roman" w:hAnsi="Times New Roman" w:cs="Times New Roman"/>
        </w:rPr>
        <w:t xml:space="preserve">Vanderbilt University, </w:t>
      </w:r>
    </w:p>
    <w:p w14:paraId="6654A790" w14:textId="11788987" w:rsidR="00E269D4" w:rsidRPr="00F4057D" w:rsidRDefault="00E269D4" w:rsidP="00E269D4">
      <w:pPr>
        <w:jc w:val="center"/>
        <w:rPr>
          <w:rFonts w:ascii="Times New Roman" w:hAnsi="Times New Roman" w:cs="Times New Roman"/>
        </w:rPr>
      </w:pPr>
      <w:r w:rsidRPr="00F4057D">
        <w:rPr>
          <w:rFonts w:ascii="Times New Roman" w:hAnsi="Times New Roman" w:cs="Times New Roman"/>
        </w:rPr>
        <w:t xml:space="preserve">Nashville, TN 37203 </w:t>
      </w:r>
      <w:bookmarkStart w:id="0" w:name="_GoBack"/>
      <w:bookmarkEnd w:id="0"/>
    </w:p>
    <w:p w14:paraId="08836ED3" w14:textId="39B348A2" w:rsidR="00E269D4" w:rsidRPr="00F4057D" w:rsidRDefault="00E269D4" w:rsidP="00E269D4">
      <w:pPr>
        <w:jc w:val="center"/>
        <w:rPr>
          <w:rFonts w:ascii="Times New Roman" w:hAnsi="Times New Roman" w:cs="Times New Roman"/>
        </w:rPr>
      </w:pPr>
      <w:r w:rsidRPr="00F4057D">
        <w:rPr>
          <w:rFonts w:ascii="Times New Roman" w:hAnsi="Times New Roman" w:cs="Times New Roman"/>
        </w:rPr>
        <w:t xml:space="preserve">Email: </w:t>
      </w:r>
      <w:hyperlink r:id="rId8" w:history="1">
        <w:r w:rsidRPr="00F4057D">
          <w:rPr>
            <w:rStyle w:val="Hyperlink"/>
          </w:rPr>
          <w:t>Paul.Chaney@Owen.Vanderbilt.edu</w:t>
        </w:r>
      </w:hyperlink>
    </w:p>
    <w:p w14:paraId="73F7E7C5" w14:textId="5C88FD62" w:rsidR="00E269D4" w:rsidRPr="00F4057D" w:rsidRDefault="00E269D4" w:rsidP="00E269D4">
      <w:pPr>
        <w:jc w:val="center"/>
        <w:rPr>
          <w:rFonts w:ascii="Times New Roman" w:hAnsi="Times New Roman" w:cs="Times New Roman"/>
        </w:rPr>
      </w:pPr>
      <w:r w:rsidRPr="00F4057D">
        <w:rPr>
          <w:rFonts w:ascii="Times New Roman" w:hAnsi="Times New Roman" w:cs="Times New Roman"/>
        </w:rPr>
        <w:t>Phone: +01 (615)322-2685</w:t>
      </w:r>
    </w:p>
    <w:p w14:paraId="3412FDFA" w14:textId="067F1E41" w:rsidR="00E269D4" w:rsidRPr="00F4057D" w:rsidRDefault="00E269D4" w:rsidP="00E269D4">
      <w:pPr>
        <w:jc w:val="center"/>
        <w:rPr>
          <w:rFonts w:ascii="Times New Roman" w:hAnsi="Times New Roman" w:cs="Times New Roman"/>
          <w:sz w:val="28"/>
          <w:szCs w:val="28"/>
        </w:rPr>
      </w:pPr>
    </w:p>
    <w:p w14:paraId="7F17AD58" w14:textId="77777777" w:rsidR="00781FBF" w:rsidRDefault="00781FBF" w:rsidP="00781FBF">
      <w:pPr>
        <w:jc w:val="center"/>
        <w:rPr>
          <w:rFonts w:ascii="Times New Roman" w:hAnsi="Times New Roman" w:cs="Times New Roman"/>
          <w:b/>
          <w:sz w:val="28"/>
          <w:szCs w:val="28"/>
        </w:rPr>
      </w:pPr>
      <w:r>
        <w:rPr>
          <w:rFonts w:ascii="Times New Roman" w:hAnsi="Times New Roman" w:cs="Times New Roman"/>
          <w:b/>
          <w:sz w:val="28"/>
          <w:szCs w:val="28"/>
        </w:rPr>
        <w:t>Suman Lodh</w:t>
      </w:r>
    </w:p>
    <w:p w14:paraId="4A62032D" w14:textId="77777777" w:rsidR="00781FBF" w:rsidRDefault="00781FBF" w:rsidP="00781FBF">
      <w:pPr>
        <w:jc w:val="center"/>
        <w:rPr>
          <w:rFonts w:ascii="Times New Roman" w:hAnsi="Times New Roman" w:cs="Times New Roman"/>
        </w:rPr>
      </w:pPr>
      <w:r w:rsidRPr="00A77804">
        <w:rPr>
          <w:rFonts w:ascii="Times New Roman" w:hAnsi="Times New Roman" w:cs="Times New Roman"/>
        </w:rPr>
        <w:t xml:space="preserve">Middlesex University </w:t>
      </w:r>
    </w:p>
    <w:p w14:paraId="2D20B914" w14:textId="77777777" w:rsidR="00781FBF" w:rsidRPr="00A77804" w:rsidRDefault="00781FBF" w:rsidP="00781FBF">
      <w:pPr>
        <w:jc w:val="center"/>
        <w:rPr>
          <w:rFonts w:ascii="Times New Roman" w:hAnsi="Times New Roman" w:cs="Times New Roman"/>
        </w:rPr>
      </w:pPr>
      <w:r>
        <w:rPr>
          <w:rFonts w:ascii="Times New Roman" w:hAnsi="Times New Roman" w:cs="Times New Roman"/>
        </w:rPr>
        <w:t xml:space="preserve">Middlesex University </w:t>
      </w:r>
      <w:r w:rsidRPr="00A77804">
        <w:rPr>
          <w:rFonts w:ascii="Times New Roman" w:hAnsi="Times New Roman" w:cs="Times New Roman"/>
        </w:rPr>
        <w:t>Business School</w:t>
      </w:r>
    </w:p>
    <w:p w14:paraId="5B690509" w14:textId="77777777" w:rsidR="00781FBF" w:rsidRPr="00A77804" w:rsidRDefault="00781FBF" w:rsidP="00781FBF">
      <w:pPr>
        <w:jc w:val="center"/>
        <w:rPr>
          <w:rFonts w:ascii="Times New Roman" w:hAnsi="Times New Roman" w:cs="Times New Roman"/>
        </w:rPr>
      </w:pPr>
      <w:r w:rsidRPr="00A77804">
        <w:rPr>
          <w:rFonts w:ascii="Times New Roman" w:hAnsi="Times New Roman" w:cs="Times New Roman"/>
        </w:rPr>
        <w:t>The Burroughs, Hend</w:t>
      </w:r>
      <w:r>
        <w:rPr>
          <w:rFonts w:ascii="Times New Roman" w:hAnsi="Times New Roman" w:cs="Times New Roman"/>
        </w:rPr>
        <w:t>o</w:t>
      </w:r>
      <w:r w:rsidRPr="00A77804">
        <w:rPr>
          <w:rFonts w:ascii="Times New Roman" w:hAnsi="Times New Roman" w:cs="Times New Roman"/>
        </w:rPr>
        <w:t>n</w:t>
      </w:r>
    </w:p>
    <w:p w14:paraId="66F32320" w14:textId="77777777" w:rsidR="00781FBF" w:rsidRPr="00A77804" w:rsidRDefault="00781FBF" w:rsidP="00781FBF">
      <w:pPr>
        <w:jc w:val="center"/>
        <w:rPr>
          <w:rFonts w:ascii="Times New Roman" w:hAnsi="Times New Roman" w:cs="Times New Roman"/>
        </w:rPr>
      </w:pPr>
      <w:r w:rsidRPr="00A77804">
        <w:rPr>
          <w:rFonts w:ascii="Times New Roman" w:hAnsi="Times New Roman" w:cs="Times New Roman"/>
        </w:rPr>
        <w:t>London</w:t>
      </w:r>
      <w:r>
        <w:rPr>
          <w:rFonts w:ascii="Times New Roman" w:hAnsi="Times New Roman" w:cs="Times New Roman"/>
        </w:rPr>
        <w:t>,</w:t>
      </w:r>
      <w:r w:rsidRPr="00A77804">
        <w:rPr>
          <w:rFonts w:ascii="Times New Roman" w:hAnsi="Times New Roman" w:cs="Times New Roman"/>
        </w:rPr>
        <w:t xml:space="preserve"> NW4 4BT</w:t>
      </w:r>
      <w:r>
        <w:rPr>
          <w:rFonts w:ascii="Times New Roman" w:hAnsi="Times New Roman" w:cs="Times New Roman"/>
        </w:rPr>
        <w:t xml:space="preserve">, </w:t>
      </w:r>
      <w:r w:rsidRPr="00A77804">
        <w:rPr>
          <w:rFonts w:ascii="Times New Roman" w:hAnsi="Times New Roman" w:cs="Times New Roman"/>
        </w:rPr>
        <w:t>UK</w:t>
      </w:r>
    </w:p>
    <w:p w14:paraId="1897824E" w14:textId="77777777" w:rsidR="00781FBF" w:rsidRPr="00A77804" w:rsidRDefault="00781FBF" w:rsidP="00781FBF">
      <w:pPr>
        <w:jc w:val="center"/>
        <w:rPr>
          <w:rFonts w:ascii="Times New Roman" w:hAnsi="Times New Roman" w:cs="Times New Roman"/>
        </w:rPr>
      </w:pPr>
      <w:r w:rsidRPr="00A77804">
        <w:rPr>
          <w:rFonts w:ascii="Times New Roman" w:hAnsi="Times New Roman" w:cs="Times New Roman"/>
        </w:rPr>
        <w:t xml:space="preserve">Email: </w:t>
      </w:r>
      <w:hyperlink r:id="rId9" w:history="1">
        <w:r w:rsidRPr="00A77804">
          <w:rPr>
            <w:rStyle w:val="Hyperlink"/>
            <w:rFonts w:ascii="Times New Roman" w:hAnsi="Times New Roman" w:cs="Times New Roman"/>
          </w:rPr>
          <w:t>s.lodh@mdx.ac.uk</w:t>
        </w:r>
      </w:hyperlink>
    </w:p>
    <w:p w14:paraId="076EB199" w14:textId="77777777" w:rsidR="00781FBF" w:rsidRPr="00A77804" w:rsidRDefault="00781FBF" w:rsidP="00781FBF">
      <w:pPr>
        <w:jc w:val="center"/>
        <w:rPr>
          <w:rFonts w:ascii="Times New Roman" w:hAnsi="Times New Roman" w:cs="Times New Roman"/>
        </w:rPr>
      </w:pPr>
      <w:r w:rsidRPr="00A77804">
        <w:rPr>
          <w:rFonts w:ascii="Times New Roman" w:hAnsi="Times New Roman" w:cs="Times New Roman"/>
        </w:rPr>
        <w:t>Phone: +44(0)</w:t>
      </w:r>
      <w:r>
        <w:rPr>
          <w:rFonts w:ascii="Times New Roman" w:hAnsi="Times New Roman" w:cs="Times New Roman"/>
        </w:rPr>
        <w:t xml:space="preserve"> </w:t>
      </w:r>
      <w:r w:rsidRPr="00A77804">
        <w:rPr>
          <w:rFonts w:ascii="Times New Roman" w:hAnsi="Times New Roman" w:cs="Times New Roman"/>
        </w:rPr>
        <w:t>2084115584</w:t>
      </w:r>
    </w:p>
    <w:p w14:paraId="3C9FE418" w14:textId="77777777" w:rsidR="00781FBF" w:rsidRDefault="00781FBF" w:rsidP="00781FBF">
      <w:pPr>
        <w:widowControl w:val="0"/>
        <w:autoSpaceDE w:val="0"/>
        <w:autoSpaceDN w:val="0"/>
        <w:adjustRightInd w:val="0"/>
        <w:spacing w:after="240"/>
        <w:jc w:val="center"/>
        <w:rPr>
          <w:rFonts w:ascii="Arial" w:hAnsi="Arial" w:cs="Arial"/>
        </w:rPr>
      </w:pPr>
    </w:p>
    <w:p w14:paraId="5CFE3852" w14:textId="77777777" w:rsidR="00781FBF" w:rsidRDefault="00781FBF" w:rsidP="00781FBF"/>
    <w:p w14:paraId="058AD81D" w14:textId="5AB0142E" w:rsidR="00BE7C6A" w:rsidRDefault="00BE7C6A" w:rsidP="00BE7C6A">
      <w:pPr>
        <w:jc w:val="center"/>
        <w:rPr>
          <w:rFonts w:ascii="Times New Roman" w:hAnsi="Times New Roman" w:cs="Times New Roman"/>
          <w:b/>
          <w:sz w:val="28"/>
          <w:szCs w:val="28"/>
        </w:rPr>
      </w:pPr>
      <w:r>
        <w:rPr>
          <w:rFonts w:ascii="Times New Roman" w:hAnsi="Times New Roman" w:cs="Times New Roman"/>
          <w:b/>
          <w:sz w:val="28"/>
          <w:szCs w:val="28"/>
        </w:rPr>
        <w:t>Monomita Nandy</w:t>
      </w:r>
    </w:p>
    <w:p w14:paraId="3A918A9B" w14:textId="0A0A6FA9" w:rsidR="00BE7C6A" w:rsidRPr="00A77804" w:rsidRDefault="000C3C77" w:rsidP="00BE7C6A">
      <w:pPr>
        <w:jc w:val="center"/>
        <w:rPr>
          <w:rFonts w:ascii="Times New Roman" w:hAnsi="Times New Roman" w:cs="Times New Roman"/>
        </w:rPr>
      </w:pPr>
      <w:r>
        <w:rPr>
          <w:rFonts w:ascii="Times New Roman" w:hAnsi="Times New Roman" w:cs="Times New Roman"/>
        </w:rPr>
        <w:t xml:space="preserve">Brunel </w:t>
      </w:r>
      <w:r w:rsidR="00BE7C6A" w:rsidRPr="00A77804">
        <w:rPr>
          <w:rFonts w:ascii="Times New Roman" w:hAnsi="Times New Roman" w:cs="Times New Roman"/>
        </w:rPr>
        <w:t xml:space="preserve">University </w:t>
      </w:r>
    </w:p>
    <w:p w14:paraId="7C7F2D61" w14:textId="4D6A54B3" w:rsidR="00BE7C6A" w:rsidRDefault="000C3C77" w:rsidP="00BE7C6A">
      <w:pPr>
        <w:jc w:val="center"/>
        <w:rPr>
          <w:rFonts w:ascii="Times New Roman" w:hAnsi="Times New Roman" w:cs="Times New Roman"/>
        </w:rPr>
      </w:pPr>
      <w:r>
        <w:rPr>
          <w:rFonts w:ascii="Times New Roman" w:hAnsi="Times New Roman" w:cs="Times New Roman"/>
        </w:rPr>
        <w:t>Brunel</w:t>
      </w:r>
      <w:r w:rsidRPr="00A77804">
        <w:rPr>
          <w:rFonts w:ascii="Times New Roman" w:hAnsi="Times New Roman" w:cs="Times New Roman"/>
        </w:rPr>
        <w:t xml:space="preserve"> </w:t>
      </w:r>
      <w:r w:rsidR="00BE7C6A" w:rsidRPr="00A77804">
        <w:rPr>
          <w:rFonts w:ascii="Times New Roman" w:hAnsi="Times New Roman" w:cs="Times New Roman"/>
        </w:rPr>
        <w:t>Business School</w:t>
      </w:r>
    </w:p>
    <w:p w14:paraId="3E4A4ED2" w14:textId="496FFDA1" w:rsidR="000C3C77" w:rsidRDefault="000C3C77" w:rsidP="00BE7C6A">
      <w:pPr>
        <w:jc w:val="center"/>
        <w:rPr>
          <w:rFonts w:ascii="Times New Roman" w:hAnsi="Times New Roman" w:cs="Times New Roman"/>
        </w:rPr>
      </w:pPr>
      <w:r>
        <w:rPr>
          <w:rFonts w:ascii="Times New Roman" w:hAnsi="Times New Roman" w:cs="Times New Roman"/>
        </w:rPr>
        <w:t>Kingston Lane, Uxbridge</w:t>
      </w:r>
    </w:p>
    <w:p w14:paraId="52BD764B" w14:textId="0EE4D8FC" w:rsidR="000C3C77" w:rsidRDefault="000C3C77" w:rsidP="00BE7C6A">
      <w:pPr>
        <w:jc w:val="center"/>
        <w:rPr>
          <w:rFonts w:ascii="Times New Roman" w:hAnsi="Times New Roman" w:cs="Times New Roman"/>
        </w:rPr>
      </w:pPr>
      <w:r>
        <w:rPr>
          <w:rFonts w:ascii="Times New Roman" w:hAnsi="Times New Roman" w:cs="Times New Roman"/>
        </w:rPr>
        <w:t>Middlesex</w:t>
      </w:r>
    </w:p>
    <w:p w14:paraId="6861E6EC" w14:textId="6D5E13FC" w:rsidR="000C3C77" w:rsidRDefault="000C3C77" w:rsidP="00BE7C6A">
      <w:pPr>
        <w:jc w:val="center"/>
        <w:rPr>
          <w:rFonts w:ascii="Times New Roman" w:hAnsi="Times New Roman" w:cs="Times New Roman"/>
        </w:rPr>
      </w:pPr>
      <w:r>
        <w:rPr>
          <w:rFonts w:ascii="Times New Roman" w:hAnsi="Times New Roman" w:cs="Times New Roman"/>
        </w:rPr>
        <w:t>UB8 3PH</w:t>
      </w:r>
    </w:p>
    <w:p w14:paraId="463B55F9" w14:textId="4D31A547" w:rsidR="000C3C77" w:rsidRPr="00A77804" w:rsidRDefault="000C3C77" w:rsidP="00BE7C6A">
      <w:pPr>
        <w:jc w:val="center"/>
        <w:rPr>
          <w:rFonts w:ascii="Times New Roman" w:hAnsi="Times New Roman" w:cs="Times New Roman"/>
        </w:rPr>
      </w:pPr>
      <w:r>
        <w:rPr>
          <w:rFonts w:ascii="Times New Roman" w:hAnsi="Times New Roman" w:cs="Times New Roman"/>
        </w:rPr>
        <w:t>UK</w:t>
      </w:r>
    </w:p>
    <w:p w14:paraId="3EDBB994" w14:textId="1AEF30CD" w:rsidR="00BE7C6A" w:rsidRPr="00A77804" w:rsidRDefault="00BE7C6A" w:rsidP="00BE7C6A">
      <w:pPr>
        <w:jc w:val="center"/>
        <w:rPr>
          <w:rFonts w:ascii="Times New Roman" w:hAnsi="Times New Roman" w:cs="Times New Roman"/>
        </w:rPr>
      </w:pPr>
      <w:r w:rsidRPr="00A77804">
        <w:rPr>
          <w:rFonts w:ascii="Times New Roman" w:hAnsi="Times New Roman" w:cs="Times New Roman"/>
        </w:rPr>
        <w:t xml:space="preserve">Email: </w:t>
      </w:r>
      <w:hyperlink r:id="rId10" w:history="1">
        <w:r w:rsidR="000C3C77" w:rsidRPr="00AF472C">
          <w:rPr>
            <w:rStyle w:val="Hyperlink"/>
            <w:rFonts w:ascii="Times New Roman" w:hAnsi="Times New Roman" w:cs="Times New Roman"/>
          </w:rPr>
          <w:t>monomita.nandy@brunel.ac.uk</w:t>
        </w:r>
      </w:hyperlink>
    </w:p>
    <w:p w14:paraId="0E6B327E" w14:textId="652FF041" w:rsidR="00BE7C6A" w:rsidRPr="00A77804" w:rsidRDefault="00BE7C6A" w:rsidP="00BE7C6A">
      <w:pPr>
        <w:jc w:val="center"/>
        <w:rPr>
          <w:rFonts w:ascii="Times New Roman" w:hAnsi="Times New Roman" w:cs="Times New Roman"/>
        </w:rPr>
      </w:pPr>
      <w:r w:rsidRPr="00A77804">
        <w:rPr>
          <w:rFonts w:ascii="Times New Roman" w:hAnsi="Times New Roman" w:cs="Times New Roman"/>
        </w:rPr>
        <w:t>Phone: +44(0)</w:t>
      </w:r>
      <w:r>
        <w:rPr>
          <w:rFonts w:ascii="Times New Roman" w:hAnsi="Times New Roman" w:cs="Times New Roman"/>
        </w:rPr>
        <w:t xml:space="preserve"> </w:t>
      </w:r>
      <w:r w:rsidR="000C3C77" w:rsidRPr="00A77804">
        <w:rPr>
          <w:rFonts w:ascii="Times New Roman" w:hAnsi="Times New Roman" w:cs="Times New Roman"/>
        </w:rPr>
        <w:t>1</w:t>
      </w:r>
      <w:r w:rsidR="00955FF4">
        <w:rPr>
          <w:rFonts w:ascii="Times New Roman" w:hAnsi="Times New Roman" w:cs="Times New Roman"/>
        </w:rPr>
        <w:t>895268300</w:t>
      </w:r>
    </w:p>
    <w:p w14:paraId="5ECF9159" w14:textId="77777777" w:rsidR="00781FBF" w:rsidRDefault="00781FBF" w:rsidP="005B713F">
      <w:pPr>
        <w:ind w:right="24"/>
        <w:jc w:val="center"/>
        <w:rPr>
          <w:rFonts w:ascii="Times New Roman" w:hAnsi="Times New Roman" w:cs="Times New Roman"/>
          <w:b/>
          <w:sz w:val="32"/>
          <w:szCs w:val="32"/>
        </w:rPr>
      </w:pPr>
    </w:p>
    <w:p w14:paraId="2A8E1C13" w14:textId="77777777" w:rsidR="00781FBF" w:rsidRDefault="00781FBF" w:rsidP="005B713F">
      <w:pPr>
        <w:ind w:right="24"/>
        <w:jc w:val="center"/>
        <w:rPr>
          <w:rFonts w:ascii="Times New Roman" w:hAnsi="Times New Roman" w:cs="Times New Roman"/>
          <w:b/>
          <w:sz w:val="32"/>
          <w:szCs w:val="32"/>
        </w:rPr>
      </w:pPr>
    </w:p>
    <w:p w14:paraId="28D7DBD2" w14:textId="77777777" w:rsidR="00781FBF" w:rsidRDefault="00781FBF" w:rsidP="005B713F">
      <w:pPr>
        <w:ind w:right="24"/>
        <w:jc w:val="center"/>
        <w:rPr>
          <w:rFonts w:ascii="Times New Roman" w:hAnsi="Times New Roman" w:cs="Times New Roman"/>
          <w:b/>
          <w:sz w:val="32"/>
          <w:szCs w:val="32"/>
        </w:rPr>
      </w:pPr>
    </w:p>
    <w:p w14:paraId="7C18D5BC" w14:textId="77777777" w:rsidR="00781FBF" w:rsidRDefault="00781FBF" w:rsidP="005B713F">
      <w:pPr>
        <w:ind w:right="24"/>
        <w:jc w:val="center"/>
        <w:rPr>
          <w:rFonts w:ascii="Times New Roman" w:hAnsi="Times New Roman" w:cs="Times New Roman"/>
          <w:b/>
          <w:sz w:val="32"/>
          <w:szCs w:val="32"/>
        </w:rPr>
      </w:pPr>
    </w:p>
    <w:p w14:paraId="5FCC9451" w14:textId="5D9673DA" w:rsidR="00781FBF" w:rsidRDefault="00781FBF" w:rsidP="005B713F">
      <w:pPr>
        <w:ind w:right="24"/>
        <w:jc w:val="center"/>
        <w:rPr>
          <w:rFonts w:ascii="Times New Roman" w:hAnsi="Times New Roman" w:cs="Times New Roman"/>
          <w:b/>
          <w:sz w:val="32"/>
          <w:szCs w:val="32"/>
        </w:rPr>
      </w:pPr>
    </w:p>
    <w:p w14:paraId="4662CD8E" w14:textId="77777777" w:rsidR="00781FBF" w:rsidRDefault="00781FBF" w:rsidP="005B713F">
      <w:pPr>
        <w:ind w:right="24"/>
        <w:jc w:val="center"/>
        <w:rPr>
          <w:rFonts w:ascii="Times New Roman" w:hAnsi="Times New Roman" w:cs="Times New Roman"/>
          <w:b/>
          <w:sz w:val="32"/>
          <w:szCs w:val="32"/>
        </w:rPr>
      </w:pPr>
    </w:p>
    <w:p w14:paraId="57748A2A" w14:textId="77777777" w:rsidR="00781FBF" w:rsidRDefault="00781FBF" w:rsidP="005B713F">
      <w:pPr>
        <w:ind w:right="24"/>
        <w:jc w:val="center"/>
        <w:rPr>
          <w:rFonts w:ascii="Times New Roman" w:hAnsi="Times New Roman" w:cs="Times New Roman"/>
          <w:b/>
          <w:sz w:val="32"/>
          <w:szCs w:val="32"/>
        </w:rPr>
      </w:pPr>
    </w:p>
    <w:p w14:paraId="0FECCC4D" w14:textId="77777777" w:rsidR="00F4057D" w:rsidRDefault="00F4057D" w:rsidP="005B713F">
      <w:pPr>
        <w:ind w:right="24"/>
        <w:jc w:val="center"/>
        <w:rPr>
          <w:rFonts w:ascii="Times New Roman" w:hAnsi="Times New Roman" w:cs="Times New Roman"/>
          <w:b/>
          <w:sz w:val="32"/>
          <w:szCs w:val="32"/>
        </w:rPr>
      </w:pPr>
    </w:p>
    <w:p w14:paraId="2CE55556" w14:textId="77777777" w:rsidR="00781FBF" w:rsidRDefault="00781FBF" w:rsidP="005B713F">
      <w:pPr>
        <w:ind w:right="24"/>
        <w:jc w:val="center"/>
        <w:rPr>
          <w:rFonts w:ascii="Times New Roman" w:hAnsi="Times New Roman" w:cs="Times New Roman"/>
          <w:b/>
          <w:sz w:val="32"/>
          <w:szCs w:val="32"/>
        </w:rPr>
      </w:pPr>
    </w:p>
    <w:p w14:paraId="7507832E" w14:textId="77777777" w:rsidR="00781FBF" w:rsidRDefault="00781FBF" w:rsidP="005B713F">
      <w:pPr>
        <w:ind w:right="24"/>
        <w:jc w:val="center"/>
        <w:rPr>
          <w:rFonts w:ascii="Times New Roman" w:hAnsi="Times New Roman" w:cs="Times New Roman"/>
          <w:b/>
          <w:sz w:val="32"/>
          <w:szCs w:val="32"/>
        </w:rPr>
      </w:pPr>
    </w:p>
    <w:p w14:paraId="3C406BBB" w14:textId="77777777" w:rsidR="00781FBF" w:rsidRDefault="00781FBF" w:rsidP="005B713F">
      <w:pPr>
        <w:ind w:right="24"/>
        <w:jc w:val="center"/>
        <w:rPr>
          <w:rFonts w:ascii="Times New Roman" w:hAnsi="Times New Roman" w:cs="Times New Roman"/>
          <w:b/>
          <w:sz w:val="32"/>
          <w:szCs w:val="32"/>
        </w:rPr>
      </w:pPr>
    </w:p>
    <w:p w14:paraId="0ABC341C" w14:textId="77777777" w:rsidR="005B713F" w:rsidRPr="00DA6135" w:rsidRDefault="005B713F" w:rsidP="00DA6135">
      <w:pPr>
        <w:spacing w:line="360" w:lineRule="auto"/>
        <w:ind w:right="24"/>
        <w:rPr>
          <w:rFonts w:ascii="Times New Roman" w:hAnsi="Times New Roman" w:cs="Times New Roman"/>
          <w:b/>
        </w:rPr>
      </w:pPr>
      <w:r w:rsidRPr="00DA6135">
        <w:rPr>
          <w:rFonts w:ascii="Times New Roman" w:hAnsi="Times New Roman" w:cs="Times New Roman"/>
          <w:b/>
        </w:rPr>
        <w:t xml:space="preserve">Abstract: </w:t>
      </w:r>
    </w:p>
    <w:p w14:paraId="4EDD8CBB" w14:textId="43D89188" w:rsidR="005B713F" w:rsidRPr="00DA6135" w:rsidRDefault="0021374C" w:rsidP="00DA6135">
      <w:pPr>
        <w:spacing w:line="360" w:lineRule="auto"/>
        <w:rPr>
          <w:rFonts w:ascii="Times New Roman" w:hAnsi="Times New Roman"/>
        </w:rPr>
      </w:pPr>
      <w:r w:rsidRPr="00DA6135">
        <w:rPr>
          <w:rFonts w:ascii="Times New Roman" w:hAnsi="Times New Roman" w:cs="Times New Roman"/>
        </w:rPr>
        <w:t>Th</w:t>
      </w:r>
      <w:r w:rsidR="00805834">
        <w:rPr>
          <w:rFonts w:ascii="Times New Roman" w:hAnsi="Times New Roman" w:cs="Times New Roman"/>
        </w:rPr>
        <w:t>is</w:t>
      </w:r>
      <w:r w:rsidRPr="00DA6135">
        <w:rPr>
          <w:rFonts w:ascii="Times New Roman" w:hAnsi="Times New Roman" w:cs="Times New Roman"/>
        </w:rPr>
        <w:t xml:space="preserve"> study examine</w:t>
      </w:r>
      <w:r w:rsidR="0070531F">
        <w:rPr>
          <w:rFonts w:ascii="Times New Roman" w:hAnsi="Times New Roman" w:cs="Times New Roman"/>
        </w:rPr>
        <w:t>s</w:t>
      </w:r>
      <w:r w:rsidRPr="00DA6135">
        <w:rPr>
          <w:rFonts w:ascii="Times New Roman" w:hAnsi="Times New Roman" w:cs="Times New Roman"/>
        </w:rPr>
        <w:t xml:space="preserve"> the </w:t>
      </w:r>
      <w:r w:rsidR="00805834">
        <w:rPr>
          <w:rFonts w:ascii="Times New Roman" w:hAnsi="Times New Roman" w:cs="Times New Roman"/>
        </w:rPr>
        <w:t xml:space="preserve">influence of media appearance </w:t>
      </w:r>
      <w:r w:rsidR="0070531F">
        <w:rPr>
          <w:rFonts w:ascii="Times New Roman" w:hAnsi="Times New Roman" w:cs="Times New Roman"/>
        </w:rPr>
        <w:t xml:space="preserve">of firms </w:t>
      </w:r>
      <w:r w:rsidR="00EA4B1C">
        <w:rPr>
          <w:rFonts w:ascii="Times New Roman" w:hAnsi="Times New Roman" w:cs="Times New Roman"/>
        </w:rPr>
        <w:t>on</w:t>
      </w:r>
      <w:r w:rsidR="00805834">
        <w:rPr>
          <w:rFonts w:ascii="Times New Roman" w:hAnsi="Times New Roman" w:cs="Times New Roman"/>
        </w:rPr>
        <w:t xml:space="preserve"> </w:t>
      </w:r>
      <w:r w:rsidRPr="00DA6135">
        <w:rPr>
          <w:rFonts w:ascii="Times New Roman" w:hAnsi="Times New Roman" w:cs="Times New Roman"/>
        </w:rPr>
        <w:t>earning</w:t>
      </w:r>
      <w:r w:rsidR="00EA4B1C">
        <w:rPr>
          <w:rFonts w:ascii="Times New Roman" w:hAnsi="Times New Roman" w:cs="Times New Roman"/>
        </w:rPr>
        <w:t>s</w:t>
      </w:r>
      <w:r w:rsidRPr="00DA6135">
        <w:rPr>
          <w:rFonts w:ascii="Times New Roman" w:hAnsi="Times New Roman" w:cs="Times New Roman"/>
        </w:rPr>
        <w:t xml:space="preserve"> management </w:t>
      </w:r>
      <w:r w:rsidR="00805834">
        <w:rPr>
          <w:rFonts w:ascii="Times New Roman" w:hAnsi="Times New Roman" w:cs="Times New Roman"/>
        </w:rPr>
        <w:t xml:space="preserve">strategies </w:t>
      </w:r>
      <w:r w:rsidRPr="00DA6135">
        <w:rPr>
          <w:rFonts w:ascii="Times New Roman" w:hAnsi="Times New Roman" w:cs="Times New Roman"/>
        </w:rPr>
        <w:t>of</w:t>
      </w:r>
      <w:r w:rsidR="00C80FF0">
        <w:rPr>
          <w:rFonts w:ascii="Times New Roman" w:hAnsi="Times New Roman" w:cs="Times New Roman"/>
        </w:rPr>
        <w:t xml:space="preserve"> </w:t>
      </w:r>
      <w:r w:rsidR="00922319">
        <w:rPr>
          <w:rFonts w:ascii="Times New Roman" w:hAnsi="Times New Roman" w:cs="Times New Roman"/>
        </w:rPr>
        <w:t xml:space="preserve">632 firms listed on the </w:t>
      </w:r>
      <w:r w:rsidR="00C80FF0">
        <w:rPr>
          <w:rFonts w:ascii="Times New Roman" w:hAnsi="Times New Roman" w:cs="Times New Roman"/>
        </w:rPr>
        <w:t>London Stock Exchange</w:t>
      </w:r>
      <w:r w:rsidRPr="00DA6135">
        <w:rPr>
          <w:rFonts w:ascii="Times New Roman" w:hAnsi="Times New Roman" w:cs="Times New Roman"/>
        </w:rPr>
        <w:t xml:space="preserve"> during the financial crisis period.  </w:t>
      </w:r>
      <w:r w:rsidR="00C73303">
        <w:rPr>
          <w:rFonts w:ascii="Times New Roman" w:hAnsi="Times New Roman" w:cs="Times New Roman"/>
        </w:rPr>
        <w:t>We find</w:t>
      </w:r>
      <w:r w:rsidR="00086AA7">
        <w:rPr>
          <w:rFonts w:ascii="Times New Roman" w:hAnsi="Times New Roman" w:cs="Times New Roman"/>
        </w:rPr>
        <w:t xml:space="preserve"> that </w:t>
      </w:r>
      <w:r w:rsidR="0070531F">
        <w:rPr>
          <w:rFonts w:ascii="Times New Roman" w:hAnsi="Times New Roman" w:cs="Times New Roman"/>
        </w:rPr>
        <w:t>firms</w:t>
      </w:r>
      <w:r w:rsidR="0070531F" w:rsidRPr="00DA6135">
        <w:rPr>
          <w:rFonts w:ascii="Times New Roman" w:hAnsi="Times New Roman" w:cs="Times New Roman"/>
        </w:rPr>
        <w:t xml:space="preserve"> </w:t>
      </w:r>
      <w:r w:rsidR="00C73303">
        <w:rPr>
          <w:rFonts w:ascii="Times New Roman" w:hAnsi="Times New Roman" w:cs="Times New Roman"/>
        </w:rPr>
        <w:t xml:space="preserve">that </w:t>
      </w:r>
      <w:r w:rsidRPr="00DA6135">
        <w:rPr>
          <w:rFonts w:ascii="Times New Roman" w:hAnsi="Times New Roman" w:cs="Times New Roman"/>
        </w:rPr>
        <w:t>appear frequently on media are more likely to engage in earning</w:t>
      </w:r>
      <w:r w:rsidR="00C73303">
        <w:rPr>
          <w:rFonts w:ascii="Times New Roman" w:hAnsi="Times New Roman" w:cs="Times New Roman"/>
        </w:rPr>
        <w:t>s</w:t>
      </w:r>
      <w:r w:rsidRPr="00DA6135">
        <w:rPr>
          <w:rFonts w:ascii="Times New Roman" w:hAnsi="Times New Roman" w:cs="Times New Roman"/>
        </w:rPr>
        <w:t xml:space="preserve"> management activities. </w:t>
      </w:r>
      <w:r w:rsidR="00C73303">
        <w:rPr>
          <w:rFonts w:ascii="Times New Roman" w:hAnsi="Times New Roman" w:cs="Times New Roman"/>
        </w:rPr>
        <w:t>In addition,</w:t>
      </w:r>
      <w:r w:rsidR="00550CAE">
        <w:rPr>
          <w:rFonts w:ascii="Times New Roman" w:hAnsi="Times New Roman" w:cs="Times New Roman"/>
        </w:rPr>
        <w:t xml:space="preserve"> </w:t>
      </w:r>
      <w:r w:rsidR="00D54E22">
        <w:rPr>
          <w:rFonts w:ascii="Times New Roman" w:hAnsi="Times New Roman" w:cs="Times New Roman"/>
        </w:rPr>
        <w:t xml:space="preserve">during the financial crisis firms with higher media </w:t>
      </w:r>
      <w:r w:rsidR="002D13B4">
        <w:rPr>
          <w:rFonts w:ascii="Times New Roman" w:hAnsi="Times New Roman" w:cs="Times New Roman"/>
        </w:rPr>
        <w:t>attention do</w:t>
      </w:r>
      <w:r w:rsidR="00550CAE">
        <w:rPr>
          <w:rFonts w:ascii="Times New Roman" w:hAnsi="Times New Roman" w:cs="Times New Roman"/>
        </w:rPr>
        <w:t xml:space="preserve"> more real earnings management</w:t>
      </w:r>
      <w:r w:rsidR="00D54E22">
        <w:rPr>
          <w:rFonts w:ascii="Times New Roman" w:hAnsi="Times New Roman" w:cs="Times New Roman"/>
        </w:rPr>
        <w:t>.</w:t>
      </w:r>
      <w:r w:rsidR="00550CAE">
        <w:rPr>
          <w:rFonts w:ascii="Times New Roman" w:hAnsi="Times New Roman" w:cs="Times New Roman"/>
        </w:rPr>
        <w:t xml:space="preserve"> </w:t>
      </w:r>
      <w:r w:rsidR="00086AA7">
        <w:rPr>
          <w:rFonts w:ascii="Times New Roman" w:hAnsi="Times New Roman" w:cs="Times New Roman"/>
        </w:rPr>
        <w:t>The findings of the study</w:t>
      </w:r>
      <w:r w:rsidR="00CA714A">
        <w:rPr>
          <w:rFonts w:ascii="Times New Roman" w:hAnsi="Times New Roman" w:cs="Times New Roman"/>
        </w:rPr>
        <w:t xml:space="preserve"> contribute to the </w:t>
      </w:r>
      <w:r w:rsidR="002D13B4">
        <w:rPr>
          <w:rFonts w:ascii="Times New Roman" w:hAnsi="Times New Roman" w:cs="Times New Roman"/>
        </w:rPr>
        <w:t xml:space="preserve">academic literature related to </w:t>
      </w:r>
      <w:r w:rsidR="00CA714A">
        <w:rPr>
          <w:rFonts w:ascii="Times New Roman" w:hAnsi="Times New Roman" w:cs="Times New Roman"/>
        </w:rPr>
        <w:t>earnings management</w:t>
      </w:r>
      <w:r w:rsidR="002D13B4">
        <w:rPr>
          <w:rFonts w:ascii="Times New Roman" w:hAnsi="Times New Roman" w:cs="Times New Roman"/>
        </w:rPr>
        <w:t>, firms’ media attention and</w:t>
      </w:r>
      <w:r w:rsidR="00CA714A">
        <w:rPr>
          <w:rFonts w:ascii="Times New Roman" w:hAnsi="Times New Roman" w:cs="Times New Roman"/>
        </w:rPr>
        <w:t xml:space="preserve"> financial crisis</w:t>
      </w:r>
      <w:r w:rsidR="002D13B4">
        <w:rPr>
          <w:rFonts w:ascii="Times New Roman" w:hAnsi="Times New Roman" w:cs="Times New Roman"/>
        </w:rPr>
        <w:t>.</w:t>
      </w:r>
      <w:r w:rsidR="00CA714A">
        <w:rPr>
          <w:rFonts w:ascii="Times New Roman" w:hAnsi="Times New Roman" w:cs="Times New Roman"/>
        </w:rPr>
        <w:t xml:space="preserve"> </w:t>
      </w:r>
      <w:r w:rsidR="00C73303">
        <w:rPr>
          <w:rFonts w:ascii="Times New Roman" w:hAnsi="Times New Roman" w:cs="Times New Roman"/>
        </w:rPr>
        <w:t>Moreover</w:t>
      </w:r>
      <w:r w:rsidR="00CA714A">
        <w:rPr>
          <w:rFonts w:ascii="Times New Roman" w:hAnsi="Times New Roman" w:cs="Times New Roman"/>
        </w:rPr>
        <w:t xml:space="preserve">, the </w:t>
      </w:r>
      <w:r w:rsidR="00086AA7">
        <w:rPr>
          <w:rFonts w:ascii="Times New Roman" w:hAnsi="Times New Roman" w:cs="Times New Roman"/>
        </w:rPr>
        <w:t xml:space="preserve">findings </w:t>
      </w:r>
      <w:r w:rsidR="005C615B">
        <w:rPr>
          <w:rFonts w:ascii="Times New Roman" w:hAnsi="Times New Roman" w:cs="Times New Roman"/>
        </w:rPr>
        <w:t>are</w:t>
      </w:r>
      <w:r w:rsidR="00CA714A">
        <w:rPr>
          <w:rFonts w:ascii="Times New Roman" w:hAnsi="Times New Roman" w:cs="Times New Roman"/>
        </w:rPr>
        <w:t xml:space="preserve"> advantageous to investors, regulatory authorities and </w:t>
      </w:r>
      <w:r w:rsidR="0070531F">
        <w:rPr>
          <w:rFonts w:ascii="Times New Roman" w:hAnsi="Times New Roman" w:cs="Times New Roman"/>
        </w:rPr>
        <w:t xml:space="preserve">corporate </w:t>
      </w:r>
      <w:r w:rsidR="00CA714A">
        <w:rPr>
          <w:rFonts w:ascii="Times New Roman" w:hAnsi="Times New Roman" w:cs="Times New Roman"/>
        </w:rPr>
        <w:t>managers</w:t>
      </w:r>
      <w:r w:rsidR="002D13B4">
        <w:rPr>
          <w:rFonts w:ascii="Times New Roman" w:hAnsi="Times New Roman" w:cs="Times New Roman"/>
        </w:rPr>
        <w:t xml:space="preserve">, who are concerned about firms’ earnings management strategies </w:t>
      </w:r>
      <w:r w:rsidR="005C615B">
        <w:rPr>
          <w:rFonts w:ascii="Times New Roman" w:hAnsi="Times New Roman" w:cs="Times New Roman"/>
        </w:rPr>
        <w:t>that affect</w:t>
      </w:r>
      <w:r w:rsidR="002D13B4">
        <w:rPr>
          <w:rFonts w:ascii="Times New Roman" w:hAnsi="Times New Roman" w:cs="Times New Roman"/>
        </w:rPr>
        <w:t xml:space="preserve"> firms’ financial performance</w:t>
      </w:r>
      <w:r w:rsidR="005C615B">
        <w:rPr>
          <w:rFonts w:ascii="Times New Roman" w:hAnsi="Times New Roman" w:cs="Times New Roman"/>
        </w:rPr>
        <w:t xml:space="preserve"> negatively</w:t>
      </w:r>
      <w:r w:rsidR="002D13B4">
        <w:rPr>
          <w:rFonts w:ascii="Times New Roman" w:hAnsi="Times New Roman" w:cs="Times New Roman"/>
        </w:rPr>
        <w:t>.</w:t>
      </w:r>
    </w:p>
    <w:p w14:paraId="246CB8B4" w14:textId="77777777" w:rsidR="005B713F" w:rsidRPr="00DA6135" w:rsidRDefault="005B713F" w:rsidP="00DA6135">
      <w:pPr>
        <w:spacing w:line="360" w:lineRule="auto"/>
        <w:rPr>
          <w:rFonts w:ascii="Times New Roman" w:hAnsi="Times New Roman"/>
        </w:rPr>
      </w:pPr>
    </w:p>
    <w:p w14:paraId="79F691E7" w14:textId="77777777" w:rsidR="005B713F" w:rsidRPr="00DA6135" w:rsidRDefault="005B713F" w:rsidP="00DA6135">
      <w:pPr>
        <w:spacing w:line="360" w:lineRule="auto"/>
        <w:rPr>
          <w:rFonts w:ascii="Times New Roman" w:hAnsi="Times New Roman"/>
        </w:rPr>
      </w:pPr>
    </w:p>
    <w:p w14:paraId="034833D2" w14:textId="2D264FBC" w:rsidR="005B713F" w:rsidRPr="00DA6135" w:rsidRDefault="00DB737F" w:rsidP="00DA6135">
      <w:pPr>
        <w:spacing w:line="360" w:lineRule="auto"/>
        <w:rPr>
          <w:rFonts w:ascii="Times New Roman" w:hAnsi="Times New Roman"/>
        </w:rPr>
      </w:pPr>
      <w:r w:rsidRPr="00DA6135">
        <w:rPr>
          <w:rFonts w:ascii="Times New Roman" w:hAnsi="Times New Roman"/>
        </w:rPr>
        <w:t>Keyword: Media; Earnings management; Real earnings management; Financial crisis</w:t>
      </w:r>
    </w:p>
    <w:p w14:paraId="03F8BE28" w14:textId="77777777" w:rsidR="005B713F" w:rsidRPr="00DA6135" w:rsidRDefault="005B713F" w:rsidP="00DA6135">
      <w:pPr>
        <w:spacing w:line="360" w:lineRule="auto"/>
        <w:rPr>
          <w:rFonts w:ascii="Times New Roman" w:hAnsi="Times New Roman"/>
        </w:rPr>
      </w:pPr>
    </w:p>
    <w:p w14:paraId="78A3C737" w14:textId="77777777" w:rsidR="005B713F" w:rsidRPr="007004A4" w:rsidRDefault="005B713F" w:rsidP="005B713F">
      <w:pPr>
        <w:rPr>
          <w:rFonts w:ascii="Times New Roman" w:hAnsi="Times New Roman"/>
        </w:rPr>
      </w:pPr>
    </w:p>
    <w:p w14:paraId="3E1E9324" w14:textId="77777777" w:rsidR="005B713F" w:rsidRDefault="005B713F" w:rsidP="005B713F">
      <w:pPr>
        <w:rPr>
          <w:rFonts w:ascii="Times New Roman" w:hAnsi="Times New Roman"/>
        </w:rPr>
      </w:pPr>
    </w:p>
    <w:p w14:paraId="7437C04B" w14:textId="77777777" w:rsidR="005B713F" w:rsidRDefault="005B713F" w:rsidP="005B713F">
      <w:pPr>
        <w:rPr>
          <w:rFonts w:ascii="Times New Roman" w:hAnsi="Times New Roman"/>
        </w:rPr>
      </w:pPr>
    </w:p>
    <w:p w14:paraId="19D8FC8D" w14:textId="77777777" w:rsidR="005B713F" w:rsidRDefault="005B713F" w:rsidP="005B713F">
      <w:pPr>
        <w:rPr>
          <w:rFonts w:ascii="Times New Roman" w:hAnsi="Times New Roman"/>
        </w:rPr>
      </w:pPr>
    </w:p>
    <w:p w14:paraId="345D7814" w14:textId="77777777" w:rsidR="005B713F" w:rsidRDefault="005B713F" w:rsidP="005B713F">
      <w:pPr>
        <w:rPr>
          <w:rFonts w:ascii="Times New Roman" w:hAnsi="Times New Roman"/>
        </w:rPr>
      </w:pPr>
    </w:p>
    <w:p w14:paraId="00D45C5B" w14:textId="77777777" w:rsidR="005B713F" w:rsidRDefault="005B713F" w:rsidP="005B713F">
      <w:pPr>
        <w:rPr>
          <w:rFonts w:ascii="Times New Roman" w:hAnsi="Times New Roman"/>
        </w:rPr>
      </w:pPr>
    </w:p>
    <w:p w14:paraId="6DE7AE4D" w14:textId="77777777" w:rsidR="005B713F" w:rsidRDefault="005B713F" w:rsidP="005B713F">
      <w:pPr>
        <w:rPr>
          <w:rFonts w:ascii="Times New Roman" w:hAnsi="Times New Roman"/>
        </w:rPr>
      </w:pPr>
    </w:p>
    <w:p w14:paraId="6C16B65C" w14:textId="77777777" w:rsidR="005B713F" w:rsidRDefault="005B713F" w:rsidP="005B713F">
      <w:pPr>
        <w:rPr>
          <w:rFonts w:ascii="Times New Roman" w:hAnsi="Times New Roman"/>
        </w:rPr>
      </w:pPr>
    </w:p>
    <w:p w14:paraId="6B057571" w14:textId="77777777" w:rsidR="0021374C" w:rsidRDefault="0021374C" w:rsidP="005B713F">
      <w:pPr>
        <w:rPr>
          <w:rFonts w:ascii="Times New Roman" w:hAnsi="Times New Roman"/>
        </w:rPr>
      </w:pPr>
    </w:p>
    <w:p w14:paraId="4B7769CF" w14:textId="77777777" w:rsidR="0021374C" w:rsidRDefault="0021374C" w:rsidP="005B713F">
      <w:pPr>
        <w:rPr>
          <w:rFonts w:ascii="Times New Roman" w:hAnsi="Times New Roman"/>
        </w:rPr>
      </w:pPr>
    </w:p>
    <w:p w14:paraId="3F230A7C" w14:textId="77777777" w:rsidR="0021374C" w:rsidRDefault="0021374C" w:rsidP="005B713F">
      <w:pPr>
        <w:rPr>
          <w:rFonts w:ascii="Times New Roman" w:hAnsi="Times New Roman"/>
        </w:rPr>
      </w:pPr>
    </w:p>
    <w:p w14:paraId="3E55FA2F" w14:textId="77777777" w:rsidR="0021374C" w:rsidRDefault="0021374C" w:rsidP="005B713F">
      <w:pPr>
        <w:rPr>
          <w:rFonts w:ascii="Times New Roman" w:hAnsi="Times New Roman"/>
        </w:rPr>
      </w:pPr>
    </w:p>
    <w:p w14:paraId="036BAD54" w14:textId="77777777" w:rsidR="0021374C" w:rsidRDefault="0021374C" w:rsidP="005B713F">
      <w:pPr>
        <w:rPr>
          <w:rFonts w:ascii="Times New Roman" w:hAnsi="Times New Roman"/>
        </w:rPr>
      </w:pPr>
    </w:p>
    <w:p w14:paraId="54E5113B" w14:textId="77777777" w:rsidR="0021374C" w:rsidRDefault="0021374C" w:rsidP="005B713F">
      <w:pPr>
        <w:rPr>
          <w:rFonts w:ascii="Times New Roman" w:hAnsi="Times New Roman"/>
        </w:rPr>
      </w:pPr>
    </w:p>
    <w:p w14:paraId="72D2FA98" w14:textId="77777777" w:rsidR="0021374C" w:rsidRDefault="0021374C" w:rsidP="005B713F">
      <w:pPr>
        <w:rPr>
          <w:rFonts w:ascii="Times New Roman" w:hAnsi="Times New Roman"/>
        </w:rPr>
      </w:pPr>
    </w:p>
    <w:p w14:paraId="2A8FADF4" w14:textId="77777777" w:rsidR="00DB737F" w:rsidRDefault="00DB737F" w:rsidP="005B713F">
      <w:pPr>
        <w:rPr>
          <w:rFonts w:ascii="Times New Roman" w:hAnsi="Times New Roman"/>
        </w:rPr>
      </w:pPr>
    </w:p>
    <w:p w14:paraId="7F438A9D" w14:textId="77777777" w:rsidR="00C974ED" w:rsidRDefault="00C974ED" w:rsidP="005B713F">
      <w:pPr>
        <w:rPr>
          <w:rFonts w:ascii="Times New Roman" w:hAnsi="Times New Roman"/>
        </w:rPr>
      </w:pPr>
    </w:p>
    <w:p w14:paraId="6511437A" w14:textId="77777777" w:rsidR="00DB737F" w:rsidRDefault="00DB737F" w:rsidP="005B713F">
      <w:pPr>
        <w:rPr>
          <w:rFonts w:ascii="Times New Roman" w:hAnsi="Times New Roman"/>
        </w:rPr>
      </w:pPr>
    </w:p>
    <w:p w14:paraId="6256975B" w14:textId="77777777" w:rsidR="00DB737F" w:rsidRDefault="00DB737F" w:rsidP="005B713F">
      <w:pPr>
        <w:rPr>
          <w:rFonts w:ascii="Times New Roman" w:hAnsi="Times New Roman"/>
        </w:rPr>
      </w:pPr>
    </w:p>
    <w:p w14:paraId="2EF95773" w14:textId="77777777" w:rsidR="00DB737F" w:rsidRDefault="00DB737F" w:rsidP="005B713F">
      <w:pPr>
        <w:rPr>
          <w:rFonts w:ascii="Times New Roman" w:hAnsi="Times New Roman"/>
        </w:rPr>
      </w:pPr>
    </w:p>
    <w:p w14:paraId="28F7D7CA" w14:textId="77777777" w:rsidR="005B713F" w:rsidRPr="00DA6135" w:rsidRDefault="005B713F" w:rsidP="005B713F">
      <w:pPr>
        <w:pStyle w:val="Heading1"/>
        <w:spacing w:line="480" w:lineRule="auto"/>
        <w:ind w:right="24"/>
        <w:rPr>
          <w:rFonts w:ascii="Times New Roman" w:hAnsi="Times New Roman"/>
          <w:b/>
          <w:color w:val="auto"/>
          <w:sz w:val="28"/>
          <w:szCs w:val="28"/>
        </w:rPr>
      </w:pPr>
      <w:bookmarkStart w:id="1" w:name="_Toc397043177"/>
      <w:r w:rsidRPr="00DA6135">
        <w:rPr>
          <w:rFonts w:ascii="Times New Roman" w:hAnsi="Times New Roman"/>
          <w:b/>
          <w:color w:val="auto"/>
          <w:sz w:val="28"/>
          <w:szCs w:val="28"/>
        </w:rPr>
        <w:lastRenderedPageBreak/>
        <w:t>1 Introduction</w:t>
      </w:r>
      <w:bookmarkEnd w:id="1"/>
    </w:p>
    <w:p w14:paraId="471E2E88" w14:textId="252C17B9" w:rsidR="005B713F" w:rsidRDefault="005B713F" w:rsidP="005B713F">
      <w:pPr>
        <w:spacing w:line="480" w:lineRule="auto"/>
        <w:ind w:right="24"/>
        <w:rPr>
          <w:rFonts w:ascii="Times New Roman" w:hAnsi="Times New Roman" w:cs="Times New Roman"/>
        </w:rPr>
      </w:pPr>
      <w:r w:rsidRPr="007004A4">
        <w:rPr>
          <w:rFonts w:ascii="Times New Roman" w:hAnsi="Times New Roman" w:cs="Times New Roman"/>
        </w:rPr>
        <w:t>Media</w:t>
      </w:r>
      <w:r w:rsidR="00EF3E88">
        <w:rPr>
          <w:rStyle w:val="FootnoteReference"/>
          <w:rFonts w:ascii="Times New Roman" w:hAnsi="Times New Roman" w:cs="Times New Roman"/>
        </w:rPr>
        <w:footnoteReference w:id="2"/>
      </w:r>
      <w:r w:rsidRPr="007004A4">
        <w:rPr>
          <w:rFonts w:ascii="Times New Roman" w:hAnsi="Times New Roman" w:cs="Times New Roman"/>
        </w:rPr>
        <w:t xml:space="preserve"> coverage is often held responsible for creating pressure on managers </w:t>
      </w:r>
      <w:r w:rsidR="00D61C3F">
        <w:rPr>
          <w:rFonts w:ascii="Times New Roman" w:hAnsi="Times New Roman" w:cs="Times New Roman"/>
        </w:rPr>
        <w:t xml:space="preserve">when they </w:t>
      </w:r>
      <w:r w:rsidR="007A17BC">
        <w:rPr>
          <w:rFonts w:ascii="Times New Roman" w:hAnsi="Times New Roman" w:cs="Times New Roman"/>
        </w:rPr>
        <w:t>report</w:t>
      </w:r>
      <w:r w:rsidR="00ED1E9F">
        <w:rPr>
          <w:rFonts w:ascii="Times New Roman" w:hAnsi="Times New Roman" w:cs="Times New Roman"/>
        </w:rPr>
        <w:t xml:space="preserve"> </w:t>
      </w:r>
      <w:r w:rsidR="007A17BC">
        <w:rPr>
          <w:rFonts w:ascii="Times New Roman" w:hAnsi="Times New Roman" w:cs="Times New Roman"/>
        </w:rPr>
        <w:t xml:space="preserve">  firm’s </w:t>
      </w:r>
      <w:r w:rsidRPr="007004A4">
        <w:rPr>
          <w:rFonts w:ascii="Times New Roman" w:hAnsi="Times New Roman" w:cs="Times New Roman"/>
        </w:rPr>
        <w:t>earning</w:t>
      </w:r>
      <w:r w:rsidR="008E58DB">
        <w:rPr>
          <w:rFonts w:ascii="Times New Roman" w:hAnsi="Times New Roman" w:cs="Times New Roman"/>
        </w:rPr>
        <w:t>s (Chaney et al., 2011)</w:t>
      </w:r>
      <w:r w:rsidRPr="007004A4">
        <w:rPr>
          <w:rFonts w:ascii="Times New Roman" w:hAnsi="Times New Roman" w:cs="Times New Roman"/>
        </w:rPr>
        <w:t xml:space="preserve">. </w:t>
      </w:r>
      <w:r w:rsidR="0097114A">
        <w:rPr>
          <w:rFonts w:ascii="Times New Roman" w:hAnsi="Times New Roman" w:cs="Times New Roman"/>
        </w:rPr>
        <w:t xml:space="preserve">Many firms’ bear reputational cost as media highlight the </w:t>
      </w:r>
      <w:r w:rsidR="00416104">
        <w:rPr>
          <w:rFonts w:ascii="Times New Roman" w:hAnsi="Times New Roman" w:cs="Times New Roman"/>
        </w:rPr>
        <w:t>managers’</w:t>
      </w:r>
      <w:r w:rsidR="0097114A">
        <w:rPr>
          <w:rFonts w:ascii="Times New Roman" w:hAnsi="Times New Roman" w:cs="Times New Roman"/>
        </w:rPr>
        <w:t xml:space="preserve"> misbehavior related to reporting of earrings (Dyck et al., 2008). </w:t>
      </w:r>
      <w:r w:rsidR="00416104">
        <w:rPr>
          <w:rFonts w:ascii="Times New Roman" w:hAnsi="Times New Roman" w:cs="Times New Roman"/>
        </w:rPr>
        <w:t xml:space="preserve">As media </w:t>
      </w:r>
      <w:r w:rsidR="00A453A9">
        <w:rPr>
          <w:rFonts w:ascii="Times New Roman" w:hAnsi="Times New Roman" w:cs="Times New Roman"/>
        </w:rPr>
        <w:t>act as</w:t>
      </w:r>
      <w:r w:rsidR="00416104">
        <w:rPr>
          <w:rFonts w:ascii="Times New Roman" w:hAnsi="Times New Roman" w:cs="Times New Roman"/>
        </w:rPr>
        <w:t xml:space="preserve"> a sensitive external monitor, so, the managers try to manage the reporting of media news in some important corporate events (Dyck and </w:t>
      </w:r>
      <w:proofErr w:type="spellStart"/>
      <w:r w:rsidR="00416104">
        <w:rPr>
          <w:rFonts w:ascii="Times New Roman" w:hAnsi="Times New Roman" w:cs="Times New Roman"/>
        </w:rPr>
        <w:t>Zingales</w:t>
      </w:r>
      <w:proofErr w:type="spellEnd"/>
      <w:r w:rsidR="00416104">
        <w:rPr>
          <w:rFonts w:ascii="Times New Roman" w:hAnsi="Times New Roman" w:cs="Times New Roman"/>
        </w:rPr>
        <w:t xml:space="preserve">, 2002; </w:t>
      </w:r>
      <w:r w:rsidR="00416104" w:rsidRPr="00416104">
        <w:rPr>
          <w:rFonts w:ascii="Times New Roman" w:hAnsi="Times New Roman" w:cs="Times New Roman"/>
        </w:rPr>
        <w:t xml:space="preserve">Ahern and </w:t>
      </w:r>
      <w:proofErr w:type="spellStart"/>
      <w:r w:rsidR="00416104" w:rsidRPr="00416104">
        <w:rPr>
          <w:rFonts w:ascii="Times New Roman" w:hAnsi="Times New Roman" w:cs="Times New Roman"/>
        </w:rPr>
        <w:t>Sosyura</w:t>
      </w:r>
      <w:proofErr w:type="spellEnd"/>
      <w:r w:rsidR="00416104" w:rsidRPr="00416104">
        <w:rPr>
          <w:rFonts w:ascii="Times New Roman" w:hAnsi="Times New Roman" w:cs="Times New Roman"/>
        </w:rPr>
        <w:t>, 2</w:t>
      </w:r>
      <w:r w:rsidR="00A453A9">
        <w:rPr>
          <w:rFonts w:ascii="Times New Roman" w:hAnsi="Times New Roman" w:cs="Times New Roman"/>
        </w:rPr>
        <w:t xml:space="preserve">014).  Managers try to avoid negative news to publish in media. </w:t>
      </w:r>
      <w:r w:rsidR="00596A82">
        <w:rPr>
          <w:rFonts w:ascii="Times New Roman" w:hAnsi="Times New Roman" w:cs="Times New Roman"/>
        </w:rPr>
        <w:t xml:space="preserve">When a firm is under media attention the managers of the firm </w:t>
      </w:r>
      <w:r w:rsidR="00596A82" w:rsidRPr="007004A4">
        <w:rPr>
          <w:rFonts w:ascii="Times New Roman" w:hAnsi="Times New Roman" w:cs="Times New Roman"/>
        </w:rPr>
        <w:t xml:space="preserve">resort to alternative ways to meet or exceed earning target and </w:t>
      </w:r>
      <w:r w:rsidR="00596A82">
        <w:rPr>
          <w:rFonts w:ascii="Times New Roman" w:hAnsi="Times New Roman" w:cs="Times New Roman"/>
        </w:rPr>
        <w:t>to do that, in many occasions, they do</w:t>
      </w:r>
      <w:r w:rsidR="00596A82" w:rsidRPr="007004A4">
        <w:rPr>
          <w:rFonts w:ascii="Times New Roman" w:hAnsi="Times New Roman" w:cs="Times New Roman"/>
        </w:rPr>
        <w:t xml:space="preserve"> earning management</w:t>
      </w:r>
      <w:r w:rsidR="00596A82">
        <w:rPr>
          <w:rFonts w:ascii="Times New Roman" w:hAnsi="Times New Roman" w:cs="Times New Roman"/>
        </w:rPr>
        <w:t xml:space="preserve"> (</w:t>
      </w:r>
      <w:proofErr w:type="spellStart"/>
      <w:r w:rsidR="00596A82">
        <w:rPr>
          <w:rFonts w:ascii="Times New Roman" w:hAnsi="Times New Roman" w:cs="Times New Roman"/>
        </w:rPr>
        <w:t>Braam</w:t>
      </w:r>
      <w:proofErr w:type="spellEnd"/>
      <w:r w:rsidR="00596A82">
        <w:rPr>
          <w:rFonts w:ascii="Times New Roman" w:hAnsi="Times New Roman" w:cs="Times New Roman"/>
        </w:rPr>
        <w:t xml:space="preserve"> et al., 2015)</w:t>
      </w:r>
      <w:r w:rsidR="00596A82" w:rsidRPr="007004A4">
        <w:rPr>
          <w:rFonts w:ascii="Times New Roman" w:hAnsi="Times New Roman" w:cs="Times New Roman"/>
        </w:rPr>
        <w:t>.</w:t>
      </w:r>
      <w:r w:rsidR="00A453A9">
        <w:rPr>
          <w:rFonts w:ascii="Times New Roman" w:hAnsi="Times New Roman" w:cs="Times New Roman"/>
        </w:rPr>
        <w:t>Thus, it is evident in the literature that media reports firm’s value generating operating, investing and financing information to the stakeholders of the firm (</w:t>
      </w:r>
      <w:proofErr w:type="spellStart"/>
      <w:r w:rsidR="00A453A9">
        <w:rPr>
          <w:rFonts w:ascii="Times New Roman" w:hAnsi="Times New Roman" w:cs="Times New Roman"/>
        </w:rPr>
        <w:t>Schrand</w:t>
      </w:r>
      <w:proofErr w:type="spellEnd"/>
      <w:r w:rsidR="00A453A9">
        <w:rPr>
          <w:rFonts w:ascii="Times New Roman" w:hAnsi="Times New Roman" w:cs="Times New Roman"/>
        </w:rPr>
        <w:t xml:space="preserve"> and </w:t>
      </w:r>
      <w:proofErr w:type="spellStart"/>
      <w:r w:rsidR="00A453A9">
        <w:rPr>
          <w:rFonts w:ascii="Times New Roman" w:hAnsi="Times New Roman" w:cs="Times New Roman"/>
        </w:rPr>
        <w:t>Verrecchia</w:t>
      </w:r>
      <w:proofErr w:type="spellEnd"/>
      <w:r w:rsidR="00A453A9">
        <w:rPr>
          <w:rFonts w:ascii="Times New Roman" w:hAnsi="Times New Roman" w:cs="Times New Roman"/>
        </w:rPr>
        <w:t>, 2005)</w:t>
      </w:r>
      <w:r w:rsidR="00596A82">
        <w:rPr>
          <w:rFonts w:ascii="Times New Roman" w:hAnsi="Times New Roman" w:cs="Times New Roman"/>
        </w:rPr>
        <w:t xml:space="preserve"> and managers prefer to report a better earnings picture in the media. But there is no clear understanding about the influence of media appearance on the earnings management strategy of firms</w:t>
      </w:r>
      <w:r w:rsidR="00A453A9">
        <w:rPr>
          <w:rFonts w:ascii="Times New Roman" w:hAnsi="Times New Roman" w:cs="Times New Roman"/>
        </w:rPr>
        <w:t xml:space="preserve">. </w:t>
      </w:r>
      <w:r w:rsidR="00416104">
        <w:rPr>
          <w:rFonts w:ascii="Times New Roman" w:hAnsi="Times New Roman" w:cs="Times New Roman"/>
        </w:rPr>
        <w:t xml:space="preserve"> </w:t>
      </w:r>
    </w:p>
    <w:p w14:paraId="40F62C88" w14:textId="1EAA18EF" w:rsidR="00D61C3F" w:rsidRDefault="00753134" w:rsidP="005B713F">
      <w:pPr>
        <w:spacing w:line="480" w:lineRule="auto"/>
        <w:ind w:right="24"/>
        <w:rPr>
          <w:rFonts w:ascii="Times New Roman" w:hAnsi="Times New Roman" w:cs="Times New Roman"/>
        </w:rPr>
      </w:pPr>
      <w:r>
        <w:rPr>
          <w:rFonts w:ascii="Times New Roman" w:hAnsi="Times New Roman" w:cs="Times New Roman"/>
        </w:rPr>
        <w:tab/>
      </w:r>
      <w:r w:rsidR="006A5C2E">
        <w:rPr>
          <w:rFonts w:ascii="Times New Roman" w:hAnsi="Times New Roman" w:cs="Times New Roman"/>
        </w:rPr>
        <w:t xml:space="preserve">Earnings </w:t>
      </w:r>
      <w:r w:rsidR="006A5C2E" w:rsidRPr="007004A4">
        <w:rPr>
          <w:rFonts w:ascii="Times New Roman" w:hAnsi="Times New Roman" w:cs="Times New Roman"/>
        </w:rPr>
        <w:t xml:space="preserve">predict </w:t>
      </w:r>
      <w:r w:rsidR="00F10398">
        <w:rPr>
          <w:rFonts w:ascii="Times New Roman" w:hAnsi="Times New Roman" w:cs="Times New Roman"/>
        </w:rPr>
        <w:t xml:space="preserve">that </w:t>
      </w:r>
      <w:r w:rsidR="006A5C2E" w:rsidRPr="007004A4">
        <w:rPr>
          <w:rFonts w:ascii="Times New Roman" w:hAnsi="Times New Roman" w:cs="Times New Roman"/>
        </w:rPr>
        <w:t xml:space="preserve">to what extent </w:t>
      </w:r>
      <w:r w:rsidR="006A5C2E">
        <w:rPr>
          <w:rFonts w:ascii="Times New Roman" w:hAnsi="Times New Roman" w:cs="Times New Roman"/>
        </w:rPr>
        <w:t>a firm engage</w:t>
      </w:r>
      <w:r w:rsidR="00F10398">
        <w:rPr>
          <w:rFonts w:ascii="Times New Roman" w:hAnsi="Times New Roman" w:cs="Times New Roman"/>
        </w:rPr>
        <w:t>s</w:t>
      </w:r>
      <w:r w:rsidR="006A5C2E">
        <w:rPr>
          <w:rFonts w:ascii="Times New Roman" w:hAnsi="Times New Roman" w:cs="Times New Roman"/>
        </w:rPr>
        <w:t xml:space="preserve"> </w:t>
      </w:r>
      <w:r w:rsidR="006A5C2E" w:rsidRPr="007004A4">
        <w:rPr>
          <w:rFonts w:ascii="Times New Roman" w:hAnsi="Times New Roman" w:cs="Times New Roman"/>
        </w:rPr>
        <w:t xml:space="preserve">in value adding activities. </w:t>
      </w:r>
      <w:r w:rsidR="006A5C2E">
        <w:rPr>
          <w:rFonts w:ascii="Times New Roman" w:hAnsi="Times New Roman" w:cs="Times New Roman"/>
        </w:rPr>
        <w:t xml:space="preserve">Because of </w:t>
      </w:r>
      <w:r w:rsidR="00C86B93">
        <w:rPr>
          <w:rFonts w:ascii="Times New Roman" w:hAnsi="Times New Roman" w:cs="Times New Roman"/>
        </w:rPr>
        <w:t>a</w:t>
      </w:r>
      <w:r w:rsidR="00C86B93" w:rsidRPr="007004A4">
        <w:rPr>
          <w:rFonts w:ascii="Times New Roman" w:hAnsi="Times New Roman" w:cs="Times New Roman"/>
        </w:rPr>
        <w:t xml:space="preserve"> </w:t>
      </w:r>
      <w:r w:rsidR="006A5C2E" w:rsidRPr="007004A4">
        <w:rPr>
          <w:rFonts w:ascii="Times New Roman" w:hAnsi="Times New Roman" w:cs="Times New Roman"/>
        </w:rPr>
        <w:t xml:space="preserve">direct relationship between a </w:t>
      </w:r>
      <w:r w:rsidR="006A5C2E">
        <w:rPr>
          <w:rFonts w:ascii="Times New Roman" w:hAnsi="Times New Roman" w:cs="Times New Roman"/>
        </w:rPr>
        <w:t>firm</w:t>
      </w:r>
      <w:r w:rsidR="006A5C2E" w:rsidRPr="007004A4">
        <w:rPr>
          <w:rFonts w:ascii="Times New Roman" w:hAnsi="Times New Roman" w:cs="Times New Roman"/>
        </w:rPr>
        <w:t xml:space="preserve">’s value and future earnings, the stakeholders of the </w:t>
      </w:r>
      <w:r w:rsidR="00F10398">
        <w:rPr>
          <w:rFonts w:ascii="Times New Roman" w:hAnsi="Times New Roman" w:cs="Times New Roman"/>
        </w:rPr>
        <w:t>firm</w:t>
      </w:r>
      <w:r w:rsidR="006A5C2E" w:rsidRPr="007004A4">
        <w:rPr>
          <w:rFonts w:ascii="Times New Roman" w:hAnsi="Times New Roman" w:cs="Times New Roman"/>
        </w:rPr>
        <w:t xml:space="preserve"> </w:t>
      </w:r>
      <w:r w:rsidR="006A5C2E">
        <w:rPr>
          <w:rFonts w:ascii="Times New Roman" w:hAnsi="Times New Roman" w:cs="Times New Roman"/>
        </w:rPr>
        <w:t xml:space="preserve">always want to know the actual earnings of the firm and make sure that </w:t>
      </w:r>
      <w:r w:rsidR="006649E6">
        <w:rPr>
          <w:rFonts w:ascii="Times New Roman" w:hAnsi="Times New Roman" w:cs="Times New Roman"/>
        </w:rPr>
        <w:t xml:space="preserve">the firm follows </w:t>
      </w:r>
      <w:r w:rsidR="006A5C2E">
        <w:rPr>
          <w:rFonts w:ascii="Times New Roman" w:hAnsi="Times New Roman" w:cs="Times New Roman"/>
        </w:rPr>
        <w:t>a fair practice of reporting of earnings (</w:t>
      </w:r>
      <w:proofErr w:type="spellStart"/>
      <w:r w:rsidR="006A5C2E">
        <w:rPr>
          <w:rFonts w:ascii="Times New Roman" w:hAnsi="Times New Roman" w:cs="Times New Roman"/>
        </w:rPr>
        <w:t>Dechow</w:t>
      </w:r>
      <w:proofErr w:type="spellEnd"/>
      <w:r w:rsidR="006A5C2E">
        <w:rPr>
          <w:rFonts w:ascii="Times New Roman" w:hAnsi="Times New Roman" w:cs="Times New Roman"/>
        </w:rPr>
        <w:t xml:space="preserve"> and Skinner 2000; Gore et al. 2007)</w:t>
      </w:r>
      <w:r w:rsidR="006A5C2E" w:rsidRPr="007004A4">
        <w:rPr>
          <w:rFonts w:ascii="Times New Roman" w:hAnsi="Times New Roman" w:cs="Times New Roman"/>
        </w:rPr>
        <w:t xml:space="preserve">. Management and executives of a </w:t>
      </w:r>
      <w:r w:rsidR="006A5C2E">
        <w:rPr>
          <w:rFonts w:ascii="Times New Roman" w:hAnsi="Times New Roman" w:cs="Times New Roman"/>
        </w:rPr>
        <w:t>firm</w:t>
      </w:r>
      <w:r w:rsidR="006A5C2E" w:rsidRPr="007004A4">
        <w:rPr>
          <w:rFonts w:ascii="Times New Roman" w:hAnsi="Times New Roman" w:cs="Times New Roman"/>
        </w:rPr>
        <w:t xml:space="preserve"> also need</w:t>
      </w:r>
      <w:r w:rsidR="006A5C2E">
        <w:rPr>
          <w:rFonts w:ascii="Times New Roman" w:hAnsi="Times New Roman" w:cs="Times New Roman"/>
        </w:rPr>
        <w:t xml:space="preserve"> to be assured that earnings of </w:t>
      </w:r>
      <w:r w:rsidR="006649E6">
        <w:rPr>
          <w:rFonts w:ascii="Times New Roman" w:hAnsi="Times New Roman" w:cs="Times New Roman"/>
        </w:rPr>
        <w:t>the</w:t>
      </w:r>
      <w:r w:rsidR="006A5C2E">
        <w:rPr>
          <w:rFonts w:ascii="Times New Roman" w:hAnsi="Times New Roman" w:cs="Times New Roman"/>
        </w:rPr>
        <w:t xml:space="preserve"> firm is not deviated from forecasted figure and if so then it </w:t>
      </w:r>
      <w:r w:rsidR="004B5619">
        <w:rPr>
          <w:rFonts w:ascii="Times New Roman" w:hAnsi="Times New Roman" w:cs="Times New Roman"/>
        </w:rPr>
        <w:t>should be</w:t>
      </w:r>
      <w:r w:rsidR="006A5C2E" w:rsidRPr="007004A4">
        <w:rPr>
          <w:rFonts w:ascii="Times New Roman" w:hAnsi="Times New Roman" w:cs="Times New Roman"/>
        </w:rPr>
        <w:t xml:space="preserve"> managed appropriately </w:t>
      </w:r>
      <w:r w:rsidR="006A5C2E">
        <w:rPr>
          <w:rFonts w:ascii="Times New Roman" w:hAnsi="Times New Roman" w:cs="Times New Roman"/>
        </w:rPr>
        <w:t>for</w:t>
      </w:r>
      <w:r w:rsidR="006A5C2E" w:rsidRPr="007004A4">
        <w:rPr>
          <w:rFonts w:ascii="Times New Roman" w:hAnsi="Times New Roman" w:cs="Times New Roman"/>
        </w:rPr>
        <w:t xml:space="preserve"> the </w:t>
      </w:r>
      <w:r w:rsidR="006A5C2E">
        <w:rPr>
          <w:rFonts w:ascii="Times New Roman" w:hAnsi="Times New Roman" w:cs="Times New Roman"/>
        </w:rPr>
        <w:t>firm</w:t>
      </w:r>
      <w:r w:rsidR="006A5C2E" w:rsidRPr="007004A4">
        <w:rPr>
          <w:rFonts w:ascii="Times New Roman" w:hAnsi="Times New Roman" w:cs="Times New Roman"/>
        </w:rPr>
        <w:t>’s financial benefits</w:t>
      </w:r>
      <w:r w:rsidR="006A5C2E">
        <w:rPr>
          <w:rFonts w:ascii="Times New Roman" w:hAnsi="Times New Roman" w:cs="Times New Roman"/>
        </w:rPr>
        <w:t xml:space="preserve"> which in turn help</w:t>
      </w:r>
      <w:r w:rsidR="004B5619">
        <w:rPr>
          <w:rFonts w:ascii="Times New Roman" w:hAnsi="Times New Roman" w:cs="Times New Roman"/>
        </w:rPr>
        <w:t>s</w:t>
      </w:r>
      <w:r w:rsidR="006A5C2E">
        <w:rPr>
          <w:rFonts w:ascii="Times New Roman" w:hAnsi="Times New Roman" w:cs="Times New Roman"/>
        </w:rPr>
        <w:t xml:space="preserve"> them to maintain their own perks and compensation</w:t>
      </w:r>
      <w:r w:rsidR="00443305">
        <w:rPr>
          <w:rFonts w:ascii="Times New Roman" w:hAnsi="Times New Roman" w:cs="Times New Roman"/>
        </w:rPr>
        <w:t>s</w:t>
      </w:r>
      <w:r w:rsidR="006A5C2E" w:rsidRPr="007004A4">
        <w:rPr>
          <w:rFonts w:ascii="Times New Roman" w:hAnsi="Times New Roman" w:cs="Times New Roman"/>
        </w:rPr>
        <w:t xml:space="preserve">. </w:t>
      </w:r>
      <w:r w:rsidR="005B713F" w:rsidRPr="007004A4">
        <w:rPr>
          <w:rFonts w:ascii="Times New Roman" w:hAnsi="Times New Roman" w:cs="Times New Roman"/>
        </w:rPr>
        <w:t xml:space="preserve">Previous studies </w:t>
      </w:r>
      <w:r w:rsidR="00620A7F">
        <w:rPr>
          <w:rFonts w:ascii="Times New Roman" w:hAnsi="Times New Roman" w:cs="Times New Roman"/>
        </w:rPr>
        <w:t>show</w:t>
      </w:r>
      <w:r w:rsidR="005B713F" w:rsidRPr="007004A4">
        <w:rPr>
          <w:rFonts w:ascii="Times New Roman" w:hAnsi="Times New Roman" w:cs="Times New Roman"/>
        </w:rPr>
        <w:t xml:space="preserve"> </w:t>
      </w:r>
      <w:r w:rsidR="004B5619">
        <w:rPr>
          <w:rFonts w:ascii="Times New Roman" w:hAnsi="Times New Roman" w:cs="Times New Roman"/>
        </w:rPr>
        <w:t xml:space="preserve">that </w:t>
      </w:r>
      <w:r w:rsidR="00D61C3F">
        <w:rPr>
          <w:rFonts w:ascii="Times New Roman" w:hAnsi="Times New Roman" w:cs="Times New Roman"/>
        </w:rPr>
        <w:t xml:space="preserve">in </w:t>
      </w:r>
      <w:r w:rsidR="004B5619">
        <w:rPr>
          <w:rFonts w:ascii="Times New Roman" w:hAnsi="Times New Roman" w:cs="Times New Roman"/>
        </w:rPr>
        <w:t>some</w:t>
      </w:r>
      <w:r w:rsidR="00D61C3F">
        <w:rPr>
          <w:rFonts w:ascii="Times New Roman" w:hAnsi="Times New Roman" w:cs="Times New Roman"/>
        </w:rPr>
        <w:t xml:space="preserve"> situations firms</w:t>
      </w:r>
      <w:r w:rsidR="005B713F" w:rsidRPr="007004A4">
        <w:rPr>
          <w:rFonts w:ascii="Times New Roman" w:hAnsi="Times New Roman" w:cs="Times New Roman"/>
        </w:rPr>
        <w:t xml:space="preserve"> engage</w:t>
      </w:r>
      <w:r w:rsidR="00D61C3F">
        <w:rPr>
          <w:rFonts w:ascii="Times New Roman" w:hAnsi="Times New Roman" w:cs="Times New Roman"/>
        </w:rPr>
        <w:t xml:space="preserve"> either</w:t>
      </w:r>
      <w:r w:rsidR="005B713F" w:rsidRPr="007004A4">
        <w:rPr>
          <w:rFonts w:ascii="Times New Roman" w:hAnsi="Times New Roman" w:cs="Times New Roman"/>
        </w:rPr>
        <w:t xml:space="preserve"> in real earning management (Gunny, 2005; </w:t>
      </w:r>
      <w:proofErr w:type="spellStart"/>
      <w:r w:rsidR="005B713F" w:rsidRPr="007004A4">
        <w:rPr>
          <w:rFonts w:ascii="Times New Roman" w:hAnsi="Times New Roman" w:cs="Times New Roman"/>
        </w:rPr>
        <w:t>Roychowdhury</w:t>
      </w:r>
      <w:proofErr w:type="spellEnd"/>
      <w:r w:rsidR="005B713F" w:rsidRPr="007004A4">
        <w:rPr>
          <w:rFonts w:ascii="Times New Roman" w:hAnsi="Times New Roman" w:cs="Times New Roman"/>
        </w:rPr>
        <w:t xml:space="preserve">, 2006; Zang, 2006) </w:t>
      </w:r>
      <w:r w:rsidR="00D61C3F">
        <w:rPr>
          <w:rFonts w:ascii="Times New Roman" w:hAnsi="Times New Roman" w:cs="Times New Roman"/>
        </w:rPr>
        <w:t xml:space="preserve">or in </w:t>
      </w:r>
      <w:r w:rsidR="005B713F" w:rsidRPr="007004A4">
        <w:rPr>
          <w:rFonts w:ascii="Times New Roman" w:hAnsi="Times New Roman" w:cs="Times New Roman"/>
        </w:rPr>
        <w:t>accrual</w:t>
      </w:r>
      <w:r w:rsidR="004B5619">
        <w:rPr>
          <w:rFonts w:ascii="Times New Roman" w:hAnsi="Times New Roman" w:cs="Times New Roman"/>
        </w:rPr>
        <w:t>-</w:t>
      </w:r>
      <w:r w:rsidR="005B713F" w:rsidRPr="007004A4">
        <w:rPr>
          <w:rFonts w:ascii="Times New Roman" w:hAnsi="Times New Roman" w:cs="Times New Roman"/>
        </w:rPr>
        <w:t xml:space="preserve">based </w:t>
      </w:r>
      <w:r w:rsidR="005B713F" w:rsidRPr="007004A4">
        <w:rPr>
          <w:rFonts w:ascii="Times New Roman" w:hAnsi="Times New Roman" w:cs="Times New Roman"/>
        </w:rPr>
        <w:lastRenderedPageBreak/>
        <w:t>earning management (</w:t>
      </w:r>
      <w:proofErr w:type="spellStart"/>
      <w:r w:rsidR="005B713F" w:rsidRPr="007004A4">
        <w:rPr>
          <w:rFonts w:ascii="Times New Roman" w:hAnsi="Times New Roman" w:cs="Times New Roman"/>
        </w:rPr>
        <w:t>Rangan</w:t>
      </w:r>
      <w:proofErr w:type="spellEnd"/>
      <w:r w:rsidR="005B713F" w:rsidRPr="007004A4">
        <w:rPr>
          <w:rFonts w:ascii="Times New Roman" w:hAnsi="Times New Roman" w:cs="Times New Roman"/>
        </w:rPr>
        <w:t xml:space="preserve">, 1998; Teoh et al 1998; </w:t>
      </w:r>
      <w:proofErr w:type="spellStart"/>
      <w:r w:rsidR="005B713F" w:rsidRPr="007004A4">
        <w:rPr>
          <w:rFonts w:ascii="Times New Roman" w:hAnsi="Times New Roman" w:cs="Times New Roman"/>
        </w:rPr>
        <w:t>Shivkumar</w:t>
      </w:r>
      <w:proofErr w:type="spellEnd"/>
      <w:r w:rsidR="005B713F" w:rsidRPr="007004A4">
        <w:rPr>
          <w:rFonts w:ascii="Times New Roman" w:hAnsi="Times New Roman" w:cs="Times New Roman"/>
        </w:rPr>
        <w:t xml:space="preserve">, 2000; </w:t>
      </w:r>
      <w:proofErr w:type="spellStart"/>
      <w:r w:rsidR="005B713F" w:rsidRPr="007004A4">
        <w:rPr>
          <w:rFonts w:ascii="Times New Roman" w:hAnsi="Times New Roman" w:cs="Times New Roman"/>
        </w:rPr>
        <w:t>DuCharme</w:t>
      </w:r>
      <w:proofErr w:type="spellEnd"/>
      <w:r w:rsidR="005B713F" w:rsidRPr="007004A4">
        <w:rPr>
          <w:rFonts w:ascii="Times New Roman" w:hAnsi="Times New Roman" w:cs="Times New Roman"/>
        </w:rPr>
        <w:t xml:space="preserve"> et al, 2004)</w:t>
      </w:r>
      <w:r w:rsidR="00D61C3F">
        <w:rPr>
          <w:rFonts w:ascii="Times New Roman" w:hAnsi="Times New Roman" w:cs="Times New Roman"/>
        </w:rPr>
        <w:t xml:space="preserve"> or trade-off among these methods after considering the cost of each (</w:t>
      </w:r>
      <w:r w:rsidR="00D61C3F" w:rsidRPr="007004A4">
        <w:rPr>
          <w:rFonts w:ascii="Times New Roman" w:hAnsi="Times New Roman" w:cs="Times New Roman"/>
        </w:rPr>
        <w:t>Badertscher2011</w:t>
      </w:r>
      <w:r w:rsidR="00D61C3F">
        <w:rPr>
          <w:rFonts w:ascii="Times New Roman" w:hAnsi="Times New Roman" w:cs="Times New Roman"/>
        </w:rPr>
        <w:t xml:space="preserve">; Zhang, 2012). </w:t>
      </w:r>
      <w:r w:rsidR="005B713F" w:rsidRPr="007004A4">
        <w:rPr>
          <w:rFonts w:ascii="Times New Roman" w:hAnsi="Times New Roman" w:cs="Times New Roman"/>
        </w:rPr>
        <w:t xml:space="preserve"> </w:t>
      </w:r>
      <w:r w:rsidR="0056767C">
        <w:rPr>
          <w:rFonts w:ascii="Times New Roman" w:hAnsi="Times New Roman" w:cs="Times New Roman"/>
        </w:rPr>
        <w:t>The real earnings management is expensive and largely affect</w:t>
      </w:r>
      <w:r w:rsidR="004B5619">
        <w:rPr>
          <w:rFonts w:ascii="Times New Roman" w:hAnsi="Times New Roman" w:cs="Times New Roman"/>
        </w:rPr>
        <w:t>s</w:t>
      </w:r>
      <w:r w:rsidR="0056767C">
        <w:rPr>
          <w:rFonts w:ascii="Times New Roman" w:hAnsi="Times New Roman" w:cs="Times New Roman"/>
        </w:rPr>
        <w:t xml:space="preserve"> the long-run performance of firms (Graham et al., 2005; Gunny, 2010). Moreover, compared </w:t>
      </w:r>
      <w:r w:rsidR="004B5619">
        <w:rPr>
          <w:rFonts w:ascii="Times New Roman" w:hAnsi="Times New Roman" w:cs="Times New Roman"/>
        </w:rPr>
        <w:t>to</w:t>
      </w:r>
      <w:r w:rsidR="0056767C">
        <w:rPr>
          <w:rFonts w:ascii="Times New Roman" w:hAnsi="Times New Roman" w:cs="Times New Roman"/>
        </w:rPr>
        <w:t xml:space="preserve"> accrual method, real earnings management is not easily detectable by auditors (Cohen and </w:t>
      </w:r>
      <w:proofErr w:type="spellStart"/>
      <w:r w:rsidR="0056767C">
        <w:rPr>
          <w:rFonts w:ascii="Times New Roman" w:hAnsi="Times New Roman" w:cs="Times New Roman"/>
        </w:rPr>
        <w:t>Zarowin</w:t>
      </w:r>
      <w:proofErr w:type="spellEnd"/>
      <w:r w:rsidR="0056767C">
        <w:rPr>
          <w:rFonts w:ascii="Times New Roman" w:hAnsi="Times New Roman" w:cs="Times New Roman"/>
        </w:rPr>
        <w:t xml:space="preserve">, 2010) and </w:t>
      </w:r>
      <w:r w:rsidR="003C0C3A">
        <w:rPr>
          <w:rFonts w:ascii="Times New Roman" w:hAnsi="Times New Roman" w:cs="Times New Roman"/>
        </w:rPr>
        <w:t>it</w:t>
      </w:r>
      <w:r w:rsidR="0056767C">
        <w:rPr>
          <w:rFonts w:ascii="Times New Roman" w:hAnsi="Times New Roman" w:cs="Times New Roman"/>
        </w:rPr>
        <w:t xml:space="preserve"> hardly get</w:t>
      </w:r>
      <w:r w:rsidR="003C0C3A">
        <w:rPr>
          <w:rFonts w:ascii="Times New Roman" w:hAnsi="Times New Roman" w:cs="Times New Roman"/>
        </w:rPr>
        <w:t>s</w:t>
      </w:r>
      <w:r w:rsidR="0056767C">
        <w:rPr>
          <w:rFonts w:ascii="Times New Roman" w:hAnsi="Times New Roman" w:cs="Times New Roman"/>
        </w:rPr>
        <w:t xml:space="preserve"> attention from the outside stakeholders of the firms. </w:t>
      </w:r>
      <w:r w:rsidR="003B2146">
        <w:rPr>
          <w:rFonts w:ascii="Times New Roman" w:hAnsi="Times New Roman" w:cs="Times New Roman"/>
        </w:rPr>
        <w:t>From the above</w:t>
      </w:r>
      <w:r w:rsidR="004B5619">
        <w:rPr>
          <w:rFonts w:ascii="Times New Roman" w:hAnsi="Times New Roman" w:cs="Times New Roman"/>
        </w:rPr>
        <w:t>-mentioned</w:t>
      </w:r>
      <w:r w:rsidR="003B2146">
        <w:rPr>
          <w:rFonts w:ascii="Times New Roman" w:hAnsi="Times New Roman" w:cs="Times New Roman"/>
        </w:rPr>
        <w:t xml:space="preserve"> studies</w:t>
      </w:r>
      <w:r w:rsidR="004B5619">
        <w:rPr>
          <w:rFonts w:ascii="Times New Roman" w:hAnsi="Times New Roman" w:cs="Times New Roman"/>
        </w:rPr>
        <w:t>,</w:t>
      </w:r>
      <w:r w:rsidR="003B2146">
        <w:rPr>
          <w:rFonts w:ascii="Times New Roman" w:hAnsi="Times New Roman" w:cs="Times New Roman"/>
        </w:rPr>
        <w:t xml:space="preserve"> it is clear</w:t>
      </w:r>
      <w:r w:rsidR="003C0C3A">
        <w:rPr>
          <w:rFonts w:ascii="Times New Roman" w:hAnsi="Times New Roman" w:cs="Times New Roman"/>
        </w:rPr>
        <w:t xml:space="preserve"> that to get a complete understanding </w:t>
      </w:r>
      <w:r w:rsidR="003B2146">
        <w:rPr>
          <w:rFonts w:ascii="Times New Roman" w:hAnsi="Times New Roman" w:cs="Times New Roman"/>
        </w:rPr>
        <w:t>of earnings management we need to consider the two strategies</w:t>
      </w:r>
      <w:r w:rsidR="004B5619">
        <w:rPr>
          <w:rFonts w:ascii="Times New Roman" w:hAnsi="Times New Roman" w:cs="Times New Roman"/>
        </w:rPr>
        <w:t xml:space="preserve"> of earnings management</w:t>
      </w:r>
      <w:r w:rsidR="003B2146">
        <w:rPr>
          <w:rFonts w:ascii="Times New Roman" w:hAnsi="Times New Roman" w:cs="Times New Roman"/>
        </w:rPr>
        <w:t xml:space="preserve">. But most of </w:t>
      </w:r>
      <w:r w:rsidR="00620A7F">
        <w:rPr>
          <w:rFonts w:ascii="Times New Roman" w:hAnsi="Times New Roman" w:cs="Times New Roman"/>
        </w:rPr>
        <w:t>th</w:t>
      </w:r>
      <w:r w:rsidR="00D61C3F">
        <w:rPr>
          <w:rFonts w:ascii="Times New Roman" w:hAnsi="Times New Roman" w:cs="Times New Roman"/>
        </w:rPr>
        <w:t>e</w:t>
      </w:r>
      <w:r w:rsidR="00620A7F">
        <w:rPr>
          <w:rFonts w:ascii="Times New Roman" w:hAnsi="Times New Roman" w:cs="Times New Roman"/>
        </w:rPr>
        <w:t xml:space="preserve">se studies </w:t>
      </w:r>
      <w:r w:rsidR="003B2146">
        <w:rPr>
          <w:rFonts w:ascii="Times New Roman" w:hAnsi="Times New Roman" w:cs="Times New Roman"/>
        </w:rPr>
        <w:t>consider an event or change in corporate governance policies which c</w:t>
      </w:r>
      <w:r w:rsidR="004B5619">
        <w:rPr>
          <w:rFonts w:ascii="Times New Roman" w:hAnsi="Times New Roman" w:cs="Times New Roman"/>
        </w:rPr>
        <w:t xml:space="preserve">an </w:t>
      </w:r>
      <w:r w:rsidR="003B2146">
        <w:rPr>
          <w:rFonts w:ascii="Times New Roman" w:hAnsi="Times New Roman" w:cs="Times New Roman"/>
        </w:rPr>
        <w:t>affect the earnings reporting (e.g. Cohen et al., 2008).</w:t>
      </w:r>
      <w:r w:rsidR="004B5619">
        <w:rPr>
          <w:rFonts w:ascii="Times New Roman" w:hAnsi="Times New Roman" w:cs="Times New Roman"/>
        </w:rPr>
        <w:t xml:space="preserve"> </w:t>
      </w:r>
      <w:r w:rsidR="00984217">
        <w:rPr>
          <w:rFonts w:ascii="Times New Roman" w:hAnsi="Times New Roman" w:cs="Times New Roman"/>
        </w:rPr>
        <w:t>W</w:t>
      </w:r>
      <w:r w:rsidR="00E1193A">
        <w:rPr>
          <w:rFonts w:ascii="Times New Roman" w:hAnsi="Times New Roman" w:cs="Times New Roman"/>
        </w:rPr>
        <w:t xml:space="preserve">e know that </w:t>
      </w:r>
      <w:r w:rsidR="00C86B93">
        <w:rPr>
          <w:rFonts w:ascii="Times New Roman" w:hAnsi="Times New Roman" w:cs="Times New Roman"/>
        </w:rPr>
        <w:t>managers use media to give credible signals to the stakeholders and establish them as good firm (firms do not manage earnings) against the bad firms (firms manage earnings) (Chahine et al., 2015)</w:t>
      </w:r>
      <w:r w:rsidR="000F6501">
        <w:rPr>
          <w:rFonts w:ascii="Times New Roman" w:hAnsi="Times New Roman" w:cs="Times New Roman"/>
        </w:rPr>
        <w:t>.</w:t>
      </w:r>
      <w:r w:rsidR="00984217">
        <w:rPr>
          <w:rFonts w:ascii="Times New Roman" w:hAnsi="Times New Roman" w:cs="Times New Roman"/>
        </w:rPr>
        <w:t>S</w:t>
      </w:r>
      <w:r w:rsidR="00E1193A">
        <w:rPr>
          <w:rFonts w:ascii="Times New Roman" w:hAnsi="Times New Roman" w:cs="Times New Roman"/>
        </w:rPr>
        <w:t xml:space="preserve">o, in this study </w:t>
      </w:r>
      <w:r w:rsidR="003C0C3A">
        <w:rPr>
          <w:rFonts w:ascii="Times New Roman" w:hAnsi="Times New Roman" w:cs="Times New Roman"/>
        </w:rPr>
        <w:t>we are motivated to test the</w:t>
      </w:r>
      <w:r w:rsidR="00E1193A">
        <w:rPr>
          <w:rFonts w:ascii="Times New Roman" w:hAnsi="Times New Roman" w:cs="Times New Roman"/>
        </w:rPr>
        <w:t xml:space="preserve"> </w:t>
      </w:r>
      <w:r w:rsidR="005B713F" w:rsidRPr="007004A4">
        <w:rPr>
          <w:rFonts w:ascii="Times New Roman" w:hAnsi="Times New Roman" w:cs="Times New Roman"/>
        </w:rPr>
        <w:t>impact of media appearance</w:t>
      </w:r>
      <w:r w:rsidR="00D61C3F">
        <w:rPr>
          <w:rFonts w:ascii="Times New Roman" w:hAnsi="Times New Roman" w:cs="Times New Roman"/>
        </w:rPr>
        <w:t xml:space="preserve"> </w:t>
      </w:r>
      <w:r w:rsidR="004B5619">
        <w:rPr>
          <w:rFonts w:ascii="Times New Roman" w:hAnsi="Times New Roman" w:cs="Times New Roman"/>
        </w:rPr>
        <w:t xml:space="preserve">of firms </w:t>
      </w:r>
      <w:r w:rsidR="000F6501">
        <w:rPr>
          <w:rFonts w:ascii="Times New Roman" w:hAnsi="Times New Roman" w:cs="Times New Roman"/>
        </w:rPr>
        <w:t xml:space="preserve">on </w:t>
      </w:r>
      <w:r w:rsidR="004B5619">
        <w:rPr>
          <w:rFonts w:ascii="Times New Roman" w:hAnsi="Times New Roman" w:cs="Times New Roman"/>
        </w:rPr>
        <w:t>the</w:t>
      </w:r>
      <w:r w:rsidR="00D61C3F">
        <w:rPr>
          <w:rFonts w:ascii="Times New Roman" w:hAnsi="Times New Roman" w:cs="Times New Roman"/>
        </w:rPr>
        <w:t xml:space="preserve"> </w:t>
      </w:r>
      <w:r w:rsidR="0056767C">
        <w:rPr>
          <w:rFonts w:ascii="Times New Roman" w:hAnsi="Times New Roman" w:cs="Times New Roman"/>
        </w:rPr>
        <w:t xml:space="preserve">types of </w:t>
      </w:r>
      <w:r w:rsidR="00D61C3F">
        <w:rPr>
          <w:rFonts w:ascii="Times New Roman" w:hAnsi="Times New Roman" w:cs="Times New Roman"/>
        </w:rPr>
        <w:t>earnings management behavior</w:t>
      </w:r>
      <w:r w:rsidR="00E1193A">
        <w:rPr>
          <w:rFonts w:ascii="Times New Roman" w:hAnsi="Times New Roman" w:cs="Times New Roman"/>
        </w:rPr>
        <w:t xml:space="preserve"> of firms</w:t>
      </w:r>
      <w:r w:rsidR="00D61C3F">
        <w:rPr>
          <w:rFonts w:ascii="Times New Roman" w:hAnsi="Times New Roman" w:cs="Times New Roman"/>
        </w:rPr>
        <w:t xml:space="preserve">. </w:t>
      </w:r>
    </w:p>
    <w:p w14:paraId="2BEC3BE6" w14:textId="6653F3A2" w:rsidR="0052762F" w:rsidRDefault="00753134" w:rsidP="00CD05EA">
      <w:pPr>
        <w:spacing w:line="480" w:lineRule="auto"/>
        <w:ind w:right="24"/>
        <w:rPr>
          <w:rFonts w:ascii="Times New Roman" w:hAnsi="Times New Roman" w:cs="Times New Roman"/>
        </w:rPr>
      </w:pPr>
      <w:r>
        <w:rPr>
          <w:rFonts w:ascii="Times New Roman" w:hAnsi="Times New Roman" w:cs="Times New Roman"/>
        </w:rPr>
        <w:tab/>
      </w:r>
      <w:r w:rsidR="005A72B2">
        <w:rPr>
          <w:rFonts w:ascii="Times New Roman" w:hAnsi="Times New Roman" w:cs="Times New Roman"/>
        </w:rPr>
        <w:t>Existing</w:t>
      </w:r>
      <w:r w:rsidR="004800CD">
        <w:rPr>
          <w:rFonts w:ascii="Times New Roman" w:hAnsi="Times New Roman" w:cs="Times New Roman"/>
        </w:rPr>
        <w:t xml:space="preserve"> literatur</w:t>
      </w:r>
      <w:r w:rsidR="005A72B2">
        <w:rPr>
          <w:rFonts w:ascii="Times New Roman" w:hAnsi="Times New Roman" w:cs="Times New Roman"/>
        </w:rPr>
        <w:t>e</w:t>
      </w:r>
      <w:r w:rsidR="004800CD">
        <w:rPr>
          <w:rFonts w:ascii="Times New Roman" w:hAnsi="Times New Roman" w:cs="Times New Roman"/>
        </w:rPr>
        <w:t xml:space="preserve"> find</w:t>
      </w:r>
      <w:r w:rsidR="005A72B2">
        <w:rPr>
          <w:rFonts w:ascii="Times New Roman" w:hAnsi="Times New Roman" w:cs="Times New Roman"/>
        </w:rPr>
        <w:t>s</w:t>
      </w:r>
      <w:r w:rsidR="004800CD">
        <w:rPr>
          <w:rFonts w:ascii="Times New Roman" w:hAnsi="Times New Roman" w:cs="Times New Roman"/>
        </w:rPr>
        <w:t xml:space="preserve"> evidence of weaknesses of exiting accounting policies and its impact on earnings management (Cohen et al., 2008). In addition, </w:t>
      </w:r>
      <w:r w:rsidR="005A72B2">
        <w:rPr>
          <w:rFonts w:ascii="Times New Roman" w:hAnsi="Times New Roman" w:cs="Times New Roman"/>
        </w:rPr>
        <w:t xml:space="preserve">a number of </w:t>
      </w:r>
      <w:r w:rsidR="004800CD">
        <w:rPr>
          <w:rFonts w:ascii="Times New Roman" w:hAnsi="Times New Roman" w:cs="Times New Roman"/>
        </w:rPr>
        <w:t xml:space="preserve">studies </w:t>
      </w:r>
      <w:r w:rsidR="005A72B2">
        <w:rPr>
          <w:rFonts w:ascii="Times New Roman" w:hAnsi="Times New Roman" w:cs="Times New Roman"/>
        </w:rPr>
        <w:t xml:space="preserve">focus </w:t>
      </w:r>
      <w:r w:rsidR="004800CD">
        <w:rPr>
          <w:rFonts w:ascii="Times New Roman" w:hAnsi="Times New Roman" w:cs="Times New Roman"/>
        </w:rPr>
        <w:t>on application of accounting policies by financial</w:t>
      </w:r>
      <w:r w:rsidR="00750FF5">
        <w:rPr>
          <w:rFonts w:ascii="Times New Roman" w:hAnsi="Times New Roman" w:cs="Times New Roman"/>
        </w:rPr>
        <w:t>ly</w:t>
      </w:r>
      <w:r w:rsidR="004800CD">
        <w:rPr>
          <w:rFonts w:ascii="Times New Roman" w:hAnsi="Times New Roman" w:cs="Times New Roman"/>
        </w:rPr>
        <w:t xml:space="preserve"> instable firms (</w:t>
      </w:r>
      <w:r w:rsidR="005A72B2">
        <w:rPr>
          <w:rFonts w:ascii="Times New Roman" w:hAnsi="Times New Roman" w:cs="Times New Roman"/>
        </w:rPr>
        <w:t xml:space="preserve">e.g. </w:t>
      </w:r>
      <w:proofErr w:type="spellStart"/>
      <w:r w:rsidR="005B713F" w:rsidRPr="007004A4">
        <w:rPr>
          <w:rFonts w:ascii="Times New Roman" w:hAnsi="Times New Roman" w:cs="Times New Roman"/>
        </w:rPr>
        <w:t>Burgstahler</w:t>
      </w:r>
      <w:proofErr w:type="spellEnd"/>
      <w:r w:rsidR="005B713F" w:rsidRPr="007004A4">
        <w:rPr>
          <w:rFonts w:ascii="Times New Roman" w:hAnsi="Times New Roman" w:cs="Times New Roman"/>
        </w:rPr>
        <w:t xml:space="preserve"> and </w:t>
      </w:r>
      <w:proofErr w:type="spellStart"/>
      <w:r w:rsidR="005B713F" w:rsidRPr="007004A4">
        <w:rPr>
          <w:rFonts w:ascii="Times New Roman" w:hAnsi="Times New Roman" w:cs="Times New Roman"/>
        </w:rPr>
        <w:t>Dichev</w:t>
      </w:r>
      <w:proofErr w:type="spellEnd"/>
      <w:r w:rsidR="004800CD">
        <w:rPr>
          <w:rFonts w:ascii="Times New Roman" w:hAnsi="Times New Roman" w:cs="Times New Roman"/>
        </w:rPr>
        <w:t>,</w:t>
      </w:r>
      <w:r w:rsidR="005B713F" w:rsidRPr="007004A4">
        <w:rPr>
          <w:rFonts w:ascii="Times New Roman" w:hAnsi="Times New Roman" w:cs="Times New Roman"/>
        </w:rPr>
        <w:t xml:space="preserve"> 1997</w:t>
      </w:r>
      <w:r w:rsidR="004800CD">
        <w:rPr>
          <w:rFonts w:ascii="Times New Roman" w:hAnsi="Times New Roman" w:cs="Times New Roman"/>
        </w:rPr>
        <w:t>;</w:t>
      </w:r>
      <w:r w:rsidR="005B713F" w:rsidRPr="007004A4">
        <w:rPr>
          <w:rFonts w:ascii="Times New Roman" w:hAnsi="Times New Roman" w:cs="Times New Roman"/>
        </w:rPr>
        <w:t xml:space="preserve"> </w:t>
      </w:r>
      <w:proofErr w:type="spellStart"/>
      <w:r w:rsidR="005B713F" w:rsidRPr="007004A4">
        <w:rPr>
          <w:rFonts w:ascii="Times New Roman" w:hAnsi="Times New Roman" w:cs="Times New Roman"/>
        </w:rPr>
        <w:t>Charitou</w:t>
      </w:r>
      <w:proofErr w:type="spellEnd"/>
      <w:r w:rsidR="005B713F" w:rsidRPr="007004A4">
        <w:rPr>
          <w:rFonts w:ascii="Times New Roman" w:hAnsi="Times New Roman" w:cs="Times New Roman"/>
        </w:rPr>
        <w:t xml:space="preserve"> et al. 2007a</w:t>
      </w:r>
      <w:r w:rsidR="004800CD">
        <w:rPr>
          <w:rFonts w:ascii="Times New Roman" w:hAnsi="Times New Roman" w:cs="Times New Roman"/>
        </w:rPr>
        <w:t>;</w:t>
      </w:r>
      <w:r w:rsidR="005B713F" w:rsidRPr="007004A4">
        <w:rPr>
          <w:rFonts w:ascii="Times New Roman" w:hAnsi="Times New Roman" w:cs="Times New Roman"/>
        </w:rPr>
        <w:t xml:space="preserve"> </w:t>
      </w:r>
      <w:proofErr w:type="spellStart"/>
      <w:r w:rsidR="005B713F" w:rsidRPr="007004A4">
        <w:rPr>
          <w:rFonts w:ascii="Times New Roman" w:hAnsi="Times New Roman" w:cs="Times New Roman"/>
        </w:rPr>
        <w:t>Charitou</w:t>
      </w:r>
      <w:proofErr w:type="spellEnd"/>
      <w:r w:rsidR="005B713F" w:rsidRPr="007004A4">
        <w:rPr>
          <w:rFonts w:ascii="Times New Roman" w:hAnsi="Times New Roman" w:cs="Times New Roman"/>
        </w:rPr>
        <w:t xml:space="preserve"> et al. 2007b</w:t>
      </w:r>
      <w:r w:rsidR="004800CD">
        <w:rPr>
          <w:rFonts w:ascii="Times New Roman" w:hAnsi="Times New Roman" w:cs="Times New Roman"/>
        </w:rPr>
        <w:t>;</w:t>
      </w:r>
      <w:r w:rsidR="005B713F" w:rsidRPr="007004A4">
        <w:rPr>
          <w:rFonts w:ascii="Times New Roman" w:hAnsi="Times New Roman" w:cs="Times New Roman"/>
        </w:rPr>
        <w:t xml:space="preserve"> </w:t>
      </w:r>
      <w:proofErr w:type="spellStart"/>
      <w:r w:rsidR="005B713F" w:rsidRPr="007004A4">
        <w:rPr>
          <w:rFonts w:ascii="Times New Roman" w:hAnsi="Times New Roman" w:cs="Times New Roman"/>
        </w:rPr>
        <w:t>Charitou</w:t>
      </w:r>
      <w:proofErr w:type="spellEnd"/>
      <w:r w:rsidR="005B713F" w:rsidRPr="007004A4">
        <w:rPr>
          <w:rFonts w:ascii="Times New Roman" w:hAnsi="Times New Roman" w:cs="Times New Roman"/>
        </w:rPr>
        <w:t xml:space="preserve"> et al.</w:t>
      </w:r>
      <w:r w:rsidR="004800CD">
        <w:rPr>
          <w:rFonts w:ascii="Times New Roman" w:hAnsi="Times New Roman" w:cs="Times New Roman"/>
        </w:rPr>
        <w:t>,</w:t>
      </w:r>
      <w:r w:rsidR="005B713F" w:rsidRPr="007004A4">
        <w:rPr>
          <w:rFonts w:ascii="Times New Roman" w:hAnsi="Times New Roman" w:cs="Times New Roman"/>
        </w:rPr>
        <w:t>2011</w:t>
      </w:r>
      <w:r w:rsidR="004800CD">
        <w:rPr>
          <w:rFonts w:ascii="Times New Roman" w:hAnsi="Times New Roman" w:cs="Times New Roman"/>
        </w:rPr>
        <w:t>;</w:t>
      </w:r>
      <w:r w:rsidR="005B713F" w:rsidRPr="007004A4">
        <w:rPr>
          <w:rFonts w:ascii="Times New Roman" w:hAnsi="Times New Roman" w:cs="Times New Roman"/>
        </w:rPr>
        <w:t xml:space="preserve"> Elliott and Shaw</w:t>
      </w:r>
      <w:r w:rsidR="004800CD">
        <w:rPr>
          <w:rFonts w:ascii="Times New Roman" w:hAnsi="Times New Roman" w:cs="Times New Roman"/>
        </w:rPr>
        <w:t>,</w:t>
      </w:r>
      <w:r w:rsidR="005B713F" w:rsidRPr="007004A4">
        <w:rPr>
          <w:rFonts w:ascii="Times New Roman" w:hAnsi="Times New Roman" w:cs="Times New Roman"/>
        </w:rPr>
        <w:t>1984</w:t>
      </w:r>
      <w:r w:rsidR="004800CD">
        <w:rPr>
          <w:rFonts w:ascii="Times New Roman" w:hAnsi="Times New Roman" w:cs="Times New Roman"/>
        </w:rPr>
        <w:t>;</w:t>
      </w:r>
      <w:r w:rsidR="005B713F" w:rsidRPr="007004A4">
        <w:rPr>
          <w:rFonts w:ascii="Times New Roman" w:hAnsi="Times New Roman" w:cs="Times New Roman"/>
        </w:rPr>
        <w:t xml:space="preserve"> </w:t>
      </w:r>
      <w:proofErr w:type="spellStart"/>
      <w:r w:rsidR="005B713F" w:rsidRPr="007004A4">
        <w:rPr>
          <w:rFonts w:ascii="Times New Roman" w:hAnsi="Times New Roman" w:cs="Times New Roman"/>
        </w:rPr>
        <w:t>Lillien</w:t>
      </w:r>
      <w:proofErr w:type="spellEnd"/>
      <w:r w:rsidR="005B713F" w:rsidRPr="007004A4">
        <w:rPr>
          <w:rFonts w:ascii="Times New Roman" w:hAnsi="Times New Roman" w:cs="Times New Roman"/>
        </w:rPr>
        <w:t xml:space="preserve"> et al.</w:t>
      </w:r>
      <w:r w:rsidR="004800CD">
        <w:rPr>
          <w:rFonts w:ascii="Times New Roman" w:hAnsi="Times New Roman" w:cs="Times New Roman"/>
        </w:rPr>
        <w:t>,</w:t>
      </w:r>
      <w:r w:rsidR="005B713F" w:rsidRPr="007004A4">
        <w:rPr>
          <w:rFonts w:ascii="Times New Roman" w:hAnsi="Times New Roman" w:cs="Times New Roman"/>
        </w:rPr>
        <w:t xml:space="preserve"> 1988).</w:t>
      </w:r>
      <w:r w:rsidR="00FE7385">
        <w:rPr>
          <w:rFonts w:ascii="Times New Roman" w:hAnsi="Times New Roman" w:cs="Times New Roman"/>
        </w:rPr>
        <w:t xml:space="preserve"> </w:t>
      </w:r>
      <w:r w:rsidR="00405417">
        <w:rPr>
          <w:rFonts w:ascii="Times New Roman" w:hAnsi="Times New Roman" w:cs="Times New Roman"/>
        </w:rPr>
        <w:t xml:space="preserve">But these studies fail to capture the earnings management during financial crisis. </w:t>
      </w:r>
      <w:r w:rsidR="00750FF5">
        <w:rPr>
          <w:rFonts w:ascii="Times New Roman" w:hAnsi="Times New Roman" w:cs="Times New Roman"/>
        </w:rPr>
        <w:t>The recent financial cris</w:t>
      </w:r>
      <w:r w:rsidR="00477023">
        <w:rPr>
          <w:rFonts w:ascii="Times New Roman" w:hAnsi="Times New Roman" w:cs="Times New Roman"/>
        </w:rPr>
        <w:t>i</w:t>
      </w:r>
      <w:r w:rsidR="00750FF5">
        <w:rPr>
          <w:rFonts w:ascii="Times New Roman" w:hAnsi="Times New Roman" w:cs="Times New Roman"/>
        </w:rPr>
        <w:t>s raise</w:t>
      </w:r>
      <w:r w:rsidR="00477023">
        <w:rPr>
          <w:rFonts w:ascii="Times New Roman" w:hAnsi="Times New Roman" w:cs="Times New Roman"/>
        </w:rPr>
        <w:t>s</w:t>
      </w:r>
      <w:r w:rsidR="00750FF5">
        <w:rPr>
          <w:rFonts w:ascii="Times New Roman" w:hAnsi="Times New Roman" w:cs="Times New Roman"/>
        </w:rPr>
        <w:t xml:space="preserve"> many questions </w:t>
      </w:r>
      <w:r w:rsidR="00C074AE">
        <w:rPr>
          <w:rFonts w:ascii="Times New Roman" w:hAnsi="Times New Roman" w:cs="Times New Roman"/>
        </w:rPr>
        <w:t>on</w:t>
      </w:r>
      <w:r w:rsidR="00750FF5">
        <w:rPr>
          <w:rFonts w:ascii="Times New Roman" w:hAnsi="Times New Roman" w:cs="Times New Roman"/>
        </w:rPr>
        <w:t xml:space="preserve"> the earnings manipulation behavior of these poorly performed firms over years</w:t>
      </w:r>
      <w:r w:rsidR="00C074AE">
        <w:rPr>
          <w:rFonts w:ascii="Times New Roman" w:hAnsi="Times New Roman" w:cs="Times New Roman"/>
        </w:rPr>
        <w:t xml:space="preserve"> and point out</w:t>
      </w:r>
      <w:r w:rsidR="00750FF5">
        <w:rPr>
          <w:rFonts w:ascii="Times New Roman" w:hAnsi="Times New Roman" w:cs="Times New Roman"/>
        </w:rPr>
        <w:t xml:space="preserve"> </w:t>
      </w:r>
      <w:r w:rsidR="00142A1B">
        <w:rPr>
          <w:rFonts w:ascii="Times New Roman" w:hAnsi="Times New Roman" w:cs="Times New Roman"/>
        </w:rPr>
        <w:t xml:space="preserve">a number of </w:t>
      </w:r>
      <w:r w:rsidR="00C074AE">
        <w:rPr>
          <w:rFonts w:ascii="Times New Roman" w:hAnsi="Times New Roman" w:cs="Times New Roman"/>
        </w:rPr>
        <w:t xml:space="preserve">flaws </w:t>
      </w:r>
      <w:r w:rsidR="00142A1B">
        <w:rPr>
          <w:rFonts w:ascii="Times New Roman" w:hAnsi="Times New Roman" w:cs="Times New Roman"/>
        </w:rPr>
        <w:t>in</w:t>
      </w:r>
      <w:r w:rsidR="00750FF5">
        <w:rPr>
          <w:rFonts w:ascii="Times New Roman" w:hAnsi="Times New Roman" w:cs="Times New Roman"/>
        </w:rPr>
        <w:t xml:space="preserve"> the existing policies.</w:t>
      </w:r>
      <w:r w:rsidR="007F609D">
        <w:rPr>
          <w:rFonts w:ascii="Times New Roman" w:hAnsi="Times New Roman" w:cs="Times New Roman"/>
        </w:rPr>
        <w:t xml:space="preserve"> There exists doubts about the financial performance of well performed f</w:t>
      </w:r>
      <w:r w:rsidR="00583C96">
        <w:rPr>
          <w:rFonts w:ascii="Times New Roman" w:hAnsi="Times New Roman" w:cs="Times New Roman"/>
        </w:rPr>
        <w:t>i</w:t>
      </w:r>
      <w:r w:rsidR="007F609D">
        <w:rPr>
          <w:rFonts w:ascii="Times New Roman" w:hAnsi="Times New Roman" w:cs="Times New Roman"/>
        </w:rPr>
        <w:t xml:space="preserve">rms during the crisis. </w:t>
      </w:r>
      <w:r w:rsidR="00750FF5">
        <w:rPr>
          <w:rFonts w:ascii="Times New Roman" w:hAnsi="Times New Roman" w:cs="Times New Roman"/>
        </w:rPr>
        <w:t xml:space="preserve"> To clarify </w:t>
      </w:r>
      <w:r w:rsidR="00DB7748">
        <w:rPr>
          <w:rFonts w:ascii="Times New Roman" w:hAnsi="Times New Roman" w:cs="Times New Roman"/>
        </w:rPr>
        <w:t xml:space="preserve">some of </w:t>
      </w:r>
      <w:r w:rsidR="00750FF5">
        <w:rPr>
          <w:rFonts w:ascii="Times New Roman" w:hAnsi="Times New Roman" w:cs="Times New Roman"/>
        </w:rPr>
        <w:t xml:space="preserve">these doubts </w:t>
      </w:r>
      <w:r w:rsidR="00443305">
        <w:rPr>
          <w:rFonts w:ascii="Times New Roman" w:hAnsi="Times New Roman" w:cs="Times New Roman"/>
        </w:rPr>
        <w:t>we need</w:t>
      </w:r>
      <w:r w:rsidR="00750FF5">
        <w:rPr>
          <w:rFonts w:ascii="Times New Roman" w:hAnsi="Times New Roman" w:cs="Times New Roman"/>
        </w:rPr>
        <w:t xml:space="preserve"> to identify the major factors that affect the firms’ earnings reporting during </w:t>
      </w:r>
      <w:r w:rsidR="00F32BAD">
        <w:rPr>
          <w:rFonts w:ascii="Times New Roman" w:hAnsi="Times New Roman" w:cs="Times New Roman"/>
        </w:rPr>
        <w:t xml:space="preserve">the </w:t>
      </w:r>
      <w:r w:rsidR="00DB7748">
        <w:rPr>
          <w:rFonts w:ascii="Times New Roman" w:hAnsi="Times New Roman" w:cs="Times New Roman"/>
        </w:rPr>
        <w:t>crisis</w:t>
      </w:r>
      <w:r w:rsidR="006A5C2E">
        <w:rPr>
          <w:rFonts w:ascii="Times New Roman" w:hAnsi="Times New Roman" w:cs="Times New Roman"/>
        </w:rPr>
        <w:t>.</w:t>
      </w:r>
      <w:r w:rsidR="00FE7385">
        <w:rPr>
          <w:rFonts w:ascii="Times New Roman" w:hAnsi="Times New Roman" w:cs="Times New Roman"/>
        </w:rPr>
        <w:t xml:space="preserve"> </w:t>
      </w:r>
      <w:r w:rsidR="00405417">
        <w:rPr>
          <w:rFonts w:ascii="Times New Roman" w:hAnsi="Times New Roman" w:cs="Times New Roman"/>
        </w:rPr>
        <w:t xml:space="preserve">The sign of the earnings news (good or bad news) determine the credibility of the managers’ earnings </w:t>
      </w:r>
      <w:r w:rsidR="00405417">
        <w:rPr>
          <w:rFonts w:ascii="Times New Roman" w:hAnsi="Times New Roman" w:cs="Times New Roman"/>
        </w:rPr>
        <w:lastRenderedPageBreak/>
        <w:t xml:space="preserve">forecast (Hutton et al., 2003). </w:t>
      </w:r>
      <w:r w:rsidR="00AD5900">
        <w:rPr>
          <w:rFonts w:ascii="Times New Roman" w:hAnsi="Times New Roman" w:cs="Times New Roman"/>
        </w:rPr>
        <w:t xml:space="preserve">Based on this reported earnings it is possible to distinguish the well performed firms from the others. But </w:t>
      </w:r>
      <w:r w:rsidR="00443305">
        <w:rPr>
          <w:rFonts w:ascii="Times New Roman" w:hAnsi="Times New Roman" w:cs="Times New Roman"/>
        </w:rPr>
        <w:t>during the time</w:t>
      </w:r>
      <w:r w:rsidR="00443305" w:rsidRPr="007004A4">
        <w:rPr>
          <w:rFonts w:ascii="Times New Roman" w:hAnsi="Times New Roman" w:cs="Times New Roman"/>
        </w:rPr>
        <w:t xml:space="preserve"> of financial c</w:t>
      </w:r>
      <w:r w:rsidR="00443305">
        <w:rPr>
          <w:rFonts w:ascii="Times New Roman" w:hAnsi="Times New Roman" w:cs="Times New Roman"/>
        </w:rPr>
        <w:t xml:space="preserve">risis when the economy declines, </w:t>
      </w:r>
      <w:r w:rsidR="00AD5900">
        <w:rPr>
          <w:rFonts w:ascii="Times New Roman" w:hAnsi="Times New Roman" w:cs="Times New Roman"/>
        </w:rPr>
        <w:t xml:space="preserve">all </w:t>
      </w:r>
      <w:r w:rsidR="00443305" w:rsidRPr="007004A4">
        <w:rPr>
          <w:rFonts w:ascii="Times New Roman" w:hAnsi="Times New Roman" w:cs="Times New Roman"/>
        </w:rPr>
        <w:t xml:space="preserve">firms </w:t>
      </w:r>
      <w:r w:rsidR="00214778">
        <w:rPr>
          <w:rFonts w:ascii="Times New Roman" w:hAnsi="Times New Roman" w:cs="Times New Roman"/>
        </w:rPr>
        <w:t xml:space="preserve">usually struggle </w:t>
      </w:r>
      <w:r w:rsidR="00443305" w:rsidRPr="007004A4">
        <w:rPr>
          <w:rFonts w:ascii="Times New Roman" w:hAnsi="Times New Roman" w:cs="Times New Roman"/>
        </w:rPr>
        <w:t xml:space="preserve">financially and their capital structure goes through severe changes. </w:t>
      </w:r>
      <w:r w:rsidR="00AD5900">
        <w:rPr>
          <w:rFonts w:ascii="Times New Roman" w:hAnsi="Times New Roman" w:cs="Times New Roman"/>
        </w:rPr>
        <w:t xml:space="preserve">So, the financial crisis </w:t>
      </w:r>
      <w:r w:rsidR="003D4F53">
        <w:rPr>
          <w:rFonts w:ascii="Times New Roman" w:hAnsi="Times New Roman" w:cs="Times New Roman"/>
        </w:rPr>
        <w:t>create a</w:t>
      </w:r>
      <w:r w:rsidR="00AD5900">
        <w:rPr>
          <w:rFonts w:ascii="Times New Roman" w:hAnsi="Times New Roman" w:cs="Times New Roman"/>
        </w:rPr>
        <w:t xml:space="preserve"> difficult situation to differentiate between the good (firms do not practice earnings management</w:t>
      </w:r>
      <w:r w:rsidR="003D4F53">
        <w:rPr>
          <w:rFonts w:ascii="Times New Roman" w:hAnsi="Times New Roman" w:cs="Times New Roman"/>
        </w:rPr>
        <w:t>) and</w:t>
      </w:r>
      <w:r w:rsidR="00AD5900">
        <w:rPr>
          <w:rFonts w:ascii="Times New Roman" w:hAnsi="Times New Roman" w:cs="Times New Roman"/>
        </w:rPr>
        <w:t xml:space="preserve"> bad firms. </w:t>
      </w:r>
      <w:r w:rsidR="003D4F53">
        <w:rPr>
          <w:rFonts w:ascii="Times New Roman" w:hAnsi="Times New Roman" w:cs="Times New Roman"/>
        </w:rPr>
        <w:t>Moreover</w:t>
      </w:r>
      <w:r w:rsidR="00443305">
        <w:rPr>
          <w:rFonts w:ascii="Times New Roman" w:hAnsi="Times New Roman" w:cs="Times New Roman"/>
        </w:rPr>
        <w:t>,</w:t>
      </w:r>
      <w:r w:rsidR="00214778">
        <w:rPr>
          <w:rFonts w:ascii="Times New Roman" w:hAnsi="Times New Roman" w:cs="Times New Roman"/>
        </w:rPr>
        <w:t xml:space="preserve"> during the financial crisis</w:t>
      </w:r>
      <w:r w:rsidR="00443305">
        <w:rPr>
          <w:rFonts w:ascii="Times New Roman" w:hAnsi="Times New Roman" w:cs="Times New Roman"/>
        </w:rPr>
        <w:t xml:space="preserve"> </w:t>
      </w:r>
      <w:r w:rsidR="00214778">
        <w:rPr>
          <w:rFonts w:ascii="Times New Roman" w:hAnsi="Times New Roman" w:cs="Times New Roman"/>
        </w:rPr>
        <w:t xml:space="preserve">the </w:t>
      </w:r>
      <w:r w:rsidR="00443305">
        <w:rPr>
          <w:rFonts w:ascii="Times New Roman" w:hAnsi="Times New Roman" w:cs="Times New Roman"/>
        </w:rPr>
        <w:t>m</w:t>
      </w:r>
      <w:r w:rsidR="002A72DE">
        <w:rPr>
          <w:rFonts w:ascii="Times New Roman" w:hAnsi="Times New Roman" w:cs="Times New Roman"/>
        </w:rPr>
        <w:t xml:space="preserve">edia attention </w:t>
      </w:r>
      <w:r w:rsidR="00214778">
        <w:rPr>
          <w:rFonts w:ascii="Times New Roman" w:hAnsi="Times New Roman" w:cs="Times New Roman"/>
        </w:rPr>
        <w:t xml:space="preserve">towards business environment </w:t>
      </w:r>
      <w:r w:rsidR="00443305">
        <w:rPr>
          <w:rFonts w:ascii="Times New Roman" w:hAnsi="Times New Roman" w:cs="Times New Roman"/>
        </w:rPr>
        <w:t>increase</w:t>
      </w:r>
      <w:r w:rsidR="00214778">
        <w:rPr>
          <w:rFonts w:ascii="Times New Roman" w:hAnsi="Times New Roman" w:cs="Times New Roman"/>
        </w:rPr>
        <w:t>s</w:t>
      </w:r>
      <w:r w:rsidR="003D4F53">
        <w:rPr>
          <w:rFonts w:ascii="Times New Roman" w:hAnsi="Times New Roman" w:cs="Times New Roman"/>
        </w:rPr>
        <w:t xml:space="preserve"> both for good and bad firms</w:t>
      </w:r>
      <w:r w:rsidR="005B713F" w:rsidRPr="007004A4">
        <w:rPr>
          <w:rFonts w:ascii="Times New Roman" w:hAnsi="Times New Roman" w:cs="Times New Roman"/>
        </w:rPr>
        <w:t xml:space="preserve">. </w:t>
      </w:r>
      <w:r w:rsidR="00CD05EA">
        <w:rPr>
          <w:rFonts w:ascii="Times New Roman" w:hAnsi="Times New Roman" w:cs="Times New Roman"/>
        </w:rPr>
        <w:t xml:space="preserve">We know that extensive media coverage of bad news </w:t>
      </w:r>
      <w:r w:rsidR="00CD05EA" w:rsidRPr="00CD05EA">
        <w:rPr>
          <w:rFonts w:ascii="Times New Roman" w:hAnsi="Times New Roman" w:cs="Times New Roman"/>
        </w:rPr>
        <w:t>increases the volatility of stock price</w:t>
      </w:r>
      <w:r w:rsidR="00CD05EA">
        <w:rPr>
          <w:rFonts w:ascii="Times New Roman" w:hAnsi="Times New Roman" w:cs="Times New Roman"/>
        </w:rPr>
        <w:t>,</w:t>
      </w:r>
      <w:r w:rsidR="00CD05EA" w:rsidRPr="00CD05EA">
        <w:rPr>
          <w:rFonts w:ascii="Times New Roman" w:hAnsi="Times New Roman" w:cs="Times New Roman"/>
        </w:rPr>
        <w:t xml:space="preserve"> affects investors’ trading behavior </w:t>
      </w:r>
      <w:r w:rsidR="00CD05EA">
        <w:rPr>
          <w:rFonts w:ascii="Times New Roman" w:hAnsi="Times New Roman" w:cs="Times New Roman"/>
        </w:rPr>
        <w:t>(</w:t>
      </w:r>
      <w:r w:rsidR="00CD05EA" w:rsidRPr="00CD05EA">
        <w:rPr>
          <w:rFonts w:ascii="Times New Roman" w:hAnsi="Times New Roman" w:cs="Times New Roman"/>
        </w:rPr>
        <w:t>Barber and</w:t>
      </w:r>
      <w:r w:rsidR="00CD05EA">
        <w:rPr>
          <w:rFonts w:ascii="Times New Roman" w:hAnsi="Times New Roman" w:cs="Times New Roman"/>
        </w:rPr>
        <w:t xml:space="preserve"> </w:t>
      </w:r>
      <w:proofErr w:type="spellStart"/>
      <w:r w:rsidR="00CD05EA">
        <w:rPr>
          <w:rFonts w:ascii="Times New Roman" w:hAnsi="Times New Roman" w:cs="Times New Roman"/>
        </w:rPr>
        <w:t>Odean</w:t>
      </w:r>
      <w:proofErr w:type="spellEnd"/>
      <w:r w:rsidR="00CD05EA">
        <w:rPr>
          <w:rFonts w:ascii="Times New Roman" w:hAnsi="Times New Roman" w:cs="Times New Roman"/>
        </w:rPr>
        <w:t xml:space="preserve"> 2007; Joe et al. 2009) and it </w:t>
      </w:r>
      <w:r w:rsidR="00CD05EA" w:rsidRPr="00CD05EA">
        <w:rPr>
          <w:rFonts w:ascii="Times New Roman" w:hAnsi="Times New Roman" w:cs="Times New Roman"/>
        </w:rPr>
        <w:t>increases the pressure on managers</w:t>
      </w:r>
      <w:r w:rsidR="00CD05EA">
        <w:rPr>
          <w:rFonts w:ascii="Times New Roman" w:hAnsi="Times New Roman" w:cs="Times New Roman"/>
        </w:rPr>
        <w:t xml:space="preserve"> to manipulate earnings. On the other hand, non-negative media news or good news can also increase the market’s expectation. Such volatile stock price can also make the managers feel pressurize to manage earnings to maintain the reputation of the firm (</w:t>
      </w:r>
      <w:proofErr w:type="spellStart"/>
      <w:r w:rsidR="00CD05EA">
        <w:rPr>
          <w:rFonts w:ascii="Times New Roman" w:hAnsi="Times New Roman" w:cs="Times New Roman"/>
        </w:rPr>
        <w:t>Fombrun</w:t>
      </w:r>
      <w:proofErr w:type="spellEnd"/>
      <w:r w:rsidR="00CD05EA">
        <w:rPr>
          <w:rFonts w:ascii="Times New Roman" w:hAnsi="Times New Roman" w:cs="Times New Roman"/>
        </w:rPr>
        <w:t xml:space="preserve"> and Shanley,</w:t>
      </w:r>
      <w:r w:rsidR="00750572">
        <w:rPr>
          <w:rFonts w:ascii="Times New Roman" w:hAnsi="Times New Roman" w:cs="Times New Roman"/>
        </w:rPr>
        <w:t xml:space="preserve"> </w:t>
      </w:r>
      <w:r w:rsidR="00CD05EA">
        <w:rPr>
          <w:rFonts w:ascii="Times New Roman" w:hAnsi="Times New Roman" w:cs="Times New Roman"/>
        </w:rPr>
        <w:t xml:space="preserve">1990). </w:t>
      </w:r>
      <w:r w:rsidR="001A70F3">
        <w:rPr>
          <w:rFonts w:ascii="Times New Roman" w:hAnsi="Times New Roman" w:cs="Times New Roman"/>
        </w:rPr>
        <w:t>Thus</w:t>
      </w:r>
      <w:r w:rsidR="002A72DE">
        <w:rPr>
          <w:rFonts w:ascii="Times New Roman" w:hAnsi="Times New Roman" w:cs="Times New Roman"/>
        </w:rPr>
        <w:t xml:space="preserve">, we believe that </w:t>
      </w:r>
      <w:r w:rsidR="00443305">
        <w:rPr>
          <w:rFonts w:ascii="Times New Roman" w:hAnsi="Times New Roman" w:cs="Times New Roman"/>
        </w:rPr>
        <w:t xml:space="preserve">the change in media attention </w:t>
      </w:r>
      <w:r w:rsidR="00750572">
        <w:rPr>
          <w:rFonts w:ascii="Times New Roman" w:hAnsi="Times New Roman" w:cs="Times New Roman"/>
        </w:rPr>
        <w:t xml:space="preserve">towards the good and bad firms </w:t>
      </w:r>
      <w:r w:rsidR="00443305">
        <w:rPr>
          <w:rFonts w:ascii="Times New Roman" w:hAnsi="Times New Roman" w:cs="Times New Roman"/>
        </w:rPr>
        <w:t xml:space="preserve">during </w:t>
      </w:r>
      <w:r w:rsidR="00750572">
        <w:rPr>
          <w:rFonts w:ascii="Times New Roman" w:hAnsi="Times New Roman" w:cs="Times New Roman"/>
        </w:rPr>
        <w:t xml:space="preserve">financial </w:t>
      </w:r>
      <w:r w:rsidR="00443305">
        <w:rPr>
          <w:rFonts w:ascii="Times New Roman" w:hAnsi="Times New Roman" w:cs="Times New Roman"/>
        </w:rPr>
        <w:t>crisis affect managers</w:t>
      </w:r>
      <w:r w:rsidR="00214778">
        <w:rPr>
          <w:rFonts w:ascii="Times New Roman" w:hAnsi="Times New Roman" w:cs="Times New Roman"/>
        </w:rPr>
        <w:t>’</w:t>
      </w:r>
      <w:r w:rsidR="00443305">
        <w:rPr>
          <w:rFonts w:ascii="Times New Roman" w:hAnsi="Times New Roman" w:cs="Times New Roman"/>
        </w:rPr>
        <w:t xml:space="preserve"> choice of </w:t>
      </w:r>
      <w:r w:rsidR="00750572">
        <w:rPr>
          <w:rFonts w:ascii="Times New Roman" w:hAnsi="Times New Roman" w:cs="Times New Roman"/>
        </w:rPr>
        <w:t xml:space="preserve">types of </w:t>
      </w:r>
      <w:r w:rsidR="00443305">
        <w:rPr>
          <w:rFonts w:ascii="Times New Roman" w:hAnsi="Times New Roman" w:cs="Times New Roman"/>
        </w:rPr>
        <w:t xml:space="preserve">earnings management. </w:t>
      </w:r>
    </w:p>
    <w:p w14:paraId="11318C34" w14:textId="396F2C6F" w:rsidR="00753134" w:rsidRDefault="00753134" w:rsidP="005B713F">
      <w:pPr>
        <w:spacing w:line="480" w:lineRule="auto"/>
        <w:ind w:right="24"/>
        <w:rPr>
          <w:rFonts w:ascii="Times New Roman" w:hAnsi="Times New Roman" w:cs="Times New Roman"/>
        </w:rPr>
      </w:pPr>
      <w:r>
        <w:rPr>
          <w:rFonts w:ascii="Times New Roman" w:hAnsi="Times New Roman" w:cs="Times New Roman"/>
        </w:rPr>
        <w:tab/>
      </w:r>
      <w:r w:rsidR="00D264A9">
        <w:rPr>
          <w:rFonts w:ascii="Times New Roman" w:hAnsi="Times New Roman" w:cs="Times New Roman"/>
        </w:rPr>
        <w:t xml:space="preserve">The agency theory is widely used in the earnings management literature. But the under contextualized nature of the agency theory fails to </w:t>
      </w:r>
      <w:r w:rsidR="00E8689F">
        <w:rPr>
          <w:rFonts w:ascii="Times New Roman" w:hAnsi="Times New Roman" w:cs="Times New Roman"/>
        </w:rPr>
        <w:t xml:space="preserve">explain </w:t>
      </w:r>
      <w:r w:rsidR="00D74494">
        <w:rPr>
          <w:rFonts w:ascii="Times New Roman" w:hAnsi="Times New Roman" w:cs="Times New Roman"/>
        </w:rPr>
        <w:t>different attitudes</w:t>
      </w:r>
      <w:r w:rsidR="00D264A9">
        <w:rPr>
          <w:rFonts w:ascii="Times New Roman" w:hAnsi="Times New Roman" w:cs="Times New Roman"/>
        </w:rPr>
        <w:t xml:space="preserve"> of principal and agents associated with</w:t>
      </w:r>
      <w:r w:rsidR="00974303">
        <w:rPr>
          <w:rFonts w:ascii="Times New Roman" w:hAnsi="Times New Roman" w:cs="Times New Roman"/>
        </w:rPr>
        <w:t xml:space="preserve"> the </w:t>
      </w:r>
      <w:r w:rsidR="00D74494">
        <w:rPr>
          <w:rFonts w:ascii="Times New Roman" w:hAnsi="Times New Roman" w:cs="Times New Roman"/>
        </w:rPr>
        <w:t>same risks</w:t>
      </w:r>
      <w:r w:rsidR="00D264A9">
        <w:rPr>
          <w:rFonts w:ascii="Times New Roman" w:hAnsi="Times New Roman" w:cs="Times New Roman"/>
        </w:rPr>
        <w:t>.</w:t>
      </w:r>
      <w:r w:rsidR="00974303">
        <w:rPr>
          <w:rFonts w:ascii="Times New Roman" w:hAnsi="Times New Roman" w:cs="Times New Roman"/>
        </w:rPr>
        <w:t xml:space="preserve"> . </w:t>
      </w:r>
      <w:r w:rsidR="00974303" w:rsidRPr="001A78C3">
        <w:rPr>
          <w:rFonts w:ascii="Times New Roman" w:hAnsi="Times New Roman" w:cs="Times New Roman"/>
        </w:rPr>
        <w:t>The risk</w:t>
      </w:r>
      <w:r w:rsidR="00974303">
        <w:rPr>
          <w:rFonts w:ascii="Times New Roman" w:hAnsi="Times New Roman" w:cs="Times New Roman"/>
        </w:rPr>
        <w:t>-</w:t>
      </w:r>
      <w:r w:rsidR="00974303" w:rsidRPr="001A78C3">
        <w:rPr>
          <w:rFonts w:ascii="Times New Roman" w:hAnsi="Times New Roman" w:cs="Times New Roman"/>
        </w:rPr>
        <w:t xml:space="preserve">neutral principals can diversify their risk (Wiseman </w:t>
      </w:r>
      <w:r w:rsidR="00974303">
        <w:rPr>
          <w:rFonts w:ascii="Times New Roman" w:hAnsi="Times New Roman" w:cs="Times New Roman"/>
        </w:rPr>
        <w:t xml:space="preserve">and Gomez-Mejia </w:t>
      </w:r>
      <w:r w:rsidR="00974303" w:rsidRPr="001A78C3">
        <w:rPr>
          <w:rFonts w:ascii="Times New Roman" w:hAnsi="Times New Roman" w:cs="Times New Roman"/>
        </w:rPr>
        <w:t xml:space="preserve">1998), </w:t>
      </w:r>
      <w:r w:rsidR="00974303">
        <w:rPr>
          <w:rFonts w:ascii="Times New Roman" w:hAnsi="Times New Roman" w:cs="Times New Roman"/>
        </w:rPr>
        <w:t>whereas</w:t>
      </w:r>
      <w:r w:rsidR="00974303" w:rsidRPr="001A78C3">
        <w:rPr>
          <w:rFonts w:ascii="Times New Roman" w:hAnsi="Times New Roman" w:cs="Times New Roman"/>
        </w:rPr>
        <w:t xml:space="preserve"> the risk-averse managers </w:t>
      </w:r>
      <w:r w:rsidR="00974303">
        <w:rPr>
          <w:rFonts w:ascii="Times New Roman" w:hAnsi="Times New Roman" w:cs="Times New Roman"/>
        </w:rPr>
        <w:t xml:space="preserve">find it difficult to diversify their risk and </w:t>
      </w:r>
      <w:r w:rsidR="00974303" w:rsidRPr="001A78C3">
        <w:rPr>
          <w:rFonts w:ascii="Times New Roman" w:hAnsi="Times New Roman" w:cs="Times New Roman"/>
        </w:rPr>
        <w:t xml:space="preserve">are more concerned about their employment security as their income is tied with a single firm (Donaldson 1961; Williamson 1963). </w:t>
      </w:r>
      <w:r w:rsidR="00D264A9">
        <w:rPr>
          <w:rFonts w:ascii="Times New Roman" w:hAnsi="Times New Roman" w:cs="Times New Roman"/>
        </w:rPr>
        <w:t xml:space="preserve"> Especially, during the financial crisis the risk preference of the stakeholders of the </w:t>
      </w:r>
      <w:r>
        <w:rPr>
          <w:rFonts w:ascii="Times New Roman" w:hAnsi="Times New Roman" w:cs="Times New Roman"/>
        </w:rPr>
        <w:t>firm</w:t>
      </w:r>
      <w:r w:rsidR="00A0454F">
        <w:rPr>
          <w:rFonts w:ascii="Times New Roman" w:hAnsi="Times New Roman" w:cs="Times New Roman"/>
        </w:rPr>
        <w:t xml:space="preserve"> is different</w:t>
      </w:r>
      <w:r w:rsidR="00D264A9">
        <w:rPr>
          <w:rFonts w:ascii="Times New Roman" w:hAnsi="Times New Roman" w:cs="Times New Roman"/>
        </w:rPr>
        <w:t>. Moreover, the pressure created by media c</w:t>
      </w:r>
      <w:r w:rsidR="00E8689F">
        <w:rPr>
          <w:rFonts w:ascii="Times New Roman" w:hAnsi="Times New Roman" w:cs="Times New Roman"/>
        </w:rPr>
        <w:t>an</w:t>
      </w:r>
      <w:r w:rsidR="00D264A9">
        <w:rPr>
          <w:rFonts w:ascii="Times New Roman" w:hAnsi="Times New Roman" w:cs="Times New Roman"/>
        </w:rPr>
        <w:t xml:space="preserve"> also affect the managers to change the reference point (meeting or beating earnings target)</w:t>
      </w:r>
      <w:r w:rsidR="0027248E">
        <w:rPr>
          <w:rFonts w:ascii="Times New Roman" w:hAnsi="Times New Roman" w:cs="Times New Roman"/>
        </w:rPr>
        <w:t>,</w:t>
      </w:r>
      <w:r w:rsidR="00D264A9">
        <w:rPr>
          <w:rFonts w:ascii="Times New Roman" w:hAnsi="Times New Roman" w:cs="Times New Roman"/>
        </w:rPr>
        <w:t xml:space="preserve"> which </w:t>
      </w:r>
      <w:r w:rsidR="0027248E">
        <w:rPr>
          <w:rFonts w:ascii="Times New Roman" w:hAnsi="Times New Roman" w:cs="Times New Roman"/>
        </w:rPr>
        <w:t>has</w:t>
      </w:r>
      <w:r w:rsidR="00D264A9">
        <w:rPr>
          <w:rFonts w:ascii="Times New Roman" w:hAnsi="Times New Roman" w:cs="Times New Roman"/>
        </w:rPr>
        <w:t xml:space="preserve"> a big impact on the choice of </w:t>
      </w:r>
      <w:r w:rsidR="00EB038A">
        <w:rPr>
          <w:rFonts w:ascii="Times New Roman" w:hAnsi="Times New Roman" w:cs="Times New Roman"/>
        </w:rPr>
        <w:t xml:space="preserve">types of </w:t>
      </w:r>
      <w:r w:rsidR="00D264A9">
        <w:rPr>
          <w:rFonts w:ascii="Times New Roman" w:hAnsi="Times New Roman" w:cs="Times New Roman"/>
        </w:rPr>
        <w:t xml:space="preserve">earnings management.  </w:t>
      </w:r>
      <w:r w:rsidR="0059107C">
        <w:rPr>
          <w:rFonts w:ascii="Times New Roman" w:hAnsi="Times New Roman" w:cs="Times New Roman"/>
        </w:rPr>
        <w:t>Thus</w:t>
      </w:r>
      <w:r w:rsidR="00D264A9">
        <w:rPr>
          <w:rFonts w:ascii="Times New Roman" w:hAnsi="Times New Roman" w:cs="Times New Roman"/>
        </w:rPr>
        <w:t xml:space="preserve">, </w:t>
      </w:r>
      <w:r w:rsidR="0052762F">
        <w:rPr>
          <w:rFonts w:ascii="Times New Roman" w:hAnsi="Times New Roman" w:cs="Times New Roman"/>
        </w:rPr>
        <w:t xml:space="preserve">to address the loss aversion concept of managers, we complement the agency theory by </w:t>
      </w:r>
      <w:r>
        <w:rPr>
          <w:rFonts w:ascii="Times New Roman" w:hAnsi="Times New Roman" w:cs="Times New Roman"/>
        </w:rPr>
        <w:t xml:space="preserve">the </w:t>
      </w:r>
      <w:r w:rsidR="0052762F">
        <w:rPr>
          <w:rFonts w:ascii="Times New Roman" w:hAnsi="Times New Roman" w:cs="Times New Roman"/>
        </w:rPr>
        <w:t xml:space="preserve">prospect theory (Kahneman and Tversky, </w:t>
      </w:r>
      <w:r w:rsidR="0052762F" w:rsidRPr="00916405">
        <w:rPr>
          <w:rFonts w:ascii="Times New Roman" w:hAnsi="Times New Roman" w:cs="Times New Roman"/>
        </w:rPr>
        <w:t>1979)</w:t>
      </w:r>
      <w:r w:rsidR="0052762F">
        <w:rPr>
          <w:rFonts w:ascii="Times New Roman" w:hAnsi="Times New Roman" w:cs="Times New Roman"/>
        </w:rPr>
        <w:t xml:space="preserve">. This </w:t>
      </w:r>
      <w:r w:rsidR="0052762F">
        <w:rPr>
          <w:rFonts w:ascii="Times New Roman" w:hAnsi="Times New Roman" w:cs="Times New Roman"/>
        </w:rPr>
        <w:lastRenderedPageBreak/>
        <w:t>theoretical model provide</w:t>
      </w:r>
      <w:r w:rsidR="001D0462">
        <w:rPr>
          <w:rFonts w:ascii="Times New Roman" w:hAnsi="Times New Roman" w:cs="Times New Roman"/>
        </w:rPr>
        <w:t>s</w:t>
      </w:r>
      <w:r w:rsidR="0052762F">
        <w:rPr>
          <w:rFonts w:ascii="Times New Roman" w:hAnsi="Times New Roman" w:cs="Times New Roman"/>
        </w:rPr>
        <w:t xml:space="preserve"> a better understanding of managers’ risk preference at a certain reference point (meeting or beating earning target) during the time of financial cris</w:t>
      </w:r>
      <w:r w:rsidR="001D0462">
        <w:rPr>
          <w:rFonts w:ascii="Times New Roman" w:hAnsi="Times New Roman" w:cs="Times New Roman"/>
        </w:rPr>
        <w:t>e</w:t>
      </w:r>
      <w:r w:rsidR="0052762F">
        <w:rPr>
          <w:rFonts w:ascii="Times New Roman" w:hAnsi="Times New Roman" w:cs="Times New Roman"/>
        </w:rPr>
        <w:t xml:space="preserve">s. </w:t>
      </w:r>
      <w:r>
        <w:rPr>
          <w:rFonts w:ascii="Times New Roman" w:hAnsi="Times New Roman" w:cs="Times New Roman"/>
        </w:rPr>
        <w:tab/>
      </w:r>
    </w:p>
    <w:p w14:paraId="2C09233F" w14:textId="6FD928F6" w:rsidR="00DF332C" w:rsidRPr="007004A4" w:rsidRDefault="00753134" w:rsidP="00DF332C">
      <w:pPr>
        <w:spacing w:line="480" w:lineRule="auto"/>
        <w:ind w:right="24"/>
        <w:rPr>
          <w:rFonts w:ascii="Times New Roman" w:hAnsi="Times New Roman" w:cs="Times New Roman"/>
        </w:rPr>
      </w:pPr>
      <w:r>
        <w:rPr>
          <w:rFonts w:ascii="Times New Roman" w:hAnsi="Times New Roman" w:cs="Times New Roman"/>
        </w:rPr>
        <w:tab/>
      </w:r>
      <w:r w:rsidR="00D74494">
        <w:rPr>
          <w:rFonts w:ascii="Times New Roman" w:hAnsi="Times New Roman" w:cs="Times New Roman"/>
        </w:rPr>
        <w:t>To examine the relation between firms’ media appearance and earnings management strateg</w:t>
      </w:r>
      <w:r w:rsidR="00477023">
        <w:rPr>
          <w:rFonts w:ascii="Times New Roman" w:hAnsi="Times New Roman" w:cs="Times New Roman"/>
        </w:rPr>
        <w:t>ies</w:t>
      </w:r>
      <w:r w:rsidR="00D74494">
        <w:rPr>
          <w:rFonts w:ascii="Times New Roman" w:hAnsi="Times New Roman" w:cs="Times New Roman"/>
        </w:rPr>
        <w:t xml:space="preserve"> during the financial crisis we focus on 632 firms listed </w:t>
      </w:r>
      <w:r w:rsidR="007F5127">
        <w:rPr>
          <w:rFonts w:ascii="Times New Roman" w:hAnsi="Times New Roman" w:cs="Times New Roman"/>
        </w:rPr>
        <w:t xml:space="preserve">in </w:t>
      </w:r>
      <w:r w:rsidR="00D74494">
        <w:rPr>
          <w:rFonts w:ascii="Times New Roman" w:hAnsi="Times New Roman" w:cs="Times New Roman"/>
        </w:rPr>
        <w:t xml:space="preserve">the </w:t>
      </w:r>
      <w:r w:rsidR="00D74494" w:rsidRPr="007004A4">
        <w:rPr>
          <w:rFonts w:ascii="Times New Roman" w:hAnsi="Times New Roman" w:cs="Times New Roman"/>
        </w:rPr>
        <w:t>London Stock Exchange (LSE)</w:t>
      </w:r>
      <w:r w:rsidR="00D74494">
        <w:rPr>
          <w:rFonts w:ascii="Times New Roman" w:hAnsi="Times New Roman" w:cs="Times New Roman"/>
        </w:rPr>
        <w:t xml:space="preserve"> for the year 2000 to 2015. </w:t>
      </w:r>
      <w:r w:rsidR="007F5127">
        <w:rPr>
          <w:rFonts w:ascii="Times New Roman" w:hAnsi="Times New Roman" w:cs="Times New Roman"/>
        </w:rPr>
        <w:t xml:space="preserve"> The globalized nature of the firms in the UK expose them to the global financial crisis badly. The media frame the financial </w:t>
      </w:r>
      <w:r w:rsidR="00F039C3">
        <w:rPr>
          <w:rFonts w:ascii="Times New Roman" w:hAnsi="Times New Roman" w:cs="Times New Roman"/>
        </w:rPr>
        <w:t>crisis as</w:t>
      </w:r>
      <w:r w:rsidR="007F5127">
        <w:rPr>
          <w:rFonts w:ascii="Times New Roman" w:hAnsi="Times New Roman" w:cs="Times New Roman"/>
        </w:rPr>
        <w:t xml:space="preserve"> an </w:t>
      </w:r>
      <w:r w:rsidR="00F039C3">
        <w:rPr>
          <w:rFonts w:ascii="Times New Roman" w:hAnsi="Times New Roman" w:cs="Times New Roman"/>
        </w:rPr>
        <w:t>international event</w:t>
      </w:r>
      <w:r w:rsidR="007F5127">
        <w:rPr>
          <w:rFonts w:ascii="Times New Roman" w:hAnsi="Times New Roman" w:cs="Times New Roman"/>
        </w:rPr>
        <w:t xml:space="preserve"> and </w:t>
      </w:r>
      <w:r w:rsidR="00D71B3A">
        <w:rPr>
          <w:rFonts w:ascii="Times New Roman" w:hAnsi="Times New Roman" w:cs="Times New Roman"/>
        </w:rPr>
        <w:t xml:space="preserve">extensively </w:t>
      </w:r>
      <w:r w:rsidR="007F5127">
        <w:rPr>
          <w:rFonts w:ascii="Times New Roman" w:hAnsi="Times New Roman" w:cs="Times New Roman"/>
        </w:rPr>
        <w:t xml:space="preserve">report </w:t>
      </w:r>
      <w:r w:rsidR="00D71B3A">
        <w:rPr>
          <w:rFonts w:ascii="Times New Roman" w:hAnsi="Times New Roman" w:cs="Times New Roman"/>
        </w:rPr>
        <w:t xml:space="preserve">about the UK firms. </w:t>
      </w:r>
      <w:r w:rsidR="007F5127">
        <w:rPr>
          <w:rFonts w:ascii="Times New Roman" w:hAnsi="Times New Roman" w:cs="Times New Roman"/>
        </w:rPr>
        <w:t xml:space="preserve"> </w:t>
      </w:r>
      <w:r w:rsidR="00D71B3A">
        <w:rPr>
          <w:rFonts w:ascii="Times New Roman" w:hAnsi="Times New Roman" w:cs="Times New Roman"/>
        </w:rPr>
        <w:t>We find that firms</w:t>
      </w:r>
      <w:r w:rsidR="00E52AC8">
        <w:rPr>
          <w:rFonts w:ascii="Times New Roman" w:hAnsi="Times New Roman" w:cs="Times New Roman"/>
        </w:rPr>
        <w:t>’</w:t>
      </w:r>
      <w:r w:rsidR="00D71B3A">
        <w:rPr>
          <w:rFonts w:ascii="Times New Roman" w:hAnsi="Times New Roman" w:cs="Times New Roman"/>
        </w:rPr>
        <w:t xml:space="preserve"> media attention</w:t>
      </w:r>
      <w:r w:rsidR="00E52AC8">
        <w:rPr>
          <w:rFonts w:ascii="Times New Roman" w:hAnsi="Times New Roman" w:cs="Times New Roman"/>
        </w:rPr>
        <w:t xml:space="preserve"> and financial crisis (2008-2012) is significantly related to earnings management especially with real earnings management. </w:t>
      </w:r>
      <w:r w:rsidR="00D71B3A">
        <w:rPr>
          <w:rFonts w:ascii="Times New Roman" w:hAnsi="Times New Roman" w:cs="Times New Roman"/>
        </w:rPr>
        <w:t xml:space="preserve"> </w:t>
      </w:r>
      <w:r w:rsidR="00E52AC8">
        <w:rPr>
          <w:rFonts w:ascii="Times New Roman" w:hAnsi="Times New Roman" w:cs="Times New Roman"/>
        </w:rPr>
        <w:t xml:space="preserve">The </w:t>
      </w:r>
      <w:r w:rsidR="00CF46A3">
        <w:rPr>
          <w:rFonts w:ascii="Times New Roman" w:hAnsi="Times New Roman" w:cs="Times New Roman"/>
        </w:rPr>
        <w:t>finding is consistent with the literature (</w:t>
      </w:r>
      <w:proofErr w:type="spellStart"/>
      <w:r w:rsidR="00CF46A3">
        <w:rPr>
          <w:rFonts w:ascii="Times New Roman" w:hAnsi="Times New Roman" w:cs="Times New Roman"/>
        </w:rPr>
        <w:t>Braam</w:t>
      </w:r>
      <w:proofErr w:type="spellEnd"/>
      <w:r w:rsidR="00CF46A3">
        <w:rPr>
          <w:rFonts w:ascii="Times New Roman" w:hAnsi="Times New Roman" w:cs="Times New Roman"/>
        </w:rPr>
        <w:t xml:space="preserve"> et al., 2015).</w:t>
      </w:r>
      <w:r w:rsidR="001B0373">
        <w:rPr>
          <w:rFonts w:ascii="Times New Roman" w:hAnsi="Times New Roman" w:cs="Times New Roman"/>
        </w:rPr>
        <w:t xml:space="preserve"> The risk preference and loss avoidance feature</w:t>
      </w:r>
      <w:r w:rsidR="00477023">
        <w:rPr>
          <w:rFonts w:ascii="Times New Roman" w:hAnsi="Times New Roman" w:cs="Times New Roman"/>
        </w:rPr>
        <w:t>s</w:t>
      </w:r>
      <w:r w:rsidR="001B0373">
        <w:rPr>
          <w:rFonts w:ascii="Times New Roman" w:hAnsi="Times New Roman" w:cs="Times New Roman"/>
        </w:rPr>
        <w:t xml:space="preserve"> </w:t>
      </w:r>
      <w:r w:rsidR="00847583">
        <w:rPr>
          <w:rFonts w:ascii="Times New Roman" w:hAnsi="Times New Roman" w:cs="Times New Roman"/>
        </w:rPr>
        <w:t xml:space="preserve">of the Prospect theory also support our findings. Media attention is associated with reputation cost so managers make a proper balance between risk preference (doing or not doing earnings management) and loss avoidance (personal and firm loss if not doing earnings management). </w:t>
      </w:r>
      <w:r w:rsidR="00CF46A3">
        <w:rPr>
          <w:rFonts w:ascii="Times New Roman" w:hAnsi="Times New Roman" w:cs="Times New Roman"/>
        </w:rPr>
        <w:t xml:space="preserve"> </w:t>
      </w:r>
      <w:r w:rsidR="00D71B3A">
        <w:rPr>
          <w:rFonts w:ascii="Times New Roman" w:hAnsi="Times New Roman" w:cs="Times New Roman"/>
        </w:rPr>
        <w:t>In addition, we find that the firms in the AIM</w:t>
      </w:r>
      <w:r w:rsidR="00F039C3">
        <w:rPr>
          <w:rStyle w:val="FootnoteReference"/>
          <w:rFonts w:ascii="Times New Roman" w:hAnsi="Times New Roman" w:cs="Times New Roman"/>
        </w:rPr>
        <w:footnoteReference w:id="3"/>
      </w:r>
      <w:r w:rsidR="00D71B3A">
        <w:rPr>
          <w:rFonts w:ascii="Times New Roman" w:hAnsi="Times New Roman" w:cs="Times New Roman"/>
        </w:rPr>
        <w:t xml:space="preserve"> </w:t>
      </w:r>
      <w:r w:rsidR="00F039C3">
        <w:rPr>
          <w:rFonts w:ascii="Times New Roman" w:hAnsi="Times New Roman" w:cs="Times New Roman"/>
        </w:rPr>
        <w:t xml:space="preserve">(Alternative Investment Market) have </w:t>
      </w:r>
      <w:r w:rsidR="00DE7072">
        <w:rPr>
          <w:rFonts w:ascii="Times New Roman" w:hAnsi="Times New Roman" w:cs="Times New Roman"/>
        </w:rPr>
        <w:t>more</w:t>
      </w:r>
      <w:r w:rsidR="00F039C3">
        <w:rPr>
          <w:rFonts w:ascii="Times New Roman" w:hAnsi="Times New Roman" w:cs="Times New Roman"/>
        </w:rPr>
        <w:t xml:space="preserve"> media attention</w:t>
      </w:r>
      <w:r w:rsidR="00DE7072">
        <w:rPr>
          <w:rFonts w:ascii="Times New Roman" w:hAnsi="Times New Roman" w:cs="Times New Roman"/>
        </w:rPr>
        <w:t xml:space="preserve"> at the time of</w:t>
      </w:r>
      <w:r w:rsidR="00F039C3">
        <w:rPr>
          <w:rFonts w:ascii="Times New Roman" w:hAnsi="Times New Roman" w:cs="Times New Roman"/>
        </w:rPr>
        <w:t xml:space="preserve"> the financial crisis</w:t>
      </w:r>
      <w:r w:rsidR="007F609D">
        <w:rPr>
          <w:rFonts w:ascii="Times New Roman" w:hAnsi="Times New Roman" w:cs="Times New Roman"/>
        </w:rPr>
        <w:t>.</w:t>
      </w:r>
      <w:r w:rsidR="00F039C3">
        <w:rPr>
          <w:rFonts w:ascii="Times New Roman" w:hAnsi="Times New Roman" w:cs="Times New Roman"/>
        </w:rPr>
        <w:t xml:space="preserve"> </w:t>
      </w:r>
      <w:r w:rsidR="00CF46A3">
        <w:rPr>
          <w:rFonts w:ascii="Times New Roman" w:hAnsi="Times New Roman" w:cs="Times New Roman"/>
        </w:rPr>
        <w:t xml:space="preserve">There are 299 </w:t>
      </w:r>
      <w:r w:rsidR="001B0373">
        <w:rPr>
          <w:rFonts w:ascii="Times New Roman" w:hAnsi="Times New Roman" w:cs="Times New Roman"/>
        </w:rPr>
        <w:t>firms</w:t>
      </w:r>
      <w:r w:rsidR="00CF46A3">
        <w:rPr>
          <w:rFonts w:ascii="Times New Roman" w:hAnsi="Times New Roman" w:cs="Times New Roman"/>
        </w:rPr>
        <w:t xml:space="preserve"> in the AIM in our sample and </w:t>
      </w:r>
      <w:r w:rsidR="007F609D">
        <w:rPr>
          <w:rFonts w:ascii="Times New Roman" w:hAnsi="Times New Roman" w:cs="Times New Roman"/>
        </w:rPr>
        <w:t xml:space="preserve">160 FTSE 350 firms (The Financial Times Stock Exchange) and </w:t>
      </w:r>
      <w:r w:rsidR="00DE7072">
        <w:rPr>
          <w:rFonts w:ascii="Times New Roman" w:hAnsi="Times New Roman" w:cs="Times New Roman"/>
        </w:rPr>
        <w:t>both do</w:t>
      </w:r>
      <w:r w:rsidR="00CF46A3">
        <w:rPr>
          <w:rFonts w:ascii="Times New Roman" w:hAnsi="Times New Roman" w:cs="Times New Roman"/>
        </w:rPr>
        <w:t xml:space="preserve"> more real earnings management </w:t>
      </w:r>
      <w:r w:rsidR="00522A81">
        <w:rPr>
          <w:rFonts w:ascii="Times New Roman" w:hAnsi="Times New Roman" w:cs="Times New Roman"/>
        </w:rPr>
        <w:t>during</w:t>
      </w:r>
      <w:r w:rsidR="007F609D">
        <w:rPr>
          <w:rFonts w:ascii="Times New Roman" w:hAnsi="Times New Roman" w:cs="Times New Roman"/>
        </w:rPr>
        <w:t xml:space="preserve"> financial crisis</w:t>
      </w:r>
      <w:r w:rsidR="00522A81">
        <w:rPr>
          <w:rFonts w:ascii="Times New Roman" w:hAnsi="Times New Roman" w:cs="Times New Roman"/>
        </w:rPr>
        <w:t xml:space="preserve"> compared to stable economic condition</w:t>
      </w:r>
      <w:r w:rsidR="007F609D">
        <w:rPr>
          <w:rFonts w:ascii="Times New Roman" w:hAnsi="Times New Roman" w:cs="Times New Roman"/>
        </w:rPr>
        <w:t>.</w:t>
      </w:r>
      <w:r w:rsidR="003A4070">
        <w:rPr>
          <w:rFonts w:ascii="Times New Roman" w:hAnsi="Times New Roman" w:cs="Times New Roman"/>
        </w:rPr>
        <w:t xml:space="preserve"> This finding </w:t>
      </w:r>
      <w:r w:rsidR="00522A81">
        <w:rPr>
          <w:rFonts w:ascii="Times New Roman" w:hAnsi="Times New Roman" w:cs="Times New Roman"/>
        </w:rPr>
        <w:t xml:space="preserve">from subsample </w:t>
      </w:r>
      <w:r w:rsidR="003A4070">
        <w:rPr>
          <w:rFonts w:ascii="Times New Roman" w:hAnsi="Times New Roman" w:cs="Times New Roman"/>
        </w:rPr>
        <w:t xml:space="preserve">is consistent with </w:t>
      </w:r>
      <w:r w:rsidR="00522A81">
        <w:rPr>
          <w:rFonts w:ascii="Times New Roman" w:hAnsi="Times New Roman" w:cs="Times New Roman"/>
        </w:rPr>
        <w:t>‘</w:t>
      </w:r>
      <w:r w:rsidR="003A4070">
        <w:rPr>
          <w:rFonts w:ascii="Times New Roman" w:hAnsi="Times New Roman" w:cs="Times New Roman"/>
        </w:rPr>
        <w:t>impediments-to-trade</w:t>
      </w:r>
      <w:r w:rsidR="00522A81">
        <w:rPr>
          <w:rFonts w:ascii="Times New Roman" w:hAnsi="Times New Roman" w:cs="Times New Roman"/>
        </w:rPr>
        <w:t xml:space="preserve">’ </w:t>
      </w:r>
      <w:r w:rsidR="003A4070">
        <w:rPr>
          <w:rFonts w:ascii="Times New Roman" w:hAnsi="Times New Roman" w:cs="Times New Roman"/>
        </w:rPr>
        <w:t xml:space="preserve">(Fang and </w:t>
      </w:r>
      <w:proofErr w:type="spellStart"/>
      <w:r w:rsidR="003A4070">
        <w:rPr>
          <w:rFonts w:ascii="Times New Roman" w:hAnsi="Times New Roman" w:cs="Times New Roman"/>
        </w:rPr>
        <w:t>Peress</w:t>
      </w:r>
      <w:proofErr w:type="spellEnd"/>
      <w:r w:rsidR="003A4070">
        <w:rPr>
          <w:rFonts w:ascii="Times New Roman" w:hAnsi="Times New Roman" w:cs="Times New Roman"/>
        </w:rPr>
        <w:t>, 2009</w:t>
      </w:r>
      <w:r w:rsidR="001B0373">
        <w:rPr>
          <w:rFonts w:ascii="Times New Roman" w:hAnsi="Times New Roman" w:cs="Times New Roman"/>
        </w:rPr>
        <w:t>) and</w:t>
      </w:r>
      <w:r w:rsidR="003A4070">
        <w:rPr>
          <w:rFonts w:ascii="Times New Roman" w:hAnsi="Times New Roman" w:cs="Times New Roman"/>
        </w:rPr>
        <w:t xml:space="preserve"> </w:t>
      </w:r>
      <w:r w:rsidR="00522A81">
        <w:rPr>
          <w:rFonts w:ascii="Times New Roman" w:hAnsi="Times New Roman" w:cs="Times New Roman"/>
        </w:rPr>
        <w:t>‘</w:t>
      </w:r>
      <w:r w:rsidR="003A4070">
        <w:rPr>
          <w:rFonts w:ascii="Times New Roman" w:hAnsi="Times New Roman" w:cs="Times New Roman"/>
        </w:rPr>
        <w:t>investor recognition</w:t>
      </w:r>
      <w:r w:rsidR="00522A81">
        <w:rPr>
          <w:rFonts w:ascii="Times New Roman" w:hAnsi="Times New Roman" w:cs="Times New Roman"/>
        </w:rPr>
        <w:t>’</w:t>
      </w:r>
      <w:r w:rsidR="003A4070">
        <w:rPr>
          <w:rFonts w:ascii="Times New Roman" w:hAnsi="Times New Roman" w:cs="Times New Roman"/>
        </w:rPr>
        <w:t xml:space="preserve"> (Merton, 1987) hypothesis. During financial crisis the profit </w:t>
      </w:r>
      <w:r w:rsidR="001B0373">
        <w:rPr>
          <w:rFonts w:ascii="Times New Roman" w:hAnsi="Times New Roman" w:cs="Times New Roman"/>
        </w:rPr>
        <w:t xml:space="preserve">driven </w:t>
      </w:r>
      <w:r w:rsidR="003A4070">
        <w:rPr>
          <w:rFonts w:ascii="Times New Roman" w:hAnsi="Times New Roman" w:cs="Times New Roman"/>
        </w:rPr>
        <w:t xml:space="preserve">traders </w:t>
      </w:r>
      <w:r w:rsidR="000D47C6">
        <w:rPr>
          <w:rFonts w:ascii="Times New Roman" w:hAnsi="Times New Roman" w:cs="Times New Roman"/>
        </w:rPr>
        <w:t>are</w:t>
      </w:r>
      <w:r w:rsidR="003A4070">
        <w:rPr>
          <w:rFonts w:ascii="Times New Roman" w:hAnsi="Times New Roman" w:cs="Times New Roman"/>
        </w:rPr>
        <w:t xml:space="preserve"> interested to eliminate the mispricing in the </w:t>
      </w:r>
      <w:r w:rsidR="001D03E0">
        <w:rPr>
          <w:rFonts w:ascii="Times New Roman" w:hAnsi="Times New Roman" w:cs="Times New Roman"/>
        </w:rPr>
        <w:t>market</w:t>
      </w:r>
      <w:r w:rsidR="003A4070">
        <w:rPr>
          <w:rFonts w:ascii="Times New Roman" w:hAnsi="Times New Roman" w:cs="Times New Roman"/>
        </w:rPr>
        <w:t xml:space="preserve">. So, media attention </w:t>
      </w:r>
      <w:r w:rsidR="001D03E0">
        <w:rPr>
          <w:rFonts w:ascii="Times New Roman" w:hAnsi="Times New Roman" w:cs="Times New Roman"/>
        </w:rPr>
        <w:t xml:space="preserve">for </w:t>
      </w:r>
      <w:r w:rsidR="003A4070">
        <w:rPr>
          <w:rFonts w:ascii="Times New Roman" w:hAnsi="Times New Roman" w:cs="Times New Roman"/>
        </w:rPr>
        <w:t xml:space="preserve">the </w:t>
      </w:r>
      <w:r w:rsidR="001D03E0">
        <w:rPr>
          <w:rFonts w:ascii="Times New Roman" w:hAnsi="Times New Roman" w:cs="Times New Roman"/>
        </w:rPr>
        <w:t xml:space="preserve">FTSE 350 </w:t>
      </w:r>
      <w:r w:rsidR="003A4070">
        <w:rPr>
          <w:rFonts w:ascii="Times New Roman" w:hAnsi="Times New Roman" w:cs="Times New Roman"/>
        </w:rPr>
        <w:t>firms</w:t>
      </w:r>
      <w:r w:rsidR="00DE7072">
        <w:rPr>
          <w:rFonts w:ascii="Times New Roman" w:hAnsi="Times New Roman" w:cs="Times New Roman"/>
        </w:rPr>
        <w:t xml:space="preserve"> and AIMs firm</w:t>
      </w:r>
      <w:r w:rsidR="00522A81">
        <w:rPr>
          <w:rFonts w:ascii="Times New Roman" w:hAnsi="Times New Roman" w:cs="Times New Roman"/>
        </w:rPr>
        <w:t>s</w:t>
      </w:r>
      <w:r w:rsidR="003A4070">
        <w:rPr>
          <w:rFonts w:ascii="Times New Roman" w:hAnsi="Times New Roman" w:cs="Times New Roman"/>
        </w:rPr>
        <w:t xml:space="preserve"> </w:t>
      </w:r>
      <w:r w:rsidR="001D03E0">
        <w:rPr>
          <w:rFonts w:ascii="Times New Roman" w:hAnsi="Times New Roman" w:cs="Times New Roman"/>
        </w:rPr>
        <w:t xml:space="preserve">create pressure on the </w:t>
      </w:r>
      <w:r w:rsidR="00583C96">
        <w:rPr>
          <w:rFonts w:ascii="Times New Roman" w:hAnsi="Times New Roman" w:cs="Times New Roman"/>
        </w:rPr>
        <w:t>managers to</w:t>
      </w:r>
      <w:r w:rsidR="003A4070">
        <w:rPr>
          <w:rFonts w:ascii="Times New Roman" w:hAnsi="Times New Roman" w:cs="Times New Roman"/>
        </w:rPr>
        <w:t xml:space="preserve"> meet or beat the earnings expectation.</w:t>
      </w:r>
      <w:r w:rsidR="00DE7072">
        <w:rPr>
          <w:rFonts w:ascii="Times New Roman" w:hAnsi="Times New Roman" w:cs="Times New Roman"/>
        </w:rPr>
        <w:t xml:space="preserve"> During financial crisis investors always look for alternative market </w:t>
      </w:r>
      <w:r w:rsidR="00522A81">
        <w:rPr>
          <w:rFonts w:ascii="Times New Roman" w:hAnsi="Times New Roman" w:cs="Times New Roman"/>
        </w:rPr>
        <w:t xml:space="preserve">with growth potential </w:t>
      </w:r>
      <w:r w:rsidR="00DE7072">
        <w:rPr>
          <w:rFonts w:ascii="Times New Roman" w:hAnsi="Times New Roman" w:cs="Times New Roman"/>
        </w:rPr>
        <w:t xml:space="preserve">and in our sample the AIM registered firms give immense opportunity for growth </w:t>
      </w:r>
      <w:r w:rsidR="00DE7072">
        <w:rPr>
          <w:rFonts w:ascii="Times New Roman" w:hAnsi="Times New Roman" w:cs="Times New Roman"/>
        </w:rPr>
        <w:lastRenderedPageBreak/>
        <w:t xml:space="preserve">and grab more media attention as an alternative investment source. </w:t>
      </w:r>
      <w:r w:rsidR="003A4070">
        <w:rPr>
          <w:rFonts w:ascii="Times New Roman" w:hAnsi="Times New Roman" w:cs="Times New Roman"/>
        </w:rPr>
        <w:t xml:space="preserve"> </w:t>
      </w:r>
      <w:r w:rsidR="00DE7072">
        <w:rPr>
          <w:rFonts w:ascii="Times New Roman" w:hAnsi="Times New Roman" w:cs="Times New Roman"/>
        </w:rPr>
        <w:t xml:space="preserve">More </w:t>
      </w:r>
      <w:r w:rsidR="003A4070">
        <w:rPr>
          <w:rFonts w:ascii="Times New Roman" w:hAnsi="Times New Roman" w:cs="Times New Roman"/>
        </w:rPr>
        <w:t xml:space="preserve">media coverage means </w:t>
      </w:r>
      <w:r w:rsidR="00DE7072">
        <w:rPr>
          <w:rFonts w:ascii="Times New Roman" w:hAnsi="Times New Roman" w:cs="Times New Roman"/>
        </w:rPr>
        <w:t xml:space="preserve">more </w:t>
      </w:r>
      <w:r w:rsidR="003A4070">
        <w:rPr>
          <w:rFonts w:ascii="Times New Roman" w:hAnsi="Times New Roman" w:cs="Times New Roman"/>
        </w:rPr>
        <w:t xml:space="preserve">investor </w:t>
      </w:r>
      <w:r w:rsidR="001B0373">
        <w:rPr>
          <w:rFonts w:ascii="Times New Roman" w:hAnsi="Times New Roman" w:cs="Times New Roman"/>
        </w:rPr>
        <w:t>recognition (</w:t>
      </w:r>
      <w:r w:rsidR="003A4070">
        <w:rPr>
          <w:rFonts w:ascii="Times New Roman" w:hAnsi="Times New Roman" w:cs="Times New Roman"/>
        </w:rPr>
        <w:t xml:space="preserve">Fang and </w:t>
      </w:r>
      <w:proofErr w:type="spellStart"/>
      <w:r w:rsidR="003A4070">
        <w:rPr>
          <w:rFonts w:ascii="Times New Roman" w:hAnsi="Times New Roman" w:cs="Times New Roman"/>
        </w:rPr>
        <w:t>Peress</w:t>
      </w:r>
      <w:proofErr w:type="spellEnd"/>
      <w:r w:rsidR="003A4070">
        <w:rPr>
          <w:rFonts w:ascii="Times New Roman" w:hAnsi="Times New Roman" w:cs="Times New Roman"/>
        </w:rPr>
        <w:t>, 2009)</w:t>
      </w:r>
      <w:r w:rsidR="001B0373">
        <w:rPr>
          <w:rFonts w:ascii="Times New Roman" w:hAnsi="Times New Roman" w:cs="Times New Roman"/>
        </w:rPr>
        <w:t xml:space="preserve">. </w:t>
      </w:r>
      <w:r w:rsidR="00DE7072">
        <w:rPr>
          <w:rFonts w:ascii="Times New Roman" w:hAnsi="Times New Roman" w:cs="Times New Roman"/>
        </w:rPr>
        <w:t>Thus, t</w:t>
      </w:r>
      <w:r w:rsidR="001B0373">
        <w:rPr>
          <w:rFonts w:ascii="Times New Roman" w:hAnsi="Times New Roman" w:cs="Times New Roman"/>
        </w:rPr>
        <w:t>he managers of the AIM firms</w:t>
      </w:r>
      <w:r w:rsidR="001D03E0">
        <w:rPr>
          <w:rFonts w:ascii="Times New Roman" w:hAnsi="Times New Roman" w:cs="Times New Roman"/>
        </w:rPr>
        <w:t xml:space="preserve"> are</w:t>
      </w:r>
      <w:r w:rsidR="001B0373">
        <w:rPr>
          <w:rFonts w:ascii="Times New Roman" w:hAnsi="Times New Roman" w:cs="Times New Roman"/>
        </w:rPr>
        <w:t xml:space="preserve"> under pressure to compensate the investors for their less diversified stock even during the crisis. </w:t>
      </w:r>
      <w:r w:rsidR="001D03E0">
        <w:rPr>
          <w:rFonts w:ascii="Times New Roman" w:hAnsi="Times New Roman" w:cs="Times New Roman"/>
        </w:rPr>
        <w:t xml:space="preserve">So, the </w:t>
      </w:r>
      <w:r w:rsidR="00583C96">
        <w:rPr>
          <w:rFonts w:ascii="Times New Roman" w:hAnsi="Times New Roman" w:cs="Times New Roman"/>
        </w:rPr>
        <w:t>total earnings</w:t>
      </w:r>
      <w:r w:rsidR="001D03E0">
        <w:rPr>
          <w:rFonts w:ascii="Times New Roman" w:hAnsi="Times New Roman" w:cs="Times New Roman"/>
        </w:rPr>
        <w:t xml:space="preserve"> management during the financial crisis is statistically significant in our study. </w:t>
      </w:r>
      <w:r w:rsidR="001B0373">
        <w:rPr>
          <w:rFonts w:ascii="Times New Roman" w:hAnsi="Times New Roman" w:cs="Times New Roman"/>
        </w:rPr>
        <w:t xml:space="preserve">Higher earnings management is attributed by real earnings </w:t>
      </w:r>
      <w:r w:rsidR="001B7D07">
        <w:rPr>
          <w:rFonts w:ascii="Times New Roman" w:hAnsi="Times New Roman" w:cs="Times New Roman"/>
        </w:rPr>
        <w:t>management, which can be theoretically,</w:t>
      </w:r>
      <w:r w:rsidR="001B0373">
        <w:rPr>
          <w:rFonts w:ascii="Times New Roman" w:hAnsi="Times New Roman" w:cs="Times New Roman"/>
        </w:rPr>
        <w:t xml:space="preserve"> explain by the Prospect theory along with the Agency theory.    </w:t>
      </w:r>
      <w:r w:rsidR="003A4070">
        <w:rPr>
          <w:rFonts w:ascii="Times New Roman" w:hAnsi="Times New Roman" w:cs="Times New Roman"/>
        </w:rPr>
        <w:t xml:space="preserve"> </w:t>
      </w:r>
      <w:r w:rsidR="00CF46A3">
        <w:rPr>
          <w:rFonts w:ascii="Times New Roman" w:hAnsi="Times New Roman" w:cs="Times New Roman"/>
        </w:rPr>
        <w:t xml:space="preserve">  </w:t>
      </w:r>
    </w:p>
    <w:p w14:paraId="555F49A0" w14:textId="77FCE295" w:rsidR="0076146D" w:rsidRDefault="005B713F" w:rsidP="00854119">
      <w:pPr>
        <w:spacing w:line="480" w:lineRule="auto"/>
        <w:ind w:right="24" w:firstLine="720"/>
        <w:rPr>
          <w:rFonts w:ascii="Times New Roman" w:hAnsi="Times New Roman" w:cs="Times New Roman"/>
        </w:rPr>
      </w:pPr>
      <w:r w:rsidRPr="007004A4">
        <w:rPr>
          <w:rFonts w:ascii="Times New Roman" w:hAnsi="Times New Roman" w:cs="Times New Roman"/>
        </w:rPr>
        <w:t>Th</w:t>
      </w:r>
      <w:r w:rsidR="0076146D">
        <w:rPr>
          <w:rFonts w:ascii="Times New Roman" w:hAnsi="Times New Roman" w:cs="Times New Roman"/>
        </w:rPr>
        <w:t>e rational</w:t>
      </w:r>
      <w:r w:rsidR="001D0462">
        <w:rPr>
          <w:rFonts w:ascii="Times New Roman" w:hAnsi="Times New Roman" w:cs="Times New Roman"/>
        </w:rPr>
        <w:t>e</w:t>
      </w:r>
      <w:r w:rsidR="0076146D">
        <w:rPr>
          <w:rFonts w:ascii="Times New Roman" w:hAnsi="Times New Roman" w:cs="Times New Roman"/>
        </w:rPr>
        <w:t xml:space="preserve"> for this study is three</w:t>
      </w:r>
      <w:r w:rsidRPr="007004A4">
        <w:rPr>
          <w:rFonts w:ascii="Times New Roman" w:hAnsi="Times New Roman" w:cs="Times New Roman"/>
        </w:rPr>
        <w:t xml:space="preserve">-fold. Firstly, </w:t>
      </w:r>
      <w:r w:rsidR="00DF332C">
        <w:rPr>
          <w:rFonts w:ascii="Times New Roman" w:hAnsi="Times New Roman" w:cs="Times New Roman"/>
        </w:rPr>
        <w:t>we</w:t>
      </w:r>
      <w:r w:rsidRPr="007004A4">
        <w:rPr>
          <w:rFonts w:ascii="Times New Roman" w:hAnsi="Times New Roman" w:cs="Times New Roman"/>
        </w:rPr>
        <w:t xml:space="preserve"> highlight</w:t>
      </w:r>
      <w:r w:rsidR="00DF332C">
        <w:rPr>
          <w:rFonts w:ascii="Times New Roman" w:hAnsi="Times New Roman" w:cs="Times New Roman"/>
        </w:rPr>
        <w:t xml:space="preserve"> one of</w:t>
      </w:r>
      <w:r w:rsidRPr="007004A4">
        <w:rPr>
          <w:rFonts w:ascii="Times New Roman" w:hAnsi="Times New Roman" w:cs="Times New Roman"/>
        </w:rPr>
        <w:t xml:space="preserve"> the </w:t>
      </w:r>
      <w:r w:rsidR="00DF332C">
        <w:rPr>
          <w:rFonts w:ascii="Times New Roman" w:hAnsi="Times New Roman" w:cs="Times New Roman"/>
        </w:rPr>
        <w:t xml:space="preserve">main </w:t>
      </w:r>
      <w:r w:rsidRPr="007004A4">
        <w:rPr>
          <w:rFonts w:ascii="Times New Roman" w:hAnsi="Times New Roman" w:cs="Times New Roman"/>
        </w:rPr>
        <w:t>reasons</w:t>
      </w:r>
      <w:r w:rsidR="001D0462">
        <w:rPr>
          <w:rFonts w:ascii="Times New Roman" w:hAnsi="Times New Roman" w:cs="Times New Roman"/>
        </w:rPr>
        <w:t xml:space="preserve"> that </w:t>
      </w:r>
      <w:r w:rsidRPr="007004A4">
        <w:rPr>
          <w:rFonts w:ascii="Times New Roman" w:hAnsi="Times New Roman" w:cs="Times New Roman"/>
        </w:rPr>
        <w:t>drive</w:t>
      </w:r>
      <w:r w:rsidR="001D0462">
        <w:rPr>
          <w:rFonts w:ascii="Times New Roman" w:hAnsi="Times New Roman" w:cs="Times New Roman"/>
        </w:rPr>
        <w:t>s</w:t>
      </w:r>
      <w:r w:rsidRPr="007004A4">
        <w:rPr>
          <w:rFonts w:ascii="Times New Roman" w:hAnsi="Times New Roman" w:cs="Times New Roman"/>
        </w:rPr>
        <w:t xml:space="preserve"> managers to manipulate earnings</w:t>
      </w:r>
      <w:r w:rsidR="00DF332C">
        <w:rPr>
          <w:rFonts w:ascii="Times New Roman" w:hAnsi="Times New Roman" w:cs="Times New Roman"/>
        </w:rPr>
        <w:t>.</w:t>
      </w:r>
      <w:r w:rsidR="00DF332C" w:rsidRPr="00DF332C">
        <w:rPr>
          <w:rFonts w:ascii="Times New Roman" w:hAnsi="Times New Roman" w:cs="Times New Roman"/>
        </w:rPr>
        <w:t xml:space="preserve"> </w:t>
      </w:r>
      <w:r w:rsidR="001D0462">
        <w:rPr>
          <w:rFonts w:ascii="Times New Roman" w:hAnsi="Times New Roman" w:cs="Times New Roman"/>
        </w:rPr>
        <w:t>A</w:t>
      </w:r>
      <w:r w:rsidR="00DF332C" w:rsidRPr="007004A4">
        <w:rPr>
          <w:rFonts w:ascii="Times New Roman" w:hAnsi="Times New Roman" w:cs="Times New Roman"/>
        </w:rPr>
        <w:t xml:space="preserve"> number of accounting scandals</w:t>
      </w:r>
      <w:r w:rsidR="00F14BAA">
        <w:rPr>
          <w:rFonts w:ascii="Times New Roman" w:hAnsi="Times New Roman" w:cs="Times New Roman"/>
        </w:rPr>
        <w:t xml:space="preserve"> </w:t>
      </w:r>
      <w:r w:rsidR="00D26C12">
        <w:rPr>
          <w:rFonts w:ascii="Times New Roman" w:hAnsi="Times New Roman" w:cs="Times New Roman"/>
        </w:rPr>
        <w:t>bring</w:t>
      </w:r>
      <w:r w:rsidR="00F14BAA">
        <w:rPr>
          <w:rFonts w:ascii="Times New Roman" w:hAnsi="Times New Roman" w:cs="Times New Roman"/>
        </w:rPr>
        <w:t xml:space="preserve"> </w:t>
      </w:r>
      <w:r w:rsidR="001D0462">
        <w:rPr>
          <w:rFonts w:ascii="Times New Roman" w:hAnsi="Times New Roman" w:cs="Times New Roman"/>
        </w:rPr>
        <w:t xml:space="preserve">about </w:t>
      </w:r>
      <w:r w:rsidR="00F14BAA">
        <w:rPr>
          <w:rFonts w:ascii="Times New Roman" w:hAnsi="Times New Roman" w:cs="Times New Roman"/>
        </w:rPr>
        <w:t xml:space="preserve">more attention towards the earnings management practices </w:t>
      </w:r>
      <w:r w:rsidR="001D0462">
        <w:rPr>
          <w:rFonts w:ascii="Times New Roman" w:hAnsi="Times New Roman" w:cs="Times New Roman"/>
        </w:rPr>
        <w:t>of</w:t>
      </w:r>
      <w:r w:rsidR="00F14BAA">
        <w:rPr>
          <w:rFonts w:ascii="Times New Roman" w:hAnsi="Times New Roman" w:cs="Times New Roman"/>
        </w:rPr>
        <w:t xml:space="preserve"> mangers. However, </w:t>
      </w:r>
      <w:r w:rsidR="00753134">
        <w:rPr>
          <w:rFonts w:ascii="Times New Roman" w:hAnsi="Times New Roman" w:cs="Times New Roman"/>
        </w:rPr>
        <w:t xml:space="preserve">the findings </w:t>
      </w:r>
      <w:r w:rsidR="001D0462">
        <w:rPr>
          <w:rFonts w:ascii="Times New Roman" w:hAnsi="Times New Roman" w:cs="Times New Roman"/>
        </w:rPr>
        <w:t xml:space="preserve">of existing studies </w:t>
      </w:r>
      <w:r w:rsidR="00753134">
        <w:rPr>
          <w:rFonts w:ascii="Times New Roman" w:hAnsi="Times New Roman" w:cs="Times New Roman"/>
        </w:rPr>
        <w:t xml:space="preserve">are inconclusive as </w:t>
      </w:r>
      <w:r w:rsidR="00DF332C" w:rsidRPr="007004A4">
        <w:rPr>
          <w:rFonts w:ascii="Times New Roman" w:hAnsi="Times New Roman" w:cs="Times New Roman"/>
        </w:rPr>
        <w:t>there is a lack of general understanding on the factors</w:t>
      </w:r>
      <w:r w:rsidR="001D0462">
        <w:rPr>
          <w:rFonts w:ascii="Times New Roman" w:hAnsi="Times New Roman" w:cs="Times New Roman"/>
        </w:rPr>
        <w:t>,</w:t>
      </w:r>
      <w:r w:rsidR="00DF332C" w:rsidRPr="007004A4">
        <w:rPr>
          <w:rFonts w:ascii="Times New Roman" w:hAnsi="Times New Roman" w:cs="Times New Roman"/>
        </w:rPr>
        <w:t xml:space="preserve"> which encourage managers to </w:t>
      </w:r>
      <w:proofErr w:type="spellStart"/>
      <w:r w:rsidR="00E84F29">
        <w:rPr>
          <w:rFonts w:ascii="Times New Roman" w:hAnsi="Times New Roman" w:cs="Times New Roman"/>
        </w:rPr>
        <w:t>manupulate</w:t>
      </w:r>
      <w:proofErr w:type="spellEnd"/>
      <w:r w:rsidR="00DF332C" w:rsidRPr="007004A4">
        <w:rPr>
          <w:rFonts w:ascii="Times New Roman" w:hAnsi="Times New Roman" w:cs="Times New Roman"/>
        </w:rPr>
        <w:t xml:space="preserve"> earnings. It has been widely claimed that firms’ characteristics like return on asset (ROA), </w:t>
      </w:r>
      <w:r w:rsidR="001D0462">
        <w:rPr>
          <w:rFonts w:ascii="Times New Roman" w:hAnsi="Times New Roman" w:cs="Times New Roman"/>
        </w:rPr>
        <w:t xml:space="preserve">firm </w:t>
      </w:r>
      <w:r w:rsidR="00DF332C" w:rsidRPr="007004A4">
        <w:rPr>
          <w:rFonts w:ascii="Times New Roman" w:hAnsi="Times New Roman" w:cs="Times New Roman"/>
        </w:rPr>
        <w:t>size, and leverage have significant impact on earning management (</w:t>
      </w:r>
      <w:r w:rsidR="001D0462">
        <w:rPr>
          <w:rFonts w:ascii="Times New Roman" w:hAnsi="Times New Roman" w:cs="Times New Roman"/>
        </w:rPr>
        <w:t xml:space="preserve">e.g. </w:t>
      </w:r>
      <w:r w:rsidR="00DF332C" w:rsidRPr="007004A4">
        <w:rPr>
          <w:rFonts w:ascii="Times New Roman" w:hAnsi="Times New Roman" w:cs="Times New Roman"/>
        </w:rPr>
        <w:t xml:space="preserve">Cohen and </w:t>
      </w:r>
      <w:proofErr w:type="spellStart"/>
      <w:r w:rsidR="00DF332C" w:rsidRPr="007004A4">
        <w:rPr>
          <w:rFonts w:ascii="Times New Roman" w:hAnsi="Times New Roman" w:cs="Times New Roman"/>
        </w:rPr>
        <w:t>Zarowin</w:t>
      </w:r>
      <w:proofErr w:type="spellEnd"/>
      <w:r w:rsidR="00DF332C" w:rsidRPr="007004A4">
        <w:rPr>
          <w:rFonts w:ascii="Times New Roman" w:hAnsi="Times New Roman" w:cs="Times New Roman"/>
        </w:rPr>
        <w:t>, 2010).</w:t>
      </w:r>
      <w:r w:rsidR="00F14BAA">
        <w:rPr>
          <w:rFonts w:ascii="Times New Roman" w:hAnsi="Times New Roman" w:cs="Times New Roman"/>
        </w:rPr>
        <w:t xml:space="preserve"> But </w:t>
      </w:r>
      <w:r w:rsidR="00E84F29">
        <w:rPr>
          <w:rFonts w:ascii="Times New Roman" w:hAnsi="Times New Roman" w:cs="Times New Roman"/>
        </w:rPr>
        <w:t xml:space="preserve">our </w:t>
      </w:r>
      <w:r w:rsidR="001D0462">
        <w:rPr>
          <w:rFonts w:ascii="Times New Roman" w:hAnsi="Times New Roman" w:cs="Times New Roman"/>
        </w:rPr>
        <w:t>stud</w:t>
      </w:r>
      <w:r w:rsidR="00CC679C">
        <w:rPr>
          <w:rFonts w:ascii="Times New Roman" w:hAnsi="Times New Roman" w:cs="Times New Roman"/>
        </w:rPr>
        <w:t>y</w:t>
      </w:r>
      <w:r w:rsidR="00E84F29">
        <w:rPr>
          <w:rFonts w:ascii="Times New Roman" w:hAnsi="Times New Roman" w:cs="Times New Roman"/>
        </w:rPr>
        <w:t xml:space="preserve"> </w:t>
      </w:r>
      <w:r w:rsidR="00847583">
        <w:rPr>
          <w:rFonts w:ascii="Times New Roman" w:hAnsi="Times New Roman" w:cs="Times New Roman"/>
        </w:rPr>
        <w:t>highlight</w:t>
      </w:r>
      <w:r w:rsidR="00E84F29">
        <w:rPr>
          <w:rFonts w:ascii="Times New Roman" w:hAnsi="Times New Roman" w:cs="Times New Roman"/>
        </w:rPr>
        <w:t>s</w:t>
      </w:r>
      <w:r w:rsidR="00847583">
        <w:rPr>
          <w:rFonts w:ascii="Times New Roman" w:hAnsi="Times New Roman" w:cs="Times New Roman"/>
        </w:rPr>
        <w:t xml:space="preserve"> the impact of media appearance of firms on earnings management.</w:t>
      </w:r>
      <w:r w:rsidR="00F14BAA">
        <w:rPr>
          <w:rFonts w:ascii="Times New Roman" w:hAnsi="Times New Roman" w:cs="Times New Roman"/>
        </w:rPr>
        <w:t xml:space="preserve"> S</w:t>
      </w:r>
      <w:r w:rsidRPr="007004A4">
        <w:rPr>
          <w:rFonts w:ascii="Times New Roman" w:hAnsi="Times New Roman" w:cs="Times New Roman"/>
        </w:rPr>
        <w:t>econdly</w:t>
      </w:r>
      <w:r w:rsidR="00DF332C">
        <w:rPr>
          <w:rFonts w:ascii="Times New Roman" w:hAnsi="Times New Roman" w:cs="Times New Roman"/>
        </w:rPr>
        <w:t>,</w:t>
      </w:r>
      <w:r w:rsidR="00F14BAA">
        <w:rPr>
          <w:rFonts w:ascii="Times New Roman" w:hAnsi="Times New Roman" w:cs="Times New Roman"/>
        </w:rPr>
        <w:t xml:space="preserve"> </w:t>
      </w:r>
      <w:r w:rsidR="001D0462">
        <w:rPr>
          <w:rFonts w:ascii="Times New Roman" w:hAnsi="Times New Roman" w:cs="Times New Roman"/>
        </w:rPr>
        <w:t xml:space="preserve">prior </w:t>
      </w:r>
      <w:r w:rsidR="00F14BAA">
        <w:rPr>
          <w:rFonts w:ascii="Times New Roman" w:hAnsi="Times New Roman" w:cs="Times New Roman"/>
        </w:rPr>
        <w:t>stud</w:t>
      </w:r>
      <w:r w:rsidR="001D0462">
        <w:rPr>
          <w:rFonts w:ascii="Times New Roman" w:hAnsi="Times New Roman" w:cs="Times New Roman"/>
        </w:rPr>
        <w:t>ies</w:t>
      </w:r>
      <w:r w:rsidR="00E84F29">
        <w:rPr>
          <w:rFonts w:ascii="Times New Roman" w:hAnsi="Times New Roman" w:cs="Times New Roman"/>
        </w:rPr>
        <w:t xml:space="preserve"> (e.g. </w:t>
      </w:r>
      <w:r w:rsidR="00F14BAA">
        <w:rPr>
          <w:rFonts w:ascii="Times New Roman" w:hAnsi="Times New Roman" w:cs="Times New Roman"/>
        </w:rPr>
        <w:t xml:space="preserve"> </w:t>
      </w:r>
      <w:r w:rsidR="00E84F29">
        <w:rPr>
          <w:rFonts w:ascii="Times New Roman" w:hAnsi="Times New Roman" w:cs="Times New Roman"/>
        </w:rPr>
        <w:t xml:space="preserve">Chahine et al. 2015; Qi et al, 2014) </w:t>
      </w:r>
      <w:r w:rsidR="00F14BAA">
        <w:rPr>
          <w:rFonts w:ascii="Times New Roman" w:hAnsi="Times New Roman" w:cs="Times New Roman"/>
        </w:rPr>
        <w:t>establish a relation</w:t>
      </w:r>
      <w:r w:rsidR="001D0462">
        <w:rPr>
          <w:rFonts w:ascii="Times New Roman" w:hAnsi="Times New Roman" w:cs="Times New Roman"/>
        </w:rPr>
        <w:t>ship</w:t>
      </w:r>
      <w:r w:rsidR="00F14BAA">
        <w:rPr>
          <w:rFonts w:ascii="Times New Roman" w:hAnsi="Times New Roman" w:cs="Times New Roman"/>
        </w:rPr>
        <w:t xml:space="preserve"> between </w:t>
      </w:r>
      <w:r w:rsidR="001D0462">
        <w:rPr>
          <w:rFonts w:ascii="Times New Roman" w:hAnsi="Times New Roman" w:cs="Times New Roman"/>
        </w:rPr>
        <w:t xml:space="preserve">the </w:t>
      </w:r>
      <w:r w:rsidR="00F14BAA">
        <w:rPr>
          <w:rFonts w:ascii="Times New Roman" w:hAnsi="Times New Roman" w:cs="Times New Roman"/>
        </w:rPr>
        <w:t xml:space="preserve">media appearance </w:t>
      </w:r>
      <w:r w:rsidR="00F14BAA" w:rsidRPr="007004A4">
        <w:rPr>
          <w:rFonts w:ascii="Times New Roman" w:hAnsi="Times New Roman" w:cs="Times New Roman"/>
        </w:rPr>
        <w:t xml:space="preserve">and earning management </w:t>
      </w:r>
      <w:r w:rsidR="00CC679C">
        <w:rPr>
          <w:rFonts w:ascii="Times New Roman" w:hAnsi="Times New Roman" w:cs="Times New Roman"/>
        </w:rPr>
        <w:t xml:space="preserve">but these studies do not consider the time </w:t>
      </w:r>
      <w:r w:rsidR="00970BEC">
        <w:rPr>
          <w:rFonts w:ascii="Times New Roman" w:hAnsi="Times New Roman" w:cs="Times New Roman"/>
        </w:rPr>
        <w:t xml:space="preserve">of </w:t>
      </w:r>
      <w:r w:rsidR="00970BEC" w:rsidRPr="007004A4">
        <w:rPr>
          <w:rFonts w:ascii="Times New Roman" w:hAnsi="Times New Roman" w:cs="Times New Roman"/>
        </w:rPr>
        <w:t>financial</w:t>
      </w:r>
      <w:r w:rsidR="00F14BAA" w:rsidRPr="007004A4">
        <w:rPr>
          <w:rFonts w:ascii="Times New Roman" w:hAnsi="Times New Roman" w:cs="Times New Roman"/>
        </w:rPr>
        <w:t xml:space="preserve"> crisis.</w:t>
      </w:r>
      <w:r w:rsidR="00F14BAA">
        <w:rPr>
          <w:rFonts w:ascii="Times New Roman" w:hAnsi="Times New Roman" w:cs="Times New Roman"/>
        </w:rPr>
        <w:t xml:space="preserve"> </w:t>
      </w:r>
      <w:r w:rsidR="00C870DC">
        <w:rPr>
          <w:rFonts w:ascii="Times New Roman" w:hAnsi="Times New Roman" w:cs="Times New Roman"/>
        </w:rPr>
        <w:t>However</w:t>
      </w:r>
      <w:r w:rsidR="001D0462">
        <w:rPr>
          <w:rFonts w:ascii="Times New Roman" w:hAnsi="Times New Roman" w:cs="Times New Roman"/>
        </w:rPr>
        <w:t xml:space="preserve"> i</w:t>
      </w:r>
      <w:r w:rsidR="00F14BAA">
        <w:rPr>
          <w:rFonts w:ascii="Times New Roman" w:hAnsi="Times New Roman" w:cs="Times New Roman"/>
        </w:rPr>
        <w:t xml:space="preserve">n literature, we find evidence of media coverage and the </w:t>
      </w:r>
      <w:r w:rsidR="00C870DC">
        <w:rPr>
          <w:rFonts w:ascii="Times New Roman" w:hAnsi="Times New Roman" w:cs="Times New Roman"/>
        </w:rPr>
        <w:t>‘</w:t>
      </w:r>
      <w:r w:rsidR="00F14BAA">
        <w:rPr>
          <w:rFonts w:ascii="Times New Roman" w:hAnsi="Times New Roman" w:cs="Times New Roman"/>
        </w:rPr>
        <w:t>quality</w:t>
      </w:r>
      <w:r w:rsidR="00C870DC">
        <w:rPr>
          <w:rFonts w:ascii="Times New Roman" w:hAnsi="Times New Roman" w:cs="Times New Roman"/>
        </w:rPr>
        <w:t>’</w:t>
      </w:r>
      <w:r w:rsidR="00F14BAA">
        <w:rPr>
          <w:rFonts w:ascii="Times New Roman" w:hAnsi="Times New Roman" w:cs="Times New Roman"/>
        </w:rPr>
        <w:t xml:space="preserve"> of accounting informati</w:t>
      </w:r>
      <w:r w:rsidR="00D35C29">
        <w:rPr>
          <w:rFonts w:ascii="Times New Roman" w:hAnsi="Times New Roman" w:cs="Times New Roman"/>
        </w:rPr>
        <w:t>on (</w:t>
      </w:r>
      <w:r w:rsidR="00C870DC">
        <w:rPr>
          <w:rFonts w:ascii="Times New Roman" w:hAnsi="Times New Roman" w:cs="Times New Roman"/>
        </w:rPr>
        <w:t xml:space="preserve">e.g. </w:t>
      </w:r>
      <w:r w:rsidR="00D35C29">
        <w:rPr>
          <w:rFonts w:ascii="Times New Roman" w:hAnsi="Times New Roman" w:cs="Times New Roman"/>
        </w:rPr>
        <w:t xml:space="preserve">Chaney et al., 2011). </w:t>
      </w:r>
      <w:r w:rsidR="005161F2">
        <w:rPr>
          <w:rFonts w:ascii="Times New Roman" w:hAnsi="Times New Roman" w:cs="Times New Roman"/>
        </w:rPr>
        <w:t>When media</w:t>
      </w:r>
      <w:r w:rsidR="005A076B">
        <w:rPr>
          <w:rFonts w:ascii="Times New Roman" w:hAnsi="Times New Roman" w:cs="Times New Roman"/>
        </w:rPr>
        <w:t xml:space="preserve"> </w:t>
      </w:r>
      <w:r w:rsidR="00C870DC">
        <w:rPr>
          <w:rFonts w:ascii="Times New Roman" w:hAnsi="Times New Roman" w:cs="Times New Roman"/>
        </w:rPr>
        <w:t>highlight</w:t>
      </w:r>
      <w:r w:rsidR="00F14BAA">
        <w:rPr>
          <w:rFonts w:ascii="Times New Roman" w:hAnsi="Times New Roman" w:cs="Times New Roman"/>
        </w:rPr>
        <w:t xml:space="preserve"> </w:t>
      </w:r>
      <w:r w:rsidR="005A076B">
        <w:rPr>
          <w:rFonts w:ascii="Times New Roman" w:hAnsi="Times New Roman" w:cs="Times New Roman"/>
        </w:rPr>
        <w:t>a</w:t>
      </w:r>
      <w:r w:rsidR="00F14BAA">
        <w:rPr>
          <w:rFonts w:ascii="Times New Roman" w:hAnsi="Times New Roman" w:cs="Times New Roman"/>
        </w:rPr>
        <w:t xml:space="preserve"> </w:t>
      </w:r>
      <w:r w:rsidR="008623E4">
        <w:rPr>
          <w:rFonts w:ascii="Times New Roman" w:hAnsi="Times New Roman" w:cs="Times New Roman"/>
        </w:rPr>
        <w:t>poor</w:t>
      </w:r>
      <w:r w:rsidR="00F14BAA">
        <w:rPr>
          <w:rFonts w:ascii="Times New Roman" w:hAnsi="Times New Roman" w:cs="Times New Roman"/>
        </w:rPr>
        <w:t xml:space="preserve"> performance of any </w:t>
      </w:r>
      <w:r w:rsidR="00A50323">
        <w:rPr>
          <w:rFonts w:ascii="Times New Roman" w:hAnsi="Times New Roman" w:cs="Times New Roman"/>
        </w:rPr>
        <w:t>firm</w:t>
      </w:r>
      <w:r w:rsidR="00F14BAA">
        <w:rPr>
          <w:rFonts w:ascii="Times New Roman" w:hAnsi="Times New Roman" w:cs="Times New Roman"/>
        </w:rPr>
        <w:t>, the mangers are threatened of their personal benefits (</w:t>
      </w:r>
      <w:proofErr w:type="spellStart"/>
      <w:r w:rsidR="00F14BAA">
        <w:rPr>
          <w:rFonts w:ascii="Times New Roman" w:hAnsi="Times New Roman" w:cs="Times New Roman"/>
        </w:rPr>
        <w:t>Fa</w:t>
      </w:r>
      <w:r w:rsidR="005A076B">
        <w:rPr>
          <w:rFonts w:ascii="Times New Roman" w:hAnsi="Times New Roman" w:cs="Times New Roman"/>
        </w:rPr>
        <w:t>ccio</w:t>
      </w:r>
      <w:proofErr w:type="spellEnd"/>
      <w:r w:rsidR="005A076B">
        <w:rPr>
          <w:rFonts w:ascii="Times New Roman" w:hAnsi="Times New Roman" w:cs="Times New Roman"/>
        </w:rPr>
        <w:t xml:space="preserve">, 2010). </w:t>
      </w:r>
      <w:r w:rsidR="00C870DC">
        <w:rPr>
          <w:rFonts w:ascii="Times New Roman" w:hAnsi="Times New Roman" w:cs="Times New Roman"/>
        </w:rPr>
        <w:t>In such situation,</w:t>
      </w:r>
      <w:r w:rsidR="005A076B">
        <w:rPr>
          <w:rFonts w:ascii="Times New Roman" w:hAnsi="Times New Roman" w:cs="Times New Roman"/>
        </w:rPr>
        <w:t xml:space="preserve"> managers switch between accrual and real earnings management strategies </w:t>
      </w:r>
      <w:r w:rsidR="00C870DC">
        <w:rPr>
          <w:rFonts w:ascii="Times New Roman" w:hAnsi="Times New Roman" w:cs="Times New Roman"/>
        </w:rPr>
        <w:t xml:space="preserve">either to hide their wrongdoing or to report a better performance </w:t>
      </w:r>
      <w:r w:rsidR="005A076B">
        <w:rPr>
          <w:rFonts w:ascii="Times New Roman" w:hAnsi="Times New Roman" w:cs="Times New Roman"/>
        </w:rPr>
        <w:t>(</w:t>
      </w:r>
      <w:proofErr w:type="spellStart"/>
      <w:r w:rsidR="005A076B">
        <w:rPr>
          <w:rFonts w:ascii="Times New Roman" w:hAnsi="Times New Roman" w:cs="Times New Roman"/>
        </w:rPr>
        <w:t>Braam</w:t>
      </w:r>
      <w:proofErr w:type="spellEnd"/>
      <w:r w:rsidR="00A50323">
        <w:rPr>
          <w:rFonts w:ascii="Times New Roman" w:hAnsi="Times New Roman" w:cs="Times New Roman"/>
        </w:rPr>
        <w:t xml:space="preserve"> et al.</w:t>
      </w:r>
      <w:r w:rsidR="005A076B">
        <w:rPr>
          <w:rFonts w:ascii="Times New Roman" w:hAnsi="Times New Roman" w:cs="Times New Roman"/>
        </w:rPr>
        <w:t>, 2015).</w:t>
      </w:r>
      <w:r w:rsidR="00C870DC">
        <w:rPr>
          <w:rFonts w:ascii="Times New Roman" w:hAnsi="Times New Roman" w:cs="Times New Roman"/>
        </w:rPr>
        <w:t xml:space="preserve"> </w:t>
      </w:r>
      <w:r w:rsidR="00D35C29">
        <w:rPr>
          <w:rFonts w:ascii="Times New Roman" w:hAnsi="Times New Roman" w:cs="Times New Roman"/>
        </w:rPr>
        <w:t>Th</w:t>
      </w:r>
      <w:r w:rsidR="00A50323">
        <w:rPr>
          <w:rFonts w:ascii="Times New Roman" w:hAnsi="Times New Roman" w:cs="Times New Roman"/>
        </w:rPr>
        <w:t>e</w:t>
      </w:r>
      <w:r w:rsidR="00D35C29">
        <w:rPr>
          <w:rFonts w:ascii="Times New Roman" w:hAnsi="Times New Roman" w:cs="Times New Roman"/>
        </w:rPr>
        <w:t xml:space="preserve">se studies motivate us to assume that </w:t>
      </w:r>
      <w:r w:rsidR="00C870DC">
        <w:rPr>
          <w:rFonts w:ascii="Times New Roman" w:hAnsi="Times New Roman" w:cs="Times New Roman"/>
        </w:rPr>
        <w:t xml:space="preserve">the </w:t>
      </w:r>
      <w:r w:rsidR="00D35C29">
        <w:rPr>
          <w:rFonts w:ascii="Times New Roman" w:hAnsi="Times New Roman" w:cs="Times New Roman"/>
        </w:rPr>
        <w:t>m</w:t>
      </w:r>
      <w:r w:rsidRPr="007004A4">
        <w:rPr>
          <w:rFonts w:ascii="Times New Roman" w:hAnsi="Times New Roman" w:cs="Times New Roman"/>
        </w:rPr>
        <w:t xml:space="preserve">edia play a very influential role on </w:t>
      </w:r>
      <w:r w:rsidR="00C870DC">
        <w:rPr>
          <w:rFonts w:ascii="Times New Roman" w:hAnsi="Times New Roman" w:cs="Times New Roman"/>
        </w:rPr>
        <w:t>firms</w:t>
      </w:r>
      <w:r w:rsidR="00C870DC" w:rsidRPr="007004A4">
        <w:rPr>
          <w:rFonts w:ascii="Times New Roman" w:hAnsi="Times New Roman" w:cs="Times New Roman"/>
        </w:rPr>
        <w:t xml:space="preserve"> </w:t>
      </w:r>
      <w:r w:rsidRPr="007004A4">
        <w:rPr>
          <w:rFonts w:ascii="Times New Roman" w:hAnsi="Times New Roman" w:cs="Times New Roman"/>
        </w:rPr>
        <w:t xml:space="preserve">earning management, particularly during </w:t>
      </w:r>
      <w:r w:rsidR="005A076B">
        <w:rPr>
          <w:rFonts w:ascii="Times New Roman" w:hAnsi="Times New Roman" w:cs="Times New Roman"/>
        </w:rPr>
        <w:t>the</w:t>
      </w:r>
      <w:r w:rsidRPr="007004A4">
        <w:rPr>
          <w:rFonts w:ascii="Times New Roman" w:hAnsi="Times New Roman" w:cs="Times New Roman"/>
        </w:rPr>
        <w:t xml:space="preserve"> financial crisis as excessive pressure from media might change firms earning management </w:t>
      </w:r>
      <w:r w:rsidR="0096601B" w:rsidRPr="007004A4">
        <w:rPr>
          <w:rFonts w:ascii="Times New Roman" w:hAnsi="Times New Roman" w:cs="Times New Roman"/>
        </w:rPr>
        <w:t>behavior</w:t>
      </w:r>
      <w:r w:rsidR="008D0AA5">
        <w:rPr>
          <w:rFonts w:ascii="Times New Roman" w:hAnsi="Times New Roman" w:cs="Times New Roman"/>
        </w:rPr>
        <w:t xml:space="preserve">. </w:t>
      </w:r>
      <w:r w:rsidR="0076146D">
        <w:rPr>
          <w:rFonts w:ascii="Times New Roman" w:hAnsi="Times New Roman" w:cs="Times New Roman"/>
        </w:rPr>
        <w:t>Thirdly, the composite theoretical model</w:t>
      </w:r>
      <w:r w:rsidR="00C870DC">
        <w:rPr>
          <w:rFonts w:ascii="Times New Roman" w:hAnsi="Times New Roman" w:cs="Times New Roman"/>
        </w:rPr>
        <w:t>,</w:t>
      </w:r>
      <w:r w:rsidR="0076146D">
        <w:rPr>
          <w:rFonts w:ascii="Times New Roman" w:hAnsi="Times New Roman" w:cs="Times New Roman"/>
        </w:rPr>
        <w:t xml:space="preserve"> based on </w:t>
      </w:r>
      <w:r w:rsidR="00A50323">
        <w:rPr>
          <w:rFonts w:ascii="Times New Roman" w:hAnsi="Times New Roman" w:cs="Times New Roman"/>
        </w:rPr>
        <w:t xml:space="preserve">the </w:t>
      </w:r>
      <w:r w:rsidR="0076146D">
        <w:rPr>
          <w:rFonts w:ascii="Times New Roman" w:hAnsi="Times New Roman" w:cs="Times New Roman"/>
        </w:rPr>
        <w:t xml:space="preserve">agency </w:t>
      </w:r>
      <w:r w:rsidR="0076146D">
        <w:rPr>
          <w:rFonts w:ascii="Times New Roman" w:hAnsi="Times New Roman" w:cs="Times New Roman"/>
        </w:rPr>
        <w:lastRenderedPageBreak/>
        <w:t xml:space="preserve">theory and </w:t>
      </w:r>
      <w:r w:rsidR="00A50323">
        <w:rPr>
          <w:rFonts w:ascii="Times New Roman" w:hAnsi="Times New Roman" w:cs="Times New Roman"/>
        </w:rPr>
        <w:t xml:space="preserve">the </w:t>
      </w:r>
      <w:r w:rsidR="0076146D">
        <w:rPr>
          <w:rFonts w:ascii="Times New Roman" w:hAnsi="Times New Roman" w:cs="Times New Roman"/>
        </w:rPr>
        <w:t>prospect theory</w:t>
      </w:r>
      <w:r w:rsidR="00A50323">
        <w:rPr>
          <w:rFonts w:ascii="Times New Roman" w:hAnsi="Times New Roman" w:cs="Times New Roman"/>
        </w:rPr>
        <w:t>,</w:t>
      </w:r>
      <w:r w:rsidR="0076146D">
        <w:rPr>
          <w:rFonts w:ascii="Times New Roman" w:hAnsi="Times New Roman" w:cs="Times New Roman"/>
        </w:rPr>
        <w:t xml:space="preserve"> </w:t>
      </w:r>
      <w:r w:rsidR="00C870DC">
        <w:rPr>
          <w:rFonts w:ascii="Times New Roman" w:hAnsi="Times New Roman" w:cs="Times New Roman"/>
        </w:rPr>
        <w:t xml:space="preserve">helps </w:t>
      </w:r>
      <w:r w:rsidR="0076146D">
        <w:rPr>
          <w:rFonts w:ascii="Times New Roman" w:hAnsi="Times New Roman" w:cs="Times New Roman"/>
        </w:rPr>
        <w:t>explain</w:t>
      </w:r>
      <w:r w:rsidR="00C870DC">
        <w:rPr>
          <w:rFonts w:ascii="Times New Roman" w:hAnsi="Times New Roman" w:cs="Times New Roman"/>
        </w:rPr>
        <w:t>ing</w:t>
      </w:r>
      <w:r w:rsidR="0076146D">
        <w:rPr>
          <w:rFonts w:ascii="Times New Roman" w:hAnsi="Times New Roman" w:cs="Times New Roman"/>
        </w:rPr>
        <w:t xml:space="preserve"> the risk preference and </w:t>
      </w:r>
      <w:r w:rsidR="00847583">
        <w:rPr>
          <w:rFonts w:ascii="Times New Roman" w:hAnsi="Times New Roman" w:cs="Times New Roman"/>
        </w:rPr>
        <w:t xml:space="preserve">loss </w:t>
      </w:r>
      <w:r w:rsidR="0076146D">
        <w:rPr>
          <w:rFonts w:ascii="Times New Roman" w:hAnsi="Times New Roman" w:cs="Times New Roman"/>
        </w:rPr>
        <w:t>avoidance of the managers and in turn explains their intention behind the use of accrual and real earnings management. The theoretical model is useful in establishing the above</w:t>
      </w:r>
      <w:r w:rsidR="00C870DC">
        <w:rPr>
          <w:rFonts w:ascii="Times New Roman" w:hAnsi="Times New Roman" w:cs="Times New Roman"/>
        </w:rPr>
        <w:t>-</w:t>
      </w:r>
      <w:r w:rsidR="0076146D">
        <w:rPr>
          <w:rFonts w:ascii="Times New Roman" w:hAnsi="Times New Roman" w:cs="Times New Roman"/>
        </w:rPr>
        <w:t xml:space="preserve">mentioned </w:t>
      </w:r>
      <w:r w:rsidR="00C870DC">
        <w:rPr>
          <w:rFonts w:ascii="Times New Roman" w:hAnsi="Times New Roman" w:cs="Times New Roman"/>
        </w:rPr>
        <w:t>relationship</w:t>
      </w:r>
      <w:r w:rsidR="0076146D">
        <w:rPr>
          <w:rFonts w:ascii="Times New Roman" w:hAnsi="Times New Roman" w:cs="Times New Roman"/>
        </w:rPr>
        <w:t xml:space="preserve"> to find impacts of media coverage on earnings management behavior of managers during the financial crisis. </w:t>
      </w:r>
    </w:p>
    <w:p w14:paraId="57C9C07F" w14:textId="3B8D70E1" w:rsidR="005B713F" w:rsidRPr="007004A4" w:rsidRDefault="00A50323" w:rsidP="005B713F">
      <w:pPr>
        <w:spacing w:line="480" w:lineRule="auto"/>
        <w:ind w:right="24"/>
        <w:rPr>
          <w:rFonts w:ascii="Times New Roman" w:hAnsi="Times New Roman" w:cs="Times New Roman"/>
        </w:rPr>
      </w:pPr>
      <w:r>
        <w:rPr>
          <w:rFonts w:ascii="Times New Roman" w:hAnsi="Times New Roman" w:cs="Times New Roman"/>
        </w:rPr>
        <w:tab/>
      </w:r>
      <w:r w:rsidR="008D0AA5">
        <w:rPr>
          <w:rFonts w:ascii="Times New Roman" w:hAnsi="Times New Roman" w:cs="Times New Roman"/>
        </w:rPr>
        <w:t>Th</w:t>
      </w:r>
      <w:r w:rsidR="00D35C29">
        <w:rPr>
          <w:rFonts w:ascii="Times New Roman" w:hAnsi="Times New Roman" w:cs="Times New Roman"/>
        </w:rPr>
        <w:t>e findings from this</w:t>
      </w:r>
      <w:r w:rsidR="008D0AA5">
        <w:rPr>
          <w:rFonts w:ascii="Times New Roman" w:hAnsi="Times New Roman" w:cs="Times New Roman"/>
        </w:rPr>
        <w:t xml:space="preserve"> </w:t>
      </w:r>
      <w:r w:rsidR="005B713F" w:rsidRPr="007004A4">
        <w:rPr>
          <w:rFonts w:ascii="Times New Roman" w:hAnsi="Times New Roman" w:cs="Times New Roman"/>
        </w:rPr>
        <w:t>study</w:t>
      </w:r>
      <w:r w:rsidR="00900B7B">
        <w:rPr>
          <w:rFonts w:ascii="Times New Roman" w:hAnsi="Times New Roman" w:cs="Times New Roman"/>
        </w:rPr>
        <w:t>,</w:t>
      </w:r>
      <w:r w:rsidR="005B713F" w:rsidRPr="007004A4">
        <w:rPr>
          <w:rFonts w:ascii="Times New Roman" w:hAnsi="Times New Roman" w:cs="Times New Roman"/>
        </w:rPr>
        <w:t xml:space="preserve"> thus</w:t>
      </w:r>
      <w:r w:rsidR="00900B7B">
        <w:rPr>
          <w:rFonts w:ascii="Times New Roman" w:hAnsi="Times New Roman" w:cs="Times New Roman"/>
        </w:rPr>
        <w:t>,</w:t>
      </w:r>
      <w:r w:rsidR="008D0AA5">
        <w:rPr>
          <w:rFonts w:ascii="Times New Roman" w:hAnsi="Times New Roman" w:cs="Times New Roman"/>
        </w:rPr>
        <w:t xml:space="preserve"> not only enrich the academic liter</w:t>
      </w:r>
      <w:r w:rsidR="0076146D">
        <w:rPr>
          <w:rFonts w:ascii="Times New Roman" w:hAnsi="Times New Roman" w:cs="Times New Roman"/>
        </w:rPr>
        <w:t>ature of earnings management during</w:t>
      </w:r>
      <w:r w:rsidR="008D0AA5">
        <w:rPr>
          <w:rFonts w:ascii="Times New Roman" w:hAnsi="Times New Roman" w:cs="Times New Roman"/>
        </w:rPr>
        <w:t xml:space="preserve"> financial crisis but also </w:t>
      </w:r>
      <w:r w:rsidR="00D35C29" w:rsidRPr="007004A4">
        <w:rPr>
          <w:rFonts w:ascii="Times New Roman" w:hAnsi="Times New Roman" w:cs="Times New Roman"/>
        </w:rPr>
        <w:t>beneficial</w:t>
      </w:r>
      <w:r w:rsidR="005B713F" w:rsidRPr="007004A4">
        <w:rPr>
          <w:rFonts w:ascii="Times New Roman" w:hAnsi="Times New Roman" w:cs="Times New Roman"/>
        </w:rPr>
        <w:t xml:space="preserve"> to investors as well as </w:t>
      </w:r>
      <w:r w:rsidR="008D0AA5">
        <w:rPr>
          <w:rFonts w:ascii="Times New Roman" w:hAnsi="Times New Roman" w:cs="Times New Roman"/>
        </w:rPr>
        <w:t xml:space="preserve">the </w:t>
      </w:r>
      <w:r w:rsidR="005B713F" w:rsidRPr="007004A4">
        <w:rPr>
          <w:rFonts w:ascii="Times New Roman" w:hAnsi="Times New Roman" w:cs="Times New Roman"/>
        </w:rPr>
        <w:t>regularity authorities</w:t>
      </w:r>
      <w:r w:rsidR="008D0AA5">
        <w:rPr>
          <w:rFonts w:ascii="Times New Roman" w:hAnsi="Times New Roman" w:cs="Times New Roman"/>
        </w:rPr>
        <w:t xml:space="preserve"> dealing with the corporate governance</w:t>
      </w:r>
      <w:r w:rsidR="00C870DC">
        <w:rPr>
          <w:rFonts w:ascii="Times New Roman" w:hAnsi="Times New Roman" w:cs="Times New Roman"/>
        </w:rPr>
        <w:t xml:space="preserve"> in general</w:t>
      </w:r>
      <w:r w:rsidR="008D0AA5">
        <w:rPr>
          <w:rFonts w:ascii="Times New Roman" w:hAnsi="Times New Roman" w:cs="Times New Roman"/>
        </w:rPr>
        <w:t xml:space="preserve"> </w:t>
      </w:r>
      <w:r w:rsidR="00BD0950">
        <w:rPr>
          <w:rFonts w:ascii="Times New Roman" w:hAnsi="Times New Roman" w:cs="Times New Roman"/>
        </w:rPr>
        <w:t>and mitigation of earnings management</w:t>
      </w:r>
      <w:r w:rsidR="0076146D">
        <w:rPr>
          <w:rFonts w:ascii="Times New Roman" w:hAnsi="Times New Roman" w:cs="Times New Roman"/>
        </w:rPr>
        <w:t xml:space="preserve"> </w:t>
      </w:r>
      <w:r w:rsidR="00C870DC">
        <w:rPr>
          <w:rFonts w:ascii="Times New Roman" w:hAnsi="Times New Roman" w:cs="Times New Roman"/>
        </w:rPr>
        <w:t xml:space="preserve">in particular </w:t>
      </w:r>
      <w:r w:rsidR="0076146D">
        <w:rPr>
          <w:rFonts w:ascii="Times New Roman" w:hAnsi="Times New Roman" w:cs="Times New Roman"/>
        </w:rPr>
        <w:t>for decades</w:t>
      </w:r>
      <w:r w:rsidR="008D0AA5">
        <w:rPr>
          <w:rFonts w:ascii="Times New Roman" w:hAnsi="Times New Roman" w:cs="Times New Roman"/>
        </w:rPr>
        <w:t>.</w:t>
      </w:r>
    </w:p>
    <w:p w14:paraId="24005B4C" w14:textId="5B1117A4" w:rsidR="005B713F" w:rsidRPr="007004A4" w:rsidRDefault="00BD0950" w:rsidP="005B713F">
      <w:pPr>
        <w:spacing w:line="480" w:lineRule="auto"/>
        <w:ind w:right="24"/>
        <w:rPr>
          <w:rFonts w:ascii="Times New Roman" w:hAnsi="Times New Roman" w:cs="Times New Roman"/>
        </w:rPr>
      </w:pPr>
      <w:r>
        <w:rPr>
          <w:rFonts w:ascii="Times New Roman" w:hAnsi="Times New Roman" w:cs="Times New Roman"/>
        </w:rPr>
        <w:tab/>
      </w:r>
      <w:r w:rsidR="008D0AA5">
        <w:rPr>
          <w:rFonts w:ascii="Times New Roman" w:hAnsi="Times New Roman" w:cs="Times New Roman"/>
        </w:rPr>
        <w:t>The rest of the paper is organized as follows. Section 2 review</w:t>
      </w:r>
      <w:r w:rsidR="006A7F93">
        <w:rPr>
          <w:rFonts w:ascii="Times New Roman" w:hAnsi="Times New Roman" w:cs="Times New Roman"/>
        </w:rPr>
        <w:t>s</w:t>
      </w:r>
      <w:r w:rsidR="005B713F" w:rsidRPr="007004A4">
        <w:rPr>
          <w:rFonts w:ascii="Times New Roman" w:hAnsi="Times New Roman" w:cs="Times New Roman"/>
        </w:rPr>
        <w:t xml:space="preserve"> the</w:t>
      </w:r>
      <w:r>
        <w:rPr>
          <w:rFonts w:ascii="Times New Roman" w:hAnsi="Times New Roman" w:cs="Times New Roman"/>
        </w:rPr>
        <w:t xml:space="preserve"> relevant existing </w:t>
      </w:r>
      <w:r w:rsidRPr="007004A4">
        <w:rPr>
          <w:rFonts w:ascii="Times New Roman" w:hAnsi="Times New Roman" w:cs="Times New Roman"/>
        </w:rPr>
        <w:t>literature</w:t>
      </w:r>
      <w:r w:rsidR="008D0AA5">
        <w:rPr>
          <w:rFonts w:ascii="Times New Roman" w:hAnsi="Times New Roman" w:cs="Times New Roman"/>
        </w:rPr>
        <w:t>. The theoretical model and the hypotheses development</w:t>
      </w:r>
      <w:r w:rsidR="006A7F93">
        <w:rPr>
          <w:rFonts w:ascii="Times New Roman" w:hAnsi="Times New Roman" w:cs="Times New Roman"/>
        </w:rPr>
        <w:t xml:space="preserve"> are</w:t>
      </w:r>
      <w:r w:rsidR="008D0AA5">
        <w:rPr>
          <w:rFonts w:ascii="Times New Roman" w:hAnsi="Times New Roman" w:cs="Times New Roman"/>
        </w:rPr>
        <w:t xml:space="preserve"> discuss</w:t>
      </w:r>
      <w:r w:rsidR="006A7F93">
        <w:rPr>
          <w:rFonts w:ascii="Times New Roman" w:hAnsi="Times New Roman" w:cs="Times New Roman"/>
        </w:rPr>
        <w:t>ed</w:t>
      </w:r>
      <w:r w:rsidR="008D0AA5">
        <w:rPr>
          <w:rFonts w:ascii="Times New Roman" w:hAnsi="Times New Roman" w:cs="Times New Roman"/>
        </w:rPr>
        <w:t xml:space="preserve"> in </w:t>
      </w:r>
      <w:r w:rsidR="006A7F93">
        <w:rPr>
          <w:rFonts w:ascii="Times New Roman" w:hAnsi="Times New Roman" w:cs="Times New Roman"/>
        </w:rPr>
        <w:t>S</w:t>
      </w:r>
      <w:r w:rsidR="008D0AA5">
        <w:rPr>
          <w:rFonts w:ascii="Times New Roman" w:hAnsi="Times New Roman" w:cs="Times New Roman"/>
        </w:rPr>
        <w:t>ection 3. Section 4 explain</w:t>
      </w:r>
      <w:r w:rsidR="006A7F93">
        <w:rPr>
          <w:rFonts w:ascii="Times New Roman" w:hAnsi="Times New Roman" w:cs="Times New Roman"/>
        </w:rPr>
        <w:t>s</w:t>
      </w:r>
      <w:r w:rsidR="005B713F" w:rsidRPr="007004A4">
        <w:rPr>
          <w:rFonts w:ascii="Times New Roman" w:hAnsi="Times New Roman" w:cs="Times New Roman"/>
        </w:rPr>
        <w:t xml:space="preserve"> the methodology</w:t>
      </w:r>
      <w:r w:rsidR="00A75D47">
        <w:rPr>
          <w:rFonts w:ascii="Times New Roman" w:hAnsi="Times New Roman" w:cs="Times New Roman"/>
        </w:rPr>
        <w:t xml:space="preserve"> and Section 5 </w:t>
      </w:r>
      <w:r w:rsidR="00A75D47" w:rsidRPr="007004A4">
        <w:rPr>
          <w:rFonts w:ascii="Times New Roman" w:hAnsi="Times New Roman" w:cs="Times New Roman"/>
        </w:rPr>
        <w:t>empirical</w:t>
      </w:r>
      <w:r w:rsidR="005B713F" w:rsidRPr="007004A4">
        <w:rPr>
          <w:rFonts w:ascii="Times New Roman" w:hAnsi="Times New Roman" w:cs="Times New Roman"/>
        </w:rPr>
        <w:t xml:space="preserve"> </w:t>
      </w:r>
      <w:r w:rsidR="00A75D47">
        <w:rPr>
          <w:rFonts w:ascii="Times New Roman" w:hAnsi="Times New Roman" w:cs="Times New Roman"/>
        </w:rPr>
        <w:t>findings</w:t>
      </w:r>
      <w:r w:rsidR="00A75D47" w:rsidRPr="007004A4">
        <w:rPr>
          <w:rFonts w:ascii="Times New Roman" w:hAnsi="Times New Roman" w:cs="Times New Roman"/>
        </w:rPr>
        <w:t xml:space="preserve"> </w:t>
      </w:r>
      <w:r w:rsidR="005B713F" w:rsidRPr="007004A4">
        <w:rPr>
          <w:rFonts w:ascii="Times New Roman" w:hAnsi="Times New Roman" w:cs="Times New Roman"/>
        </w:rPr>
        <w:t xml:space="preserve">of this study. </w:t>
      </w:r>
      <w:r w:rsidR="006A7F93">
        <w:rPr>
          <w:rFonts w:ascii="Times New Roman" w:hAnsi="Times New Roman" w:cs="Times New Roman"/>
        </w:rPr>
        <w:t>S</w:t>
      </w:r>
      <w:r w:rsidR="0096601B">
        <w:rPr>
          <w:rFonts w:ascii="Times New Roman" w:hAnsi="Times New Roman" w:cs="Times New Roman"/>
        </w:rPr>
        <w:t xml:space="preserve">ection </w:t>
      </w:r>
      <w:r w:rsidR="005B713F" w:rsidRPr="007004A4">
        <w:rPr>
          <w:rFonts w:ascii="Times New Roman" w:hAnsi="Times New Roman" w:cs="Times New Roman"/>
        </w:rPr>
        <w:t>6</w:t>
      </w:r>
      <w:r w:rsidR="006A7F93">
        <w:rPr>
          <w:rFonts w:ascii="Times New Roman" w:hAnsi="Times New Roman" w:cs="Times New Roman"/>
        </w:rPr>
        <w:t>,</w:t>
      </w:r>
      <w:r w:rsidR="005B713F" w:rsidRPr="007004A4">
        <w:rPr>
          <w:rFonts w:ascii="Times New Roman" w:hAnsi="Times New Roman" w:cs="Times New Roman"/>
        </w:rPr>
        <w:t xml:space="preserve"> </w:t>
      </w:r>
      <w:r w:rsidR="00A75D47">
        <w:rPr>
          <w:rFonts w:ascii="Times New Roman" w:hAnsi="Times New Roman" w:cs="Times New Roman"/>
        </w:rPr>
        <w:t>concludes with scope</w:t>
      </w:r>
      <w:r w:rsidR="005B713F" w:rsidRPr="007004A4">
        <w:rPr>
          <w:rFonts w:ascii="Times New Roman" w:hAnsi="Times New Roman" w:cs="Times New Roman"/>
        </w:rPr>
        <w:t xml:space="preserve"> for future research.</w:t>
      </w:r>
    </w:p>
    <w:p w14:paraId="3CBB3EBD" w14:textId="1598A6C8" w:rsidR="005B713F" w:rsidRDefault="005B713F" w:rsidP="005B713F">
      <w:pPr>
        <w:pStyle w:val="Heading1"/>
        <w:spacing w:line="480" w:lineRule="auto"/>
        <w:ind w:right="24"/>
        <w:rPr>
          <w:rFonts w:ascii="Times New Roman" w:hAnsi="Times New Roman"/>
          <w:b/>
          <w:color w:val="auto"/>
          <w:sz w:val="24"/>
          <w:szCs w:val="24"/>
        </w:rPr>
      </w:pPr>
      <w:bookmarkStart w:id="2" w:name="_Toc397043182"/>
      <w:r w:rsidRPr="007004A4">
        <w:rPr>
          <w:rFonts w:ascii="Times New Roman" w:hAnsi="Times New Roman"/>
          <w:b/>
          <w:color w:val="auto"/>
          <w:sz w:val="24"/>
          <w:szCs w:val="24"/>
        </w:rPr>
        <w:t xml:space="preserve">2 </w:t>
      </w:r>
      <w:r w:rsidR="008623E4">
        <w:rPr>
          <w:rFonts w:ascii="Times New Roman" w:hAnsi="Times New Roman"/>
          <w:b/>
          <w:color w:val="auto"/>
          <w:sz w:val="24"/>
          <w:szCs w:val="24"/>
        </w:rPr>
        <w:t>Related l</w:t>
      </w:r>
      <w:r w:rsidRPr="007004A4">
        <w:rPr>
          <w:rFonts w:ascii="Times New Roman" w:hAnsi="Times New Roman"/>
          <w:b/>
          <w:color w:val="auto"/>
          <w:sz w:val="24"/>
          <w:szCs w:val="24"/>
        </w:rPr>
        <w:t>iterature</w:t>
      </w:r>
      <w:bookmarkEnd w:id="2"/>
    </w:p>
    <w:p w14:paraId="7B1D2A6C" w14:textId="1C71FC07" w:rsidR="00420791" w:rsidRDefault="005B713F" w:rsidP="005B713F">
      <w:pPr>
        <w:spacing w:line="480" w:lineRule="auto"/>
        <w:ind w:right="24"/>
        <w:rPr>
          <w:rFonts w:ascii="Times New Roman" w:hAnsi="Times New Roman" w:cs="Times New Roman"/>
        </w:rPr>
      </w:pPr>
      <w:r w:rsidRPr="007004A4">
        <w:rPr>
          <w:rFonts w:ascii="Times New Roman" w:hAnsi="Times New Roman" w:cs="Times New Roman"/>
        </w:rPr>
        <w:t>There is no universally accepted definition of earning</w:t>
      </w:r>
      <w:r w:rsidR="008623E4">
        <w:rPr>
          <w:rFonts w:ascii="Times New Roman" w:hAnsi="Times New Roman" w:cs="Times New Roman"/>
        </w:rPr>
        <w:t>s</w:t>
      </w:r>
      <w:r w:rsidRPr="007004A4">
        <w:rPr>
          <w:rFonts w:ascii="Times New Roman" w:hAnsi="Times New Roman" w:cs="Times New Roman"/>
        </w:rPr>
        <w:t xml:space="preserve"> management </w:t>
      </w:r>
      <w:r w:rsidR="00BC4D76">
        <w:rPr>
          <w:rFonts w:ascii="Times New Roman" w:hAnsi="Times New Roman" w:cs="Times New Roman"/>
        </w:rPr>
        <w:t>(</w:t>
      </w:r>
      <w:r w:rsidR="00900B7B">
        <w:rPr>
          <w:rFonts w:ascii="Times New Roman" w:hAnsi="Times New Roman" w:cs="Times New Roman"/>
        </w:rPr>
        <w:t>r</w:t>
      </w:r>
      <w:r w:rsidR="00BC4D76">
        <w:rPr>
          <w:rFonts w:ascii="Times New Roman" w:hAnsi="Times New Roman" w:cs="Times New Roman"/>
        </w:rPr>
        <w:t xml:space="preserve">efer, Schippers, </w:t>
      </w:r>
      <w:r w:rsidR="00BC4D76" w:rsidRPr="007004A4">
        <w:rPr>
          <w:rFonts w:ascii="Times New Roman" w:hAnsi="Times New Roman" w:cs="Times New Roman"/>
        </w:rPr>
        <w:t>1989, 92</w:t>
      </w:r>
      <w:r w:rsidR="00BC4D76">
        <w:rPr>
          <w:rFonts w:ascii="Times New Roman" w:hAnsi="Times New Roman" w:cs="Times New Roman"/>
        </w:rPr>
        <w:t xml:space="preserve">; Healy and </w:t>
      </w:r>
      <w:proofErr w:type="spellStart"/>
      <w:r w:rsidR="00BC4D76">
        <w:rPr>
          <w:rFonts w:ascii="Times New Roman" w:hAnsi="Times New Roman" w:cs="Times New Roman"/>
        </w:rPr>
        <w:t>Wahlen</w:t>
      </w:r>
      <w:proofErr w:type="spellEnd"/>
      <w:r w:rsidR="00BC4D76">
        <w:rPr>
          <w:rFonts w:ascii="Times New Roman" w:hAnsi="Times New Roman" w:cs="Times New Roman"/>
        </w:rPr>
        <w:t xml:space="preserve">, </w:t>
      </w:r>
      <w:r w:rsidR="00BC4D76" w:rsidRPr="007004A4">
        <w:rPr>
          <w:rFonts w:ascii="Times New Roman" w:hAnsi="Times New Roman" w:cs="Times New Roman"/>
        </w:rPr>
        <w:t>1999</w:t>
      </w:r>
      <w:r w:rsidRPr="007004A4">
        <w:rPr>
          <w:rFonts w:ascii="Times New Roman" w:hAnsi="Times New Roman" w:cs="Times New Roman"/>
        </w:rPr>
        <w:t>)</w:t>
      </w:r>
      <w:r w:rsidR="003335F8">
        <w:rPr>
          <w:rFonts w:ascii="Times New Roman" w:hAnsi="Times New Roman" w:cs="Times New Roman"/>
        </w:rPr>
        <w:t xml:space="preserve"> </w:t>
      </w:r>
      <w:r w:rsidR="00900B7B">
        <w:rPr>
          <w:rFonts w:ascii="Times New Roman" w:hAnsi="Times New Roman" w:cs="Times New Roman"/>
        </w:rPr>
        <w:t>because</w:t>
      </w:r>
      <w:r w:rsidR="003335F8">
        <w:rPr>
          <w:rFonts w:ascii="Times New Roman" w:hAnsi="Times New Roman" w:cs="Times New Roman"/>
        </w:rPr>
        <w:t xml:space="preserve"> m</w:t>
      </w:r>
      <w:r w:rsidR="00BC4D76">
        <w:rPr>
          <w:rFonts w:ascii="Times New Roman" w:hAnsi="Times New Roman" w:cs="Times New Roman"/>
        </w:rPr>
        <w:t>an</w:t>
      </w:r>
      <w:r w:rsidR="00900B7B">
        <w:rPr>
          <w:rFonts w:ascii="Times New Roman" w:hAnsi="Times New Roman" w:cs="Times New Roman"/>
        </w:rPr>
        <w:t>a</w:t>
      </w:r>
      <w:r w:rsidR="00BC4D76">
        <w:rPr>
          <w:rFonts w:ascii="Times New Roman" w:hAnsi="Times New Roman" w:cs="Times New Roman"/>
        </w:rPr>
        <w:t xml:space="preserve">gers follow </w:t>
      </w:r>
      <w:r w:rsidR="00C84F06">
        <w:rPr>
          <w:rFonts w:ascii="Times New Roman" w:hAnsi="Times New Roman" w:cs="Times New Roman"/>
        </w:rPr>
        <w:t xml:space="preserve">several </w:t>
      </w:r>
      <w:r w:rsidR="001D03E0">
        <w:rPr>
          <w:rFonts w:ascii="Times New Roman" w:hAnsi="Times New Roman" w:cs="Times New Roman"/>
        </w:rPr>
        <w:t>strategies</w:t>
      </w:r>
      <w:r w:rsidR="00BC4D76">
        <w:rPr>
          <w:rFonts w:ascii="Times New Roman" w:hAnsi="Times New Roman" w:cs="Times New Roman"/>
        </w:rPr>
        <w:t xml:space="preserve"> to do earnings management to meet or beat the</w:t>
      </w:r>
      <w:r w:rsidR="00900B7B">
        <w:rPr>
          <w:rFonts w:ascii="Times New Roman" w:hAnsi="Times New Roman" w:cs="Times New Roman"/>
        </w:rPr>
        <w:t>ir</w:t>
      </w:r>
      <w:r w:rsidR="00BC4D76">
        <w:rPr>
          <w:rFonts w:ascii="Times New Roman" w:hAnsi="Times New Roman" w:cs="Times New Roman"/>
        </w:rPr>
        <w:t xml:space="preserve"> earnings target. </w:t>
      </w:r>
      <w:r w:rsidRPr="007004A4">
        <w:rPr>
          <w:rFonts w:ascii="Times New Roman" w:hAnsi="Times New Roman" w:cs="Times New Roman"/>
        </w:rPr>
        <w:t xml:space="preserve"> In the UK</w:t>
      </w:r>
      <w:r w:rsidR="00AF1938">
        <w:rPr>
          <w:rFonts w:ascii="Times New Roman" w:hAnsi="Times New Roman" w:cs="Times New Roman"/>
        </w:rPr>
        <w:t>,</w:t>
      </w:r>
      <w:r w:rsidRPr="007004A4">
        <w:rPr>
          <w:rFonts w:ascii="Times New Roman" w:hAnsi="Times New Roman" w:cs="Times New Roman"/>
        </w:rPr>
        <w:t xml:space="preserve"> </w:t>
      </w:r>
      <w:r w:rsidR="00AB1C15">
        <w:rPr>
          <w:rFonts w:ascii="Times New Roman" w:hAnsi="Times New Roman" w:cs="Times New Roman"/>
        </w:rPr>
        <w:t>firms</w:t>
      </w:r>
      <w:r w:rsidRPr="007004A4">
        <w:rPr>
          <w:rFonts w:ascii="Times New Roman" w:hAnsi="Times New Roman" w:cs="Times New Roman"/>
        </w:rPr>
        <w:t xml:space="preserve"> </w:t>
      </w:r>
      <w:r w:rsidR="00D73B3E">
        <w:rPr>
          <w:rFonts w:ascii="Times New Roman" w:hAnsi="Times New Roman" w:cs="Times New Roman"/>
        </w:rPr>
        <w:t xml:space="preserve">mainly </w:t>
      </w:r>
      <w:r w:rsidR="00BC4D76">
        <w:rPr>
          <w:rFonts w:ascii="Times New Roman" w:hAnsi="Times New Roman" w:cs="Times New Roman"/>
        </w:rPr>
        <w:t>shift</w:t>
      </w:r>
      <w:r w:rsidRPr="007004A4">
        <w:rPr>
          <w:rFonts w:ascii="Times New Roman" w:hAnsi="Times New Roman" w:cs="Times New Roman"/>
        </w:rPr>
        <w:t xml:space="preserve"> </w:t>
      </w:r>
      <w:r w:rsidR="00900B7B">
        <w:rPr>
          <w:rFonts w:ascii="Times New Roman" w:hAnsi="Times New Roman" w:cs="Times New Roman"/>
        </w:rPr>
        <w:t xml:space="preserve">the </w:t>
      </w:r>
      <w:r w:rsidRPr="007004A4">
        <w:rPr>
          <w:rFonts w:ascii="Times New Roman" w:hAnsi="Times New Roman" w:cs="Times New Roman"/>
        </w:rPr>
        <w:t>core expenses to nonrecurring items (</w:t>
      </w:r>
      <w:proofErr w:type="spellStart"/>
      <w:r w:rsidRPr="007004A4">
        <w:rPr>
          <w:rFonts w:ascii="Times New Roman" w:hAnsi="Times New Roman" w:cs="Times New Roman"/>
        </w:rPr>
        <w:t>Athanasakou</w:t>
      </w:r>
      <w:proofErr w:type="spellEnd"/>
      <w:r w:rsidRPr="007004A4">
        <w:rPr>
          <w:rFonts w:ascii="Times New Roman" w:hAnsi="Times New Roman" w:cs="Times New Roman"/>
        </w:rPr>
        <w:t xml:space="preserve"> et al 2009</w:t>
      </w:r>
      <w:r w:rsidR="00D73B3E">
        <w:rPr>
          <w:rFonts w:ascii="Times New Roman" w:hAnsi="Times New Roman" w:cs="Times New Roman"/>
        </w:rPr>
        <w:t>;</w:t>
      </w:r>
      <w:r w:rsidR="00D73B3E" w:rsidRPr="00D73B3E">
        <w:rPr>
          <w:rFonts w:ascii="Times New Roman" w:hAnsi="Times New Roman" w:cs="Times New Roman"/>
        </w:rPr>
        <w:t xml:space="preserve"> </w:t>
      </w:r>
      <w:proofErr w:type="spellStart"/>
      <w:r w:rsidR="00D73B3E">
        <w:rPr>
          <w:rFonts w:ascii="Times New Roman" w:hAnsi="Times New Roman" w:cs="Times New Roman"/>
        </w:rPr>
        <w:t>Degeorge</w:t>
      </w:r>
      <w:proofErr w:type="spellEnd"/>
      <w:r w:rsidR="00D73B3E">
        <w:rPr>
          <w:rFonts w:ascii="Times New Roman" w:hAnsi="Times New Roman" w:cs="Times New Roman"/>
        </w:rPr>
        <w:t xml:space="preserve"> et al., </w:t>
      </w:r>
      <w:r w:rsidR="00D73B3E" w:rsidRPr="007004A4">
        <w:rPr>
          <w:rFonts w:ascii="Times New Roman" w:hAnsi="Times New Roman" w:cs="Times New Roman"/>
        </w:rPr>
        <w:t>1999</w:t>
      </w:r>
      <w:r w:rsidRPr="007004A4">
        <w:rPr>
          <w:rFonts w:ascii="Times New Roman" w:hAnsi="Times New Roman" w:cs="Times New Roman"/>
        </w:rPr>
        <w:t>)</w:t>
      </w:r>
      <w:r w:rsidR="003335F8">
        <w:rPr>
          <w:rFonts w:ascii="Times New Roman" w:hAnsi="Times New Roman" w:cs="Times New Roman"/>
        </w:rPr>
        <w:t xml:space="preserve"> or</w:t>
      </w:r>
      <w:r w:rsidRPr="007004A4">
        <w:rPr>
          <w:rFonts w:ascii="Times New Roman" w:hAnsi="Times New Roman" w:cs="Times New Roman"/>
        </w:rPr>
        <w:t xml:space="preserve"> </w:t>
      </w:r>
      <w:r w:rsidR="003335F8">
        <w:rPr>
          <w:rFonts w:ascii="Times New Roman" w:hAnsi="Times New Roman" w:cs="Times New Roman"/>
        </w:rPr>
        <w:t>shift</w:t>
      </w:r>
      <w:r w:rsidRPr="007004A4">
        <w:rPr>
          <w:rFonts w:ascii="Times New Roman" w:hAnsi="Times New Roman" w:cs="Times New Roman"/>
        </w:rPr>
        <w:t xml:space="preserve"> </w:t>
      </w:r>
      <w:r w:rsidR="00900B7B">
        <w:rPr>
          <w:rFonts w:ascii="Times New Roman" w:hAnsi="Times New Roman" w:cs="Times New Roman"/>
        </w:rPr>
        <w:t xml:space="preserve">the </w:t>
      </w:r>
      <w:r w:rsidRPr="007004A4">
        <w:rPr>
          <w:rFonts w:ascii="Times New Roman" w:hAnsi="Times New Roman" w:cs="Times New Roman"/>
        </w:rPr>
        <w:t>income between periods through timing of reported or actual events</w:t>
      </w:r>
      <w:r w:rsidR="00D73B3E">
        <w:rPr>
          <w:rFonts w:ascii="Times New Roman" w:hAnsi="Times New Roman" w:cs="Times New Roman"/>
        </w:rPr>
        <w:t xml:space="preserve"> and restructuring (</w:t>
      </w:r>
      <w:r w:rsidRPr="007004A4">
        <w:rPr>
          <w:rFonts w:ascii="Times New Roman" w:hAnsi="Times New Roman" w:cs="Times New Roman"/>
        </w:rPr>
        <w:t>Bens and Johnston</w:t>
      </w:r>
      <w:r w:rsidR="00AE3350">
        <w:rPr>
          <w:rFonts w:ascii="Times New Roman" w:hAnsi="Times New Roman" w:cs="Times New Roman"/>
        </w:rPr>
        <w:t>, 2009</w:t>
      </w:r>
      <w:r w:rsidR="00D73B3E">
        <w:rPr>
          <w:rFonts w:ascii="Times New Roman" w:hAnsi="Times New Roman" w:cs="Times New Roman"/>
        </w:rPr>
        <w:t>).</w:t>
      </w:r>
      <w:r w:rsidR="00AE3350">
        <w:rPr>
          <w:rFonts w:ascii="Times New Roman" w:hAnsi="Times New Roman" w:cs="Times New Roman"/>
        </w:rPr>
        <w:t xml:space="preserve"> </w:t>
      </w:r>
      <w:r w:rsidR="00900B7B">
        <w:rPr>
          <w:rFonts w:ascii="Times New Roman" w:hAnsi="Times New Roman" w:cs="Times New Roman"/>
        </w:rPr>
        <w:t xml:space="preserve">The other commonly used </w:t>
      </w:r>
      <w:r w:rsidR="00900B7B" w:rsidRPr="007004A4">
        <w:rPr>
          <w:rFonts w:ascii="Times New Roman" w:hAnsi="Times New Roman" w:cs="Times New Roman"/>
        </w:rPr>
        <w:t>earning</w:t>
      </w:r>
      <w:r w:rsidR="00C84F06">
        <w:rPr>
          <w:rFonts w:ascii="Times New Roman" w:hAnsi="Times New Roman" w:cs="Times New Roman"/>
        </w:rPr>
        <w:t>s</w:t>
      </w:r>
      <w:r w:rsidR="00900B7B" w:rsidRPr="007004A4">
        <w:rPr>
          <w:rFonts w:ascii="Times New Roman" w:hAnsi="Times New Roman" w:cs="Times New Roman"/>
        </w:rPr>
        <w:t xml:space="preserve"> management methods available to managers</w:t>
      </w:r>
      <w:r w:rsidR="00900B7B" w:rsidDel="003335F8">
        <w:rPr>
          <w:rFonts w:ascii="Times New Roman" w:hAnsi="Times New Roman" w:cs="Times New Roman"/>
        </w:rPr>
        <w:t xml:space="preserve"> </w:t>
      </w:r>
      <w:r w:rsidR="00900B7B">
        <w:rPr>
          <w:rFonts w:ascii="Times New Roman" w:hAnsi="Times New Roman" w:cs="Times New Roman"/>
        </w:rPr>
        <w:t>are to a</w:t>
      </w:r>
      <w:r w:rsidRPr="007004A4">
        <w:rPr>
          <w:rFonts w:ascii="Times New Roman" w:hAnsi="Times New Roman" w:cs="Times New Roman"/>
        </w:rPr>
        <w:t>ccelerat</w:t>
      </w:r>
      <w:r w:rsidR="00AB1C15">
        <w:rPr>
          <w:rFonts w:ascii="Times New Roman" w:hAnsi="Times New Roman" w:cs="Times New Roman"/>
        </w:rPr>
        <w:t xml:space="preserve">e </w:t>
      </w:r>
      <w:r w:rsidRPr="007004A4">
        <w:rPr>
          <w:rFonts w:ascii="Times New Roman" w:hAnsi="Times New Roman" w:cs="Times New Roman"/>
        </w:rPr>
        <w:t xml:space="preserve">sales alteration in shipment schedules and </w:t>
      </w:r>
      <w:r w:rsidR="00AB1C15">
        <w:rPr>
          <w:rFonts w:ascii="Times New Roman" w:hAnsi="Times New Roman" w:cs="Times New Roman"/>
        </w:rPr>
        <w:t>delay</w:t>
      </w:r>
      <w:r w:rsidRPr="007004A4">
        <w:rPr>
          <w:rFonts w:ascii="Times New Roman" w:hAnsi="Times New Roman" w:cs="Times New Roman"/>
        </w:rPr>
        <w:t xml:space="preserve"> </w:t>
      </w:r>
      <w:r w:rsidR="003335F8">
        <w:rPr>
          <w:rFonts w:ascii="Times New Roman" w:hAnsi="Times New Roman" w:cs="Times New Roman"/>
        </w:rPr>
        <w:t xml:space="preserve">in </w:t>
      </w:r>
      <w:r w:rsidR="00900B7B">
        <w:rPr>
          <w:rFonts w:ascii="Times New Roman" w:hAnsi="Times New Roman" w:cs="Times New Roman"/>
        </w:rPr>
        <w:t>research and development (</w:t>
      </w:r>
      <w:r w:rsidRPr="007004A4">
        <w:rPr>
          <w:rFonts w:ascii="Times New Roman" w:hAnsi="Times New Roman" w:cs="Times New Roman"/>
        </w:rPr>
        <w:t>R&amp;D</w:t>
      </w:r>
      <w:r w:rsidR="00900B7B">
        <w:rPr>
          <w:rFonts w:ascii="Times New Roman" w:hAnsi="Times New Roman" w:cs="Times New Roman"/>
        </w:rPr>
        <w:t>)</w:t>
      </w:r>
      <w:r w:rsidRPr="007004A4">
        <w:rPr>
          <w:rFonts w:ascii="Times New Roman" w:hAnsi="Times New Roman" w:cs="Times New Roman"/>
        </w:rPr>
        <w:t xml:space="preserve"> and maintenance expenditures.</w:t>
      </w:r>
      <w:r w:rsidR="00B13771">
        <w:rPr>
          <w:rFonts w:ascii="Times New Roman" w:hAnsi="Times New Roman" w:cs="Times New Roman"/>
        </w:rPr>
        <w:t xml:space="preserve"> </w:t>
      </w:r>
      <w:r w:rsidRPr="007004A4">
        <w:rPr>
          <w:rFonts w:ascii="Times New Roman" w:hAnsi="Times New Roman" w:cs="Times New Roman"/>
          <w:shd w:val="clear" w:color="auto" w:fill="FFFFFF"/>
        </w:rPr>
        <w:t xml:space="preserve">There are </w:t>
      </w:r>
      <w:r w:rsidR="00900B7B">
        <w:rPr>
          <w:rFonts w:ascii="Times New Roman" w:hAnsi="Times New Roman" w:cs="Times New Roman"/>
          <w:shd w:val="clear" w:color="auto" w:fill="FFFFFF"/>
        </w:rPr>
        <w:t>a number of</w:t>
      </w:r>
      <w:r w:rsidR="00900B7B" w:rsidRPr="007004A4">
        <w:rPr>
          <w:rFonts w:ascii="Times New Roman" w:hAnsi="Times New Roman" w:cs="Times New Roman"/>
          <w:shd w:val="clear" w:color="auto" w:fill="FFFFFF"/>
        </w:rPr>
        <w:t xml:space="preserve"> </w:t>
      </w:r>
      <w:r w:rsidRPr="007004A4">
        <w:rPr>
          <w:rFonts w:ascii="Times New Roman" w:hAnsi="Times New Roman" w:cs="Times New Roman"/>
          <w:shd w:val="clear" w:color="auto" w:fill="FFFFFF"/>
        </w:rPr>
        <w:t>motives for managers to engage in earning</w:t>
      </w:r>
      <w:r w:rsidR="00900B7B">
        <w:rPr>
          <w:rFonts w:ascii="Times New Roman" w:hAnsi="Times New Roman" w:cs="Times New Roman"/>
          <w:shd w:val="clear" w:color="auto" w:fill="FFFFFF"/>
        </w:rPr>
        <w:t>s</w:t>
      </w:r>
      <w:r w:rsidRPr="007004A4">
        <w:rPr>
          <w:rFonts w:ascii="Times New Roman" w:hAnsi="Times New Roman" w:cs="Times New Roman"/>
          <w:shd w:val="clear" w:color="auto" w:fill="FFFFFF"/>
        </w:rPr>
        <w:t xml:space="preserve"> management, but the ultimate reason is to improve the financial performance of the </w:t>
      </w:r>
      <w:r w:rsidR="008C5FD0">
        <w:rPr>
          <w:rFonts w:ascii="Times New Roman" w:hAnsi="Times New Roman" w:cs="Times New Roman"/>
          <w:shd w:val="clear" w:color="auto" w:fill="FFFFFF"/>
        </w:rPr>
        <w:t>firm</w:t>
      </w:r>
      <w:r w:rsidRPr="007004A4">
        <w:rPr>
          <w:rFonts w:ascii="Times New Roman" w:hAnsi="Times New Roman" w:cs="Times New Roman"/>
          <w:shd w:val="clear" w:color="auto" w:fill="FFFFFF"/>
        </w:rPr>
        <w:t xml:space="preserve">. </w:t>
      </w:r>
      <w:r w:rsidR="00155F06">
        <w:rPr>
          <w:rFonts w:ascii="Times New Roman" w:hAnsi="Times New Roman" w:cs="Times New Roman"/>
        </w:rPr>
        <w:t>Prior literature</w:t>
      </w:r>
      <w:r w:rsidRPr="007004A4">
        <w:rPr>
          <w:rFonts w:ascii="Times New Roman" w:hAnsi="Times New Roman" w:cs="Times New Roman"/>
        </w:rPr>
        <w:t xml:space="preserve"> </w:t>
      </w:r>
      <w:r w:rsidR="00B13771">
        <w:rPr>
          <w:rFonts w:ascii="Times New Roman" w:hAnsi="Times New Roman" w:cs="Times New Roman"/>
        </w:rPr>
        <w:t>find</w:t>
      </w:r>
      <w:r w:rsidR="00900B7B">
        <w:rPr>
          <w:rFonts w:ascii="Times New Roman" w:hAnsi="Times New Roman" w:cs="Times New Roman"/>
        </w:rPr>
        <w:t>s</w:t>
      </w:r>
      <w:r w:rsidRPr="007004A4">
        <w:rPr>
          <w:rFonts w:ascii="Times New Roman" w:hAnsi="Times New Roman" w:cs="Times New Roman"/>
        </w:rPr>
        <w:t xml:space="preserve"> </w:t>
      </w:r>
      <w:r w:rsidR="00900B7B">
        <w:rPr>
          <w:rFonts w:ascii="Times New Roman" w:hAnsi="Times New Roman" w:cs="Times New Roman"/>
        </w:rPr>
        <w:t>few</w:t>
      </w:r>
      <w:r w:rsidR="00900B7B" w:rsidRPr="007004A4">
        <w:rPr>
          <w:rFonts w:ascii="Times New Roman" w:hAnsi="Times New Roman" w:cs="Times New Roman"/>
        </w:rPr>
        <w:t xml:space="preserve"> </w:t>
      </w:r>
      <w:r w:rsidRPr="007004A4">
        <w:rPr>
          <w:rFonts w:ascii="Times New Roman" w:hAnsi="Times New Roman" w:cs="Times New Roman"/>
        </w:rPr>
        <w:t xml:space="preserve">other motives which include </w:t>
      </w:r>
      <w:r w:rsidRPr="007004A4">
        <w:rPr>
          <w:rFonts w:ascii="Times New Roman" w:hAnsi="Times New Roman" w:cs="Times New Roman"/>
        </w:rPr>
        <w:lastRenderedPageBreak/>
        <w:t xml:space="preserve">stock market incentives, </w:t>
      </w:r>
      <w:r w:rsidR="00D73B3E" w:rsidRPr="007004A4">
        <w:rPr>
          <w:rFonts w:ascii="Times New Roman" w:hAnsi="Times New Roman" w:cs="Times New Roman"/>
        </w:rPr>
        <w:t>signaling</w:t>
      </w:r>
      <w:r w:rsidRPr="007004A4">
        <w:rPr>
          <w:rFonts w:ascii="Times New Roman" w:hAnsi="Times New Roman" w:cs="Times New Roman"/>
        </w:rPr>
        <w:t>, concealing in</w:t>
      </w:r>
      <w:r w:rsidR="00D73B3E">
        <w:rPr>
          <w:rFonts w:ascii="Times New Roman" w:hAnsi="Times New Roman" w:cs="Times New Roman"/>
        </w:rPr>
        <w:t>formation, political cost</w:t>
      </w:r>
      <w:r w:rsidR="003335F8">
        <w:rPr>
          <w:rFonts w:ascii="Times New Roman" w:hAnsi="Times New Roman" w:cs="Times New Roman"/>
        </w:rPr>
        <w:t>,</w:t>
      </w:r>
      <w:r w:rsidR="001808EB" w:rsidRPr="001808EB">
        <w:rPr>
          <w:rFonts w:ascii="Times New Roman" w:hAnsi="Times New Roman" w:cs="Times New Roman"/>
        </w:rPr>
        <w:t xml:space="preserve"> </w:t>
      </w:r>
      <w:r w:rsidR="001808EB" w:rsidRPr="007004A4">
        <w:rPr>
          <w:rFonts w:ascii="Times New Roman" w:hAnsi="Times New Roman" w:cs="Times New Roman"/>
        </w:rPr>
        <w:t>debt covenant constraints, compensation plan provisions, the need to issue equity capital, insider tradi</w:t>
      </w:r>
      <w:r w:rsidR="001808EB">
        <w:rPr>
          <w:rFonts w:ascii="Times New Roman" w:hAnsi="Times New Roman" w:cs="Times New Roman"/>
        </w:rPr>
        <w:t>ng,</w:t>
      </w:r>
      <w:r w:rsidR="003335F8">
        <w:rPr>
          <w:rFonts w:ascii="Times New Roman" w:hAnsi="Times New Roman" w:cs="Times New Roman"/>
        </w:rPr>
        <w:t xml:space="preserve"> managers own </w:t>
      </w:r>
      <w:r w:rsidR="001808EB">
        <w:rPr>
          <w:rFonts w:ascii="Times New Roman" w:hAnsi="Times New Roman" w:cs="Times New Roman"/>
        </w:rPr>
        <w:t>salary and bonus</w:t>
      </w:r>
      <w:r w:rsidR="00D73B3E">
        <w:rPr>
          <w:rFonts w:ascii="Times New Roman" w:hAnsi="Times New Roman" w:cs="Times New Roman"/>
        </w:rPr>
        <w:t xml:space="preserve"> </w:t>
      </w:r>
      <w:r w:rsidR="003335F8">
        <w:rPr>
          <w:rFonts w:ascii="Times New Roman" w:hAnsi="Times New Roman" w:cs="Times New Roman"/>
        </w:rPr>
        <w:t>(</w:t>
      </w:r>
      <w:r w:rsidR="00900B7B">
        <w:rPr>
          <w:rFonts w:ascii="Times New Roman" w:hAnsi="Times New Roman" w:cs="Times New Roman"/>
        </w:rPr>
        <w:t xml:space="preserve">see e.g. </w:t>
      </w:r>
      <w:r w:rsidR="001808EB">
        <w:rPr>
          <w:rFonts w:ascii="Times New Roman" w:hAnsi="Times New Roman" w:cs="Times New Roman"/>
        </w:rPr>
        <w:t>Watts and Zimmerman, 1986;</w:t>
      </w:r>
      <w:r w:rsidR="001808EB" w:rsidRPr="001808EB">
        <w:rPr>
          <w:rFonts w:ascii="Times New Roman" w:hAnsi="Times New Roman" w:cs="Times New Roman"/>
        </w:rPr>
        <w:t xml:space="preserve"> </w:t>
      </w:r>
      <w:r w:rsidR="001808EB" w:rsidRPr="007004A4">
        <w:rPr>
          <w:rFonts w:ascii="Times New Roman" w:hAnsi="Times New Roman" w:cs="Times New Roman"/>
        </w:rPr>
        <w:t>Jones 1991; Woody 1997; Louis 2004</w:t>
      </w:r>
      <w:r w:rsidR="001808EB">
        <w:rPr>
          <w:rFonts w:ascii="Times New Roman" w:hAnsi="Times New Roman" w:cs="Times New Roman"/>
        </w:rPr>
        <w:t xml:space="preserve">; </w:t>
      </w:r>
      <w:proofErr w:type="spellStart"/>
      <w:r w:rsidR="003335F8">
        <w:rPr>
          <w:rFonts w:ascii="Times New Roman" w:hAnsi="Times New Roman" w:cs="Times New Roman"/>
        </w:rPr>
        <w:t>Burgstahler</w:t>
      </w:r>
      <w:proofErr w:type="spellEnd"/>
      <w:r w:rsidR="003335F8">
        <w:rPr>
          <w:rFonts w:ascii="Times New Roman" w:hAnsi="Times New Roman" w:cs="Times New Roman"/>
        </w:rPr>
        <w:t xml:space="preserve"> and Eames, </w:t>
      </w:r>
      <w:r w:rsidR="003335F8" w:rsidRPr="007004A4">
        <w:rPr>
          <w:rFonts w:ascii="Times New Roman" w:hAnsi="Times New Roman" w:cs="Times New Roman"/>
        </w:rPr>
        <w:t>1998</w:t>
      </w:r>
      <w:r w:rsidR="003335F8">
        <w:rPr>
          <w:rFonts w:ascii="Times New Roman" w:hAnsi="Times New Roman" w:cs="Times New Roman"/>
        </w:rPr>
        <w:t>; Roman, 2009</w:t>
      </w:r>
      <w:r w:rsidR="00900B7B">
        <w:rPr>
          <w:rFonts w:ascii="Times New Roman" w:hAnsi="Times New Roman" w:cs="Times New Roman"/>
        </w:rPr>
        <w:t xml:space="preserve"> etc.</w:t>
      </w:r>
      <w:r w:rsidR="003335F8">
        <w:rPr>
          <w:rFonts w:ascii="Times New Roman" w:hAnsi="Times New Roman" w:cs="Times New Roman"/>
        </w:rPr>
        <w:t>)</w:t>
      </w:r>
      <w:r w:rsidR="00900B7B">
        <w:rPr>
          <w:rFonts w:ascii="Times New Roman" w:hAnsi="Times New Roman" w:cs="Times New Roman"/>
        </w:rPr>
        <w:t>.</w:t>
      </w:r>
      <w:r w:rsidR="00D73B3E">
        <w:rPr>
          <w:rFonts w:ascii="Times New Roman" w:hAnsi="Times New Roman" w:cs="Times New Roman"/>
        </w:rPr>
        <w:t xml:space="preserve"> </w:t>
      </w:r>
      <w:r w:rsidRPr="007004A4">
        <w:rPr>
          <w:rFonts w:ascii="Times New Roman" w:hAnsi="Times New Roman" w:cs="Times New Roman"/>
        </w:rPr>
        <w:t xml:space="preserve">When firms cannot meet or beat </w:t>
      </w:r>
      <w:r w:rsidR="00900B7B">
        <w:rPr>
          <w:rFonts w:ascii="Times New Roman" w:hAnsi="Times New Roman" w:cs="Times New Roman"/>
        </w:rPr>
        <w:t>their</w:t>
      </w:r>
      <w:r w:rsidRPr="007004A4">
        <w:rPr>
          <w:rFonts w:ascii="Times New Roman" w:hAnsi="Times New Roman" w:cs="Times New Roman"/>
        </w:rPr>
        <w:t xml:space="preserve"> </w:t>
      </w:r>
      <w:r w:rsidR="00B13771">
        <w:rPr>
          <w:rFonts w:ascii="Times New Roman" w:hAnsi="Times New Roman" w:cs="Times New Roman"/>
        </w:rPr>
        <w:t>analysts</w:t>
      </w:r>
      <w:r w:rsidR="00900B7B">
        <w:rPr>
          <w:rFonts w:ascii="Times New Roman" w:hAnsi="Times New Roman" w:cs="Times New Roman"/>
        </w:rPr>
        <w:t>’</w:t>
      </w:r>
      <w:r w:rsidR="00B13771">
        <w:rPr>
          <w:rFonts w:ascii="Times New Roman" w:hAnsi="Times New Roman" w:cs="Times New Roman"/>
        </w:rPr>
        <w:t xml:space="preserve"> forecasts,</w:t>
      </w:r>
      <w:r w:rsidRPr="007004A4">
        <w:rPr>
          <w:rFonts w:ascii="Times New Roman" w:hAnsi="Times New Roman" w:cs="Times New Roman"/>
        </w:rPr>
        <w:t xml:space="preserve"> in normal business practice they experience negative stock return</w:t>
      </w:r>
      <w:r w:rsidR="00B55082">
        <w:rPr>
          <w:rFonts w:ascii="Times New Roman" w:hAnsi="Times New Roman" w:cs="Times New Roman"/>
        </w:rPr>
        <w:t>,</w:t>
      </w:r>
      <w:r w:rsidRPr="007004A4">
        <w:rPr>
          <w:rFonts w:ascii="Times New Roman" w:hAnsi="Times New Roman" w:cs="Times New Roman"/>
        </w:rPr>
        <w:t xml:space="preserve"> </w:t>
      </w:r>
      <w:r w:rsidR="00900B7B">
        <w:rPr>
          <w:rFonts w:ascii="Times New Roman" w:hAnsi="Times New Roman" w:cs="Times New Roman"/>
        </w:rPr>
        <w:t xml:space="preserve">which badly affects </w:t>
      </w:r>
      <w:r w:rsidRPr="007004A4">
        <w:rPr>
          <w:rFonts w:ascii="Times New Roman" w:hAnsi="Times New Roman" w:cs="Times New Roman"/>
        </w:rPr>
        <w:t xml:space="preserve">mangers compensation </w:t>
      </w:r>
      <w:r w:rsidR="00D73B3E">
        <w:rPr>
          <w:rFonts w:ascii="Times New Roman" w:hAnsi="Times New Roman" w:cs="Times New Roman"/>
        </w:rPr>
        <w:t xml:space="preserve">(Matsunaga and Park 2001). </w:t>
      </w:r>
      <w:r w:rsidR="00C119DC">
        <w:rPr>
          <w:rFonts w:ascii="Times New Roman" w:hAnsi="Times New Roman" w:cs="Times New Roman"/>
        </w:rPr>
        <w:t>Moreover, better firm reputation also create pressure on the manager to achieve firm’s earnings target (</w:t>
      </w:r>
      <w:proofErr w:type="spellStart"/>
      <w:r w:rsidR="00C119DC">
        <w:rPr>
          <w:rFonts w:ascii="Times New Roman" w:hAnsi="Times New Roman" w:cs="Times New Roman"/>
        </w:rPr>
        <w:t>Fombrun</w:t>
      </w:r>
      <w:proofErr w:type="spellEnd"/>
      <w:r w:rsidR="00C119DC">
        <w:rPr>
          <w:rFonts w:ascii="Times New Roman" w:hAnsi="Times New Roman" w:cs="Times New Roman"/>
        </w:rPr>
        <w:t xml:space="preserve"> and Shanley, </w:t>
      </w:r>
      <w:r w:rsidR="00C119DC" w:rsidRPr="00C119DC">
        <w:rPr>
          <w:rFonts w:ascii="Times New Roman" w:hAnsi="Times New Roman" w:cs="Times New Roman"/>
        </w:rPr>
        <w:t>1990)</w:t>
      </w:r>
      <w:r w:rsidR="00C119DC">
        <w:rPr>
          <w:rFonts w:ascii="Times New Roman" w:hAnsi="Times New Roman" w:cs="Times New Roman"/>
        </w:rPr>
        <w:t xml:space="preserve">. In such </w:t>
      </w:r>
      <w:r w:rsidR="00C119DC" w:rsidRPr="007004A4">
        <w:rPr>
          <w:rFonts w:ascii="Times New Roman" w:hAnsi="Times New Roman" w:cs="Times New Roman"/>
        </w:rPr>
        <w:t>situations</w:t>
      </w:r>
      <w:r w:rsidR="00B55082">
        <w:rPr>
          <w:rFonts w:ascii="Times New Roman" w:hAnsi="Times New Roman" w:cs="Times New Roman"/>
        </w:rPr>
        <w:t>,</w:t>
      </w:r>
      <w:r w:rsidRPr="007004A4">
        <w:rPr>
          <w:rFonts w:ascii="Times New Roman" w:hAnsi="Times New Roman" w:cs="Times New Roman"/>
        </w:rPr>
        <w:t xml:space="preserve"> managers try to look for some alternative ways for meeting their earning targets, one of which is earning</w:t>
      </w:r>
      <w:r w:rsidR="00B55082">
        <w:rPr>
          <w:rFonts w:ascii="Times New Roman" w:hAnsi="Times New Roman" w:cs="Times New Roman"/>
        </w:rPr>
        <w:t>s</w:t>
      </w:r>
      <w:r w:rsidRPr="007004A4">
        <w:rPr>
          <w:rFonts w:ascii="Times New Roman" w:hAnsi="Times New Roman" w:cs="Times New Roman"/>
        </w:rPr>
        <w:t xml:space="preserve"> management. But in doing so</w:t>
      </w:r>
      <w:r w:rsidR="00155F06">
        <w:rPr>
          <w:rFonts w:ascii="Times New Roman" w:hAnsi="Times New Roman" w:cs="Times New Roman"/>
        </w:rPr>
        <w:t>,</w:t>
      </w:r>
      <w:r w:rsidRPr="007004A4">
        <w:rPr>
          <w:rFonts w:ascii="Times New Roman" w:hAnsi="Times New Roman" w:cs="Times New Roman"/>
        </w:rPr>
        <w:t xml:space="preserve"> they face constraints such as price rise of raw materials, pressure from the competing firms, decrease in sales, loss of money</w:t>
      </w:r>
      <w:r w:rsidR="00B55082">
        <w:rPr>
          <w:rFonts w:ascii="Times New Roman" w:hAnsi="Times New Roman" w:cs="Times New Roman"/>
        </w:rPr>
        <w:t xml:space="preserve"> and</w:t>
      </w:r>
      <w:r w:rsidRPr="007004A4">
        <w:rPr>
          <w:rFonts w:ascii="Times New Roman" w:hAnsi="Times New Roman" w:cs="Times New Roman"/>
        </w:rPr>
        <w:t xml:space="preserve"> downward trend in the industr</w:t>
      </w:r>
      <w:r w:rsidR="00B55082">
        <w:rPr>
          <w:rFonts w:ascii="Times New Roman" w:hAnsi="Times New Roman" w:cs="Times New Roman"/>
        </w:rPr>
        <w:t>y to mention few,</w:t>
      </w:r>
      <w:r w:rsidR="00B13771">
        <w:rPr>
          <w:rFonts w:ascii="Times New Roman" w:hAnsi="Times New Roman" w:cs="Times New Roman"/>
        </w:rPr>
        <w:t xml:space="preserve"> which brings them in the attention of media</w:t>
      </w:r>
      <w:r w:rsidR="00D73B3E">
        <w:rPr>
          <w:rFonts w:ascii="Times New Roman" w:hAnsi="Times New Roman" w:cs="Times New Roman"/>
        </w:rPr>
        <w:t xml:space="preserve">. </w:t>
      </w:r>
      <w:r w:rsidRPr="007004A4">
        <w:rPr>
          <w:rFonts w:ascii="Times New Roman" w:hAnsi="Times New Roman" w:cs="Times New Roman"/>
        </w:rPr>
        <w:t>Managers</w:t>
      </w:r>
      <w:r w:rsidR="00B13771">
        <w:rPr>
          <w:rFonts w:ascii="Times New Roman" w:hAnsi="Times New Roman" w:cs="Times New Roman"/>
        </w:rPr>
        <w:t xml:space="preserve"> are motivated to overcome th</w:t>
      </w:r>
      <w:r w:rsidR="00AB1C15">
        <w:rPr>
          <w:rFonts w:ascii="Times New Roman" w:hAnsi="Times New Roman" w:cs="Times New Roman"/>
        </w:rPr>
        <w:t>e</w:t>
      </w:r>
      <w:r w:rsidR="00B13771">
        <w:rPr>
          <w:rFonts w:ascii="Times New Roman" w:hAnsi="Times New Roman" w:cs="Times New Roman"/>
        </w:rPr>
        <w:t>se bad situation</w:t>
      </w:r>
      <w:r w:rsidR="00AB1C15">
        <w:rPr>
          <w:rFonts w:ascii="Times New Roman" w:hAnsi="Times New Roman" w:cs="Times New Roman"/>
        </w:rPr>
        <w:t>s</w:t>
      </w:r>
      <w:r w:rsidRPr="007004A4">
        <w:rPr>
          <w:rFonts w:ascii="Times New Roman" w:hAnsi="Times New Roman" w:cs="Times New Roman"/>
        </w:rPr>
        <w:t xml:space="preserve"> for the sake of their own benefit</w:t>
      </w:r>
      <w:r w:rsidR="00D73B3E">
        <w:rPr>
          <w:rFonts w:ascii="Times New Roman" w:hAnsi="Times New Roman" w:cs="Times New Roman"/>
        </w:rPr>
        <w:t>s</w:t>
      </w:r>
      <w:r w:rsidR="00155F06">
        <w:rPr>
          <w:rFonts w:ascii="Times New Roman" w:hAnsi="Times New Roman" w:cs="Times New Roman"/>
        </w:rPr>
        <w:t>,</w:t>
      </w:r>
      <w:r w:rsidRPr="007004A4">
        <w:rPr>
          <w:rFonts w:ascii="Times New Roman" w:hAnsi="Times New Roman" w:cs="Times New Roman"/>
        </w:rPr>
        <w:t xml:space="preserve"> </w:t>
      </w:r>
      <w:r w:rsidR="00B55082">
        <w:rPr>
          <w:rFonts w:ascii="Times New Roman" w:hAnsi="Times New Roman" w:cs="Times New Roman"/>
        </w:rPr>
        <w:t>for instance</w:t>
      </w:r>
      <w:r w:rsidR="00155F06">
        <w:rPr>
          <w:rFonts w:ascii="Times New Roman" w:hAnsi="Times New Roman" w:cs="Times New Roman"/>
        </w:rPr>
        <w:t xml:space="preserve"> </w:t>
      </w:r>
      <w:r w:rsidRPr="007004A4">
        <w:rPr>
          <w:rFonts w:ascii="Times New Roman" w:hAnsi="Times New Roman" w:cs="Times New Roman"/>
        </w:rPr>
        <w:t>salary increase and compensation contracts</w:t>
      </w:r>
      <w:r w:rsidR="00C119DC">
        <w:rPr>
          <w:rFonts w:ascii="Times New Roman" w:hAnsi="Times New Roman" w:cs="Times New Roman"/>
        </w:rPr>
        <w:t xml:space="preserve"> and also to maintain the reputation of the firm</w:t>
      </w:r>
      <w:r w:rsidRPr="007004A4">
        <w:rPr>
          <w:rFonts w:ascii="Times New Roman" w:hAnsi="Times New Roman" w:cs="Times New Roman"/>
        </w:rPr>
        <w:t xml:space="preserve">. They manipulate </w:t>
      </w:r>
      <w:r w:rsidR="00B55082">
        <w:rPr>
          <w:rFonts w:ascii="Times New Roman" w:hAnsi="Times New Roman" w:cs="Times New Roman"/>
        </w:rPr>
        <w:t xml:space="preserve">the </w:t>
      </w:r>
      <w:r w:rsidRPr="007004A4">
        <w:rPr>
          <w:rFonts w:ascii="Times New Roman" w:hAnsi="Times New Roman" w:cs="Times New Roman"/>
        </w:rPr>
        <w:t xml:space="preserve">earnings downwards </w:t>
      </w:r>
      <w:r w:rsidR="00AB1C15">
        <w:rPr>
          <w:rFonts w:ascii="Times New Roman" w:hAnsi="Times New Roman" w:cs="Times New Roman"/>
        </w:rPr>
        <w:t>or upwards (for det</w:t>
      </w:r>
      <w:r w:rsidR="00B55082">
        <w:rPr>
          <w:rFonts w:ascii="Times New Roman" w:hAnsi="Times New Roman" w:cs="Times New Roman"/>
        </w:rPr>
        <w:t>a</w:t>
      </w:r>
      <w:r w:rsidR="00AB1C15">
        <w:rPr>
          <w:rFonts w:ascii="Times New Roman" w:hAnsi="Times New Roman" w:cs="Times New Roman"/>
        </w:rPr>
        <w:t xml:space="preserve">ils refer </w:t>
      </w:r>
      <w:r w:rsidR="00B55082">
        <w:rPr>
          <w:rFonts w:ascii="Times New Roman" w:hAnsi="Times New Roman" w:cs="Times New Roman"/>
        </w:rPr>
        <w:t xml:space="preserve">to </w:t>
      </w:r>
      <w:r w:rsidR="00AB1C15">
        <w:rPr>
          <w:rFonts w:ascii="Times New Roman" w:hAnsi="Times New Roman" w:cs="Times New Roman"/>
        </w:rPr>
        <w:t>Healy,</w:t>
      </w:r>
      <w:r w:rsidR="00B55082">
        <w:rPr>
          <w:rFonts w:ascii="Times New Roman" w:hAnsi="Times New Roman" w:cs="Times New Roman"/>
        </w:rPr>
        <w:t xml:space="preserve"> </w:t>
      </w:r>
      <w:r w:rsidR="00AB1C15" w:rsidRPr="007004A4">
        <w:rPr>
          <w:rFonts w:ascii="Times New Roman" w:hAnsi="Times New Roman" w:cs="Times New Roman"/>
        </w:rPr>
        <w:t>1985</w:t>
      </w:r>
      <w:r w:rsidR="00AB1C15">
        <w:rPr>
          <w:rFonts w:ascii="Times New Roman" w:hAnsi="Times New Roman" w:cs="Times New Roman"/>
        </w:rPr>
        <w:t xml:space="preserve">; </w:t>
      </w:r>
      <w:proofErr w:type="spellStart"/>
      <w:r w:rsidR="00AB1C15" w:rsidRPr="007004A4">
        <w:rPr>
          <w:rFonts w:ascii="Times New Roman" w:hAnsi="Times New Roman" w:cs="Times New Roman"/>
        </w:rPr>
        <w:t>Holthau</w:t>
      </w:r>
      <w:r w:rsidR="00AB1C15">
        <w:rPr>
          <w:rFonts w:ascii="Times New Roman" w:hAnsi="Times New Roman" w:cs="Times New Roman"/>
        </w:rPr>
        <w:t>sen</w:t>
      </w:r>
      <w:proofErr w:type="spellEnd"/>
      <w:r w:rsidR="00B55082">
        <w:rPr>
          <w:rFonts w:ascii="Times New Roman" w:hAnsi="Times New Roman" w:cs="Times New Roman"/>
        </w:rPr>
        <w:t xml:space="preserve"> et al.</w:t>
      </w:r>
      <w:r w:rsidR="00AB1C15">
        <w:rPr>
          <w:rFonts w:ascii="Times New Roman" w:hAnsi="Times New Roman" w:cs="Times New Roman"/>
        </w:rPr>
        <w:t>1995).</w:t>
      </w:r>
      <w:r w:rsidRPr="007004A4">
        <w:rPr>
          <w:rFonts w:ascii="Times New Roman" w:hAnsi="Times New Roman" w:cs="Times New Roman"/>
        </w:rPr>
        <w:t xml:space="preserve"> The consequence of </w:t>
      </w:r>
      <w:r w:rsidR="00B55082">
        <w:rPr>
          <w:rFonts w:ascii="Times New Roman" w:hAnsi="Times New Roman" w:cs="Times New Roman"/>
        </w:rPr>
        <w:t xml:space="preserve">the </w:t>
      </w:r>
      <w:r w:rsidRPr="007004A4">
        <w:rPr>
          <w:rFonts w:ascii="Times New Roman" w:hAnsi="Times New Roman" w:cs="Times New Roman"/>
        </w:rPr>
        <w:t>earnings management is that a firm</w:t>
      </w:r>
      <w:r w:rsidR="00B55082">
        <w:rPr>
          <w:rFonts w:ascii="Times New Roman" w:hAnsi="Times New Roman" w:cs="Times New Roman"/>
        </w:rPr>
        <w:t>’</w:t>
      </w:r>
      <w:r w:rsidRPr="007004A4">
        <w:rPr>
          <w:rFonts w:ascii="Times New Roman" w:hAnsi="Times New Roman" w:cs="Times New Roman"/>
        </w:rPr>
        <w:t xml:space="preserve">s financial report may not accurately communicate its underlying economic position. This is due to deliberate choice by </w:t>
      </w:r>
      <w:r w:rsidR="00B13771">
        <w:rPr>
          <w:rFonts w:ascii="Times New Roman" w:hAnsi="Times New Roman" w:cs="Times New Roman"/>
        </w:rPr>
        <w:t>manager’s</w:t>
      </w:r>
      <w:r w:rsidRPr="007004A4">
        <w:rPr>
          <w:rFonts w:ascii="Times New Roman" w:hAnsi="Times New Roman" w:cs="Times New Roman"/>
        </w:rPr>
        <w:t xml:space="preserve"> financial reporting methods, estimat</w:t>
      </w:r>
      <w:r w:rsidR="00B55082">
        <w:rPr>
          <w:rFonts w:ascii="Times New Roman" w:hAnsi="Times New Roman" w:cs="Times New Roman"/>
        </w:rPr>
        <w:t>ions</w:t>
      </w:r>
      <w:r w:rsidRPr="007004A4">
        <w:rPr>
          <w:rFonts w:ascii="Times New Roman" w:hAnsi="Times New Roman" w:cs="Times New Roman"/>
        </w:rPr>
        <w:t xml:space="preserve">, and disclosures (Healy &amp; </w:t>
      </w:r>
      <w:proofErr w:type="spellStart"/>
      <w:r w:rsidRPr="007004A4">
        <w:rPr>
          <w:rFonts w:ascii="Times New Roman" w:hAnsi="Times New Roman" w:cs="Times New Roman"/>
        </w:rPr>
        <w:t>Wahlen</w:t>
      </w:r>
      <w:proofErr w:type="spellEnd"/>
      <w:r w:rsidR="00D73B3E">
        <w:rPr>
          <w:rFonts w:ascii="Times New Roman" w:hAnsi="Times New Roman" w:cs="Times New Roman"/>
        </w:rPr>
        <w:t>, 1999).</w:t>
      </w:r>
      <w:r w:rsidRPr="007004A4">
        <w:rPr>
          <w:rFonts w:ascii="Times New Roman" w:hAnsi="Times New Roman" w:cs="Times New Roman"/>
        </w:rPr>
        <w:t xml:space="preserve"> However, managerial decisions to engage in earnings management are normally based on opportunistic reactions in response to incentives created by specific economic and financial conditions (e.g., economic downturn, or an unexpected fall in earnings/unexpected loss) </w:t>
      </w:r>
      <w:r w:rsidR="00420791">
        <w:rPr>
          <w:rFonts w:ascii="Times New Roman" w:hAnsi="Times New Roman" w:cs="Times New Roman"/>
        </w:rPr>
        <w:t>(</w:t>
      </w:r>
      <w:r w:rsidR="00420791" w:rsidRPr="007004A4">
        <w:rPr>
          <w:rFonts w:ascii="Times New Roman" w:hAnsi="Times New Roman" w:cs="Times New Roman"/>
        </w:rPr>
        <w:t>Bernard and Skinner, 1996).</w:t>
      </w:r>
      <w:r w:rsidR="00420791">
        <w:rPr>
          <w:rFonts w:ascii="Times New Roman" w:hAnsi="Times New Roman" w:cs="Times New Roman"/>
        </w:rPr>
        <w:t xml:space="preserve"> But the opportunistic reaction of managers in response to media appearance during </w:t>
      </w:r>
      <w:r w:rsidR="00B55082">
        <w:rPr>
          <w:rFonts w:ascii="Times New Roman" w:hAnsi="Times New Roman" w:cs="Times New Roman"/>
        </w:rPr>
        <w:t xml:space="preserve">financial </w:t>
      </w:r>
      <w:r w:rsidR="00420791">
        <w:rPr>
          <w:rFonts w:ascii="Times New Roman" w:hAnsi="Times New Roman" w:cs="Times New Roman"/>
        </w:rPr>
        <w:t xml:space="preserve">crisis is </w:t>
      </w:r>
      <w:r w:rsidR="00B55082">
        <w:rPr>
          <w:rFonts w:ascii="Times New Roman" w:hAnsi="Times New Roman" w:cs="Times New Roman"/>
        </w:rPr>
        <w:t>required</w:t>
      </w:r>
      <w:r w:rsidR="00420791">
        <w:rPr>
          <w:rFonts w:ascii="Times New Roman" w:hAnsi="Times New Roman" w:cs="Times New Roman"/>
        </w:rPr>
        <w:t xml:space="preserve"> </w:t>
      </w:r>
      <w:r w:rsidR="00B55082">
        <w:rPr>
          <w:rFonts w:ascii="Times New Roman" w:hAnsi="Times New Roman" w:cs="Times New Roman"/>
        </w:rPr>
        <w:t>further investigation</w:t>
      </w:r>
      <w:r w:rsidR="00420791">
        <w:rPr>
          <w:rFonts w:ascii="Times New Roman" w:hAnsi="Times New Roman" w:cs="Times New Roman"/>
        </w:rPr>
        <w:t xml:space="preserve">. </w:t>
      </w:r>
    </w:p>
    <w:p w14:paraId="30A5BCFA" w14:textId="77777777" w:rsidR="00155F06" w:rsidRDefault="00155F06" w:rsidP="005B713F">
      <w:pPr>
        <w:spacing w:line="480" w:lineRule="auto"/>
        <w:ind w:right="24"/>
        <w:rPr>
          <w:rFonts w:ascii="Times New Roman" w:hAnsi="Times New Roman" w:cs="Times New Roman"/>
        </w:rPr>
      </w:pPr>
    </w:p>
    <w:p w14:paraId="68650626" w14:textId="5BC48D5B" w:rsidR="005B713F" w:rsidRPr="00955FF4" w:rsidRDefault="00420791" w:rsidP="005B713F">
      <w:pPr>
        <w:spacing w:line="480" w:lineRule="auto"/>
        <w:ind w:right="24"/>
        <w:rPr>
          <w:rFonts w:ascii="Times New Roman" w:hAnsi="Times New Roman" w:cs="Times New Roman"/>
        </w:rPr>
      </w:pPr>
      <w:r>
        <w:rPr>
          <w:rFonts w:ascii="Times New Roman" w:hAnsi="Times New Roman" w:cs="Times New Roman"/>
        </w:rPr>
        <w:lastRenderedPageBreak/>
        <w:tab/>
        <w:t>The</w:t>
      </w:r>
      <w:r w:rsidR="005B713F" w:rsidRPr="007004A4">
        <w:rPr>
          <w:rFonts w:ascii="Times New Roman" w:hAnsi="Times New Roman" w:cs="Times New Roman"/>
        </w:rPr>
        <w:t xml:space="preserve"> accrual </w:t>
      </w:r>
      <w:r>
        <w:rPr>
          <w:rFonts w:ascii="Times New Roman" w:hAnsi="Times New Roman" w:cs="Times New Roman"/>
        </w:rPr>
        <w:t xml:space="preserve">earnings management is the most popular method followed by the managers under </w:t>
      </w:r>
      <w:r w:rsidR="004A1FBE">
        <w:rPr>
          <w:rFonts w:ascii="Times New Roman" w:hAnsi="Times New Roman" w:cs="Times New Roman"/>
        </w:rPr>
        <w:t xml:space="preserve">adverse </w:t>
      </w:r>
      <w:r>
        <w:rPr>
          <w:rFonts w:ascii="Times New Roman" w:hAnsi="Times New Roman" w:cs="Times New Roman"/>
        </w:rPr>
        <w:t>situations</w:t>
      </w:r>
      <w:r w:rsidR="005B713F" w:rsidRPr="007004A4">
        <w:rPr>
          <w:rFonts w:ascii="Times New Roman" w:hAnsi="Times New Roman" w:cs="Times New Roman"/>
        </w:rPr>
        <w:t xml:space="preserve"> </w:t>
      </w:r>
      <w:r>
        <w:rPr>
          <w:rFonts w:ascii="Times New Roman" w:hAnsi="Times New Roman" w:cs="Times New Roman"/>
        </w:rPr>
        <w:t>(</w:t>
      </w:r>
      <w:r w:rsidR="00484844">
        <w:rPr>
          <w:rFonts w:ascii="Times New Roman" w:hAnsi="Times New Roman" w:cs="Times New Roman"/>
        </w:rPr>
        <w:t>Chaney</w:t>
      </w:r>
      <w:r>
        <w:rPr>
          <w:rFonts w:ascii="Times New Roman" w:hAnsi="Times New Roman" w:cs="Times New Roman"/>
        </w:rPr>
        <w:t xml:space="preserve"> et al., </w:t>
      </w:r>
      <w:r w:rsidR="00484844">
        <w:rPr>
          <w:rFonts w:ascii="Times New Roman" w:hAnsi="Times New Roman" w:cs="Times New Roman"/>
        </w:rPr>
        <w:t>1998</w:t>
      </w:r>
      <w:r>
        <w:rPr>
          <w:rFonts w:ascii="Times New Roman" w:hAnsi="Times New Roman" w:cs="Times New Roman"/>
        </w:rPr>
        <w:t xml:space="preserve">; </w:t>
      </w:r>
      <w:proofErr w:type="spellStart"/>
      <w:r w:rsidRPr="007004A4">
        <w:rPr>
          <w:rFonts w:ascii="Times New Roman" w:hAnsi="Times New Roman" w:cs="Times New Roman"/>
        </w:rPr>
        <w:t>Luez</w:t>
      </w:r>
      <w:proofErr w:type="spellEnd"/>
      <w:r w:rsidRPr="007004A4">
        <w:rPr>
          <w:rFonts w:ascii="Times New Roman" w:hAnsi="Times New Roman" w:cs="Times New Roman"/>
        </w:rPr>
        <w:t xml:space="preserve"> et al, 2003</w:t>
      </w:r>
      <w:r>
        <w:rPr>
          <w:rFonts w:ascii="Times New Roman" w:hAnsi="Times New Roman" w:cs="Times New Roman"/>
        </w:rPr>
        <w:t>;</w:t>
      </w:r>
      <w:r w:rsidRPr="007004A4">
        <w:rPr>
          <w:rFonts w:ascii="Times New Roman" w:hAnsi="Times New Roman" w:cs="Times New Roman"/>
        </w:rPr>
        <w:t xml:space="preserve"> Cohen et al</w:t>
      </w:r>
      <w:r>
        <w:rPr>
          <w:rFonts w:ascii="Times New Roman" w:hAnsi="Times New Roman" w:cs="Times New Roman"/>
        </w:rPr>
        <w:t>., 2008</w:t>
      </w:r>
      <w:r w:rsidR="005B713F" w:rsidRPr="007004A4">
        <w:rPr>
          <w:rFonts w:ascii="Times New Roman" w:hAnsi="Times New Roman" w:cs="Times New Roman"/>
        </w:rPr>
        <w:t>). It provides the flexibility within the accounting rules to report earning</w:t>
      </w:r>
      <w:r w:rsidR="0061612E">
        <w:rPr>
          <w:rFonts w:ascii="Times New Roman" w:hAnsi="Times New Roman" w:cs="Times New Roman"/>
        </w:rPr>
        <w:t>s</w:t>
      </w:r>
      <w:r w:rsidR="005B713F" w:rsidRPr="007004A4">
        <w:rPr>
          <w:rFonts w:ascii="Times New Roman" w:hAnsi="Times New Roman" w:cs="Times New Roman"/>
        </w:rPr>
        <w:t xml:space="preserve"> </w:t>
      </w:r>
      <w:r w:rsidR="00D410A3" w:rsidRPr="007004A4">
        <w:rPr>
          <w:rFonts w:ascii="Times New Roman" w:hAnsi="Times New Roman" w:cs="Times New Roman"/>
        </w:rPr>
        <w:t>(</w:t>
      </w:r>
      <w:r w:rsidR="005B713F" w:rsidRPr="007004A4">
        <w:rPr>
          <w:rFonts w:ascii="Times New Roman" w:hAnsi="Times New Roman" w:cs="Times New Roman"/>
        </w:rPr>
        <w:t>Matsumoto 2002, Phillips et al. 2003, and Krull 2004</w:t>
      </w:r>
      <w:r w:rsidR="00CA3E70">
        <w:rPr>
          <w:rFonts w:ascii="Times New Roman" w:hAnsi="Times New Roman" w:cs="Times New Roman"/>
        </w:rPr>
        <w:t xml:space="preserve">; Cohen et al. 2008; </w:t>
      </w:r>
      <w:proofErr w:type="spellStart"/>
      <w:r w:rsidR="00D410A3">
        <w:rPr>
          <w:rFonts w:ascii="Times New Roman" w:hAnsi="Times New Roman" w:cs="Times New Roman"/>
        </w:rPr>
        <w:t>Braam</w:t>
      </w:r>
      <w:proofErr w:type="spellEnd"/>
      <w:r w:rsidR="00CA3E70">
        <w:rPr>
          <w:rFonts w:ascii="Times New Roman" w:hAnsi="Times New Roman" w:cs="Times New Roman"/>
        </w:rPr>
        <w:t xml:space="preserve"> et al. 2015</w:t>
      </w:r>
      <w:r w:rsidR="005B713F" w:rsidRPr="007004A4">
        <w:rPr>
          <w:rFonts w:ascii="Times New Roman" w:hAnsi="Times New Roman" w:cs="Times New Roman"/>
        </w:rPr>
        <w:t>).</w:t>
      </w:r>
      <w:r w:rsidR="005D324E">
        <w:rPr>
          <w:rFonts w:ascii="Times New Roman" w:hAnsi="Times New Roman" w:cs="Times New Roman"/>
        </w:rPr>
        <w:t xml:space="preserve"> </w:t>
      </w:r>
      <w:r w:rsidR="0059121A">
        <w:rPr>
          <w:rFonts w:ascii="Times New Roman" w:hAnsi="Times New Roman" w:cs="Times New Roman"/>
        </w:rPr>
        <w:t>The l</w:t>
      </w:r>
      <w:r w:rsidR="004A1FBE">
        <w:rPr>
          <w:rFonts w:ascii="Times New Roman" w:hAnsi="Times New Roman" w:cs="Times New Roman"/>
        </w:rPr>
        <w:t>ess expensive (compared to real earnings management)</w:t>
      </w:r>
      <w:r w:rsidR="0059121A">
        <w:rPr>
          <w:rFonts w:ascii="Times New Roman" w:hAnsi="Times New Roman" w:cs="Times New Roman"/>
        </w:rPr>
        <w:t xml:space="preserve"> accrual method is extensively use</w:t>
      </w:r>
      <w:r w:rsidR="004A1FBE">
        <w:rPr>
          <w:rFonts w:ascii="Times New Roman" w:hAnsi="Times New Roman" w:cs="Times New Roman"/>
        </w:rPr>
        <w:t>d</w:t>
      </w:r>
      <w:r w:rsidR="0059121A">
        <w:rPr>
          <w:rFonts w:ascii="Times New Roman" w:hAnsi="Times New Roman" w:cs="Times New Roman"/>
        </w:rPr>
        <w:t xml:space="preserve"> to beat </w:t>
      </w:r>
      <w:r w:rsidR="0059121A" w:rsidRPr="007004A4">
        <w:rPr>
          <w:rFonts w:ascii="Times New Roman" w:hAnsi="Times New Roman" w:cs="Times New Roman"/>
        </w:rPr>
        <w:t>analysts' forecasts</w:t>
      </w:r>
      <w:r w:rsidR="0059121A">
        <w:rPr>
          <w:rFonts w:ascii="Times New Roman" w:hAnsi="Times New Roman" w:cs="Times New Roman"/>
        </w:rPr>
        <w:t xml:space="preserve"> (</w:t>
      </w:r>
      <w:proofErr w:type="spellStart"/>
      <w:r w:rsidR="005D324E" w:rsidRPr="007004A4">
        <w:rPr>
          <w:rFonts w:ascii="Times New Roman" w:hAnsi="Times New Roman" w:cs="Times New Roman"/>
        </w:rPr>
        <w:t>Moehrle</w:t>
      </w:r>
      <w:proofErr w:type="spellEnd"/>
      <w:r w:rsidR="00583C96">
        <w:rPr>
          <w:rFonts w:ascii="Times New Roman" w:hAnsi="Times New Roman" w:cs="Times New Roman"/>
        </w:rPr>
        <w:t>,</w:t>
      </w:r>
      <w:r w:rsidR="00583C96" w:rsidRPr="007004A4">
        <w:rPr>
          <w:rFonts w:ascii="Times New Roman" w:hAnsi="Times New Roman" w:cs="Times New Roman"/>
        </w:rPr>
        <w:t xml:space="preserve"> 2002</w:t>
      </w:r>
      <w:r w:rsidR="0059121A">
        <w:rPr>
          <w:rFonts w:ascii="Times New Roman" w:hAnsi="Times New Roman" w:cs="Times New Roman"/>
        </w:rPr>
        <w:t xml:space="preserve">; </w:t>
      </w:r>
      <w:proofErr w:type="spellStart"/>
      <w:r w:rsidR="0059121A">
        <w:rPr>
          <w:rFonts w:ascii="Times New Roman" w:hAnsi="Times New Roman" w:cs="Times New Roman"/>
        </w:rPr>
        <w:t>Kaznik</w:t>
      </w:r>
      <w:proofErr w:type="spellEnd"/>
      <w:r w:rsidR="0059121A">
        <w:rPr>
          <w:rFonts w:ascii="Times New Roman" w:hAnsi="Times New Roman" w:cs="Times New Roman"/>
        </w:rPr>
        <w:t xml:space="preserve"> and McNichols, 2002; and </w:t>
      </w:r>
      <w:proofErr w:type="spellStart"/>
      <w:r w:rsidR="0059121A">
        <w:rPr>
          <w:rFonts w:ascii="Times New Roman" w:hAnsi="Times New Roman" w:cs="Times New Roman"/>
        </w:rPr>
        <w:t>Bartov</w:t>
      </w:r>
      <w:proofErr w:type="spellEnd"/>
      <w:r w:rsidR="0059121A">
        <w:rPr>
          <w:rFonts w:ascii="Times New Roman" w:hAnsi="Times New Roman" w:cs="Times New Roman"/>
        </w:rPr>
        <w:t xml:space="preserve">, </w:t>
      </w:r>
      <w:r w:rsidR="0059121A" w:rsidRPr="007004A4">
        <w:rPr>
          <w:rFonts w:ascii="Times New Roman" w:hAnsi="Times New Roman" w:cs="Times New Roman"/>
        </w:rPr>
        <w:t>2002)</w:t>
      </w:r>
      <w:r w:rsidR="0059121A">
        <w:rPr>
          <w:rFonts w:ascii="Times New Roman" w:hAnsi="Times New Roman" w:cs="Times New Roman"/>
        </w:rPr>
        <w:t>.</w:t>
      </w:r>
      <w:r w:rsidR="005B713F" w:rsidRPr="007004A4">
        <w:rPr>
          <w:rFonts w:ascii="Times New Roman" w:hAnsi="Times New Roman" w:cs="Times New Roman"/>
        </w:rPr>
        <w:t xml:space="preserve"> </w:t>
      </w:r>
      <w:r w:rsidR="0059121A">
        <w:rPr>
          <w:rFonts w:ascii="Times New Roman" w:hAnsi="Times New Roman" w:cs="Times New Roman"/>
        </w:rPr>
        <w:t xml:space="preserve">The </w:t>
      </w:r>
      <w:r w:rsidR="00F829C5">
        <w:rPr>
          <w:rFonts w:ascii="Times New Roman" w:hAnsi="Times New Roman" w:cs="Times New Roman"/>
        </w:rPr>
        <w:t>popular</w:t>
      </w:r>
      <w:r w:rsidR="0059121A">
        <w:rPr>
          <w:rFonts w:ascii="Times New Roman" w:hAnsi="Times New Roman" w:cs="Times New Roman"/>
        </w:rPr>
        <w:t xml:space="preserve"> accrual model</w:t>
      </w:r>
      <w:r w:rsidR="006F0FF1">
        <w:rPr>
          <w:rFonts w:ascii="Times New Roman" w:hAnsi="Times New Roman" w:cs="Times New Roman"/>
        </w:rPr>
        <w:t>s</w:t>
      </w:r>
      <w:r w:rsidR="0059121A">
        <w:rPr>
          <w:rFonts w:ascii="Times New Roman" w:hAnsi="Times New Roman" w:cs="Times New Roman"/>
        </w:rPr>
        <w:t xml:space="preserve"> </w:t>
      </w:r>
      <w:r w:rsidR="006F0FF1">
        <w:rPr>
          <w:rFonts w:ascii="Times New Roman" w:hAnsi="Times New Roman" w:cs="Times New Roman"/>
        </w:rPr>
        <w:t xml:space="preserve">are </w:t>
      </w:r>
      <w:r w:rsidR="004A1FBE">
        <w:rPr>
          <w:rFonts w:ascii="Times New Roman" w:hAnsi="Times New Roman" w:cs="Times New Roman"/>
        </w:rPr>
        <w:t>also known as</w:t>
      </w:r>
      <w:r w:rsidR="0059121A">
        <w:rPr>
          <w:rFonts w:ascii="Times New Roman" w:hAnsi="Times New Roman" w:cs="Times New Roman"/>
        </w:rPr>
        <w:t xml:space="preserve"> </w:t>
      </w:r>
      <w:r w:rsidR="005B713F" w:rsidRPr="007004A4">
        <w:rPr>
          <w:rFonts w:ascii="Times New Roman" w:hAnsi="Times New Roman" w:cs="Times New Roman"/>
        </w:rPr>
        <w:t>stationary discretionary accrual model (e.g. Healy model, 1985</w:t>
      </w:r>
      <w:r w:rsidR="00484844">
        <w:rPr>
          <w:rFonts w:ascii="Times New Roman" w:hAnsi="Times New Roman" w:cs="Times New Roman"/>
        </w:rPr>
        <w:t>)</w:t>
      </w:r>
      <w:r w:rsidR="004A1FBE">
        <w:rPr>
          <w:rFonts w:ascii="Times New Roman" w:hAnsi="Times New Roman" w:cs="Times New Roman"/>
        </w:rPr>
        <w:t>,</w:t>
      </w:r>
      <w:r w:rsidR="005B713F" w:rsidRPr="007004A4">
        <w:rPr>
          <w:rFonts w:ascii="Times New Roman" w:hAnsi="Times New Roman" w:cs="Times New Roman"/>
        </w:rPr>
        <w:t xml:space="preserve"> DeAngelo model, </w:t>
      </w:r>
      <w:r w:rsidR="00484844">
        <w:rPr>
          <w:rFonts w:ascii="Times New Roman" w:hAnsi="Times New Roman" w:cs="Times New Roman"/>
        </w:rPr>
        <w:t>(</w:t>
      </w:r>
      <w:r w:rsidR="005B713F" w:rsidRPr="007004A4">
        <w:rPr>
          <w:rFonts w:ascii="Times New Roman" w:hAnsi="Times New Roman" w:cs="Times New Roman"/>
        </w:rPr>
        <w:t>1986</w:t>
      </w:r>
      <w:r w:rsidR="00484844">
        <w:rPr>
          <w:rFonts w:ascii="Times New Roman" w:hAnsi="Times New Roman" w:cs="Times New Roman"/>
        </w:rPr>
        <w:t>)</w:t>
      </w:r>
      <w:r w:rsidR="004A1FBE">
        <w:rPr>
          <w:rFonts w:ascii="Times New Roman" w:hAnsi="Times New Roman" w:cs="Times New Roman"/>
        </w:rPr>
        <w:t>,</w:t>
      </w:r>
      <w:r w:rsidR="005B713F" w:rsidRPr="007004A4">
        <w:rPr>
          <w:rFonts w:ascii="Times New Roman" w:hAnsi="Times New Roman" w:cs="Times New Roman"/>
        </w:rPr>
        <w:t xml:space="preserve"> Industry model</w:t>
      </w:r>
      <w:r w:rsidR="00484844">
        <w:rPr>
          <w:rFonts w:ascii="Times New Roman" w:hAnsi="Times New Roman" w:cs="Times New Roman"/>
        </w:rPr>
        <w:t xml:space="preserve"> (</w:t>
      </w:r>
      <w:proofErr w:type="spellStart"/>
      <w:r w:rsidR="00484844">
        <w:rPr>
          <w:rFonts w:ascii="Times New Roman" w:hAnsi="Times New Roman" w:cs="Times New Roman"/>
        </w:rPr>
        <w:t>Dechow</w:t>
      </w:r>
      <w:proofErr w:type="spellEnd"/>
      <w:r w:rsidR="00484844">
        <w:rPr>
          <w:rFonts w:ascii="Times New Roman" w:hAnsi="Times New Roman" w:cs="Times New Roman"/>
        </w:rPr>
        <w:t xml:space="preserve"> and </w:t>
      </w:r>
      <w:r w:rsidR="005B713F" w:rsidRPr="007004A4">
        <w:rPr>
          <w:rFonts w:ascii="Times New Roman" w:hAnsi="Times New Roman" w:cs="Times New Roman"/>
        </w:rPr>
        <w:t xml:space="preserve">Sloan, 1991); </w:t>
      </w:r>
      <w:r w:rsidR="004A1FBE">
        <w:rPr>
          <w:rFonts w:ascii="Times New Roman" w:hAnsi="Times New Roman" w:cs="Times New Roman"/>
        </w:rPr>
        <w:t>or</w:t>
      </w:r>
      <w:r w:rsidR="004A1FBE" w:rsidRPr="007004A4">
        <w:rPr>
          <w:rFonts w:ascii="Times New Roman" w:hAnsi="Times New Roman" w:cs="Times New Roman"/>
        </w:rPr>
        <w:t xml:space="preserve"> </w:t>
      </w:r>
      <w:r w:rsidR="005B713F" w:rsidRPr="007004A4">
        <w:rPr>
          <w:rFonts w:ascii="Times New Roman" w:hAnsi="Times New Roman" w:cs="Times New Roman"/>
        </w:rPr>
        <w:t>the Components model (Thomas &amp; Zhang, 2000).</w:t>
      </w:r>
      <w:r w:rsidR="005D324E">
        <w:rPr>
          <w:rFonts w:ascii="Times New Roman" w:hAnsi="Times New Roman" w:cs="Times New Roman"/>
        </w:rPr>
        <w:t xml:space="preserve"> </w:t>
      </w:r>
      <w:r w:rsidR="004A1FBE">
        <w:rPr>
          <w:rFonts w:ascii="Times New Roman" w:hAnsi="Times New Roman" w:cs="Times New Roman"/>
        </w:rPr>
        <w:t>However</w:t>
      </w:r>
      <w:r w:rsidR="005B713F" w:rsidRPr="007004A4">
        <w:rPr>
          <w:rFonts w:ascii="Times New Roman" w:hAnsi="Times New Roman" w:cs="Times New Roman"/>
        </w:rPr>
        <w:t xml:space="preserve"> </w:t>
      </w:r>
      <w:r w:rsidR="0059121A">
        <w:rPr>
          <w:rFonts w:ascii="Times New Roman" w:hAnsi="Times New Roman" w:cs="Times New Roman"/>
        </w:rPr>
        <w:t>accrual</w:t>
      </w:r>
      <w:r w:rsidR="0061612E">
        <w:rPr>
          <w:rFonts w:ascii="Times New Roman" w:hAnsi="Times New Roman" w:cs="Times New Roman"/>
        </w:rPr>
        <w:t xml:space="preserve"> </w:t>
      </w:r>
      <w:r w:rsidR="004A1FBE">
        <w:rPr>
          <w:rFonts w:ascii="Times New Roman" w:hAnsi="Times New Roman" w:cs="Times New Roman"/>
        </w:rPr>
        <w:t xml:space="preserve">earnings management </w:t>
      </w:r>
      <w:r w:rsidR="0061612E">
        <w:rPr>
          <w:rFonts w:ascii="Times New Roman" w:hAnsi="Times New Roman" w:cs="Times New Roman"/>
        </w:rPr>
        <w:t>has</w:t>
      </w:r>
      <w:r w:rsidR="005B713F" w:rsidRPr="007004A4">
        <w:rPr>
          <w:rFonts w:ascii="Times New Roman" w:hAnsi="Times New Roman" w:cs="Times New Roman"/>
        </w:rPr>
        <w:t xml:space="preserve"> </w:t>
      </w:r>
      <w:r w:rsidR="004A1FBE">
        <w:rPr>
          <w:rFonts w:ascii="Times New Roman" w:hAnsi="Times New Roman" w:cs="Times New Roman"/>
        </w:rPr>
        <w:t>higher</w:t>
      </w:r>
      <w:r w:rsidR="004A1FBE" w:rsidRPr="007004A4">
        <w:rPr>
          <w:rFonts w:ascii="Times New Roman" w:hAnsi="Times New Roman" w:cs="Times New Roman"/>
        </w:rPr>
        <w:t xml:space="preserve"> </w:t>
      </w:r>
      <w:r w:rsidR="005B713F" w:rsidRPr="007004A4">
        <w:rPr>
          <w:rFonts w:ascii="Times New Roman" w:hAnsi="Times New Roman" w:cs="Times New Roman"/>
        </w:rPr>
        <w:t>chance to be detected than real earning</w:t>
      </w:r>
      <w:r w:rsidR="00F31687">
        <w:rPr>
          <w:rFonts w:ascii="Times New Roman" w:hAnsi="Times New Roman" w:cs="Times New Roman"/>
        </w:rPr>
        <w:t>s management (Cohen et al,</w:t>
      </w:r>
      <w:r w:rsidR="00484844">
        <w:rPr>
          <w:rFonts w:ascii="Times New Roman" w:hAnsi="Times New Roman" w:cs="Times New Roman"/>
        </w:rPr>
        <w:t xml:space="preserve"> </w:t>
      </w:r>
      <w:r w:rsidR="00F31687">
        <w:rPr>
          <w:rFonts w:ascii="Times New Roman" w:hAnsi="Times New Roman" w:cs="Times New Roman"/>
        </w:rPr>
        <w:t>2010).</w:t>
      </w:r>
      <w:r w:rsidR="00C84F06">
        <w:rPr>
          <w:rFonts w:ascii="Times New Roman" w:hAnsi="Times New Roman" w:cs="Times New Roman"/>
        </w:rPr>
        <w:t xml:space="preserve"> </w:t>
      </w:r>
      <w:r w:rsidR="004A1FBE">
        <w:rPr>
          <w:rFonts w:ascii="Times New Roman" w:hAnsi="Times New Roman" w:cs="Times New Roman"/>
        </w:rPr>
        <w:t xml:space="preserve">For this reason the existing studies show that managers prefer real methods over accrual </w:t>
      </w:r>
      <w:r w:rsidR="004A1FBE" w:rsidRPr="007004A4">
        <w:rPr>
          <w:rFonts w:ascii="Times New Roman" w:hAnsi="Times New Roman" w:cs="Times New Roman"/>
        </w:rPr>
        <w:t>to manipu</w:t>
      </w:r>
      <w:r w:rsidR="004A1FBE">
        <w:rPr>
          <w:rFonts w:ascii="Times New Roman" w:hAnsi="Times New Roman" w:cs="Times New Roman"/>
        </w:rPr>
        <w:t>late earnings (</w:t>
      </w:r>
      <w:r w:rsidR="005B713F" w:rsidRPr="007004A4">
        <w:rPr>
          <w:rFonts w:ascii="Times New Roman" w:hAnsi="Times New Roman" w:cs="Times New Roman"/>
        </w:rPr>
        <w:t>Bruns and Marchant 1990</w:t>
      </w:r>
      <w:r w:rsidR="004A1FBE">
        <w:rPr>
          <w:rFonts w:ascii="Times New Roman" w:hAnsi="Times New Roman" w:cs="Times New Roman"/>
        </w:rPr>
        <w:t xml:space="preserve">; </w:t>
      </w:r>
      <w:r w:rsidR="005B713F" w:rsidRPr="007004A4">
        <w:rPr>
          <w:rFonts w:ascii="Times New Roman" w:hAnsi="Times New Roman" w:cs="Times New Roman"/>
        </w:rPr>
        <w:t>Graham et al</w:t>
      </w:r>
      <w:r w:rsidR="000A2352">
        <w:rPr>
          <w:rFonts w:ascii="Times New Roman" w:hAnsi="Times New Roman" w:cs="Times New Roman"/>
        </w:rPr>
        <w:t>.</w:t>
      </w:r>
      <w:r w:rsidR="005B713F" w:rsidRPr="007004A4">
        <w:rPr>
          <w:rFonts w:ascii="Times New Roman" w:hAnsi="Times New Roman" w:cs="Times New Roman"/>
        </w:rPr>
        <w:t xml:space="preserve"> 2005</w:t>
      </w:r>
      <w:r w:rsidR="00B5720D" w:rsidRPr="007004A4">
        <w:rPr>
          <w:rFonts w:ascii="Times New Roman" w:hAnsi="Times New Roman" w:cs="Times New Roman"/>
        </w:rPr>
        <w:t>;</w:t>
      </w:r>
      <w:r w:rsidR="005B4F49">
        <w:rPr>
          <w:rFonts w:ascii="Times New Roman" w:hAnsi="Times New Roman" w:cs="Times New Roman"/>
        </w:rPr>
        <w:t xml:space="preserve"> </w:t>
      </w:r>
      <w:r w:rsidR="005B713F" w:rsidRPr="007004A4">
        <w:rPr>
          <w:rFonts w:ascii="Times New Roman" w:hAnsi="Times New Roman" w:cs="Times New Roman"/>
        </w:rPr>
        <w:t>Gunny</w:t>
      </w:r>
      <w:r w:rsidR="00B5720D">
        <w:rPr>
          <w:rFonts w:ascii="Times New Roman" w:hAnsi="Times New Roman" w:cs="Times New Roman"/>
        </w:rPr>
        <w:t xml:space="preserve"> </w:t>
      </w:r>
      <w:r w:rsidR="00C71E89">
        <w:rPr>
          <w:rFonts w:ascii="Times New Roman" w:hAnsi="Times New Roman" w:cs="Times New Roman"/>
        </w:rPr>
        <w:t>2010</w:t>
      </w:r>
      <w:r w:rsidR="005B713F" w:rsidRPr="007004A4">
        <w:rPr>
          <w:rFonts w:ascii="Times New Roman" w:hAnsi="Times New Roman" w:cs="Times New Roman"/>
        </w:rPr>
        <w:t>;</w:t>
      </w:r>
      <w:r w:rsidR="00B5720D">
        <w:rPr>
          <w:rFonts w:ascii="Times New Roman" w:hAnsi="Times New Roman" w:cs="Times New Roman"/>
        </w:rPr>
        <w:t xml:space="preserve"> </w:t>
      </w:r>
      <w:proofErr w:type="spellStart"/>
      <w:r w:rsidR="005B713F" w:rsidRPr="007004A4">
        <w:rPr>
          <w:rFonts w:ascii="Times New Roman" w:hAnsi="Times New Roman" w:cs="Times New Roman"/>
        </w:rPr>
        <w:t>Roychowdhury</w:t>
      </w:r>
      <w:proofErr w:type="spellEnd"/>
      <w:r w:rsidR="005B713F" w:rsidRPr="007004A4">
        <w:rPr>
          <w:rFonts w:ascii="Times New Roman" w:hAnsi="Times New Roman" w:cs="Times New Roman"/>
        </w:rPr>
        <w:t xml:space="preserve"> 2006;</w:t>
      </w:r>
      <w:r w:rsidR="00B5720D">
        <w:rPr>
          <w:rFonts w:ascii="Times New Roman" w:hAnsi="Times New Roman" w:cs="Times New Roman"/>
        </w:rPr>
        <w:t xml:space="preserve"> </w:t>
      </w:r>
      <w:r w:rsidR="005B713F" w:rsidRPr="007004A4">
        <w:rPr>
          <w:rFonts w:ascii="Times New Roman" w:hAnsi="Times New Roman" w:cs="Times New Roman"/>
        </w:rPr>
        <w:t>Zang 2006</w:t>
      </w:r>
      <w:r w:rsidR="00B5720D">
        <w:rPr>
          <w:rFonts w:ascii="Times New Roman" w:hAnsi="Times New Roman" w:cs="Times New Roman"/>
        </w:rPr>
        <w:t xml:space="preserve">; </w:t>
      </w:r>
      <w:proofErr w:type="spellStart"/>
      <w:r w:rsidR="00C71E89">
        <w:rPr>
          <w:rFonts w:ascii="Times New Roman" w:hAnsi="Times New Roman" w:cs="Times New Roman"/>
        </w:rPr>
        <w:t>Braam</w:t>
      </w:r>
      <w:proofErr w:type="spellEnd"/>
      <w:r w:rsidR="00B5720D">
        <w:rPr>
          <w:rFonts w:ascii="Times New Roman" w:hAnsi="Times New Roman" w:cs="Times New Roman"/>
        </w:rPr>
        <w:t xml:space="preserve"> et al. 2015)</w:t>
      </w:r>
      <w:r w:rsidR="000A2352">
        <w:rPr>
          <w:rFonts w:ascii="Times New Roman" w:hAnsi="Times New Roman" w:cs="Times New Roman"/>
        </w:rPr>
        <w:t>.</w:t>
      </w:r>
      <w:r w:rsidR="00B5720D">
        <w:rPr>
          <w:rFonts w:ascii="Times New Roman" w:hAnsi="Times New Roman" w:cs="Times New Roman"/>
        </w:rPr>
        <w:t xml:space="preserve"> </w:t>
      </w:r>
      <w:r w:rsidR="00FE0C82">
        <w:rPr>
          <w:rFonts w:ascii="Times New Roman" w:hAnsi="Times New Roman" w:cs="Times New Roman"/>
        </w:rPr>
        <w:t xml:space="preserve">The </w:t>
      </w:r>
      <w:r w:rsidR="000A2352">
        <w:rPr>
          <w:rFonts w:ascii="Times New Roman" w:hAnsi="Times New Roman" w:cs="Times New Roman"/>
        </w:rPr>
        <w:t>choice</w:t>
      </w:r>
      <w:r w:rsidR="00FE0C82">
        <w:rPr>
          <w:rFonts w:ascii="Times New Roman" w:hAnsi="Times New Roman" w:cs="Times New Roman"/>
        </w:rPr>
        <w:t xml:space="preserve"> of real </w:t>
      </w:r>
      <w:r w:rsidR="000A2352">
        <w:rPr>
          <w:rFonts w:ascii="Times New Roman" w:hAnsi="Times New Roman" w:cs="Times New Roman"/>
        </w:rPr>
        <w:t xml:space="preserve">over accrual </w:t>
      </w:r>
      <w:r w:rsidR="00FE0C82">
        <w:rPr>
          <w:rFonts w:ascii="Times New Roman" w:hAnsi="Times New Roman" w:cs="Times New Roman"/>
        </w:rPr>
        <w:t xml:space="preserve">earnings management is mainly because of its less detectability and its timing feature </w:t>
      </w:r>
      <w:r w:rsidR="005B713F" w:rsidRPr="007004A4">
        <w:rPr>
          <w:rFonts w:ascii="Times New Roman" w:hAnsi="Times New Roman" w:cs="Times New Roman"/>
        </w:rPr>
        <w:t>(Zang,</w:t>
      </w:r>
      <w:r w:rsidR="005B4F49">
        <w:rPr>
          <w:rFonts w:ascii="Times New Roman" w:hAnsi="Times New Roman" w:cs="Times New Roman"/>
        </w:rPr>
        <w:t xml:space="preserve"> </w:t>
      </w:r>
      <w:r w:rsidR="005B713F" w:rsidRPr="007004A4">
        <w:rPr>
          <w:rFonts w:ascii="Times New Roman" w:hAnsi="Times New Roman" w:cs="Times New Roman"/>
        </w:rPr>
        <w:t>2006</w:t>
      </w:r>
      <w:r w:rsidR="0059121A">
        <w:rPr>
          <w:rFonts w:ascii="Times New Roman" w:hAnsi="Times New Roman" w:cs="Times New Roman"/>
        </w:rPr>
        <w:t xml:space="preserve">; </w:t>
      </w:r>
      <w:proofErr w:type="spellStart"/>
      <w:r w:rsidR="005B713F" w:rsidRPr="007004A4">
        <w:rPr>
          <w:rFonts w:ascii="Times New Roman" w:hAnsi="Times New Roman" w:cs="Times New Roman"/>
        </w:rPr>
        <w:t>Fudenberg</w:t>
      </w:r>
      <w:proofErr w:type="spellEnd"/>
      <w:r w:rsidR="005B713F" w:rsidRPr="007004A4">
        <w:rPr>
          <w:rFonts w:ascii="Times New Roman" w:hAnsi="Times New Roman" w:cs="Times New Roman"/>
        </w:rPr>
        <w:t xml:space="preserve"> and </w:t>
      </w:r>
      <w:proofErr w:type="spellStart"/>
      <w:r w:rsidR="005B713F" w:rsidRPr="007004A4">
        <w:rPr>
          <w:rFonts w:ascii="Times New Roman" w:hAnsi="Times New Roman" w:cs="Times New Roman"/>
        </w:rPr>
        <w:t>Tirole</w:t>
      </w:r>
      <w:proofErr w:type="spellEnd"/>
      <w:r w:rsidR="0059121A">
        <w:rPr>
          <w:rFonts w:ascii="Times New Roman" w:hAnsi="Times New Roman" w:cs="Times New Roman"/>
        </w:rPr>
        <w:t xml:space="preserve">, </w:t>
      </w:r>
      <w:r w:rsidR="0027721E">
        <w:rPr>
          <w:rFonts w:ascii="Times New Roman" w:hAnsi="Times New Roman" w:cs="Times New Roman"/>
        </w:rPr>
        <w:t>1995</w:t>
      </w:r>
      <w:r w:rsidR="0059121A">
        <w:rPr>
          <w:rFonts w:ascii="Times New Roman" w:hAnsi="Times New Roman" w:cs="Times New Roman"/>
        </w:rPr>
        <w:t>).</w:t>
      </w:r>
      <w:r w:rsidR="005B713F" w:rsidRPr="007004A4">
        <w:rPr>
          <w:rFonts w:ascii="Times New Roman" w:hAnsi="Times New Roman" w:cs="Times New Roman"/>
        </w:rPr>
        <w:t xml:space="preserve"> </w:t>
      </w:r>
      <w:r w:rsidR="00FE0C82">
        <w:rPr>
          <w:rFonts w:ascii="Times New Roman" w:hAnsi="Times New Roman" w:cs="Times New Roman"/>
        </w:rPr>
        <w:t xml:space="preserve">Thus, at the cost of long term performance managers opt </w:t>
      </w:r>
      <w:r w:rsidR="000E4F43">
        <w:rPr>
          <w:rFonts w:ascii="Times New Roman" w:hAnsi="Times New Roman" w:cs="Times New Roman"/>
        </w:rPr>
        <w:t>for various methods of real earnings management</w:t>
      </w:r>
      <w:r w:rsidR="000A2352">
        <w:rPr>
          <w:rStyle w:val="FootnoteReference"/>
          <w:rFonts w:ascii="Times New Roman" w:hAnsi="Times New Roman" w:cs="Times New Roman"/>
        </w:rPr>
        <w:footnoteReference w:id="4"/>
      </w:r>
      <w:r w:rsidR="000E4F43">
        <w:rPr>
          <w:rFonts w:ascii="Times New Roman" w:hAnsi="Times New Roman" w:cs="Times New Roman"/>
        </w:rPr>
        <w:t xml:space="preserve"> </w:t>
      </w:r>
      <w:r w:rsidR="00A2579A" w:rsidRPr="007004A4">
        <w:rPr>
          <w:rFonts w:ascii="Times New Roman" w:hAnsi="Times New Roman" w:cs="Times New Roman"/>
        </w:rPr>
        <w:t>(</w:t>
      </w:r>
      <w:r w:rsidR="000E4F43">
        <w:rPr>
          <w:rFonts w:ascii="Times New Roman" w:hAnsi="Times New Roman" w:cs="Times New Roman"/>
        </w:rPr>
        <w:t xml:space="preserve">Gunny, 2010; </w:t>
      </w:r>
      <w:proofErr w:type="spellStart"/>
      <w:r w:rsidR="005B713F" w:rsidRPr="007004A4">
        <w:rPr>
          <w:rFonts w:ascii="Times New Roman" w:hAnsi="Times New Roman" w:cs="Times New Roman"/>
        </w:rPr>
        <w:t>Bartov,Givoly</w:t>
      </w:r>
      <w:proofErr w:type="spellEnd"/>
      <w:r w:rsidR="005B713F" w:rsidRPr="007004A4">
        <w:rPr>
          <w:rFonts w:ascii="Times New Roman" w:hAnsi="Times New Roman" w:cs="Times New Roman"/>
        </w:rPr>
        <w:t xml:space="preserve">, and </w:t>
      </w:r>
      <w:proofErr w:type="spellStart"/>
      <w:r w:rsidR="005B713F" w:rsidRPr="007004A4">
        <w:rPr>
          <w:rFonts w:ascii="Times New Roman" w:hAnsi="Times New Roman" w:cs="Times New Roman"/>
        </w:rPr>
        <w:t>Hayn</w:t>
      </w:r>
      <w:proofErr w:type="spellEnd"/>
      <w:r w:rsidR="005B713F" w:rsidRPr="007004A4">
        <w:rPr>
          <w:rFonts w:ascii="Times New Roman" w:hAnsi="Times New Roman" w:cs="Times New Roman"/>
        </w:rPr>
        <w:t xml:space="preserve"> 2002; </w:t>
      </w:r>
      <w:proofErr w:type="spellStart"/>
      <w:r w:rsidR="005B713F" w:rsidRPr="007004A4">
        <w:rPr>
          <w:rFonts w:ascii="Times New Roman" w:hAnsi="Times New Roman" w:cs="Times New Roman"/>
        </w:rPr>
        <w:t>Burgstahler</w:t>
      </w:r>
      <w:proofErr w:type="spellEnd"/>
      <w:r w:rsidR="005B713F" w:rsidRPr="007004A4">
        <w:rPr>
          <w:rFonts w:ascii="Times New Roman" w:hAnsi="Times New Roman" w:cs="Times New Roman"/>
        </w:rPr>
        <w:t xml:space="preserve"> and </w:t>
      </w:r>
      <w:proofErr w:type="spellStart"/>
      <w:r w:rsidR="005B713F" w:rsidRPr="007004A4">
        <w:rPr>
          <w:rFonts w:ascii="Times New Roman" w:hAnsi="Times New Roman" w:cs="Times New Roman"/>
        </w:rPr>
        <w:t>Dichev</w:t>
      </w:r>
      <w:proofErr w:type="spellEnd"/>
      <w:r w:rsidR="005B713F" w:rsidRPr="007004A4">
        <w:rPr>
          <w:rFonts w:ascii="Times New Roman" w:hAnsi="Times New Roman" w:cs="Times New Roman"/>
        </w:rPr>
        <w:t xml:space="preserve"> 1997).</w:t>
      </w:r>
      <w:r w:rsidR="005B4F49">
        <w:rPr>
          <w:rFonts w:ascii="Times New Roman" w:hAnsi="Times New Roman" w:cs="Times New Roman"/>
        </w:rPr>
        <w:t xml:space="preserve"> </w:t>
      </w:r>
      <w:r w:rsidR="000E4F43">
        <w:rPr>
          <w:rFonts w:ascii="Times New Roman" w:hAnsi="Times New Roman" w:cs="Times New Roman"/>
        </w:rPr>
        <w:t xml:space="preserve">Managers also prefer to use these two methods simultaneously, especially when there is an impact of change in the governance policy on the economy (Cohen </w:t>
      </w:r>
      <w:r w:rsidR="00F2104E">
        <w:rPr>
          <w:rFonts w:ascii="Times New Roman" w:hAnsi="Times New Roman" w:cs="Times New Roman"/>
        </w:rPr>
        <w:t>e</w:t>
      </w:r>
      <w:r w:rsidR="000E4F43">
        <w:rPr>
          <w:rFonts w:ascii="Times New Roman" w:hAnsi="Times New Roman" w:cs="Times New Roman"/>
        </w:rPr>
        <w:t xml:space="preserve">t al., 2008; Cohen and </w:t>
      </w:r>
      <w:proofErr w:type="spellStart"/>
      <w:r w:rsidR="000E4F43">
        <w:rPr>
          <w:rFonts w:ascii="Times New Roman" w:hAnsi="Times New Roman" w:cs="Times New Roman"/>
        </w:rPr>
        <w:t>Zarowin</w:t>
      </w:r>
      <w:proofErr w:type="spellEnd"/>
      <w:r w:rsidR="000E4F43">
        <w:rPr>
          <w:rFonts w:ascii="Times New Roman" w:hAnsi="Times New Roman" w:cs="Times New Roman"/>
        </w:rPr>
        <w:t xml:space="preserve">, 2010). As we find evidence of impact of media on accounting quality and selection of types of earnings management (Chaney et al., 2011; </w:t>
      </w:r>
      <w:proofErr w:type="spellStart"/>
      <w:r w:rsidR="000E4F43">
        <w:rPr>
          <w:rFonts w:ascii="Times New Roman" w:hAnsi="Times New Roman" w:cs="Times New Roman"/>
        </w:rPr>
        <w:t>Braam</w:t>
      </w:r>
      <w:proofErr w:type="spellEnd"/>
      <w:r w:rsidR="000E4F43">
        <w:rPr>
          <w:rFonts w:ascii="Times New Roman" w:hAnsi="Times New Roman" w:cs="Times New Roman"/>
        </w:rPr>
        <w:t xml:space="preserve"> et al., 2015)</w:t>
      </w:r>
      <w:r w:rsidR="00C119DC">
        <w:rPr>
          <w:rFonts w:ascii="Times New Roman" w:hAnsi="Times New Roman" w:cs="Times New Roman"/>
        </w:rPr>
        <w:t>. In literature we also find contradictory findings related to media attention and earnings management (Qi et al., 2014)</w:t>
      </w:r>
      <w:r w:rsidR="000E4F43">
        <w:rPr>
          <w:rFonts w:ascii="Times New Roman" w:hAnsi="Times New Roman" w:cs="Times New Roman"/>
        </w:rPr>
        <w:t xml:space="preserve"> </w:t>
      </w:r>
      <w:r w:rsidR="00C119DC">
        <w:rPr>
          <w:rFonts w:ascii="Times New Roman" w:hAnsi="Times New Roman" w:cs="Times New Roman"/>
        </w:rPr>
        <w:t>We believe that</w:t>
      </w:r>
      <w:r w:rsidR="000E4F43">
        <w:rPr>
          <w:rFonts w:ascii="Times New Roman" w:hAnsi="Times New Roman" w:cs="Times New Roman"/>
        </w:rPr>
        <w:t xml:space="preserve"> media attention during </w:t>
      </w:r>
      <w:r w:rsidR="00F2104E">
        <w:rPr>
          <w:rFonts w:ascii="Times New Roman" w:hAnsi="Times New Roman" w:cs="Times New Roman"/>
        </w:rPr>
        <w:lastRenderedPageBreak/>
        <w:t xml:space="preserve">the </w:t>
      </w:r>
      <w:r w:rsidR="000E4F43">
        <w:rPr>
          <w:rFonts w:ascii="Times New Roman" w:hAnsi="Times New Roman" w:cs="Times New Roman"/>
        </w:rPr>
        <w:t xml:space="preserve">crisis </w:t>
      </w:r>
      <w:r w:rsidR="00C119DC">
        <w:rPr>
          <w:rFonts w:ascii="Times New Roman" w:hAnsi="Times New Roman" w:cs="Times New Roman"/>
        </w:rPr>
        <w:t xml:space="preserve">is different for various types of </w:t>
      </w:r>
      <w:r w:rsidR="00D727C8">
        <w:rPr>
          <w:rFonts w:ascii="Times New Roman" w:hAnsi="Times New Roman" w:cs="Times New Roman"/>
        </w:rPr>
        <w:t>firms</w:t>
      </w:r>
      <w:r w:rsidR="00C119DC">
        <w:rPr>
          <w:rFonts w:ascii="Times New Roman" w:hAnsi="Times New Roman" w:cs="Times New Roman"/>
        </w:rPr>
        <w:t xml:space="preserve"> and so managers follow </w:t>
      </w:r>
      <w:r w:rsidR="00D727C8">
        <w:rPr>
          <w:rFonts w:ascii="Times New Roman" w:hAnsi="Times New Roman" w:cs="Times New Roman"/>
        </w:rPr>
        <w:t>different types of earnings management strategy.</w:t>
      </w:r>
      <w:r w:rsidR="00D727C8" w:rsidDel="00C119DC">
        <w:rPr>
          <w:rFonts w:ascii="Times New Roman" w:hAnsi="Times New Roman" w:cs="Times New Roman"/>
        </w:rPr>
        <w:t xml:space="preserve"> </w:t>
      </w:r>
    </w:p>
    <w:p w14:paraId="43A94264" w14:textId="7D644777" w:rsidR="009650A8" w:rsidRDefault="005B713F" w:rsidP="00955FF4">
      <w:pPr>
        <w:autoSpaceDE w:val="0"/>
        <w:autoSpaceDN w:val="0"/>
        <w:adjustRightInd w:val="0"/>
        <w:spacing w:line="480" w:lineRule="auto"/>
        <w:ind w:right="24" w:firstLine="720"/>
        <w:rPr>
          <w:rFonts w:ascii="Times New Roman" w:hAnsi="Times New Roman" w:cs="Times New Roman"/>
          <w:bCs/>
        </w:rPr>
      </w:pPr>
      <w:r w:rsidRPr="007004A4">
        <w:rPr>
          <w:rFonts w:ascii="Times New Roman" w:hAnsi="Times New Roman" w:cs="Times New Roman"/>
        </w:rPr>
        <w:t>Government and investors are always concerned about the financi</w:t>
      </w:r>
      <w:r w:rsidR="005D3349">
        <w:rPr>
          <w:rFonts w:ascii="Times New Roman" w:hAnsi="Times New Roman" w:cs="Times New Roman"/>
        </w:rPr>
        <w:t xml:space="preserve">al performance of firms during </w:t>
      </w:r>
      <w:r w:rsidR="005D3349" w:rsidRPr="007004A4">
        <w:rPr>
          <w:rFonts w:ascii="Times New Roman" w:hAnsi="Times New Roman" w:cs="Times New Roman"/>
        </w:rPr>
        <w:t>financial</w:t>
      </w:r>
      <w:r w:rsidRPr="007004A4">
        <w:rPr>
          <w:rFonts w:ascii="Times New Roman" w:hAnsi="Times New Roman" w:cs="Times New Roman"/>
        </w:rPr>
        <w:t xml:space="preserve"> cris</w:t>
      </w:r>
      <w:r w:rsidR="00C84F06">
        <w:rPr>
          <w:rFonts w:ascii="Times New Roman" w:hAnsi="Times New Roman" w:cs="Times New Roman"/>
        </w:rPr>
        <w:t>i</w:t>
      </w:r>
      <w:r w:rsidRPr="007004A4">
        <w:rPr>
          <w:rFonts w:ascii="Times New Roman" w:hAnsi="Times New Roman" w:cs="Times New Roman"/>
        </w:rPr>
        <w:t>s</w:t>
      </w:r>
      <w:r w:rsidR="00D727C8">
        <w:rPr>
          <w:rFonts w:ascii="Times New Roman" w:hAnsi="Times New Roman" w:cs="Times New Roman"/>
        </w:rPr>
        <w:t xml:space="preserve"> and still try to find out the reason responsible for d</w:t>
      </w:r>
      <w:r w:rsidRPr="007004A4">
        <w:rPr>
          <w:rFonts w:ascii="Times New Roman" w:hAnsi="Times New Roman" w:cs="Times New Roman"/>
        </w:rPr>
        <w:t xml:space="preserve">eclining financial performance </w:t>
      </w:r>
      <w:r w:rsidR="00D727C8">
        <w:rPr>
          <w:rFonts w:ascii="Times New Roman" w:hAnsi="Times New Roman" w:cs="Times New Roman"/>
        </w:rPr>
        <w:t xml:space="preserve">of firms and its impact </w:t>
      </w:r>
      <w:r w:rsidR="001D03E0">
        <w:rPr>
          <w:rFonts w:ascii="Times New Roman" w:hAnsi="Times New Roman" w:cs="Times New Roman"/>
        </w:rPr>
        <w:t xml:space="preserve">on </w:t>
      </w:r>
      <w:r w:rsidR="001D03E0" w:rsidRPr="007004A4">
        <w:rPr>
          <w:rFonts w:ascii="Times New Roman" w:hAnsi="Times New Roman" w:cs="Times New Roman"/>
        </w:rPr>
        <w:t>financial</w:t>
      </w:r>
      <w:r w:rsidRPr="007004A4">
        <w:rPr>
          <w:rFonts w:ascii="Times New Roman" w:hAnsi="Times New Roman" w:cs="Times New Roman"/>
        </w:rPr>
        <w:t xml:space="preserve"> losses to its investors, public and creditors. </w:t>
      </w:r>
      <w:r w:rsidRPr="007004A4">
        <w:rPr>
          <w:rFonts w:ascii="Times New Roman" w:hAnsi="Times New Roman" w:cs="Times New Roman"/>
          <w:bCs/>
        </w:rPr>
        <w:t xml:space="preserve">Financial distress or crisis can also </w:t>
      </w:r>
      <w:r w:rsidR="00F2104E">
        <w:rPr>
          <w:rFonts w:ascii="Times New Roman" w:hAnsi="Times New Roman" w:cs="Times New Roman"/>
          <w:bCs/>
        </w:rPr>
        <w:t>involve</w:t>
      </w:r>
      <w:r w:rsidRPr="007004A4">
        <w:rPr>
          <w:rFonts w:ascii="Times New Roman" w:hAnsi="Times New Roman" w:cs="Times New Roman"/>
          <w:bCs/>
        </w:rPr>
        <w:t xml:space="preserve"> firms </w:t>
      </w:r>
      <w:r w:rsidR="00F2104E">
        <w:rPr>
          <w:rFonts w:ascii="Times New Roman" w:hAnsi="Times New Roman" w:cs="Times New Roman"/>
          <w:bCs/>
        </w:rPr>
        <w:t xml:space="preserve">in </w:t>
      </w:r>
      <w:r w:rsidR="008B40C8">
        <w:rPr>
          <w:rFonts w:ascii="Times New Roman" w:hAnsi="Times New Roman" w:cs="Times New Roman"/>
          <w:bCs/>
        </w:rPr>
        <w:t xml:space="preserve">manipulation of </w:t>
      </w:r>
      <w:r w:rsidR="006F0FF1">
        <w:rPr>
          <w:rFonts w:ascii="Times New Roman" w:hAnsi="Times New Roman" w:cs="Times New Roman"/>
          <w:bCs/>
        </w:rPr>
        <w:t>earnings</w:t>
      </w:r>
      <w:r w:rsidR="006654F0">
        <w:rPr>
          <w:rFonts w:ascii="Times New Roman" w:hAnsi="Times New Roman" w:cs="Times New Roman"/>
          <w:bCs/>
        </w:rPr>
        <w:t>,</w:t>
      </w:r>
      <w:r w:rsidRPr="007004A4">
        <w:rPr>
          <w:rFonts w:ascii="Times New Roman" w:hAnsi="Times New Roman" w:cs="Times New Roman"/>
          <w:bCs/>
        </w:rPr>
        <w:t xml:space="preserve"> which </w:t>
      </w:r>
      <w:r w:rsidR="006654F0">
        <w:rPr>
          <w:rFonts w:ascii="Times New Roman" w:hAnsi="Times New Roman" w:cs="Times New Roman"/>
          <w:bCs/>
        </w:rPr>
        <w:t>may be</w:t>
      </w:r>
      <w:r w:rsidRPr="007004A4">
        <w:rPr>
          <w:rFonts w:ascii="Times New Roman" w:hAnsi="Times New Roman" w:cs="Times New Roman"/>
          <w:bCs/>
        </w:rPr>
        <w:t xml:space="preserve"> against the interest of the</w:t>
      </w:r>
      <w:r w:rsidR="006654F0">
        <w:rPr>
          <w:rFonts w:ascii="Times New Roman" w:hAnsi="Times New Roman" w:cs="Times New Roman"/>
          <w:bCs/>
        </w:rPr>
        <w:t>ir</w:t>
      </w:r>
      <w:r w:rsidRPr="007004A4">
        <w:rPr>
          <w:rFonts w:ascii="Times New Roman" w:hAnsi="Times New Roman" w:cs="Times New Roman"/>
          <w:bCs/>
        </w:rPr>
        <w:t xml:space="preserve"> stakeholders. Also, financial distress can </w:t>
      </w:r>
      <w:r w:rsidR="006654F0">
        <w:rPr>
          <w:rFonts w:ascii="Times New Roman" w:hAnsi="Times New Roman" w:cs="Times New Roman"/>
          <w:bCs/>
        </w:rPr>
        <w:t>be</w:t>
      </w:r>
      <w:r w:rsidR="006654F0" w:rsidRPr="007004A4">
        <w:rPr>
          <w:rFonts w:ascii="Times New Roman" w:hAnsi="Times New Roman" w:cs="Times New Roman"/>
          <w:bCs/>
        </w:rPr>
        <w:t xml:space="preserve"> </w:t>
      </w:r>
      <w:r w:rsidRPr="007004A4">
        <w:rPr>
          <w:rFonts w:ascii="Times New Roman" w:hAnsi="Times New Roman" w:cs="Times New Roman"/>
          <w:bCs/>
        </w:rPr>
        <w:t>cost</w:t>
      </w:r>
      <w:r w:rsidR="009650A8">
        <w:rPr>
          <w:rFonts w:ascii="Times New Roman" w:hAnsi="Times New Roman" w:cs="Times New Roman"/>
          <w:bCs/>
        </w:rPr>
        <w:t xml:space="preserve">ly for a </w:t>
      </w:r>
      <w:r w:rsidR="006654F0">
        <w:rPr>
          <w:rFonts w:ascii="Times New Roman" w:hAnsi="Times New Roman" w:cs="Times New Roman"/>
          <w:bCs/>
        </w:rPr>
        <w:t xml:space="preserve">firm </w:t>
      </w:r>
      <w:r w:rsidR="009650A8">
        <w:rPr>
          <w:rFonts w:ascii="Times New Roman" w:hAnsi="Times New Roman" w:cs="Times New Roman"/>
          <w:bCs/>
        </w:rPr>
        <w:t>if its weak</w:t>
      </w:r>
      <w:r w:rsidRPr="007004A4">
        <w:rPr>
          <w:rFonts w:ascii="Times New Roman" w:hAnsi="Times New Roman" w:cs="Times New Roman"/>
          <w:bCs/>
        </w:rPr>
        <w:t xml:space="preserve"> financial condition brings </w:t>
      </w:r>
      <w:r w:rsidR="006654F0">
        <w:rPr>
          <w:rFonts w:ascii="Times New Roman" w:hAnsi="Times New Roman" w:cs="Times New Roman"/>
          <w:bCs/>
        </w:rPr>
        <w:t xml:space="preserve">about </w:t>
      </w:r>
      <w:r w:rsidRPr="007004A4">
        <w:rPr>
          <w:rFonts w:ascii="Times New Roman" w:hAnsi="Times New Roman" w:cs="Times New Roman"/>
          <w:bCs/>
        </w:rPr>
        <w:t>aggressive response from its competitors and therefore result</w:t>
      </w:r>
      <w:r w:rsidR="006654F0">
        <w:rPr>
          <w:rFonts w:ascii="Times New Roman" w:hAnsi="Times New Roman" w:cs="Times New Roman"/>
          <w:bCs/>
        </w:rPr>
        <w:t>s</w:t>
      </w:r>
      <w:r w:rsidRPr="007004A4">
        <w:rPr>
          <w:rFonts w:ascii="Times New Roman" w:hAnsi="Times New Roman" w:cs="Times New Roman"/>
          <w:bCs/>
        </w:rPr>
        <w:t xml:space="preserve"> loss </w:t>
      </w:r>
      <w:r w:rsidR="008D3557">
        <w:rPr>
          <w:rFonts w:ascii="Times New Roman" w:hAnsi="Times New Roman" w:cs="Times New Roman"/>
          <w:bCs/>
        </w:rPr>
        <w:t xml:space="preserve">in </w:t>
      </w:r>
      <w:r w:rsidR="008D3557" w:rsidRPr="007004A4">
        <w:rPr>
          <w:rFonts w:ascii="Times New Roman" w:hAnsi="Times New Roman" w:cs="Times New Roman"/>
          <w:bCs/>
        </w:rPr>
        <w:t>market</w:t>
      </w:r>
      <w:r w:rsidR="009650A8">
        <w:rPr>
          <w:rFonts w:ascii="Times New Roman" w:hAnsi="Times New Roman" w:cs="Times New Roman"/>
          <w:bCs/>
        </w:rPr>
        <w:t xml:space="preserve"> share (Opler and </w:t>
      </w:r>
      <w:proofErr w:type="spellStart"/>
      <w:r w:rsidR="009650A8">
        <w:rPr>
          <w:rFonts w:ascii="Times New Roman" w:hAnsi="Times New Roman" w:cs="Times New Roman"/>
          <w:bCs/>
        </w:rPr>
        <w:t>Titamn</w:t>
      </w:r>
      <w:proofErr w:type="spellEnd"/>
      <w:r w:rsidR="009650A8">
        <w:rPr>
          <w:rFonts w:ascii="Times New Roman" w:hAnsi="Times New Roman" w:cs="Times New Roman"/>
          <w:bCs/>
        </w:rPr>
        <w:t xml:space="preserve"> 1994). </w:t>
      </w:r>
      <w:r w:rsidR="006654F0">
        <w:rPr>
          <w:rFonts w:ascii="Times New Roman" w:hAnsi="Times New Roman" w:cs="Times New Roman"/>
          <w:bCs/>
        </w:rPr>
        <w:t xml:space="preserve">So, </w:t>
      </w:r>
      <w:r w:rsidR="006654F0">
        <w:rPr>
          <w:rFonts w:ascii="Times New Roman" w:hAnsi="Times New Roman" w:cs="Times New Roman"/>
        </w:rPr>
        <w:t>i</w:t>
      </w:r>
      <w:r w:rsidRPr="007004A4">
        <w:rPr>
          <w:rFonts w:ascii="Times New Roman" w:hAnsi="Times New Roman" w:cs="Times New Roman"/>
        </w:rPr>
        <w:t xml:space="preserve">nvestors, analysts, and board members </w:t>
      </w:r>
      <w:r w:rsidR="006654F0">
        <w:rPr>
          <w:rFonts w:ascii="Times New Roman" w:hAnsi="Times New Roman" w:cs="Times New Roman"/>
        </w:rPr>
        <w:t xml:space="preserve">of a firm </w:t>
      </w:r>
      <w:r w:rsidRPr="007004A4">
        <w:rPr>
          <w:rFonts w:ascii="Times New Roman" w:hAnsi="Times New Roman" w:cs="Times New Roman"/>
        </w:rPr>
        <w:t xml:space="preserve">are particularly interested in financial reports and earnings figures </w:t>
      </w:r>
      <w:r w:rsidR="006654F0">
        <w:rPr>
          <w:rFonts w:ascii="Times New Roman" w:hAnsi="Times New Roman" w:cs="Times New Roman"/>
        </w:rPr>
        <w:t>which</w:t>
      </w:r>
      <w:r w:rsidRPr="007004A4">
        <w:rPr>
          <w:rFonts w:ascii="Times New Roman" w:hAnsi="Times New Roman" w:cs="Times New Roman"/>
        </w:rPr>
        <w:t xml:space="preserve"> provide critical information when investment decisions are made (</w:t>
      </w:r>
      <w:proofErr w:type="spellStart"/>
      <w:r w:rsidRPr="007004A4">
        <w:rPr>
          <w:rFonts w:ascii="Times New Roman" w:hAnsi="Times New Roman" w:cs="Times New Roman"/>
        </w:rPr>
        <w:t>Degeorge</w:t>
      </w:r>
      <w:proofErr w:type="spellEnd"/>
      <w:r w:rsidRPr="007004A4">
        <w:rPr>
          <w:rFonts w:ascii="Times New Roman" w:hAnsi="Times New Roman" w:cs="Times New Roman"/>
        </w:rPr>
        <w:t xml:space="preserve"> et al., 1999). Performance indicators such as dividend, cash flows and capital investments can be used for manipulating earnings as they contain </w:t>
      </w:r>
      <w:r w:rsidR="006654F0">
        <w:rPr>
          <w:rFonts w:ascii="Times New Roman" w:hAnsi="Times New Roman" w:cs="Times New Roman"/>
        </w:rPr>
        <w:t>firm</w:t>
      </w:r>
      <w:r w:rsidR="006654F0" w:rsidRPr="007004A4">
        <w:rPr>
          <w:rFonts w:ascii="Times New Roman" w:hAnsi="Times New Roman" w:cs="Times New Roman"/>
        </w:rPr>
        <w:t xml:space="preserve">’s </w:t>
      </w:r>
      <w:r w:rsidRPr="007004A4">
        <w:rPr>
          <w:rFonts w:ascii="Times New Roman" w:hAnsi="Times New Roman" w:cs="Times New Roman"/>
        </w:rPr>
        <w:t>financial performance information in more detail</w:t>
      </w:r>
      <w:r w:rsidR="006654F0">
        <w:rPr>
          <w:rFonts w:ascii="Times New Roman" w:hAnsi="Times New Roman" w:cs="Times New Roman"/>
        </w:rPr>
        <w:t>s</w:t>
      </w:r>
      <w:r w:rsidRPr="007004A4">
        <w:rPr>
          <w:rFonts w:ascii="Times New Roman" w:hAnsi="Times New Roman" w:cs="Times New Roman"/>
        </w:rPr>
        <w:t xml:space="preserve">. </w:t>
      </w:r>
    </w:p>
    <w:p w14:paraId="528AFF69" w14:textId="01B9AB71" w:rsidR="00D9254B" w:rsidRDefault="00D9254B" w:rsidP="008B40C8">
      <w:pPr>
        <w:autoSpaceDE w:val="0"/>
        <w:autoSpaceDN w:val="0"/>
        <w:adjustRightInd w:val="0"/>
        <w:spacing w:line="480" w:lineRule="auto"/>
        <w:ind w:right="24"/>
        <w:rPr>
          <w:rFonts w:ascii="Times New Roman" w:hAnsi="Times New Roman" w:cs="Times New Roman"/>
          <w:bCs/>
        </w:rPr>
      </w:pPr>
      <w:r>
        <w:rPr>
          <w:rFonts w:ascii="Times New Roman" w:hAnsi="Times New Roman" w:cs="Times New Roman"/>
        </w:rPr>
        <w:tab/>
        <w:t xml:space="preserve">During </w:t>
      </w:r>
      <w:r w:rsidR="006654F0">
        <w:rPr>
          <w:rFonts w:ascii="Times New Roman" w:hAnsi="Times New Roman" w:cs="Times New Roman"/>
        </w:rPr>
        <w:t xml:space="preserve">the financial </w:t>
      </w:r>
      <w:r>
        <w:rPr>
          <w:rFonts w:ascii="Times New Roman" w:hAnsi="Times New Roman" w:cs="Times New Roman"/>
        </w:rPr>
        <w:t>crisis</w:t>
      </w:r>
      <w:r w:rsidR="006654F0">
        <w:rPr>
          <w:rFonts w:ascii="Times New Roman" w:hAnsi="Times New Roman" w:cs="Times New Roman"/>
        </w:rPr>
        <w:t>,</w:t>
      </w:r>
      <w:r>
        <w:rPr>
          <w:rFonts w:ascii="Times New Roman" w:hAnsi="Times New Roman" w:cs="Times New Roman"/>
        </w:rPr>
        <w:t xml:space="preserve"> </w:t>
      </w:r>
      <w:r w:rsidR="008B40C8">
        <w:rPr>
          <w:rFonts w:ascii="Times New Roman" w:hAnsi="Times New Roman" w:cs="Times New Roman"/>
        </w:rPr>
        <w:t>v</w:t>
      </w:r>
      <w:r w:rsidR="008B40C8" w:rsidRPr="008B40C8">
        <w:rPr>
          <w:rFonts w:ascii="Times New Roman" w:hAnsi="Times New Roman" w:cs="Times New Roman"/>
        </w:rPr>
        <w:t xml:space="preserve">olatility of stock price </w:t>
      </w:r>
      <w:r w:rsidR="008B40C8">
        <w:rPr>
          <w:rFonts w:ascii="Times New Roman" w:hAnsi="Times New Roman" w:cs="Times New Roman"/>
        </w:rPr>
        <w:t>can affect</w:t>
      </w:r>
      <w:r w:rsidR="008B40C8" w:rsidRPr="008B40C8">
        <w:rPr>
          <w:rFonts w:ascii="Times New Roman" w:hAnsi="Times New Roman" w:cs="Times New Roman"/>
        </w:rPr>
        <w:t xml:space="preserve"> investors’ trading behavior (Chan 2003; Vega 2006</w:t>
      </w:r>
      <w:r w:rsidR="008B40C8">
        <w:rPr>
          <w:rFonts w:ascii="Times New Roman" w:hAnsi="Times New Roman" w:cs="Times New Roman"/>
        </w:rPr>
        <w:t>) which</w:t>
      </w:r>
      <w:r w:rsidR="001D03E0">
        <w:rPr>
          <w:rFonts w:ascii="Times New Roman" w:hAnsi="Times New Roman" w:cs="Times New Roman"/>
        </w:rPr>
        <w:t xml:space="preserve"> </w:t>
      </w:r>
      <w:r w:rsidR="005B713F" w:rsidRPr="007004A4">
        <w:rPr>
          <w:rFonts w:ascii="Times New Roman" w:hAnsi="Times New Roman" w:cs="Times New Roman"/>
        </w:rPr>
        <w:t xml:space="preserve">put </w:t>
      </w:r>
      <w:r w:rsidR="006654F0">
        <w:rPr>
          <w:rFonts w:ascii="Times New Roman" w:hAnsi="Times New Roman" w:cs="Times New Roman"/>
        </w:rPr>
        <w:t xml:space="preserve">an </w:t>
      </w:r>
      <w:r w:rsidR="005B713F" w:rsidRPr="007004A4">
        <w:rPr>
          <w:rFonts w:ascii="Times New Roman" w:hAnsi="Times New Roman" w:cs="Times New Roman"/>
        </w:rPr>
        <w:t xml:space="preserve">additional pressure on the managers to perform well. </w:t>
      </w:r>
      <w:r>
        <w:rPr>
          <w:rFonts w:ascii="Times New Roman" w:hAnsi="Times New Roman" w:cs="Times New Roman"/>
        </w:rPr>
        <w:t>F</w:t>
      </w:r>
      <w:r w:rsidR="005B713F" w:rsidRPr="007004A4">
        <w:rPr>
          <w:rFonts w:ascii="Times New Roman" w:hAnsi="Times New Roman" w:cs="Times New Roman"/>
        </w:rPr>
        <w:t xml:space="preserve">irms may lose the equity investment opportunity and may also struggle to pay back loans borrowed from banks or other financial institutions.  </w:t>
      </w:r>
      <w:r w:rsidR="006972EE">
        <w:rPr>
          <w:rFonts w:ascii="Times New Roman" w:hAnsi="Times New Roman" w:cs="Times New Roman"/>
        </w:rPr>
        <w:t xml:space="preserve">Less </w:t>
      </w:r>
      <w:r w:rsidR="005B713F" w:rsidRPr="007004A4">
        <w:rPr>
          <w:rFonts w:ascii="Times New Roman" w:hAnsi="Times New Roman" w:cs="Times New Roman"/>
        </w:rPr>
        <w:t xml:space="preserve">debt portion </w:t>
      </w:r>
      <w:r w:rsidR="006972EE">
        <w:rPr>
          <w:rFonts w:ascii="Times New Roman" w:hAnsi="Times New Roman" w:cs="Times New Roman"/>
        </w:rPr>
        <w:t>leads to</w:t>
      </w:r>
      <w:r w:rsidR="005B713F" w:rsidRPr="007004A4">
        <w:rPr>
          <w:rFonts w:ascii="Times New Roman" w:hAnsi="Times New Roman" w:cs="Times New Roman"/>
        </w:rPr>
        <w:t xml:space="preserve"> less expansion and low growth. Therefore, the ca</w:t>
      </w:r>
      <w:r w:rsidR="008D3557">
        <w:rPr>
          <w:rFonts w:ascii="Times New Roman" w:hAnsi="Times New Roman" w:cs="Times New Roman"/>
        </w:rPr>
        <w:t xml:space="preserve">pital structure of a </w:t>
      </w:r>
      <w:r w:rsidR="00F8701A">
        <w:rPr>
          <w:rFonts w:ascii="Times New Roman" w:hAnsi="Times New Roman" w:cs="Times New Roman"/>
        </w:rPr>
        <w:t xml:space="preserve">firm </w:t>
      </w:r>
      <w:r w:rsidR="008D3557" w:rsidRPr="007004A4">
        <w:rPr>
          <w:rFonts w:ascii="Times New Roman" w:hAnsi="Times New Roman" w:cs="Times New Roman"/>
        </w:rPr>
        <w:t>undergo</w:t>
      </w:r>
      <w:r w:rsidR="00F8701A">
        <w:rPr>
          <w:rFonts w:ascii="Times New Roman" w:hAnsi="Times New Roman" w:cs="Times New Roman"/>
        </w:rPr>
        <w:t>es</w:t>
      </w:r>
      <w:r w:rsidR="005B713F" w:rsidRPr="007004A4">
        <w:rPr>
          <w:rFonts w:ascii="Times New Roman" w:hAnsi="Times New Roman" w:cs="Times New Roman"/>
        </w:rPr>
        <w:t xml:space="preserve"> a severe change within that time period.</w:t>
      </w:r>
      <w:r w:rsidR="009650A8">
        <w:rPr>
          <w:rFonts w:ascii="Times New Roman" w:hAnsi="Times New Roman" w:cs="Times New Roman"/>
          <w:bCs/>
        </w:rPr>
        <w:t xml:space="preserve"> </w:t>
      </w:r>
      <w:r>
        <w:rPr>
          <w:rFonts w:ascii="Times New Roman" w:hAnsi="Times New Roman" w:cs="Times New Roman"/>
        </w:rPr>
        <w:t>Thus</w:t>
      </w:r>
      <w:r w:rsidR="008D3557">
        <w:rPr>
          <w:rFonts w:ascii="Times New Roman" w:hAnsi="Times New Roman" w:cs="Times New Roman"/>
        </w:rPr>
        <w:t>, t</w:t>
      </w:r>
      <w:r w:rsidR="009650A8">
        <w:rPr>
          <w:rFonts w:ascii="Times New Roman" w:hAnsi="Times New Roman" w:cs="Times New Roman"/>
        </w:rPr>
        <w:t>o mitigate the adverse financial situation</w:t>
      </w:r>
      <w:r w:rsidR="00F8701A">
        <w:rPr>
          <w:rFonts w:ascii="Times New Roman" w:hAnsi="Times New Roman" w:cs="Times New Roman"/>
        </w:rPr>
        <w:t>,</w:t>
      </w:r>
      <w:r w:rsidR="005B713F" w:rsidRPr="007004A4">
        <w:rPr>
          <w:rFonts w:ascii="Times New Roman" w:hAnsi="Times New Roman" w:cs="Times New Roman"/>
        </w:rPr>
        <w:t xml:space="preserve"> managers try to manipulate earnings</w:t>
      </w:r>
      <w:r w:rsidR="003B3F8E" w:rsidRPr="003B3F8E">
        <w:rPr>
          <w:rFonts w:ascii="Times New Roman" w:hAnsi="Times New Roman" w:cs="Times New Roman"/>
        </w:rPr>
        <w:t xml:space="preserve"> </w:t>
      </w:r>
      <w:r w:rsidR="003B3F8E">
        <w:rPr>
          <w:rFonts w:ascii="Times New Roman" w:hAnsi="Times New Roman" w:cs="Times New Roman"/>
        </w:rPr>
        <w:t xml:space="preserve">to maintain </w:t>
      </w:r>
      <w:r w:rsidR="003B3F8E" w:rsidRPr="007004A4">
        <w:rPr>
          <w:rFonts w:ascii="Times New Roman" w:hAnsi="Times New Roman" w:cs="Times New Roman"/>
        </w:rPr>
        <w:t>their annual bonus</w:t>
      </w:r>
      <w:r w:rsidR="003B3F8E">
        <w:rPr>
          <w:rFonts w:ascii="Times New Roman" w:hAnsi="Times New Roman" w:cs="Times New Roman"/>
        </w:rPr>
        <w:t xml:space="preserve"> and </w:t>
      </w:r>
      <w:r w:rsidR="003B3F8E" w:rsidRPr="007004A4">
        <w:rPr>
          <w:rFonts w:ascii="Times New Roman" w:hAnsi="Times New Roman" w:cs="Times New Roman"/>
        </w:rPr>
        <w:t>reputation (Liberty and Zimmerman 1986; Gilson 1989).</w:t>
      </w:r>
      <w:r w:rsidR="005B713F" w:rsidRPr="007004A4">
        <w:rPr>
          <w:rFonts w:ascii="Times New Roman" w:hAnsi="Times New Roman" w:cs="Times New Roman"/>
        </w:rPr>
        <w:t xml:space="preserve"> </w:t>
      </w:r>
      <w:r w:rsidR="008D3557">
        <w:rPr>
          <w:rFonts w:ascii="Times New Roman" w:hAnsi="Times New Roman" w:cs="Times New Roman"/>
        </w:rPr>
        <w:t>Evidence</w:t>
      </w:r>
      <w:r w:rsidR="001E7B1F">
        <w:rPr>
          <w:rFonts w:ascii="Times New Roman" w:hAnsi="Times New Roman" w:cs="Times New Roman"/>
        </w:rPr>
        <w:t xml:space="preserve"> suggest</w:t>
      </w:r>
      <w:r w:rsidR="00F8701A">
        <w:rPr>
          <w:rFonts w:ascii="Times New Roman" w:hAnsi="Times New Roman" w:cs="Times New Roman"/>
        </w:rPr>
        <w:t>s</w:t>
      </w:r>
      <w:r w:rsidR="005B713F" w:rsidRPr="007004A4">
        <w:rPr>
          <w:rFonts w:ascii="Times New Roman" w:hAnsi="Times New Roman" w:cs="Times New Roman"/>
        </w:rPr>
        <w:t xml:space="preserve"> that during an economic boom managers are more likely to manipulate earnings than recession (Strobl 2008), but </w:t>
      </w:r>
      <w:r>
        <w:rPr>
          <w:rFonts w:ascii="Times New Roman" w:hAnsi="Times New Roman" w:cs="Times New Roman"/>
        </w:rPr>
        <w:t xml:space="preserve">others </w:t>
      </w:r>
      <w:r w:rsidR="00F8701A">
        <w:rPr>
          <w:rFonts w:ascii="Times New Roman" w:hAnsi="Times New Roman" w:cs="Times New Roman"/>
        </w:rPr>
        <w:t>studies</w:t>
      </w:r>
      <w:r w:rsidR="009650A8">
        <w:rPr>
          <w:rFonts w:ascii="Times New Roman" w:hAnsi="Times New Roman" w:cs="Times New Roman"/>
        </w:rPr>
        <w:t xml:space="preserve"> indicate that </w:t>
      </w:r>
      <w:r w:rsidR="005B713F" w:rsidRPr="007004A4">
        <w:rPr>
          <w:rFonts w:ascii="Times New Roman" w:hAnsi="Times New Roman" w:cs="Times New Roman"/>
        </w:rPr>
        <w:t xml:space="preserve">during a crisis period managers actually deploy more income-decreasing earnings management techniques (Saleh and Ahmed 2005; Ahmed et al. 2008). A survey </w:t>
      </w:r>
      <w:r w:rsidR="005B713F" w:rsidRPr="007004A4">
        <w:rPr>
          <w:rFonts w:ascii="Times New Roman" w:hAnsi="Times New Roman" w:cs="Times New Roman"/>
        </w:rPr>
        <w:lastRenderedPageBreak/>
        <w:t>carried out recently in Europe, Asia and North America reveal</w:t>
      </w:r>
      <w:r w:rsidR="00F8701A">
        <w:rPr>
          <w:rFonts w:ascii="Times New Roman" w:hAnsi="Times New Roman" w:cs="Times New Roman"/>
        </w:rPr>
        <w:t>s</w:t>
      </w:r>
      <w:r w:rsidR="005B713F" w:rsidRPr="007004A4">
        <w:rPr>
          <w:rFonts w:ascii="Times New Roman" w:hAnsi="Times New Roman" w:cs="Times New Roman"/>
        </w:rPr>
        <w:t xml:space="preserve"> that </w:t>
      </w:r>
      <w:r w:rsidR="00F8701A">
        <w:rPr>
          <w:rFonts w:ascii="Times New Roman" w:hAnsi="Times New Roman" w:cs="Times New Roman"/>
        </w:rPr>
        <w:t>CFOs (</w:t>
      </w:r>
      <w:r w:rsidR="005B713F" w:rsidRPr="007004A4">
        <w:rPr>
          <w:rFonts w:ascii="Times New Roman" w:hAnsi="Times New Roman" w:cs="Times New Roman"/>
        </w:rPr>
        <w:t>Chief Financial Officers) cut back investment</w:t>
      </w:r>
      <w:r w:rsidR="00F8701A">
        <w:rPr>
          <w:rFonts w:ascii="Times New Roman" w:hAnsi="Times New Roman" w:cs="Times New Roman"/>
        </w:rPr>
        <w:t>s</w:t>
      </w:r>
      <w:r w:rsidR="005B713F" w:rsidRPr="007004A4">
        <w:rPr>
          <w:rFonts w:ascii="Times New Roman" w:hAnsi="Times New Roman" w:cs="Times New Roman"/>
        </w:rPr>
        <w:t xml:space="preserve"> during financial crisis to avoid busines</w:t>
      </w:r>
      <w:r w:rsidR="001E7B1F">
        <w:rPr>
          <w:rFonts w:ascii="Times New Roman" w:hAnsi="Times New Roman" w:cs="Times New Roman"/>
        </w:rPr>
        <w:t>s risks (</w:t>
      </w:r>
      <w:proofErr w:type="spellStart"/>
      <w:r w:rsidR="001E7B1F">
        <w:rPr>
          <w:rFonts w:ascii="Times New Roman" w:hAnsi="Times New Roman" w:cs="Times New Roman"/>
        </w:rPr>
        <w:t>Campello</w:t>
      </w:r>
      <w:proofErr w:type="spellEnd"/>
      <w:r w:rsidR="001E7B1F">
        <w:rPr>
          <w:rFonts w:ascii="Times New Roman" w:hAnsi="Times New Roman" w:cs="Times New Roman"/>
        </w:rPr>
        <w:t xml:space="preserve"> et al. 2010). </w:t>
      </w:r>
      <w:r w:rsidR="009650A8">
        <w:rPr>
          <w:rFonts w:ascii="Times New Roman" w:hAnsi="Times New Roman" w:cs="Times New Roman"/>
          <w:bCs/>
        </w:rPr>
        <w:t xml:space="preserve"> </w:t>
      </w:r>
      <w:r w:rsidR="003B3F8E">
        <w:rPr>
          <w:rFonts w:ascii="Times New Roman" w:hAnsi="Times New Roman" w:cs="Times New Roman"/>
          <w:bCs/>
        </w:rPr>
        <w:t xml:space="preserve">We </w:t>
      </w:r>
      <w:r w:rsidR="00F8701A">
        <w:rPr>
          <w:rFonts w:ascii="Times New Roman" w:hAnsi="Times New Roman" w:cs="Times New Roman"/>
          <w:bCs/>
        </w:rPr>
        <w:t xml:space="preserve">also </w:t>
      </w:r>
      <w:r w:rsidR="003B3F8E">
        <w:rPr>
          <w:rFonts w:ascii="Times New Roman" w:hAnsi="Times New Roman" w:cs="Times New Roman"/>
          <w:bCs/>
        </w:rPr>
        <w:t>find evidence of either income increasing (</w:t>
      </w:r>
      <w:r w:rsidR="003B3F8E">
        <w:rPr>
          <w:rFonts w:ascii="Times New Roman" w:hAnsi="Times New Roman" w:cs="Times New Roman"/>
        </w:rPr>
        <w:t>Rosner, 2003) or decreasing (DeAngelo et al.,</w:t>
      </w:r>
      <w:r w:rsidR="00F8701A">
        <w:rPr>
          <w:rFonts w:ascii="Times New Roman" w:hAnsi="Times New Roman" w:cs="Times New Roman"/>
        </w:rPr>
        <w:t xml:space="preserve"> </w:t>
      </w:r>
      <w:r w:rsidR="003B3F8E">
        <w:rPr>
          <w:rFonts w:ascii="Times New Roman" w:hAnsi="Times New Roman" w:cs="Times New Roman"/>
        </w:rPr>
        <w:t xml:space="preserve">1994) earnings management </w:t>
      </w:r>
      <w:r w:rsidR="00F8701A">
        <w:rPr>
          <w:rFonts w:ascii="Times New Roman" w:hAnsi="Times New Roman" w:cs="Times New Roman"/>
        </w:rPr>
        <w:t>in</w:t>
      </w:r>
      <w:r w:rsidR="003B3F8E">
        <w:rPr>
          <w:rFonts w:ascii="Times New Roman" w:hAnsi="Times New Roman" w:cs="Times New Roman"/>
        </w:rPr>
        <w:t xml:space="preserve"> </w:t>
      </w:r>
      <w:r w:rsidR="003B3F8E" w:rsidRPr="003B3F8E">
        <w:rPr>
          <w:rFonts w:ascii="Times New Roman" w:hAnsi="Times New Roman" w:cs="Times New Roman"/>
        </w:rPr>
        <w:t>financially</w:t>
      </w:r>
      <w:r w:rsidR="003B3F8E">
        <w:rPr>
          <w:rFonts w:ascii="Times New Roman" w:hAnsi="Times New Roman" w:cs="Times New Roman"/>
        </w:rPr>
        <w:t xml:space="preserve"> instable firms (</w:t>
      </w:r>
      <w:proofErr w:type="spellStart"/>
      <w:r w:rsidR="003B3F8E" w:rsidRPr="007004A4">
        <w:rPr>
          <w:rFonts w:ascii="Times New Roman" w:hAnsi="Times New Roman" w:cs="Times New Roman"/>
        </w:rPr>
        <w:t>Burgstahler</w:t>
      </w:r>
      <w:proofErr w:type="spellEnd"/>
      <w:r w:rsidR="003B3F8E" w:rsidRPr="007004A4">
        <w:rPr>
          <w:rFonts w:ascii="Times New Roman" w:hAnsi="Times New Roman" w:cs="Times New Roman"/>
        </w:rPr>
        <w:t xml:space="preserve"> and Dichev</w:t>
      </w:r>
      <w:r w:rsidR="003B3F8E">
        <w:rPr>
          <w:rFonts w:ascii="Times New Roman" w:hAnsi="Times New Roman" w:cs="Times New Roman"/>
        </w:rPr>
        <w:t>,</w:t>
      </w:r>
      <w:r w:rsidR="003B3F8E" w:rsidRPr="007004A4">
        <w:rPr>
          <w:rFonts w:ascii="Times New Roman" w:hAnsi="Times New Roman" w:cs="Times New Roman"/>
        </w:rPr>
        <w:t>1997</w:t>
      </w:r>
      <w:r w:rsidR="003B3F8E">
        <w:rPr>
          <w:rFonts w:ascii="Times New Roman" w:hAnsi="Times New Roman" w:cs="Times New Roman"/>
        </w:rPr>
        <w:t>;</w:t>
      </w:r>
      <w:r w:rsidR="003B3F8E" w:rsidRPr="007004A4">
        <w:rPr>
          <w:rFonts w:ascii="Times New Roman" w:hAnsi="Times New Roman" w:cs="Times New Roman"/>
        </w:rPr>
        <w:t xml:space="preserve"> </w:t>
      </w:r>
      <w:proofErr w:type="spellStart"/>
      <w:r w:rsidR="003B3F8E" w:rsidRPr="007004A4">
        <w:rPr>
          <w:rFonts w:ascii="Times New Roman" w:hAnsi="Times New Roman" w:cs="Times New Roman"/>
        </w:rPr>
        <w:t>Charitou</w:t>
      </w:r>
      <w:proofErr w:type="spellEnd"/>
      <w:r w:rsidR="003B3F8E" w:rsidRPr="007004A4">
        <w:rPr>
          <w:rFonts w:ascii="Times New Roman" w:hAnsi="Times New Roman" w:cs="Times New Roman"/>
        </w:rPr>
        <w:t xml:space="preserve"> et al.</w:t>
      </w:r>
      <w:r w:rsidR="003B3F8E">
        <w:rPr>
          <w:rFonts w:ascii="Times New Roman" w:hAnsi="Times New Roman" w:cs="Times New Roman"/>
        </w:rPr>
        <w:t>,</w:t>
      </w:r>
      <w:r w:rsidR="003B3F8E" w:rsidRPr="007004A4">
        <w:rPr>
          <w:rFonts w:ascii="Times New Roman" w:hAnsi="Times New Roman" w:cs="Times New Roman"/>
        </w:rPr>
        <w:t>2007a</w:t>
      </w:r>
      <w:r w:rsidR="003B3F8E">
        <w:rPr>
          <w:rFonts w:ascii="Times New Roman" w:hAnsi="Times New Roman" w:cs="Times New Roman"/>
        </w:rPr>
        <w:t xml:space="preserve">; </w:t>
      </w:r>
      <w:proofErr w:type="spellStart"/>
      <w:r w:rsidR="003B3F8E" w:rsidRPr="007004A4">
        <w:rPr>
          <w:rFonts w:ascii="Times New Roman" w:hAnsi="Times New Roman" w:cs="Times New Roman"/>
        </w:rPr>
        <w:t>Charitou</w:t>
      </w:r>
      <w:proofErr w:type="spellEnd"/>
      <w:r w:rsidR="003B3F8E" w:rsidRPr="007004A4">
        <w:rPr>
          <w:rFonts w:ascii="Times New Roman" w:hAnsi="Times New Roman" w:cs="Times New Roman"/>
        </w:rPr>
        <w:t xml:space="preserve"> et al.</w:t>
      </w:r>
      <w:r w:rsidR="003B3F8E">
        <w:rPr>
          <w:rFonts w:ascii="Times New Roman" w:hAnsi="Times New Roman" w:cs="Times New Roman"/>
        </w:rPr>
        <w:t>,</w:t>
      </w:r>
      <w:r w:rsidR="003B3F8E" w:rsidRPr="007004A4">
        <w:rPr>
          <w:rFonts w:ascii="Times New Roman" w:hAnsi="Times New Roman" w:cs="Times New Roman"/>
        </w:rPr>
        <w:t>2007b</w:t>
      </w:r>
      <w:r w:rsidR="003B3F8E">
        <w:rPr>
          <w:rFonts w:ascii="Times New Roman" w:hAnsi="Times New Roman" w:cs="Times New Roman"/>
        </w:rPr>
        <w:t>;</w:t>
      </w:r>
      <w:r w:rsidR="003B3F8E" w:rsidRPr="007004A4">
        <w:rPr>
          <w:rFonts w:ascii="Times New Roman" w:hAnsi="Times New Roman" w:cs="Times New Roman"/>
        </w:rPr>
        <w:t xml:space="preserve"> </w:t>
      </w:r>
      <w:proofErr w:type="spellStart"/>
      <w:r w:rsidR="003B3F8E" w:rsidRPr="007004A4">
        <w:rPr>
          <w:rFonts w:ascii="Times New Roman" w:hAnsi="Times New Roman" w:cs="Times New Roman"/>
        </w:rPr>
        <w:t>Charitou</w:t>
      </w:r>
      <w:proofErr w:type="spellEnd"/>
      <w:r w:rsidR="003B3F8E" w:rsidRPr="007004A4">
        <w:rPr>
          <w:rFonts w:ascii="Times New Roman" w:hAnsi="Times New Roman" w:cs="Times New Roman"/>
        </w:rPr>
        <w:t xml:space="preserve"> et al.</w:t>
      </w:r>
      <w:r w:rsidR="003B3F8E">
        <w:rPr>
          <w:rFonts w:ascii="Times New Roman" w:hAnsi="Times New Roman" w:cs="Times New Roman"/>
        </w:rPr>
        <w:t>,</w:t>
      </w:r>
      <w:r w:rsidR="003B3F8E" w:rsidRPr="007004A4">
        <w:rPr>
          <w:rFonts w:ascii="Times New Roman" w:hAnsi="Times New Roman" w:cs="Times New Roman"/>
        </w:rPr>
        <w:t>2011</w:t>
      </w:r>
      <w:r w:rsidR="003B3F8E">
        <w:rPr>
          <w:rFonts w:ascii="Times New Roman" w:hAnsi="Times New Roman" w:cs="Times New Roman"/>
        </w:rPr>
        <w:t xml:space="preserve">; </w:t>
      </w:r>
      <w:r w:rsidR="003B3F8E" w:rsidRPr="007004A4">
        <w:rPr>
          <w:rFonts w:ascii="Times New Roman" w:hAnsi="Times New Roman" w:cs="Times New Roman"/>
        </w:rPr>
        <w:t>Elliott and Shaw</w:t>
      </w:r>
      <w:r w:rsidR="003B3F8E">
        <w:rPr>
          <w:rFonts w:ascii="Times New Roman" w:hAnsi="Times New Roman" w:cs="Times New Roman"/>
        </w:rPr>
        <w:t xml:space="preserve">, </w:t>
      </w:r>
      <w:r w:rsidR="003B3F8E" w:rsidRPr="007004A4">
        <w:rPr>
          <w:rFonts w:ascii="Times New Roman" w:hAnsi="Times New Roman" w:cs="Times New Roman"/>
        </w:rPr>
        <w:t>1984</w:t>
      </w:r>
      <w:r w:rsidR="003B3F8E">
        <w:rPr>
          <w:rFonts w:ascii="Times New Roman" w:hAnsi="Times New Roman" w:cs="Times New Roman"/>
        </w:rPr>
        <w:t xml:space="preserve">; </w:t>
      </w:r>
      <w:r w:rsidR="003B3F8E" w:rsidRPr="007004A4">
        <w:rPr>
          <w:rFonts w:ascii="Times New Roman" w:hAnsi="Times New Roman" w:cs="Times New Roman"/>
        </w:rPr>
        <w:t xml:space="preserve">and </w:t>
      </w:r>
      <w:proofErr w:type="spellStart"/>
      <w:r w:rsidR="003B3F8E" w:rsidRPr="007004A4">
        <w:rPr>
          <w:rFonts w:ascii="Times New Roman" w:hAnsi="Times New Roman" w:cs="Times New Roman"/>
        </w:rPr>
        <w:t>Lillien</w:t>
      </w:r>
      <w:proofErr w:type="spellEnd"/>
      <w:r w:rsidR="003B3F8E" w:rsidRPr="007004A4">
        <w:rPr>
          <w:rFonts w:ascii="Times New Roman" w:hAnsi="Times New Roman" w:cs="Times New Roman"/>
        </w:rPr>
        <w:t xml:space="preserve"> et al.</w:t>
      </w:r>
      <w:r w:rsidR="003B3F8E">
        <w:rPr>
          <w:rFonts w:ascii="Times New Roman" w:hAnsi="Times New Roman" w:cs="Times New Roman"/>
        </w:rPr>
        <w:t>,</w:t>
      </w:r>
      <w:r w:rsidR="003B3F8E" w:rsidRPr="007004A4">
        <w:rPr>
          <w:rFonts w:ascii="Times New Roman" w:hAnsi="Times New Roman" w:cs="Times New Roman"/>
        </w:rPr>
        <w:t>1988)</w:t>
      </w:r>
      <w:r w:rsidR="003B3F8E">
        <w:rPr>
          <w:rFonts w:ascii="Times New Roman" w:hAnsi="Times New Roman" w:cs="Times New Roman"/>
        </w:rPr>
        <w:t xml:space="preserve">. </w:t>
      </w:r>
      <w:r w:rsidR="009114E4">
        <w:rPr>
          <w:rFonts w:ascii="Times New Roman" w:hAnsi="Times New Roman" w:cs="Times New Roman"/>
        </w:rPr>
        <w:t>D</w:t>
      </w:r>
      <w:r w:rsidR="003B3F8E">
        <w:rPr>
          <w:rFonts w:ascii="Times New Roman" w:hAnsi="Times New Roman" w:cs="Times New Roman"/>
        </w:rPr>
        <w:t xml:space="preserve">uring </w:t>
      </w:r>
      <w:r w:rsidR="00FA702D">
        <w:rPr>
          <w:rFonts w:ascii="Times New Roman" w:hAnsi="Times New Roman" w:cs="Times New Roman"/>
        </w:rPr>
        <w:t xml:space="preserve">the </w:t>
      </w:r>
      <w:r w:rsidR="003B3F8E">
        <w:rPr>
          <w:rFonts w:ascii="Times New Roman" w:hAnsi="Times New Roman" w:cs="Times New Roman"/>
        </w:rPr>
        <w:t>financial crisis</w:t>
      </w:r>
      <w:r w:rsidR="00FA702D">
        <w:rPr>
          <w:rFonts w:ascii="Times New Roman" w:hAnsi="Times New Roman" w:cs="Times New Roman"/>
        </w:rPr>
        <w:t>,</w:t>
      </w:r>
      <w:r w:rsidR="003B3F8E">
        <w:rPr>
          <w:rFonts w:ascii="Times New Roman" w:hAnsi="Times New Roman" w:cs="Times New Roman"/>
        </w:rPr>
        <w:t xml:space="preserve"> </w:t>
      </w:r>
      <w:r w:rsidR="007546DD">
        <w:rPr>
          <w:rFonts w:ascii="Times New Roman" w:hAnsi="Times New Roman" w:cs="Times New Roman"/>
        </w:rPr>
        <w:t xml:space="preserve">all the firms in the economy </w:t>
      </w:r>
      <w:r w:rsidR="00881DD9">
        <w:rPr>
          <w:rFonts w:ascii="Times New Roman" w:hAnsi="Times New Roman" w:cs="Times New Roman"/>
        </w:rPr>
        <w:t>are</w:t>
      </w:r>
      <w:r w:rsidR="007546DD">
        <w:rPr>
          <w:rFonts w:ascii="Times New Roman" w:hAnsi="Times New Roman" w:cs="Times New Roman"/>
        </w:rPr>
        <w:t xml:space="preserve"> affected to some extent</w:t>
      </w:r>
      <w:r w:rsidR="009114E4">
        <w:rPr>
          <w:rFonts w:ascii="Times New Roman" w:hAnsi="Times New Roman" w:cs="Times New Roman"/>
        </w:rPr>
        <w:t xml:space="preserve"> and the existing inconclusive findings fails to capture the preference on types of earnings management strategies by managers. </w:t>
      </w:r>
    </w:p>
    <w:p w14:paraId="6303771A" w14:textId="77777777" w:rsidR="00D9254B" w:rsidRDefault="00D9254B" w:rsidP="009650A8">
      <w:pPr>
        <w:autoSpaceDE w:val="0"/>
        <w:autoSpaceDN w:val="0"/>
        <w:adjustRightInd w:val="0"/>
        <w:spacing w:line="480" w:lineRule="auto"/>
        <w:ind w:right="24"/>
        <w:rPr>
          <w:rFonts w:ascii="Times New Roman" w:hAnsi="Times New Roman" w:cs="Times New Roman"/>
          <w:bCs/>
        </w:rPr>
      </w:pPr>
    </w:p>
    <w:p w14:paraId="0BB4E3DB" w14:textId="6DE2365F" w:rsidR="005B713F" w:rsidRDefault="006223F6" w:rsidP="00C84F06">
      <w:pPr>
        <w:spacing w:line="480" w:lineRule="auto"/>
        <w:ind w:right="24"/>
        <w:rPr>
          <w:rFonts w:ascii="Times New Roman" w:hAnsi="Times New Roman" w:cs="Times New Roman"/>
        </w:rPr>
      </w:pPr>
      <w:r>
        <w:rPr>
          <w:rFonts w:ascii="Times New Roman" w:hAnsi="Times New Roman" w:cs="Times New Roman"/>
        </w:rPr>
        <w:t xml:space="preserve"> </w:t>
      </w:r>
      <w:r w:rsidR="00A74977">
        <w:rPr>
          <w:rFonts w:ascii="Times New Roman" w:hAnsi="Times New Roman" w:cs="Times New Roman"/>
        </w:rPr>
        <w:tab/>
      </w:r>
      <w:r w:rsidR="002D13B8">
        <w:rPr>
          <w:rFonts w:ascii="Times New Roman" w:hAnsi="Times New Roman" w:cs="Times New Roman"/>
        </w:rPr>
        <w:t>During</w:t>
      </w:r>
      <w:r w:rsidR="007546DD">
        <w:rPr>
          <w:rFonts w:ascii="Times New Roman" w:hAnsi="Times New Roman" w:cs="Times New Roman"/>
        </w:rPr>
        <w:t xml:space="preserve"> 1970s and 80s a number of studies related to the UK find</w:t>
      </w:r>
      <w:r w:rsidR="002D13B8">
        <w:rPr>
          <w:rFonts w:ascii="Times New Roman" w:hAnsi="Times New Roman" w:cs="Times New Roman"/>
        </w:rPr>
        <w:t>s</w:t>
      </w:r>
      <w:r w:rsidR="007546DD">
        <w:rPr>
          <w:rFonts w:ascii="Times New Roman" w:hAnsi="Times New Roman" w:cs="Times New Roman"/>
        </w:rPr>
        <w:t xml:space="preserve"> that accounting choice of firms depend on </w:t>
      </w:r>
      <w:r w:rsidR="007546DD" w:rsidRPr="007004A4">
        <w:rPr>
          <w:rFonts w:ascii="Times New Roman" w:hAnsi="Times New Roman" w:cs="Times New Roman"/>
        </w:rPr>
        <w:t>managers' incentives to choose beneficial ways of reporting earnings (</w:t>
      </w:r>
      <w:proofErr w:type="spellStart"/>
      <w:r w:rsidR="007546DD" w:rsidRPr="007004A4">
        <w:rPr>
          <w:rFonts w:ascii="Times New Roman" w:hAnsi="Times New Roman" w:cs="Times New Roman"/>
        </w:rPr>
        <w:t>Holthausen</w:t>
      </w:r>
      <w:proofErr w:type="spellEnd"/>
      <w:r w:rsidR="007546DD" w:rsidRPr="007004A4">
        <w:rPr>
          <w:rFonts w:ascii="Times New Roman" w:hAnsi="Times New Roman" w:cs="Times New Roman"/>
        </w:rPr>
        <w:t xml:space="preserve"> and Leftwich, 1983; Watts and Zimmerman, 1986). </w:t>
      </w:r>
      <w:r w:rsidR="005B713F" w:rsidRPr="007004A4">
        <w:rPr>
          <w:rFonts w:ascii="Times New Roman" w:hAnsi="Times New Roman" w:cs="Times New Roman"/>
        </w:rPr>
        <w:t xml:space="preserve">Since the middle of 1980s </w:t>
      </w:r>
      <w:r w:rsidR="007546DD">
        <w:rPr>
          <w:rFonts w:ascii="Times New Roman" w:hAnsi="Times New Roman" w:cs="Times New Roman"/>
        </w:rPr>
        <w:t xml:space="preserve">accrual </w:t>
      </w:r>
      <w:r w:rsidR="005B713F" w:rsidRPr="007004A4">
        <w:rPr>
          <w:rFonts w:ascii="Times New Roman" w:hAnsi="Times New Roman" w:cs="Times New Roman"/>
        </w:rPr>
        <w:t>earning</w:t>
      </w:r>
      <w:r w:rsidR="007546DD">
        <w:rPr>
          <w:rFonts w:ascii="Times New Roman" w:hAnsi="Times New Roman" w:cs="Times New Roman"/>
        </w:rPr>
        <w:t>s</w:t>
      </w:r>
      <w:r w:rsidR="005B713F" w:rsidRPr="007004A4">
        <w:rPr>
          <w:rFonts w:ascii="Times New Roman" w:hAnsi="Times New Roman" w:cs="Times New Roman"/>
        </w:rPr>
        <w:t xml:space="preserve"> management </w:t>
      </w:r>
      <w:r w:rsidR="007546DD">
        <w:rPr>
          <w:rFonts w:ascii="Times New Roman" w:hAnsi="Times New Roman" w:cs="Times New Roman"/>
        </w:rPr>
        <w:t>remain</w:t>
      </w:r>
      <w:r w:rsidR="00F81013">
        <w:rPr>
          <w:rFonts w:ascii="Times New Roman" w:hAnsi="Times New Roman" w:cs="Times New Roman"/>
        </w:rPr>
        <w:t>s</w:t>
      </w:r>
      <w:r w:rsidR="007546DD">
        <w:rPr>
          <w:rFonts w:ascii="Times New Roman" w:hAnsi="Times New Roman" w:cs="Times New Roman"/>
        </w:rPr>
        <w:t xml:space="preserve"> </w:t>
      </w:r>
      <w:r w:rsidR="0011348F">
        <w:rPr>
          <w:rFonts w:ascii="Times New Roman" w:hAnsi="Times New Roman" w:cs="Times New Roman"/>
        </w:rPr>
        <w:t>a vital</w:t>
      </w:r>
      <w:r w:rsidR="007546DD">
        <w:rPr>
          <w:rFonts w:ascii="Times New Roman" w:hAnsi="Times New Roman" w:cs="Times New Roman"/>
        </w:rPr>
        <w:t xml:space="preserve"> </w:t>
      </w:r>
      <w:r w:rsidR="005B713F" w:rsidRPr="007004A4">
        <w:rPr>
          <w:rFonts w:ascii="Times New Roman" w:hAnsi="Times New Roman" w:cs="Times New Roman"/>
        </w:rPr>
        <w:t>practice in the UK</w:t>
      </w:r>
      <w:r>
        <w:rPr>
          <w:rFonts w:ascii="Times New Roman" w:hAnsi="Times New Roman" w:cs="Times New Roman"/>
        </w:rPr>
        <w:t xml:space="preserve">. </w:t>
      </w:r>
      <w:r w:rsidR="005B713F" w:rsidRPr="007004A4">
        <w:rPr>
          <w:rFonts w:ascii="Times New Roman" w:hAnsi="Times New Roman" w:cs="Times New Roman"/>
        </w:rPr>
        <w:t xml:space="preserve">However, </w:t>
      </w:r>
      <w:r>
        <w:rPr>
          <w:rFonts w:ascii="Times New Roman" w:hAnsi="Times New Roman" w:cs="Times New Roman"/>
        </w:rPr>
        <w:t xml:space="preserve">a change </w:t>
      </w:r>
      <w:r w:rsidR="00FF2710">
        <w:rPr>
          <w:rFonts w:ascii="Times New Roman" w:hAnsi="Times New Roman" w:cs="Times New Roman"/>
        </w:rPr>
        <w:t>was</w:t>
      </w:r>
      <w:r>
        <w:rPr>
          <w:rFonts w:ascii="Times New Roman" w:hAnsi="Times New Roman" w:cs="Times New Roman"/>
        </w:rPr>
        <w:t xml:space="preserve"> observed</w:t>
      </w:r>
      <w:r w:rsidR="005B713F" w:rsidRPr="007004A4">
        <w:rPr>
          <w:rFonts w:ascii="Times New Roman" w:hAnsi="Times New Roman" w:cs="Times New Roman"/>
        </w:rPr>
        <w:t xml:space="preserve"> </w:t>
      </w:r>
      <w:r w:rsidR="007546DD">
        <w:rPr>
          <w:rFonts w:ascii="Times New Roman" w:hAnsi="Times New Roman" w:cs="Times New Roman"/>
        </w:rPr>
        <w:t xml:space="preserve">with </w:t>
      </w:r>
      <w:r w:rsidR="005B713F" w:rsidRPr="007004A4">
        <w:rPr>
          <w:rFonts w:ascii="Times New Roman" w:hAnsi="Times New Roman" w:cs="Times New Roman"/>
        </w:rPr>
        <w:t xml:space="preserve">the regulatory changes in the early 1990s.  The introduction of </w:t>
      </w:r>
      <w:r w:rsidR="0011348F">
        <w:rPr>
          <w:rFonts w:ascii="Times New Roman" w:hAnsi="Times New Roman" w:cs="Times New Roman"/>
        </w:rPr>
        <w:t>F</w:t>
      </w:r>
      <w:r w:rsidR="005B713F" w:rsidRPr="007004A4">
        <w:rPr>
          <w:rFonts w:ascii="Times New Roman" w:hAnsi="Times New Roman" w:cs="Times New Roman"/>
        </w:rPr>
        <w:t xml:space="preserve">inancial </w:t>
      </w:r>
      <w:r w:rsidR="0011348F">
        <w:rPr>
          <w:rFonts w:ascii="Times New Roman" w:hAnsi="Times New Roman" w:cs="Times New Roman"/>
        </w:rPr>
        <w:t>R</w:t>
      </w:r>
      <w:r w:rsidR="005B713F" w:rsidRPr="007004A4">
        <w:rPr>
          <w:rFonts w:ascii="Times New Roman" w:hAnsi="Times New Roman" w:cs="Times New Roman"/>
        </w:rPr>
        <w:t xml:space="preserve">eporting </w:t>
      </w:r>
      <w:r w:rsidR="0011348F">
        <w:rPr>
          <w:rFonts w:ascii="Times New Roman" w:hAnsi="Times New Roman" w:cs="Times New Roman"/>
        </w:rPr>
        <w:t>S</w:t>
      </w:r>
      <w:r w:rsidR="005B713F" w:rsidRPr="007004A4">
        <w:rPr>
          <w:rFonts w:ascii="Times New Roman" w:hAnsi="Times New Roman" w:cs="Times New Roman"/>
        </w:rPr>
        <w:t xml:space="preserve">tandard (FRS3) and other standards issued by the Accounting Standards Board (ASB) induced a general shift among </w:t>
      </w:r>
      <w:r w:rsidR="00616CBF">
        <w:rPr>
          <w:rFonts w:ascii="Times New Roman" w:hAnsi="Times New Roman" w:cs="Times New Roman"/>
        </w:rPr>
        <w:t xml:space="preserve">the </w:t>
      </w:r>
      <w:r w:rsidR="005B713F" w:rsidRPr="007004A4">
        <w:rPr>
          <w:rFonts w:ascii="Times New Roman" w:hAnsi="Times New Roman" w:cs="Times New Roman"/>
        </w:rPr>
        <w:t xml:space="preserve">UK based </w:t>
      </w:r>
      <w:r w:rsidR="007546DD">
        <w:rPr>
          <w:rFonts w:ascii="Times New Roman" w:hAnsi="Times New Roman" w:cs="Times New Roman"/>
        </w:rPr>
        <w:t>firms</w:t>
      </w:r>
      <w:r w:rsidR="005B713F" w:rsidRPr="007004A4">
        <w:rPr>
          <w:rFonts w:ascii="Times New Roman" w:hAnsi="Times New Roman" w:cs="Times New Roman"/>
        </w:rPr>
        <w:t xml:space="preserve"> towards increased transparency and at the same time strict governance</w:t>
      </w:r>
      <w:r w:rsidR="004C23C8">
        <w:rPr>
          <w:rFonts w:ascii="Times New Roman" w:hAnsi="Times New Roman" w:cs="Times New Roman"/>
        </w:rPr>
        <w:t>,</w:t>
      </w:r>
      <w:r w:rsidR="005B713F" w:rsidRPr="007004A4">
        <w:rPr>
          <w:rFonts w:ascii="Times New Roman" w:hAnsi="Times New Roman" w:cs="Times New Roman"/>
        </w:rPr>
        <w:t xml:space="preserve"> restrained managerial att</w:t>
      </w:r>
      <w:r w:rsidR="00616CBF">
        <w:rPr>
          <w:rFonts w:ascii="Times New Roman" w:hAnsi="Times New Roman" w:cs="Times New Roman"/>
        </w:rPr>
        <w:t xml:space="preserve">empts to manipulate earnings.  </w:t>
      </w:r>
      <w:r w:rsidR="005B713F" w:rsidRPr="007004A4">
        <w:rPr>
          <w:rFonts w:ascii="Times New Roman" w:hAnsi="Times New Roman" w:cs="Times New Roman"/>
        </w:rPr>
        <w:t xml:space="preserve">Because of the tougher measures introduced, it is now even </w:t>
      </w:r>
      <w:r w:rsidR="00242FC6">
        <w:rPr>
          <w:rFonts w:ascii="Times New Roman" w:hAnsi="Times New Roman" w:cs="Times New Roman"/>
        </w:rPr>
        <w:t>criticized</w:t>
      </w:r>
      <w:r w:rsidR="00242FC6" w:rsidRPr="007004A4">
        <w:rPr>
          <w:rFonts w:ascii="Times New Roman" w:hAnsi="Times New Roman" w:cs="Times New Roman"/>
        </w:rPr>
        <w:t xml:space="preserve"> </w:t>
      </w:r>
      <w:r w:rsidR="005B713F" w:rsidRPr="007004A4">
        <w:rPr>
          <w:rFonts w:ascii="Times New Roman" w:hAnsi="Times New Roman" w:cs="Times New Roman"/>
        </w:rPr>
        <w:t xml:space="preserve">that whether </w:t>
      </w:r>
      <w:r w:rsidR="00616CBF">
        <w:rPr>
          <w:rFonts w:ascii="Times New Roman" w:hAnsi="Times New Roman" w:cs="Times New Roman"/>
        </w:rPr>
        <w:t xml:space="preserve">the </w:t>
      </w:r>
      <w:r w:rsidR="005B713F" w:rsidRPr="007004A4">
        <w:rPr>
          <w:rFonts w:ascii="Times New Roman" w:hAnsi="Times New Roman" w:cs="Times New Roman"/>
        </w:rPr>
        <w:t>UK firms still use income-increasing abnormal working capital accruals to achieve earnings tar</w:t>
      </w:r>
      <w:r w:rsidR="00616CBF">
        <w:rPr>
          <w:rFonts w:ascii="Times New Roman" w:hAnsi="Times New Roman" w:cs="Times New Roman"/>
        </w:rPr>
        <w:t>gets in the post-FRS3 period</w:t>
      </w:r>
      <w:r w:rsidR="00242FC6">
        <w:rPr>
          <w:rFonts w:ascii="Times New Roman" w:hAnsi="Times New Roman" w:cs="Times New Roman"/>
        </w:rPr>
        <w:t xml:space="preserve"> </w:t>
      </w:r>
      <w:r w:rsidR="00242FC6" w:rsidRPr="007004A4">
        <w:rPr>
          <w:rFonts w:ascii="Times New Roman" w:hAnsi="Times New Roman" w:cs="Times New Roman"/>
        </w:rPr>
        <w:t>(</w:t>
      </w:r>
      <w:proofErr w:type="spellStart"/>
      <w:r w:rsidR="00242FC6" w:rsidRPr="007004A4">
        <w:rPr>
          <w:rFonts w:ascii="Times New Roman" w:hAnsi="Times New Roman" w:cs="Times New Roman"/>
        </w:rPr>
        <w:t>Peasnell</w:t>
      </w:r>
      <w:proofErr w:type="spellEnd"/>
      <w:r w:rsidR="00242FC6" w:rsidRPr="007004A4">
        <w:rPr>
          <w:rFonts w:ascii="Times New Roman" w:hAnsi="Times New Roman" w:cs="Times New Roman"/>
        </w:rPr>
        <w:t xml:space="preserve"> et al.,</w:t>
      </w:r>
      <w:r w:rsidR="00242FC6">
        <w:rPr>
          <w:rFonts w:ascii="Times New Roman" w:hAnsi="Times New Roman" w:cs="Times New Roman"/>
        </w:rPr>
        <w:t xml:space="preserve"> </w:t>
      </w:r>
      <w:r w:rsidR="00242FC6" w:rsidRPr="007004A4">
        <w:rPr>
          <w:rFonts w:ascii="Times New Roman" w:hAnsi="Times New Roman" w:cs="Times New Roman"/>
        </w:rPr>
        <w:t>2000)</w:t>
      </w:r>
      <w:r w:rsidR="00616CBF">
        <w:rPr>
          <w:rFonts w:ascii="Times New Roman" w:hAnsi="Times New Roman" w:cs="Times New Roman"/>
        </w:rPr>
        <w:t>.  Vasiliki</w:t>
      </w:r>
      <w:r w:rsidR="00242FC6">
        <w:rPr>
          <w:rFonts w:ascii="Times New Roman" w:hAnsi="Times New Roman" w:cs="Times New Roman"/>
        </w:rPr>
        <w:t xml:space="preserve"> et al. </w:t>
      </w:r>
      <w:r w:rsidR="00616CBF">
        <w:rPr>
          <w:rFonts w:ascii="Times New Roman" w:hAnsi="Times New Roman" w:cs="Times New Roman"/>
        </w:rPr>
        <w:t>(</w:t>
      </w:r>
      <w:r w:rsidR="005B713F" w:rsidRPr="007004A4">
        <w:rPr>
          <w:rFonts w:ascii="Times New Roman" w:hAnsi="Times New Roman" w:cs="Times New Roman"/>
        </w:rPr>
        <w:t>2006</w:t>
      </w:r>
      <w:r w:rsidR="00616CBF">
        <w:rPr>
          <w:rFonts w:ascii="Times New Roman" w:hAnsi="Times New Roman" w:cs="Times New Roman"/>
        </w:rPr>
        <w:t>)</w:t>
      </w:r>
      <w:r w:rsidR="005B713F" w:rsidRPr="007004A4">
        <w:rPr>
          <w:rFonts w:ascii="Times New Roman" w:hAnsi="Times New Roman" w:cs="Times New Roman"/>
        </w:rPr>
        <w:t xml:space="preserve"> </w:t>
      </w:r>
      <w:r w:rsidR="00242FC6">
        <w:rPr>
          <w:rFonts w:ascii="Times New Roman" w:hAnsi="Times New Roman" w:cs="Times New Roman"/>
        </w:rPr>
        <w:t>argue</w:t>
      </w:r>
      <w:r w:rsidR="005B713F" w:rsidRPr="007004A4">
        <w:rPr>
          <w:rFonts w:ascii="Times New Roman" w:hAnsi="Times New Roman" w:cs="Times New Roman"/>
        </w:rPr>
        <w:t xml:space="preserve"> that </w:t>
      </w:r>
      <w:r w:rsidR="00616CBF">
        <w:rPr>
          <w:rFonts w:ascii="Times New Roman" w:hAnsi="Times New Roman" w:cs="Times New Roman"/>
        </w:rPr>
        <w:t xml:space="preserve">the </w:t>
      </w:r>
      <w:r w:rsidR="005B713F" w:rsidRPr="007004A4">
        <w:rPr>
          <w:rFonts w:ascii="Times New Roman" w:hAnsi="Times New Roman" w:cs="Times New Roman"/>
        </w:rPr>
        <w:t xml:space="preserve">UK firms are more likely to engage in earnings forecast guidance. </w:t>
      </w:r>
      <w:r w:rsidR="00242FC6">
        <w:rPr>
          <w:rFonts w:ascii="Times New Roman" w:hAnsi="Times New Roman" w:cs="Times New Roman"/>
        </w:rPr>
        <w:t>However, t</w:t>
      </w:r>
      <w:r w:rsidR="005B713F" w:rsidRPr="007004A4">
        <w:rPr>
          <w:rFonts w:ascii="Times New Roman" w:hAnsi="Times New Roman" w:cs="Times New Roman"/>
        </w:rPr>
        <w:t xml:space="preserve">here </w:t>
      </w:r>
      <w:r w:rsidR="00242FC6">
        <w:rPr>
          <w:rFonts w:ascii="Times New Roman" w:hAnsi="Times New Roman" w:cs="Times New Roman"/>
        </w:rPr>
        <w:t>exists</w:t>
      </w:r>
      <w:r w:rsidR="00242FC6" w:rsidRPr="007004A4">
        <w:rPr>
          <w:rFonts w:ascii="Times New Roman" w:hAnsi="Times New Roman" w:cs="Times New Roman"/>
        </w:rPr>
        <w:t xml:space="preserve"> </w:t>
      </w:r>
      <w:r w:rsidR="005B713F" w:rsidRPr="007004A4">
        <w:rPr>
          <w:rFonts w:ascii="Times New Roman" w:hAnsi="Times New Roman" w:cs="Times New Roman"/>
        </w:rPr>
        <w:t>no association between income increasing abnormal working capital accruals and probability of meeting analys</w:t>
      </w:r>
      <w:r w:rsidR="00616CBF">
        <w:rPr>
          <w:rFonts w:ascii="Times New Roman" w:hAnsi="Times New Roman" w:cs="Times New Roman"/>
        </w:rPr>
        <w:t xml:space="preserve">t forecast. </w:t>
      </w:r>
      <w:r w:rsidR="00242FC6">
        <w:rPr>
          <w:rFonts w:ascii="Times New Roman" w:hAnsi="Times New Roman" w:cs="Times New Roman"/>
        </w:rPr>
        <w:t xml:space="preserve">Interestingly, </w:t>
      </w:r>
      <w:r w:rsidR="005B713F" w:rsidRPr="007004A4">
        <w:rPr>
          <w:rFonts w:ascii="Times New Roman" w:hAnsi="Times New Roman" w:cs="Times New Roman"/>
        </w:rPr>
        <w:t xml:space="preserve">Bens and Johnston (2009) </w:t>
      </w:r>
      <w:r w:rsidR="00616CBF">
        <w:rPr>
          <w:rFonts w:ascii="Times New Roman" w:hAnsi="Times New Roman" w:cs="Times New Roman"/>
        </w:rPr>
        <w:t xml:space="preserve">establish </w:t>
      </w:r>
      <w:r w:rsidR="005B713F" w:rsidRPr="007004A4">
        <w:rPr>
          <w:rFonts w:ascii="Times New Roman" w:hAnsi="Times New Roman" w:cs="Times New Roman"/>
        </w:rPr>
        <w:t xml:space="preserve">an association between restructuring charges and earnings management while an investigation carried out by Somnath et al. (2009) discover that for a </w:t>
      </w:r>
      <w:r w:rsidR="00616CBF">
        <w:rPr>
          <w:rFonts w:ascii="Times New Roman" w:hAnsi="Times New Roman" w:cs="Times New Roman"/>
        </w:rPr>
        <w:t>random sample,</w:t>
      </w:r>
      <w:r w:rsidR="00967A78">
        <w:rPr>
          <w:rFonts w:ascii="Times New Roman" w:hAnsi="Times New Roman" w:cs="Times New Roman"/>
        </w:rPr>
        <w:t xml:space="preserve"> </w:t>
      </w:r>
      <w:r w:rsidR="00616CBF">
        <w:rPr>
          <w:rFonts w:ascii="Times New Roman" w:hAnsi="Times New Roman" w:cs="Times New Roman"/>
        </w:rPr>
        <w:t>it is</w:t>
      </w:r>
      <w:r w:rsidR="005B713F" w:rsidRPr="007004A4">
        <w:rPr>
          <w:rFonts w:ascii="Times New Roman" w:hAnsi="Times New Roman" w:cs="Times New Roman"/>
        </w:rPr>
        <w:t xml:space="preserve"> more likely to find a </w:t>
      </w:r>
      <w:r w:rsidR="005B713F" w:rsidRPr="007004A4">
        <w:rPr>
          <w:rFonts w:ascii="Times New Roman" w:hAnsi="Times New Roman" w:cs="Times New Roman"/>
        </w:rPr>
        <w:lastRenderedPageBreak/>
        <w:t>reversal of earnings change in the fourth q</w:t>
      </w:r>
      <w:r w:rsidR="00616CBF">
        <w:rPr>
          <w:rFonts w:ascii="Times New Roman" w:hAnsi="Times New Roman" w:cs="Times New Roman"/>
        </w:rPr>
        <w:t xml:space="preserve">uarter that </w:t>
      </w:r>
      <w:r w:rsidR="00242FC6">
        <w:rPr>
          <w:rFonts w:ascii="Times New Roman" w:hAnsi="Times New Roman" w:cs="Times New Roman"/>
        </w:rPr>
        <w:t xml:space="preserve">is </w:t>
      </w:r>
      <w:r w:rsidR="00616CBF">
        <w:rPr>
          <w:rFonts w:ascii="Times New Roman" w:hAnsi="Times New Roman" w:cs="Times New Roman"/>
        </w:rPr>
        <w:t xml:space="preserve">expected otherwise. </w:t>
      </w:r>
      <w:r w:rsidR="00242FC6">
        <w:rPr>
          <w:rFonts w:ascii="Times New Roman" w:hAnsi="Times New Roman" w:cs="Times New Roman"/>
        </w:rPr>
        <w:t xml:space="preserve">On the other hand, </w:t>
      </w:r>
      <w:proofErr w:type="spellStart"/>
      <w:r w:rsidR="005B713F" w:rsidRPr="007004A4">
        <w:rPr>
          <w:rFonts w:ascii="Times New Roman" w:hAnsi="Times New Roman" w:cs="Times New Roman"/>
        </w:rPr>
        <w:t>Iatridis</w:t>
      </w:r>
      <w:proofErr w:type="spellEnd"/>
      <w:r w:rsidR="005B713F" w:rsidRPr="007004A4">
        <w:rPr>
          <w:rFonts w:ascii="Times New Roman" w:hAnsi="Times New Roman" w:cs="Times New Roman"/>
        </w:rPr>
        <w:t xml:space="preserve"> and</w:t>
      </w:r>
      <w:r w:rsidR="00616CBF">
        <w:rPr>
          <w:rFonts w:ascii="Times New Roman" w:hAnsi="Times New Roman" w:cs="Times New Roman"/>
        </w:rPr>
        <w:t xml:space="preserve"> </w:t>
      </w:r>
      <w:proofErr w:type="spellStart"/>
      <w:r w:rsidR="00616CBF">
        <w:rPr>
          <w:rFonts w:ascii="Times New Roman" w:hAnsi="Times New Roman" w:cs="Times New Roman"/>
        </w:rPr>
        <w:t>Kadorinis</w:t>
      </w:r>
      <w:proofErr w:type="spellEnd"/>
      <w:r w:rsidR="00616CBF">
        <w:rPr>
          <w:rFonts w:ascii="Times New Roman" w:hAnsi="Times New Roman" w:cs="Times New Roman"/>
        </w:rPr>
        <w:t xml:space="preserve"> (2009) find</w:t>
      </w:r>
      <w:r w:rsidR="005B713F" w:rsidRPr="007004A4">
        <w:rPr>
          <w:rFonts w:ascii="Times New Roman" w:hAnsi="Times New Roman" w:cs="Times New Roman"/>
        </w:rPr>
        <w:t xml:space="preserve"> that </w:t>
      </w:r>
      <w:r w:rsidR="00616CBF">
        <w:rPr>
          <w:rFonts w:ascii="Times New Roman" w:hAnsi="Times New Roman" w:cs="Times New Roman"/>
        </w:rPr>
        <w:t xml:space="preserve">the </w:t>
      </w:r>
      <w:r w:rsidR="005B713F" w:rsidRPr="007004A4">
        <w:rPr>
          <w:rFonts w:ascii="Times New Roman" w:hAnsi="Times New Roman" w:cs="Times New Roman"/>
        </w:rPr>
        <w:t xml:space="preserve">UK based firms with earnings reversals </w:t>
      </w:r>
      <w:r w:rsidR="00990315">
        <w:rPr>
          <w:rFonts w:ascii="Times New Roman" w:hAnsi="Times New Roman" w:cs="Times New Roman"/>
        </w:rPr>
        <w:t xml:space="preserve">are </w:t>
      </w:r>
      <w:r w:rsidR="00990315" w:rsidRPr="007004A4">
        <w:rPr>
          <w:rFonts w:ascii="Times New Roman" w:hAnsi="Times New Roman" w:cs="Times New Roman"/>
        </w:rPr>
        <w:t>more</w:t>
      </w:r>
      <w:r w:rsidR="005B713F" w:rsidRPr="007004A4">
        <w:rPr>
          <w:rFonts w:ascii="Times New Roman" w:hAnsi="Times New Roman" w:cs="Times New Roman"/>
        </w:rPr>
        <w:t xml:space="preserve"> likely to manipulate earnings and also firms with low profitability</w:t>
      </w:r>
      <w:r w:rsidR="00616CBF">
        <w:rPr>
          <w:rFonts w:ascii="Times New Roman" w:hAnsi="Times New Roman" w:cs="Times New Roman"/>
        </w:rPr>
        <w:t xml:space="preserve"> and high leverage measures are</w:t>
      </w:r>
      <w:r w:rsidR="005B713F" w:rsidRPr="007004A4">
        <w:rPr>
          <w:rFonts w:ascii="Times New Roman" w:hAnsi="Times New Roman" w:cs="Times New Roman"/>
        </w:rPr>
        <w:t xml:space="preserve"> more prone to earnings management.</w:t>
      </w:r>
      <w:r w:rsidR="0023574F">
        <w:rPr>
          <w:rFonts w:ascii="Times New Roman" w:hAnsi="Times New Roman" w:cs="Times New Roman"/>
        </w:rPr>
        <w:t xml:space="preserve"> </w:t>
      </w:r>
      <w:r w:rsidR="004C23C8">
        <w:rPr>
          <w:rFonts w:ascii="Times New Roman" w:hAnsi="Times New Roman" w:cs="Times New Roman"/>
        </w:rPr>
        <w:t>Th</w:t>
      </w:r>
      <w:r w:rsidR="00242FC6">
        <w:rPr>
          <w:rFonts w:ascii="Times New Roman" w:hAnsi="Times New Roman" w:cs="Times New Roman"/>
        </w:rPr>
        <w:t>ese</w:t>
      </w:r>
      <w:r w:rsidR="004C23C8">
        <w:rPr>
          <w:rFonts w:ascii="Times New Roman" w:hAnsi="Times New Roman" w:cs="Times New Roman"/>
        </w:rPr>
        <w:t xml:space="preserve"> changes in the earnings management behavior in the UK</w:t>
      </w:r>
      <w:r w:rsidR="00967A78">
        <w:rPr>
          <w:rFonts w:ascii="Times New Roman" w:hAnsi="Times New Roman" w:cs="Times New Roman"/>
        </w:rPr>
        <w:t xml:space="preserve">, especially during the financial crisis </w:t>
      </w:r>
      <w:r w:rsidR="007546DD">
        <w:rPr>
          <w:rFonts w:ascii="Times New Roman" w:hAnsi="Times New Roman" w:cs="Times New Roman"/>
        </w:rPr>
        <w:t xml:space="preserve">provide us a </w:t>
      </w:r>
      <w:r w:rsidR="00242FC6">
        <w:rPr>
          <w:rFonts w:ascii="Times New Roman" w:hAnsi="Times New Roman" w:cs="Times New Roman"/>
        </w:rPr>
        <w:t>suitable</w:t>
      </w:r>
      <w:r w:rsidR="007546DD">
        <w:rPr>
          <w:rFonts w:ascii="Times New Roman" w:hAnsi="Times New Roman" w:cs="Times New Roman"/>
        </w:rPr>
        <w:t xml:space="preserve"> platform to test our research question. </w:t>
      </w:r>
      <w:r w:rsidR="0023574F">
        <w:rPr>
          <w:rFonts w:ascii="Times New Roman" w:hAnsi="Times New Roman" w:cs="Times New Roman"/>
        </w:rPr>
        <w:t xml:space="preserve"> </w:t>
      </w:r>
    </w:p>
    <w:p w14:paraId="4467D2AA" w14:textId="77777777" w:rsidR="007546DD" w:rsidRDefault="007546DD" w:rsidP="00955FF4">
      <w:pPr>
        <w:pStyle w:val="Heading2"/>
        <w:spacing w:line="480" w:lineRule="auto"/>
        <w:ind w:right="24"/>
        <w:rPr>
          <w:rFonts w:ascii="Times New Roman" w:hAnsi="Times New Roman"/>
        </w:rPr>
      </w:pPr>
      <w:bookmarkStart w:id="3" w:name="_Toc397043190"/>
      <w:r>
        <w:rPr>
          <w:rFonts w:ascii="Times New Roman" w:hAnsi="Times New Roman"/>
          <w:color w:val="auto"/>
          <w:sz w:val="24"/>
          <w:szCs w:val="24"/>
        </w:rPr>
        <w:tab/>
      </w:r>
    </w:p>
    <w:p w14:paraId="6CE619D1" w14:textId="1A0C4217" w:rsidR="00421086" w:rsidRPr="000E51F8" w:rsidRDefault="005B3968" w:rsidP="00574BDC">
      <w:pPr>
        <w:spacing w:line="480" w:lineRule="auto"/>
        <w:rPr>
          <w:rFonts w:ascii="Times New Roman" w:hAnsi="Times New Roman" w:cs="Times New Roman"/>
        </w:rPr>
      </w:pPr>
      <w:r>
        <w:rPr>
          <w:rFonts w:ascii="Times New Roman" w:hAnsi="Times New Roman"/>
        </w:rPr>
        <w:tab/>
      </w:r>
      <w:bookmarkEnd w:id="3"/>
      <w:r w:rsidR="009F5944" w:rsidRPr="00955FF4">
        <w:rPr>
          <w:rFonts w:ascii="Times New Roman" w:hAnsi="Times New Roman" w:cs="Times New Roman"/>
        </w:rPr>
        <w:t xml:space="preserve">In recent times, the impact of </w:t>
      </w:r>
      <w:r w:rsidR="00574BDC">
        <w:rPr>
          <w:rFonts w:ascii="Times New Roman" w:hAnsi="Times New Roman" w:cs="Times New Roman"/>
        </w:rPr>
        <w:t xml:space="preserve">media, both </w:t>
      </w:r>
      <w:r w:rsidR="009F5944" w:rsidRPr="00955FF4">
        <w:rPr>
          <w:rFonts w:ascii="Times New Roman" w:hAnsi="Times New Roman" w:cs="Times New Roman"/>
        </w:rPr>
        <w:t xml:space="preserve">conventional and </w:t>
      </w:r>
      <w:r w:rsidR="00967A78">
        <w:rPr>
          <w:rFonts w:ascii="Times New Roman" w:hAnsi="Times New Roman" w:cs="Times New Roman"/>
        </w:rPr>
        <w:t xml:space="preserve">electronic </w:t>
      </w:r>
      <w:r w:rsidR="00053FB8">
        <w:rPr>
          <w:rFonts w:ascii="Times New Roman" w:hAnsi="Times New Roman" w:cs="Times New Roman"/>
        </w:rPr>
        <w:t xml:space="preserve">has become a </w:t>
      </w:r>
      <w:r w:rsidR="009F5944" w:rsidRPr="00955FF4">
        <w:rPr>
          <w:rFonts w:ascii="Times New Roman" w:hAnsi="Times New Roman" w:cs="Times New Roman"/>
        </w:rPr>
        <w:t>global</w:t>
      </w:r>
      <w:r w:rsidR="00053FB8">
        <w:rPr>
          <w:rFonts w:ascii="Times New Roman" w:hAnsi="Times New Roman" w:cs="Times New Roman"/>
        </w:rPr>
        <w:t xml:space="preserve"> phenomenon</w:t>
      </w:r>
      <w:r w:rsidR="00A43571">
        <w:rPr>
          <w:rFonts w:ascii="Times New Roman" w:hAnsi="Times New Roman" w:cs="Times New Roman"/>
        </w:rPr>
        <w:t>.</w:t>
      </w:r>
      <w:r w:rsidR="001D03E0">
        <w:rPr>
          <w:rFonts w:ascii="Times New Roman" w:hAnsi="Times New Roman" w:cs="Times New Roman"/>
        </w:rPr>
        <w:t xml:space="preserve"> </w:t>
      </w:r>
      <w:r w:rsidR="00AE28BA">
        <w:rPr>
          <w:rFonts w:ascii="Times New Roman" w:hAnsi="Times New Roman" w:cs="Times New Roman"/>
        </w:rPr>
        <w:t xml:space="preserve">It collects, selects, rectify and repackage necessary information to the stakeholders of the </w:t>
      </w:r>
      <w:r w:rsidR="009E0F07">
        <w:rPr>
          <w:rFonts w:ascii="Times New Roman" w:hAnsi="Times New Roman" w:cs="Times New Roman"/>
        </w:rPr>
        <w:t>firms</w:t>
      </w:r>
      <w:r w:rsidR="00AE28BA">
        <w:rPr>
          <w:rFonts w:ascii="Times New Roman" w:hAnsi="Times New Roman" w:cs="Times New Roman"/>
        </w:rPr>
        <w:t xml:space="preserve"> (Dyck et al., 2008). </w:t>
      </w:r>
      <w:r w:rsidR="001D03E0">
        <w:rPr>
          <w:rFonts w:ascii="Times New Roman" w:hAnsi="Times New Roman" w:cs="Times New Roman"/>
        </w:rPr>
        <w:t>Media news</w:t>
      </w:r>
      <w:r w:rsidR="00AE28BA">
        <w:rPr>
          <w:rFonts w:ascii="Times New Roman" w:hAnsi="Times New Roman" w:cs="Times New Roman"/>
        </w:rPr>
        <w:t xml:space="preserve"> allow</w:t>
      </w:r>
      <w:r w:rsidR="009E0F07">
        <w:rPr>
          <w:rFonts w:ascii="Times New Roman" w:hAnsi="Times New Roman" w:cs="Times New Roman"/>
        </w:rPr>
        <w:t>s</w:t>
      </w:r>
      <w:r w:rsidR="00AE28BA">
        <w:rPr>
          <w:rFonts w:ascii="Times New Roman" w:hAnsi="Times New Roman" w:cs="Times New Roman"/>
        </w:rPr>
        <w:t xml:space="preserve"> investor</w:t>
      </w:r>
      <w:r w:rsidR="009E0F07">
        <w:rPr>
          <w:rFonts w:ascii="Times New Roman" w:hAnsi="Times New Roman" w:cs="Times New Roman"/>
        </w:rPr>
        <w:t>s</w:t>
      </w:r>
      <w:r w:rsidR="00AE28BA">
        <w:rPr>
          <w:rFonts w:ascii="Times New Roman" w:hAnsi="Times New Roman" w:cs="Times New Roman"/>
        </w:rPr>
        <w:t xml:space="preserve"> to reduce the information collection cost and also</w:t>
      </w:r>
      <w:r w:rsidR="00A43571">
        <w:rPr>
          <w:rFonts w:ascii="Times New Roman" w:hAnsi="Times New Roman" w:cs="Times New Roman"/>
        </w:rPr>
        <w:t xml:space="preserve"> affect</w:t>
      </w:r>
      <w:r w:rsidR="009E0F07">
        <w:rPr>
          <w:rFonts w:ascii="Times New Roman" w:hAnsi="Times New Roman" w:cs="Times New Roman"/>
        </w:rPr>
        <w:t>s</w:t>
      </w:r>
      <w:r w:rsidR="00A43571">
        <w:rPr>
          <w:rFonts w:ascii="Times New Roman" w:hAnsi="Times New Roman" w:cs="Times New Roman"/>
        </w:rPr>
        <w:t xml:space="preserve"> the investor sentiment (Barber and </w:t>
      </w:r>
      <w:proofErr w:type="spellStart"/>
      <w:r w:rsidR="00A43571">
        <w:rPr>
          <w:rFonts w:ascii="Times New Roman" w:hAnsi="Times New Roman" w:cs="Times New Roman"/>
        </w:rPr>
        <w:t>Odean</w:t>
      </w:r>
      <w:proofErr w:type="spellEnd"/>
      <w:r w:rsidR="00A43571">
        <w:rPr>
          <w:rFonts w:ascii="Times New Roman" w:hAnsi="Times New Roman" w:cs="Times New Roman"/>
        </w:rPr>
        <w:t>, 2008)</w:t>
      </w:r>
      <w:r w:rsidR="00AE28BA">
        <w:rPr>
          <w:rFonts w:ascii="Times New Roman" w:hAnsi="Times New Roman" w:cs="Times New Roman"/>
        </w:rPr>
        <w:t xml:space="preserve">. Because of this immense importance of media </w:t>
      </w:r>
      <w:r w:rsidR="001D03E0">
        <w:rPr>
          <w:rFonts w:ascii="Times New Roman" w:hAnsi="Times New Roman" w:cs="Times New Roman"/>
        </w:rPr>
        <w:t>appearance</w:t>
      </w:r>
      <w:r w:rsidR="009E0F07">
        <w:rPr>
          <w:rFonts w:ascii="Times New Roman" w:hAnsi="Times New Roman" w:cs="Times New Roman"/>
        </w:rPr>
        <w:t>,</w:t>
      </w:r>
      <w:r w:rsidR="001D03E0">
        <w:rPr>
          <w:rFonts w:ascii="Times New Roman" w:hAnsi="Times New Roman" w:cs="Times New Roman"/>
        </w:rPr>
        <w:t xml:space="preserve"> </w:t>
      </w:r>
      <w:r w:rsidR="00AE28BA">
        <w:rPr>
          <w:rFonts w:ascii="Times New Roman" w:hAnsi="Times New Roman" w:cs="Times New Roman"/>
        </w:rPr>
        <w:t>m</w:t>
      </w:r>
      <w:r w:rsidR="00A43571">
        <w:rPr>
          <w:rFonts w:ascii="Times New Roman" w:hAnsi="Times New Roman" w:cs="Times New Roman"/>
        </w:rPr>
        <w:t xml:space="preserve">anagers are interested to manage the reporting of firm news in media in major events </w:t>
      </w:r>
      <w:r w:rsidR="00A43571" w:rsidRPr="00A43571">
        <w:rPr>
          <w:rFonts w:ascii="Times New Roman" w:hAnsi="Times New Roman" w:cs="Times New Roman"/>
        </w:rPr>
        <w:t xml:space="preserve">(Ahern and </w:t>
      </w:r>
      <w:proofErr w:type="spellStart"/>
      <w:r w:rsidR="00A43571" w:rsidRPr="00A43571">
        <w:rPr>
          <w:rFonts w:ascii="Times New Roman" w:hAnsi="Times New Roman" w:cs="Times New Roman"/>
        </w:rPr>
        <w:t>Sosyura</w:t>
      </w:r>
      <w:proofErr w:type="spellEnd"/>
      <w:r w:rsidR="00A43571" w:rsidRPr="00A43571">
        <w:rPr>
          <w:rFonts w:ascii="Times New Roman" w:hAnsi="Times New Roman" w:cs="Times New Roman"/>
        </w:rPr>
        <w:t>, 2014)</w:t>
      </w:r>
      <w:r w:rsidR="00A43571">
        <w:rPr>
          <w:rFonts w:ascii="Times New Roman" w:hAnsi="Times New Roman" w:cs="Times New Roman"/>
        </w:rPr>
        <w:t xml:space="preserve">. Good and bad earnings forecast are done in different ways for different reasons and it affects the stock price differently (Hutton et al., 2003). </w:t>
      </w:r>
      <w:r w:rsidR="00AE28BA">
        <w:rPr>
          <w:rFonts w:ascii="Times New Roman" w:hAnsi="Times New Roman" w:cs="Times New Roman"/>
        </w:rPr>
        <w:t xml:space="preserve">These earnings forecast are available on media and the users of these information try to use them to identify the good and bad firms </w:t>
      </w:r>
      <w:r w:rsidR="001D03E0">
        <w:rPr>
          <w:rFonts w:ascii="Times New Roman" w:hAnsi="Times New Roman" w:cs="Times New Roman"/>
        </w:rPr>
        <w:t>before taking any financial decision</w:t>
      </w:r>
      <w:r w:rsidR="00AE28BA">
        <w:rPr>
          <w:rFonts w:ascii="Times New Roman" w:hAnsi="Times New Roman" w:cs="Times New Roman"/>
        </w:rPr>
        <w:t xml:space="preserve"> (</w:t>
      </w:r>
      <w:r w:rsidR="00AE28BA" w:rsidRPr="00AE28BA">
        <w:rPr>
          <w:rFonts w:ascii="Times New Roman" w:hAnsi="Times New Roman" w:cs="Times New Roman"/>
        </w:rPr>
        <w:t>Chahine</w:t>
      </w:r>
      <w:r w:rsidR="00AE28BA">
        <w:rPr>
          <w:rFonts w:ascii="Times New Roman" w:hAnsi="Times New Roman" w:cs="Times New Roman"/>
        </w:rPr>
        <w:t xml:space="preserve"> et al., 2015). </w:t>
      </w:r>
      <w:r w:rsidR="0070020A">
        <w:rPr>
          <w:rFonts w:ascii="Times New Roman" w:hAnsi="Times New Roman" w:cs="Times New Roman"/>
        </w:rPr>
        <w:t xml:space="preserve">But during the financial crisis when almost all the firms are affected by economic downtown it is very hard to distinguish between good and bad firms. Increased media attention about poor performance during crisis can increase the stock volatility which can in turn pressurize the firms’ manager to manage earnings.  Less media attention during crisis give an impression of better financial performance by the firms even at crisis time and which </w:t>
      </w:r>
      <w:r w:rsidR="001D03E0">
        <w:rPr>
          <w:rFonts w:ascii="Times New Roman" w:hAnsi="Times New Roman" w:cs="Times New Roman"/>
        </w:rPr>
        <w:t xml:space="preserve">also </w:t>
      </w:r>
      <w:r w:rsidR="0070020A">
        <w:rPr>
          <w:rFonts w:ascii="Times New Roman" w:hAnsi="Times New Roman" w:cs="Times New Roman"/>
        </w:rPr>
        <w:t>increase the market expectation from this firm (</w:t>
      </w:r>
      <w:proofErr w:type="spellStart"/>
      <w:r w:rsidR="0070020A" w:rsidRPr="0070020A">
        <w:rPr>
          <w:rFonts w:ascii="Times New Roman" w:hAnsi="Times New Roman" w:cs="Times New Roman"/>
        </w:rPr>
        <w:t>Humberman</w:t>
      </w:r>
      <w:proofErr w:type="spellEnd"/>
      <w:r w:rsidR="0070020A" w:rsidRPr="0070020A">
        <w:rPr>
          <w:rFonts w:ascii="Times New Roman" w:hAnsi="Times New Roman" w:cs="Times New Roman"/>
        </w:rPr>
        <w:t xml:space="preserve"> and Regev 2001; Chan 2003</w:t>
      </w:r>
      <w:r w:rsidR="0070020A">
        <w:rPr>
          <w:rFonts w:ascii="Times New Roman" w:hAnsi="Times New Roman" w:cs="Times New Roman"/>
        </w:rPr>
        <w:t xml:space="preserve">). This can generate excessive pressure on managers to maintain the reputation of the firm and they rely on earnings management. </w:t>
      </w:r>
      <w:r w:rsidR="00D612EC">
        <w:rPr>
          <w:rFonts w:ascii="Times New Roman" w:hAnsi="Times New Roman" w:cs="Times New Roman"/>
        </w:rPr>
        <w:t>But media</w:t>
      </w:r>
      <w:r w:rsidR="0070020A">
        <w:rPr>
          <w:rFonts w:ascii="Times New Roman" w:hAnsi="Times New Roman" w:cs="Times New Roman"/>
        </w:rPr>
        <w:t xml:space="preserve"> also acts as an external monitor </w:t>
      </w:r>
      <w:r w:rsidR="0070020A" w:rsidRPr="0070020A">
        <w:rPr>
          <w:rFonts w:ascii="Times New Roman" w:hAnsi="Times New Roman" w:cs="Times New Roman"/>
        </w:rPr>
        <w:t xml:space="preserve">(Dyck and </w:t>
      </w:r>
      <w:proofErr w:type="spellStart"/>
      <w:r w:rsidR="0070020A" w:rsidRPr="0070020A">
        <w:rPr>
          <w:rFonts w:ascii="Times New Roman" w:hAnsi="Times New Roman" w:cs="Times New Roman"/>
        </w:rPr>
        <w:t>Zingales</w:t>
      </w:r>
      <w:proofErr w:type="spellEnd"/>
      <w:r w:rsidR="0070020A" w:rsidRPr="0070020A">
        <w:rPr>
          <w:rFonts w:ascii="Times New Roman" w:hAnsi="Times New Roman" w:cs="Times New Roman"/>
        </w:rPr>
        <w:t>, 2002)</w:t>
      </w:r>
      <w:r w:rsidR="0070020A">
        <w:rPr>
          <w:rFonts w:ascii="Times New Roman" w:hAnsi="Times New Roman" w:cs="Times New Roman"/>
        </w:rPr>
        <w:t xml:space="preserve"> which always create an </w:t>
      </w:r>
      <w:r w:rsidR="0070020A">
        <w:rPr>
          <w:rFonts w:ascii="Times New Roman" w:hAnsi="Times New Roman" w:cs="Times New Roman"/>
        </w:rPr>
        <w:lastRenderedPageBreak/>
        <w:t xml:space="preserve">additional pressure on the managers when they do earnings management. </w:t>
      </w:r>
      <w:r w:rsidR="009E0F07">
        <w:rPr>
          <w:rFonts w:ascii="Times New Roman" w:hAnsi="Times New Roman" w:cs="Times New Roman"/>
        </w:rPr>
        <w:t>M</w:t>
      </w:r>
      <w:r w:rsidR="00D612EC">
        <w:rPr>
          <w:rFonts w:ascii="Times New Roman" w:hAnsi="Times New Roman" w:cs="Times New Roman"/>
        </w:rPr>
        <w:t xml:space="preserve">anagers want to </w:t>
      </w:r>
      <w:r w:rsidR="00970BEC">
        <w:rPr>
          <w:rFonts w:ascii="Times New Roman" w:hAnsi="Times New Roman" w:cs="Times New Roman"/>
        </w:rPr>
        <w:t>avoid</w:t>
      </w:r>
      <w:r w:rsidR="00D612EC">
        <w:rPr>
          <w:rFonts w:ascii="Times New Roman" w:hAnsi="Times New Roman" w:cs="Times New Roman"/>
        </w:rPr>
        <w:t xml:space="preserve"> any future loss when they take the risk of doing earnings management. </w:t>
      </w:r>
      <w:r w:rsidR="00970BEC">
        <w:rPr>
          <w:rFonts w:ascii="Times New Roman" w:hAnsi="Times New Roman" w:cs="Times New Roman"/>
        </w:rPr>
        <w:t xml:space="preserve">The reference point (meeting or beating earnings target) assist the managers to determine the risk preference and also identify the associated loss to avoid. Both of these decisions of the managers are strongly influenced by the expectation and sentiment generated by the media coverage.    </w:t>
      </w:r>
      <w:r w:rsidR="00D612EC">
        <w:rPr>
          <w:rFonts w:ascii="Times New Roman" w:hAnsi="Times New Roman" w:cs="Times New Roman"/>
        </w:rPr>
        <w:t xml:space="preserve">Here comes the question of using the type of earnings management (accrual or real). </w:t>
      </w:r>
      <w:r w:rsidR="00970BEC">
        <w:rPr>
          <w:rFonts w:ascii="Times New Roman" w:hAnsi="Times New Roman" w:cs="Times New Roman"/>
        </w:rPr>
        <w:t xml:space="preserve">Thus, </w:t>
      </w:r>
      <w:r w:rsidR="00970BEC">
        <w:rPr>
          <w:rFonts w:ascii="Times New Roman" w:eastAsiaTheme="majorEastAsia" w:hAnsi="Times New Roman" w:cs="Times New Roman"/>
          <w:lang w:val="en-GB"/>
        </w:rPr>
        <w:t>w</w:t>
      </w:r>
      <w:r w:rsidR="00421086" w:rsidRPr="00421086">
        <w:rPr>
          <w:rFonts w:ascii="Times New Roman" w:eastAsiaTheme="majorEastAsia" w:hAnsi="Times New Roman" w:cs="Times New Roman"/>
          <w:lang w:val="en-GB"/>
        </w:rPr>
        <w:t xml:space="preserve">e bridge the gap in the literature and establish the link between media attention and </w:t>
      </w:r>
      <w:r w:rsidR="00D612EC">
        <w:rPr>
          <w:rFonts w:ascii="Times New Roman" w:eastAsiaTheme="majorEastAsia" w:hAnsi="Times New Roman" w:cs="Times New Roman"/>
          <w:lang w:val="en-GB"/>
        </w:rPr>
        <w:t xml:space="preserve">types of </w:t>
      </w:r>
      <w:r w:rsidR="00421086" w:rsidRPr="00421086">
        <w:rPr>
          <w:rFonts w:ascii="Times New Roman" w:eastAsiaTheme="majorEastAsia" w:hAnsi="Times New Roman" w:cs="Times New Roman"/>
          <w:lang w:val="en-GB"/>
        </w:rPr>
        <w:t xml:space="preserve">earnings management during the financial crisis in the UK. </w:t>
      </w:r>
    </w:p>
    <w:p w14:paraId="3325959F" w14:textId="77777777" w:rsidR="005B713F" w:rsidRPr="007004A4" w:rsidRDefault="005B713F" w:rsidP="005B713F">
      <w:pPr>
        <w:spacing w:line="480" w:lineRule="auto"/>
        <w:ind w:right="24"/>
        <w:rPr>
          <w:rFonts w:ascii="Times New Roman" w:hAnsi="Times New Roman" w:cs="Times New Roman"/>
        </w:rPr>
      </w:pPr>
    </w:p>
    <w:p w14:paraId="43E9C9A8" w14:textId="55BB3824" w:rsidR="005B713F" w:rsidRPr="007004A4" w:rsidRDefault="005B713F" w:rsidP="005B713F">
      <w:pPr>
        <w:pStyle w:val="Heading1"/>
        <w:spacing w:line="480" w:lineRule="auto"/>
        <w:ind w:right="24"/>
        <w:rPr>
          <w:rFonts w:ascii="Times New Roman" w:hAnsi="Times New Roman"/>
          <w:b/>
          <w:color w:val="auto"/>
          <w:sz w:val="28"/>
          <w:szCs w:val="28"/>
        </w:rPr>
      </w:pPr>
      <w:bookmarkStart w:id="4" w:name="_Toc397043192"/>
      <w:r w:rsidRPr="007004A4">
        <w:rPr>
          <w:rFonts w:ascii="Times New Roman" w:hAnsi="Times New Roman"/>
          <w:b/>
          <w:color w:val="auto"/>
          <w:sz w:val="28"/>
          <w:szCs w:val="28"/>
        </w:rPr>
        <w:t xml:space="preserve">3 Theoretical </w:t>
      </w:r>
      <w:r w:rsidR="009E0F07">
        <w:rPr>
          <w:rFonts w:ascii="Times New Roman" w:hAnsi="Times New Roman"/>
          <w:b/>
          <w:color w:val="auto"/>
          <w:sz w:val="28"/>
          <w:szCs w:val="28"/>
        </w:rPr>
        <w:t>framework</w:t>
      </w:r>
      <w:bookmarkEnd w:id="4"/>
      <w:r w:rsidR="00150895" w:rsidRPr="00150895">
        <w:rPr>
          <w:rFonts w:ascii="Times New Roman" w:hAnsi="Times New Roman"/>
          <w:b/>
          <w:color w:val="auto"/>
          <w:sz w:val="28"/>
          <w:szCs w:val="28"/>
        </w:rPr>
        <w:t xml:space="preserve"> </w:t>
      </w:r>
      <w:r w:rsidR="00150895" w:rsidRPr="007004A4">
        <w:rPr>
          <w:rFonts w:ascii="Times New Roman" w:hAnsi="Times New Roman"/>
          <w:b/>
          <w:color w:val="auto"/>
          <w:sz w:val="28"/>
          <w:szCs w:val="28"/>
        </w:rPr>
        <w:t>and</w:t>
      </w:r>
      <w:r w:rsidR="00150895" w:rsidRPr="00150895">
        <w:rPr>
          <w:rFonts w:ascii="Times New Roman" w:hAnsi="Times New Roman"/>
          <w:b/>
          <w:color w:val="auto"/>
          <w:sz w:val="28"/>
          <w:szCs w:val="28"/>
        </w:rPr>
        <w:t xml:space="preserve"> </w:t>
      </w:r>
      <w:r w:rsidR="009E0F07">
        <w:rPr>
          <w:rFonts w:ascii="Times New Roman" w:hAnsi="Times New Roman"/>
          <w:b/>
          <w:color w:val="auto"/>
          <w:sz w:val="28"/>
          <w:szCs w:val="28"/>
        </w:rPr>
        <w:t>h</w:t>
      </w:r>
      <w:r w:rsidR="00150895" w:rsidRPr="007004A4">
        <w:rPr>
          <w:rFonts w:ascii="Times New Roman" w:hAnsi="Times New Roman"/>
          <w:b/>
          <w:color w:val="auto"/>
          <w:sz w:val="28"/>
          <w:szCs w:val="28"/>
        </w:rPr>
        <w:t>ypothes</w:t>
      </w:r>
      <w:r w:rsidR="00246112">
        <w:rPr>
          <w:rFonts w:ascii="Times New Roman" w:hAnsi="Times New Roman"/>
          <w:b/>
          <w:color w:val="auto"/>
          <w:sz w:val="28"/>
          <w:szCs w:val="28"/>
        </w:rPr>
        <w:t>e</w:t>
      </w:r>
      <w:r w:rsidR="00150895" w:rsidRPr="007004A4">
        <w:rPr>
          <w:rFonts w:ascii="Times New Roman" w:hAnsi="Times New Roman"/>
          <w:b/>
          <w:color w:val="auto"/>
          <w:sz w:val="28"/>
          <w:szCs w:val="28"/>
        </w:rPr>
        <w:t xml:space="preserve">s </w:t>
      </w:r>
      <w:r w:rsidR="009E0F07">
        <w:rPr>
          <w:rFonts w:ascii="Times New Roman" w:hAnsi="Times New Roman"/>
          <w:b/>
          <w:color w:val="auto"/>
          <w:sz w:val="28"/>
          <w:szCs w:val="28"/>
        </w:rPr>
        <w:t>d</w:t>
      </w:r>
      <w:r w:rsidR="00150895" w:rsidRPr="007004A4">
        <w:rPr>
          <w:rFonts w:ascii="Times New Roman" w:hAnsi="Times New Roman"/>
          <w:b/>
          <w:color w:val="auto"/>
          <w:sz w:val="28"/>
          <w:szCs w:val="28"/>
        </w:rPr>
        <w:t>evelopment</w:t>
      </w:r>
    </w:p>
    <w:p w14:paraId="6DA57AA2" w14:textId="0A658FA7" w:rsidR="00150895" w:rsidRDefault="005B713F" w:rsidP="005B713F">
      <w:pPr>
        <w:spacing w:line="480" w:lineRule="auto"/>
        <w:ind w:right="24"/>
        <w:rPr>
          <w:rFonts w:ascii="Times New Roman" w:hAnsi="Times New Roman"/>
        </w:rPr>
      </w:pPr>
      <w:r w:rsidRPr="007004A4">
        <w:rPr>
          <w:rFonts w:ascii="Times New Roman" w:hAnsi="Times New Roman"/>
        </w:rPr>
        <w:t>Earning</w:t>
      </w:r>
      <w:r w:rsidR="00246112">
        <w:rPr>
          <w:rFonts w:ascii="Times New Roman" w:hAnsi="Times New Roman"/>
        </w:rPr>
        <w:t>s</w:t>
      </w:r>
      <w:r w:rsidRPr="007004A4">
        <w:rPr>
          <w:rFonts w:ascii="Times New Roman" w:hAnsi="Times New Roman"/>
        </w:rPr>
        <w:t xml:space="preserve"> management has been attributed to a number of different factors and managers under</w:t>
      </w:r>
      <w:r w:rsidR="000F4684">
        <w:rPr>
          <w:rFonts w:ascii="Times New Roman" w:hAnsi="Times New Roman"/>
        </w:rPr>
        <w:t>take it under several different situation</w:t>
      </w:r>
      <w:r w:rsidR="000F07AA">
        <w:rPr>
          <w:rFonts w:ascii="Times New Roman" w:hAnsi="Times New Roman"/>
        </w:rPr>
        <w:t>s</w:t>
      </w:r>
      <w:r w:rsidRPr="007004A4">
        <w:rPr>
          <w:rFonts w:ascii="Times New Roman" w:hAnsi="Times New Roman"/>
        </w:rPr>
        <w:t>. One of the reasons for earning</w:t>
      </w:r>
      <w:r w:rsidR="00C5790D">
        <w:rPr>
          <w:rFonts w:ascii="Times New Roman" w:hAnsi="Times New Roman"/>
        </w:rPr>
        <w:t>s</w:t>
      </w:r>
      <w:r w:rsidRPr="007004A4">
        <w:rPr>
          <w:rFonts w:ascii="Times New Roman" w:hAnsi="Times New Roman"/>
        </w:rPr>
        <w:t xml:space="preserve"> management is </w:t>
      </w:r>
      <w:r w:rsidR="003B2745">
        <w:rPr>
          <w:rFonts w:ascii="Times New Roman" w:hAnsi="Times New Roman"/>
        </w:rPr>
        <w:t xml:space="preserve">the </w:t>
      </w:r>
      <w:r w:rsidRPr="007004A4">
        <w:rPr>
          <w:rFonts w:ascii="Times New Roman" w:hAnsi="Times New Roman"/>
        </w:rPr>
        <w:t>principal (shareholders) and agent (management) conflict</w:t>
      </w:r>
      <w:r w:rsidR="00C5790D">
        <w:rPr>
          <w:rFonts w:ascii="Times New Roman" w:hAnsi="Times New Roman"/>
        </w:rPr>
        <w:t>,</w:t>
      </w:r>
      <w:r w:rsidRPr="007004A4">
        <w:rPr>
          <w:rFonts w:ascii="Times New Roman" w:hAnsi="Times New Roman"/>
        </w:rPr>
        <w:t xml:space="preserve"> which </w:t>
      </w:r>
      <w:r w:rsidR="00C5790D">
        <w:rPr>
          <w:rFonts w:ascii="Times New Roman" w:hAnsi="Times New Roman"/>
        </w:rPr>
        <w:t>is explained by the a</w:t>
      </w:r>
      <w:r w:rsidRPr="007004A4">
        <w:rPr>
          <w:rFonts w:ascii="Times New Roman" w:hAnsi="Times New Roman"/>
        </w:rPr>
        <w:t>gency t</w:t>
      </w:r>
      <w:r w:rsidR="000F4684">
        <w:rPr>
          <w:rFonts w:ascii="Times New Roman" w:hAnsi="Times New Roman"/>
        </w:rPr>
        <w:t>heory</w:t>
      </w:r>
      <w:r w:rsidR="00C5790D">
        <w:rPr>
          <w:rFonts w:ascii="Times New Roman" w:hAnsi="Times New Roman"/>
        </w:rPr>
        <w:t xml:space="preserve"> in the prior literature</w:t>
      </w:r>
      <w:r w:rsidR="000F4684">
        <w:rPr>
          <w:rFonts w:ascii="Times New Roman" w:hAnsi="Times New Roman"/>
        </w:rPr>
        <w:t>. The theory explains that</w:t>
      </w:r>
      <w:r w:rsidRPr="007004A4">
        <w:rPr>
          <w:rFonts w:ascii="Times New Roman" w:hAnsi="Times New Roman"/>
        </w:rPr>
        <w:t xml:space="preserve"> the shareholders and </w:t>
      </w:r>
      <w:r w:rsidR="00D401B0">
        <w:rPr>
          <w:rFonts w:ascii="Times New Roman" w:hAnsi="Times New Roman"/>
        </w:rPr>
        <w:t>firms</w:t>
      </w:r>
      <w:r w:rsidR="00C5790D">
        <w:rPr>
          <w:rFonts w:ascii="Times New Roman" w:hAnsi="Times New Roman"/>
        </w:rPr>
        <w:t>’</w:t>
      </w:r>
      <w:r w:rsidR="00D401B0" w:rsidRPr="007004A4">
        <w:rPr>
          <w:rFonts w:ascii="Times New Roman" w:hAnsi="Times New Roman"/>
        </w:rPr>
        <w:t xml:space="preserve"> </w:t>
      </w:r>
      <w:r w:rsidRPr="007004A4">
        <w:rPr>
          <w:rFonts w:ascii="Times New Roman" w:hAnsi="Times New Roman"/>
        </w:rPr>
        <w:t>m</w:t>
      </w:r>
      <w:r w:rsidR="000F4684">
        <w:rPr>
          <w:rFonts w:ascii="Times New Roman" w:hAnsi="Times New Roman"/>
        </w:rPr>
        <w:t>anagers</w:t>
      </w:r>
      <w:r w:rsidRPr="007004A4">
        <w:rPr>
          <w:rFonts w:ascii="Times New Roman" w:hAnsi="Times New Roman"/>
        </w:rPr>
        <w:t xml:space="preserve"> have different goals and </w:t>
      </w:r>
      <w:r w:rsidR="000F4684">
        <w:rPr>
          <w:rFonts w:ascii="Times New Roman" w:hAnsi="Times New Roman"/>
        </w:rPr>
        <w:t xml:space="preserve">their attitude towards managing risk </w:t>
      </w:r>
      <w:r w:rsidR="00C5790D">
        <w:rPr>
          <w:rFonts w:ascii="Times New Roman" w:hAnsi="Times New Roman"/>
        </w:rPr>
        <w:t xml:space="preserve">is </w:t>
      </w:r>
      <w:r w:rsidR="000F4684">
        <w:rPr>
          <w:rFonts w:ascii="Times New Roman" w:hAnsi="Times New Roman"/>
        </w:rPr>
        <w:t>also different. The principals are risk</w:t>
      </w:r>
      <w:r w:rsidR="00C5790D">
        <w:rPr>
          <w:rFonts w:ascii="Times New Roman" w:hAnsi="Times New Roman"/>
        </w:rPr>
        <w:t>-</w:t>
      </w:r>
      <w:r w:rsidR="000F4684">
        <w:rPr>
          <w:rFonts w:ascii="Times New Roman" w:hAnsi="Times New Roman"/>
        </w:rPr>
        <w:t>neutral and so they manage to diversify their risk</w:t>
      </w:r>
      <w:r w:rsidR="00C5790D">
        <w:rPr>
          <w:rFonts w:ascii="Times New Roman" w:hAnsi="Times New Roman"/>
        </w:rPr>
        <w:t>s</w:t>
      </w:r>
      <w:r w:rsidR="000F4684">
        <w:rPr>
          <w:rFonts w:ascii="Times New Roman" w:hAnsi="Times New Roman"/>
        </w:rPr>
        <w:t xml:space="preserve"> (</w:t>
      </w:r>
      <w:r w:rsidR="000F4684" w:rsidRPr="00F37A23">
        <w:rPr>
          <w:rFonts w:ascii="Times New Roman" w:hAnsi="Times New Roman"/>
        </w:rPr>
        <w:t xml:space="preserve">Wiseman </w:t>
      </w:r>
      <w:r w:rsidR="00C5790D" w:rsidRPr="00F37A23">
        <w:rPr>
          <w:rFonts w:ascii="Times New Roman" w:hAnsi="Times New Roman"/>
        </w:rPr>
        <w:t>et al.</w:t>
      </w:r>
      <w:r w:rsidR="000F4684" w:rsidRPr="00F37A23">
        <w:rPr>
          <w:rFonts w:ascii="Times New Roman" w:hAnsi="Times New Roman"/>
        </w:rPr>
        <w:t xml:space="preserve"> 1998</w:t>
      </w:r>
      <w:r w:rsidR="000F4684">
        <w:rPr>
          <w:rFonts w:ascii="Times New Roman" w:hAnsi="Times New Roman"/>
        </w:rPr>
        <w:t>).</w:t>
      </w:r>
      <w:r w:rsidR="00EB2AD5">
        <w:rPr>
          <w:rFonts w:ascii="Times New Roman" w:hAnsi="Times New Roman"/>
        </w:rPr>
        <w:t xml:space="preserve"> As managers’ income </w:t>
      </w:r>
      <w:r w:rsidR="007A3DB6">
        <w:rPr>
          <w:rFonts w:ascii="Times New Roman" w:hAnsi="Times New Roman"/>
        </w:rPr>
        <w:t>is</w:t>
      </w:r>
      <w:r w:rsidR="00EB2AD5">
        <w:rPr>
          <w:rFonts w:ascii="Times New Roman" w:hAnsi="Times New Roman"/>
        </w:rPr>
        <w:t xml:space="preserve"> tied up with one </w:t>
      </w:r>
      <w:r w:rsidR="007A3DB6">
        <w:rPr>
          <w:rFonts w:ascii="Times New Roman" w:hAnsi="Times New Roman"/>
        </w:rPr>
        <w:t xml:space="preserve">firm, </w:t>
      </w:r>
      <w:r w:rsidR="00EB2AD5">
        <w:rPr>
          <w:rFonts w:ascii="Times New Roman" w:hAnsi="Times New Roman"/>
        </w:rPr>
        <w:t>the</w:t>
      </w:r>
      <w:r w:rsidR="003B2745">
        <w:rPr>
          <w:rFonts w:ascii="Times New Roman" w:hAnsi="Times New Roman"/>
        </w:rPr>
        <w:t>ir perception of risk is different than the principal</w:t>
      </w:r>
      <w:r w:rsidR="00EB2AD5">
        <w:rPr>
          <w:rFonts w:ascii="Times New Roman" w:hAnsi="Times New Roman"/>
        </w:rPr>
        <w:t xml:space="preserve"> (</w:t>
      </w:r>
      <w:proofErr w:type="spellStart"/>
      <w:r w:rsidR="00EB2AD5">
        <w:rPr>
          <w:rFonts w:ascii="Times New Roman" w:hAnsi="Times New Roman"/>
        </w:rPr>
        <w:t>Willaimson</w:t>
      </w:r>
      <w:proofErr w:type="spellEnd"/>
      <w:r w:rsidR="00EB2AD5">
        <w:rPr>
          <w:rFonts w:ascii="Times New Roman" w:hAnsi="Times New Roman"/>
        </w:rPr>
        <w:t xml:space="preserve"> 1963).</w:t>
      </w:r>
      <w:r w:rsidR="000F4684">
        <w:rPr>
          <w:rFonts w:ascii="Times New Roman" w:hAnsi="Times New Roman"/>
        </w:rPr>
        <w:t xml:space="preserve"> </w:t>
      </w:r>
      <w:r w:rsidR="007A3DB6">
        <w:rPr>
          <w:rFonts w:ascii="Times New Roman" w:hAnsi="Times New Roman"/>
        </w:rPr>
        <w:t xml:space="preserve">Most of the time </w:t>
      </w:r>
      <w:r w:rsidR="00A27AD5">
        <w:rPr>
          <w:rFonts w:ascii="Times New Roman" w:hAnsi="Times New Roman"/>
        </w:rPr>
        <w:t xml:space="preserve">it is impossible and </w:t>
      </w:r>
      <w:r w:rsidR="007A3DB6">
        <w:rPr>
          <w:rFonts w:ascii="Times New Roman" w:hAnsi="Times New Roman"/>
        </w:rPr>
        <w:t>very</w:t>
      </w:r>
      <w:r w:rsidR="00A27AD5">
        <w:rPr>
          <w:rFonts w:ascii="Times New Roman" w:hAnsi="Times New Roman"/>
        </w:rPr>
        <w:t xml:space="preserve"> expensive for the principal to verify the actual behavior of managers. </w:t>
      </w:r>
      <w:r w:rsidR="00EB2AD5">
        <w:rPr>
          <w:rFonts w:ascii="Times New Roman" w:hAnsi="Times New Roman"/>
        </w:rPr>
        <w:t>The managers</w:t>
      </w:r>
      <w:r w:rsidRPr="007004A4">
        <w:rPr>
          <w:rFonts w:ascii="Times New Roman" w:hAnsi="Times New Roman"/>
        </w:rPr>
        <w:t xml:space="preserve"> have more access to </w:t>
      </w:r>
      <w:r w:rsidR="007A3DB6">
        <w:rPr>
          <w:rFonts w:ascii="Times New Roman" w:hAnsi="Times New Roman"/>
        </w:rPr>
        <w:t>their firms’</w:t>
      </w:r>
      <w:r w:rsidRPr="007004A4">
        <w:rPr>
          <w:rFonts w:ascii="Times New Roman" w:hAnsi="Times New Roman"/>
        </w:rPr>
        <w:t xml:space="preserve"> operating information </w:t>
      </w:r>
      <w:r w:rsidR="007A3DB6">
        <w:rPr>
          <w:rFonts w:ascii="Times New Roman" w:hAnsi="Times New Roman"/>
        </w:rPr>
        <w:t>as they</w:t>
      </w:r>
      <w:r w:rsidRPr="007004A4">
        <w:rPr>
          <w:rFonts w:ascii="Times New Roman" w:hAnsi="Times New Roman"/>
        </w:rPr>
        <w:t xml:space="preserve"> control </w:t>
      </w:r>
      <w:r w:rsidR="00150895">
        <w:rPr>
          <w:rFonts w:ascii="Times New Roman" w:hAnsi="Times New Roman"/>
        </w:rPr>
        <w:t>the</w:t>
      </w:r>
      <w:r w:rsidRPr="007004A4">
        <w:rPr>
          <w:rFonts w:ascii="Times New Roman" w:hAnsi="Times New Roman"/>
        </w:rPr>
        <w:t xml:space="preserve"> </w:t>
      </w:r>
      <w:r w:rsidR="007A3DB6" w:rsidRPr="007004A4">
        <w:rPr>
          <w:rFonts w:ascii="Times New Roman" w:hAnsi="Times New Roman"/>
        </w:rPr>
        <w:t>day-to-day</w:t>
      </w:r>
      <w:r w:rsidRPr="007004A4">
        <w:rPr>
          <w:rFonts w:ascii="Times New Roman" w:hAnsi="Times New Roman"/>
        </w:rPr>
        <w:t xml:space="preserve"> financial operation</w:t>
      </w:r>
      <w:r w:rsidR="00150895">
        <w:rPr>
          <w:rFonts w:ascii="Times New Roman" w:hAnsi="Times New Roman"/>
        </w:rPr>
        <w:t xml:space="preserve">s. </w:t>
      </w:r>
      <w:r w:rsidR="009E0F07">
        <w:rPr>
          <w:rFonts w:ascii="Times New Roman" w:hAnsi="Times New Roman"/>
        </w:rPr>
        <w:t>So, i</w:t>
      </w:r>
      <w:r w:rsidR="00150895">
        <w:rPr>
          <w:rFonts w:ascii="Times New Roman" w:hAnsi="Times New Roman"/>
        </w:rPr>
        <w:t xml:space="preserve">t gives managers the opportunity to </w:t>
      </w:r>
      <w:r w:rsidR="00150895" w:rsidRPr="007004A4">
        <w:rPr>
          <w:rFonts w:ascii="Times New Roman" w:hAnsi="Times New Roman"/>
        </w:rPr>
        <w:t>manipulate</w:t>
      </w:r>
      <w:r w:rsidRPr="007004A4">
        <w:rPr>
          <w:rFonts w:ascii="Times New Roman" w:hAnsi="Times New Roman"/>
        </w:rPr>
        <w:t xml:space="preserve"> earnings for their own benefit</w:t>
      </w:r>
      <w:r w:rsidR="00150895">
        <w:rPr>
          <w:rFonts w:ascii="Times New Roman" w:hAnsi="Times New Roman"/>
        </w:rPr>
        <w:t>s</w:t>
      </w:r>
      <w:r w:rsidRPr="007004A4">
        <w:rPr>
          <w:rFonts w:ascii="Times New Roman" w:hAnsi="Times New Roman"/>
        </w:rPr>
        <w:t xml:space="preserve"> and </w:t>
      </w:r>
      <w:r w:rsidR="00150895">
        <w:rPr>
          <w:rFonts w:ascii="Times New Roman" w:hAnsi="Times New Roman"/>
        </w:rPr>
        <w:t xml:space="preserve">in this way they </w:t>
      </w:r>
      <w:r w:rsidRPr="007004A4">
        <w:rPr>
          <w:rFonts w:ascii="Times New Roman" w:hAnsi="Times New Roman"/>
        </w:rPr>
        <w:t>conceal the true financial information from shareholders</w:t>
      </w:r>
      <w:r w:rsidR="00150895">
        <w:rPr>
          <w:rFonts w:ascii="Times New Roman" w:hAnsi="Times New Roman"/>
        </w:rPr>
        <w:t>. The earnings management also allow</w:t>
      </w:r>
      <w:r w:rsidR="007A3DB6">
        <w:rPr>
          <w:rFonts w:ascii="Times New Roman" w:hAnsi="Times New Roman"/>
        </w:rPr>
        <w:t>s</w:t>
      </w:r>
      <w:r w:rsidR="00150895">
        <w:rPr>
          <w:rFonts w:ascii="Times New Roman" w:hAnsi="Times New Roman"/>
        </w:rPr>
        <w:t xml:space="preserve"> the mangers to maintain their reputation in the financial market by constantly meeting or beating earnings targets</w:t>
      </w:r>
      <w:r w:rsidRPr="007004A4">
        <w:rPr>
          <w:rFonts w:ascii="Times New Roman" w:hAnsi="Times New Roman"/>
        </w:rPr>
        <w:t>.</w:t>
      </w:r>
      <w:r w:rsidR="006E1EE2">
        <w:rPr>
          <w:rFonts w:ascii="Times New Roman" w:hAnsi="Times New Roman"/>
        </w:rPr>
        <w:t xml:space="preserve"> But the risk</w:t>
      </w:r>
      <w:r w:rsidR="007A3DB6">
        <w:rPr>
          <w:rFonts w:ascii="Times New Roman" w:hAnsi="Times New Roman"/>
        </w:rPr>
        <w:t>s</w:t>
      </w:r>
      <w:r w:rsidR="006E1EE2">
        <w:rPr>
          <w:rFonts w:ascii="Times New Roman" w:hAnsi="Times New Roman"/>
        </w:rPr>
        <w:t xml:space="preserve"> associated with meeting or beating earnings target </w:t>
      </w:r>
      <w:r w:rsidR="007A3DB6">
        <w:rPr>
          <w:rFonts w:ascii="Times New Roman" w:hAnsi="Times New Roman"/>
        </w:rPr>
        <w:lastRenderedPageBreak/>
        <w:t>vary depending upon the</w:t>
      </w:r>
      <w:r w:rsidR="00A27AD5">
        <w:rPr>
          <w:rFonts w:ascii="Times New Roman" w:hAnsi="Times New Roman"/>
        </w:rPr>
        <w:t xml:space="preserve"> managers</w:t>
      </w:r>
      <w:r w:rsidR="00963E64">
        <w:rPr>
          <w:rFonts w:ascii="Times New Roman" w:hAnsi="Times New Roman"/>
        </w:rPr>
        <w:t xml:space="preserve"> preference for the reference points</w:t>
      </w:r>
      <w:r w:rsidR="006E1EE2">
        <w:rPr>
          <w:rFonts w:ascii="Times New Roman" w:hAnsi="Times New Roman"/>
        </w:rPr>
        <w:t xml:space="preserve">. </w:t>
      </w:r>
      <w:r w:rsidR="007A3DB6">
        <w:rPr>
          <w:rFonts w:ascii="Times New Roman" w:hAnsi="Times New Roman"/>
        </w:rPr>
        <w:t>Graham et al., (2005)</w:t>
      </w:r>
      <w:r w:rsidR="003A7E9B">
        <w:rPr>
          <w:rFonts w:ascii="Times New Roman" w:hAnsi="Times New Roman"/>
        </w:rPr>
        <w:t xml:space="preserve"> suggest that </w:t>
      </w:r>
      <w:r w:rsidR="006E1EE2">
        <w:rPr>
          <w:rFonts w:ascii="Times New Roman" w:hAnsi="Times New Roman"/>
        </w:rPr>
        <w:t>managers feel less (</w:t>
      </w:r>
      <w:r w:rsidR="003A7E9B">
        <w:rPr>
          <w:rFonts w:ascii="Times New Roman" w:hAnsi="Times New Roman"/>
        </w:rPr>
        <w:t xml:space="preserve">or </w:t>
      </w:r>
      <w:r w:rsidR="006E1EE2">
        <w:rPr>
          <w:rFonts w:ascii="Times New Roman" w:hAnsi="Times New Roman"/>
        </w:rPr>
        <w:t>high) pressure when they have to meet (</w:t>
      </w:r>
      <w:r w:rsidR="003A7E9B">
        <w:rPr>
          <w:rFonts w:ascii="Times New Roman" w:hAnsi="Times New Roman"/>
        </w:rPr>
        <w:t xml:space="preserve">or </w:t>
      </w:r>
      <w:r w:rsidR="006E1EE2">
        <w:rPr>
          <w:rFonts w:ascii="Times New Roman" w:hAnsi="Times New Roman"/>
        </w:rPr>
        <w:t xml:space="preserve">beat) earnings target. The loss avoidance </w:t>
      </w:r>
      <w:r w:rsidR="003A7E9B">
        <w:rPr>
          <w:rFonts w:ascii="Times New Roman" w:hAnsi="Times New Roman"/>
        </w:rPr>
        <w:t xml:space="preserve">choice </w:t>
      </w:r>
      <w:r w:rsidR="006E1EE2">
        <w:rPr>
          <w:rFonts w:ascii="Times New Roman" w:hAnsi="Times New Roman"/>
        </w:rPr>
        <w:t>also var</w:t>
      </w:r>
      <w:r w:rsidR="003A7E9B">
        <w:rPr>
          <w:rFonts w:ascii="Times New Roman" w:hAnsi="Times New Roman"/>
        </w:rPr>
        <w:t>ies</w:t>
      </w:r>
      <w:r w:rsidR="0095646D">
        <w:rPr>
          <w:rFonts w:ascii="Times New Roman" w:hAnsi="Times New Roman"/>
        </w:rPr>
        <w:t xml:space="preserve"> depending</w:t>
      </w:r>
      <w:r w:rsidR="006E1EE2">
        <w:rPr>
          <w:rFonts w:ascii="Times New Roman" w:hAnsi="Times New Roman"/>
        </w:rPr>
        <w:t xml:space="preserve"> on the extent of better and positive earnings signals </w:t>
      </w:r>
      <w:r w:rsidR="003A7E9B">
        <w:rPr>
          <w:rFonts w:ascii="Times New Roman" w:hAnsi="Times New Roman"/>
        </w:rPr>
        <w:t xml:space="preserve">that </w:t>
      </w:r>
      <w:r w:rsidR="006E1EE2">
        <w:rPr>
          <w:rFonts w:ascii="Times New Roman" w:hAnsi="Times New Roman"/>
        </w:rPr>
        <w:t xml:space="preserve">managers </w:t>
      </w:r>
      <w:r w:rsidR="003A7E9B">
        <w:rPr>
          <w:rFonts w:ascii="Times New Roman" w:hAnsi="Times New Roman"/>
        </w:rPr>
        <w:t>can reveal</w:t>
      </w:r>
      <w:r w:rsidR="006E1EE2">
        <w:rPr>
          <w:rFonts w:ascii="Times New Roman" w:hAnsi="Times New Roman"/>
        </w:rPr>
        <w:t xml:space="preserve"> to the market. </w:t>
      </w:r>
      <w:r w:rsidR="0095646D">
        <w:rPr>
          <w:rFonts w:ascii="Times New Roman" w:hAnsi="Times New Roman"/>
        </w:rPr>
        <w:t>So, the reference point (meeting or beating earnings target) affect</w:t>
      </w:r>
      <w:r w:rsidR="00265812">
        <w:rPr>
          <w:rFonts w:ascii="Times New Roman" w:hAnsi="Times New Roman"/>
        </w:rPr>
        <w:t>s</w:t>
      </w:r>
      <w:r w:rsidR="0095646D">
        <w:rPr>
          <w:rFonts w:ascii="Times New Roman" w:hAnsi="Times New Roman"/>
        </w:rPr>
        <w:t xml:space="preserve"> the manager’s selection </w:t>
      </w:r>
      <w:r w:rsidR="00A27AD5">
        <w:rPr>
          <w:rFonts w:ascii="Times New Roman" w:hAnsi="Times New Roman"/>
        </w:rPr>
        <w:t xml:space="preserve">of </w:t>
      </w:r>
      <w:r w:rsidR="00265812">
        <w:rPr>
          <w:rFonts w:ascii="Times New Roman" w:hAnsi="Times New Roman"/>
        </w:rPr>
        <w:t xml:space="preserve">the </w:t>
      </w:r>
      <w:r w:rsidR="00A27AD5">
        <w:rPr>
          <w:rFonts w:ascii="Times New Roman" w:hAnsi="Times New Roman"/>
        </w:rPr>
        <w:t>type</w:t>
      </w:r>
      <w:r w:rsidR="00265812">
        <w:rPr>
          <w:rFonts w:ascii="Times New Roman" w:hAnsi="Times New Roman"/>
        </w:rPr>
        <w:t>s</w:t>
      </w:r>
      <w:r w:rsidR="00A27AD5">
        <w:rPr>
          <w:rFonts w:ascii="Times New Roman" w:hAnsi="Times New Roman"/>
        </w:rPr>
        <w:t xml:space="preserve"> of earnings management</w:t>
      </w:r>
      <w:r w:rsidR="00265812">
        <w:rPr>
          <w:rFonts w:ascii="Times New Roman" w:hAnsi="Times New Roman"/>
        </w:rPr>
        <w:t>,</w:t>
      </w:r>
      <w:r w:rsidR="00A27AD5">
        <w:rPr>
          <w:rFonts w:ascii="Times New Roman" w:hAnsi="Times New Roman"/>
        </w:rPr>
        <w:t xml:space="preserve"> which allow them to control the risk aversion and loss avoidance according to the need of the situation. </w:t>
      </w:r>
      <w:r w:rsidR="00390A28">
        <w:rPr>
          <w:rFonts w:ascii="Times New Roman" w:hAnsi="Times New Roman"/>
        </w:rPr>
        <w:t>For example,</w:t>
      </w:r>
      <w:r w:rsidR="00930961">
        <w:rPr>
          <w:rFonts w:ascii="Times New Roman" w:hAnsi="Times New Roman"/>
        </w:rPr>
        <w:t xml:space="preserve"> when </w:t>
      </w:r>
      <w:r w:rsidR="00265812">
        <w:rPr>
          <w:rFonts w:ascii="Times New Roman" w:hAnsi="Times New Roman"/>
        </w:rPr>
        <w:t xml:space="preserve">firms </w:t>
      </w:r>
      <w:r w:rsidR="00930961">
        <w:rPr>
          <w:rFonts w:ascii="Times New Roman" w:hAnsi="Times New Roman"/>
        </w:rPr>
        <w:t xml:space="preserve">are exposed to media for their bad performance during </w:t>
      </w:r>
      <w:r w:rsidR="00390A28">
        <w:rPr>
          <w:rFonts w:ascii="Times New Roman" w:hAnsi="Times New Roman"/>
        </w:rPr>
        <w:t xml:space="preserve">the </w:t>
      </w:r>
      <w:r w:rsidR="00930961">
        <w:rPr>
          <w:rFonts w:ascii="Times New Roman" w:hAnsi="Times New Roman"/>
        </w:rPr>
        <w:t xml:space="preserve">financial crisis, mangers may want to just meet </w:t>
      </w:r>
      <w:r w:rsidR="00265812">
        <w:rPr>
          <w:rFonts w:ascii="Times New Roman" w:hAnsi="Times New Roman"/>
        </w:rPr>
        <w:t xml:space="preserve">their </w:t>
      </w:r>
      <w:r w:rsidR="00930961">
        <w:rPr>
          <w:rFonts w:ascii="Times New Roman" w:hAnsi="Times New Roman"/>
        </w:rPr>
        <w:t xml:space="preserve">earnings target, </w:t>
      </w:r>
      <w:r w:rsidR="00390A28">
        <w:rPr>
          <w:rFonts w:ascii="Times New Roman" w:hAnsi="Times New Roman"/>
        </w:rPr>
        <w:t>to avoid high</w:t>
      </w:r>
      <w:r w:rsidR="00930961">
        <w:rPr>
          <w:rFonts w:ascii="Times New Roman" w:hAnsi="Times New Roman"/>
        </w:rPr>
        <w:t xml:space="preserve"> risk of losing job</w:t>
      </w:r>
      <w:r w:rsidR="0051563B">
        <w:rPr>
          <w:rFonts w:ascii="Times New Roman" w:hAnsi="Times New Roman"/>
        </w:rPr>
        <w:t xml:space="preserve"> </w:t>
      </w:r>
      <w:r w:rsidR="00930961">
        <w:rPr>
          <w:rFonts w:ascii="Times New Roman" w:hAnsi="Times New Roman"/>
        </w:rPr>
        <w:t xml:space="preserve">in future. But they may </w:t>
      </w:r>
      <w:r w:rsidR="0051563B">
        <w:rPr>
          <w:rFonts w:ascii="Times New Roman" w:hAnsi="Times New Roman"/>
        </w:rPr>
        <w:t xml:space="preserve">also </w:t>
      </w:r>
      <w:r w:rsidR="00930961">
        <w:rPr>
          <w:rFonts w:ascii="Times New Roman" w:hAnsi="Times New Roman"/>
        </w:rPr>
        <w:t>want to beat the earnings target to avoid the cut in the</w:t>
      </w:r>
      <w:r w:rsidR="00265812">
        <w:rPr>
          <w:rFonts w:ascii="Times New Roman" w:hAnsi="Times New Roman"/>
        </w:rPr>
        <w:t>ir</w:t>
      </w:r>
      <w:r w:rsidR="00930961">
        <w:rPr>
          <w:rFonts w:ascii="Times New Roman" w:hAnsi="Times New Roman"/>
        </w:rPr>
        <w:t xml:space="preserve"> future compensation pack</w:t>
      </w:r>
      <w:r w:rsidR="00265812">
        <w:rPr>
          <w:rFonts w:ascii="Times New Roman" w:hAnsi="Times New Roman"/>
        </w:rPr>
        <w:t>, for instance.</w:t>
      </w:r>
      <w:r w:rsidR="00930961">
        <w:rPr>
          <w:rFonts w:ascii="Times New Roman" w:hAnsi="Times New Roman"/>
        </w:rPr>
        <w:t xml:space="preserve"> So, the managers</w:t>
      </w:r>
      <w:r w:rsidR="00265812">
        <w:rPr>
          <w:rFonts w:ascii="Times New Roman" w:hAnsi="Times New Roman"/>
        </w:rPr>
        <w:t>’</w:t>
      </w:r>
      <w:r w:rsidR="00930961">
        <w:rPr>
          <w:rFonts w:ascii="Times New Roman" w:hAnsi="Times New Roman"/>
        </w:rPr>
        <w:t xml:space="preserve"> earnings management decision are driven by the intensity of loss avoidance. </w:t>
      </w:r>
      <w:r w:rsidR="00390A28">
        <w:rPr>
          <w:rFonts w:ascii="Times New Roman" w:hAnsi="Times New Roman"/>
        </w:rPr>
        <w:t xml:space="preserve">In many </w:t>
      </w:r>
      <w:r w:rsidR="00265812">
        <w:rPr>
          <w:rFonts w:ascii="Times New Roman" w:hAnsi="Times New Roman"/>
        </w:rPr>
        <w:t>cases</w:t>
      </w:r>
      <w:r w:rsidR="00390A28">
        <w:rPr>
          <w:rFonts w:ascii="Times New Roman" w:hAnsi="Times New Roman"/>
        </w:rPr>
        <w:t xml:space="preserve">, managers may not prefer to wait till </w:t>
      </w:r>
      <w:r w:rsidR="00265812">
        <w:rPr>
          <w:rFonts w:ascii="Times New Roman" w:hAnsi="Times New Roman"/>
        </w:rPr>
        <w:t xml:space="preserve">the </w:t>
      </w:r>
      <w:r w:rsidR="00390A28">
        <w:rPr>
          <w:rFonts w:ascii="Times New Roman" w:hAnsi="Times New Roman"/>
        </w:rPr>
        <w:t xml:space="preserve">end of financial year to do earnings management mainly by accrual methods (Cohen and </w:t>
      </w:r>
      <w:proofErr w:type="spellStart"/>
      <w:r w:rsidR="00390A28">
        <w:rPr>
          <w:rFonts w:ascii="Times New Roman" w:hAnsi="Times New Roman"/>
        </w:rPr>
        <w:t>Zarowin</w:t>
      </w:r>
      <w:proofErr w:type="spellEnd"/>
      <w:r w:rsidR="00390A28">
        <w:rPr>
          <w:rFonts w:ascii="Times New Roman" w:hAnsi="Times New Roman"/>
        </w:rPr>
        <w:t xml:space="preserve"> 2010) as it allow</w:t>
      </w:r>
      <w:r w:rsidR="00265812">
        <w:rPr>
          <w:rFonts w:ascii="Times New Roman" w:hAnsi="Times New Roman"/>
        </w:rPr>
        <w:t>s</w:t>
      </w:r>
      <w:r w:rsidR="00390A28">
        <w:rPr>
          <w:rFonts w:ascii="Times New Roman" w:hAnsi="Times New Roman"/>
        </w:rPr>
        <w:t xml:space="preserve"> them to avoid </w:t>
      </w:r>
      <w:r w:rsidR="0051563B">
        <w:rPr>
          <w:rFonts w:ascii="Times New Roman" w:hAnsi="Times New Roman"/>
        </w:rPr>
        <w:t>the</w:t>
      </w:r>
      <w:r w:rsidR="00265812">
        <w:rPr>
          <w:rFonts w:ascii="Times New Roman" w:hAnsi="Times New Roman"/>
        </w:rPr>
        <w:t xml:space="preserve">ir expected </w:t>
      </w:r>
      <w:r w:rsidR="00390A28">
        <w:rPr>
          <w:rFonts w:ascii="Times New Roman" w:hAnsi="Times New Roman"/>
        </w:rPr>
        <w:t>risk</w:t>
      </w:r>
      <w:r w:rsidR="00265812">
        <w:rPr>
          <w:rFonts w:ascii="Times New Roman" w:hAnsi="Times New Roman"/>
        </w:rPr>
        <w:t>s</w:t>
      </w:r>
      <w:r w:rsidR="0051563B">
        <w:rPr>
          <w:rFonts w:ascii="Times New Roman" w:hAnsi="Times New Roman"/>
        </w:rPr>
        <w:t xml:space="preserve"> to </w:t>
      </w:r>
      <w:r w:rsidR="00265812">
        <w:rPr>
          <w:rFonts w:ascii="Times New Roman" w:hAnsi="Times New Roman"/>
        </w:rPr>
        <w:t xml:space="preserve">some </w:t>
      </w:r>
      <w:r w:rsidR="0051563B">
        <w:rPr>
          <w:rFonts w:ascii="Times New Roman" w:hAnsi="Times New Roman"/>
        </w:rPr>
        <w:t>extent</w:t>
      </w:r>
      <w:r w:rsidR="00390A28">
        <w:rPr>
          <w:rFonts w:ascii="Times New Roman" w:hAnsi="Times New Roman"/>
        </w:rPr>
        <w:t>. They may</w:t>
      </w:r>
      <w:r w:rsidR="00265812">
        <w:rPr>
          <w:rFonts w:ascii="Times New Roman" w:hAnsi="Times New Roman"/>
        </w:rPr>
        <w:t xml:space="preserve"> choose</w:t>
      </w:r>
      <w:r w:rsidR="00390A28">
        <w:rPr>
          <w:rFonts w:ascii="Times New Roman" w:hAnsi="Times New Roman"/>
        </w:rPr>
        <w:t xml:space="preserve"> </w:t>
      </w:r>
      <w:r w:rsidR="00265812">
        <w:rPr>
          <w:rFonts w:ascii="Times New Roman" w:hAnsi="Times New Roman"/>
        </w:rPr>
        <w:t xml:space="preserve">a regular and continuous </w:t>
      </w:r>
      <w:r w:rsidR="00390A28">
        <w:rPr>
          <w:rFonts w:ascii="Times New Roman" w:hAnsi="Times New Roman"/>
        </w:rPr>
        <w:t>year</w:t>
      </w:r>
      <w:r w:rsidR="00265812">
        <w:rPr>
          <w:rFonts w:ascii="Times New Roman" w:hAnsi="Times New Roman"/>
        </w:rPr>
        <w:t>-</w:t>
      </w:r>
      <w:r w:rsidR="00390A28">
        <w:rPr>
          <w:rFonts w:ascii="Times New Roman" w:hAnsi="Times New Roman"/>
        </w:rPr>
        <w:t>wide real earnings management for risk aversion and loss avoidance</w:t>
      </w:r>
      <w:r w:rsidR="00265812">
        <w:rPr>
          <w:rFonts w:ascii="Times New Roman" w:hAnsi="Times New Roman"/>
        </w:rPr>
        <w:t>.</w:t>
      </w:r>
      <w:r w:rsidR="00390A28">
        <w:rPr>
          <w:rFonts w:ascii="Times New Roman" w:hAnsi="Times New Roman"/>
        </w:rPr>
        <w:t xml:space="preserve"> </w:t>
      </w:r>
      <w:r w:rsidR="00265812">
        <w:rPr>
          <w:rFonts w:ascii="Times New Roman" w:hAnsi="Times New Roman"/>
        </w:rPr>
        <w:t xml:space="preserve">This strategy </w:t>
      </w:r>
      <w:r w:rsidR="00390A28">
        <w:rPr>
          <w:rFonts w:ascii="Times New Roman" w:hAnsi="Times New Roman"/>
        </w:rPr>
        <w:t xml:space="preserve">is also hard to be detected by auditors (Cohen and </w:t>
      </w:r>
      <w:proofErr w:type="spellStart"/>
      <w:r w:rsidR="00390A28">
        <w:rPr>
          <w:rFonts w:ascii="Times New Roman" w:hAnsi="Times New Roman"/>
        </w:rPr>
        <w:t>Zarowin</w:t>
      </w:r>
      <w:proofErr w:type="spellEnd"/>
      <w:r w:rsidR="00390A28">
        <w:rPr>
          <w:rFonts w:ascii="Times New Roman" w:hAnsi="Times New Roman"/>
        </w:rPr>
        <w:t xml:space="preserve"> 2010). </w:t>
      </w:r>
      <w:r w:rsidR="002B79F4">
        <w:rPr>
          <w:rFonts w:ascii="Times New Roman" w:hAnsi="Times New Roman"/>
        </w:rPr>
        <w:t>Because of the</w:t>
      </w:r>
      <w:r w:rsidR="00390A28">
        <w:rPr>
          <w:rFonts w:ascii="Times New Roman" w:hAnsi="Times New Roman"/>
        </w:rPr>
        <w:t xml:space="preserve"> </w:t>
      </w:r>
      <w:r w:rsidR="002B79F4">
        <w:rPr>
          <w:rFonts w:ascii="Times New Roman" w:hAnsi="Times New Roman"/>
        </w:rPr>
        <w:t>under contextualized nature of agency theory</w:t>
      </w:r>
      <w:r w:rsidR="00265812">
        <w:rPr>
          <w:rFonts w:ascii="Times New Roman" w:hAnsi="Times New Roman"/>
        </w:rPr>
        <w:t>,</w:t>
      </w:r>
      <w:r w:rsidR="00390A28">
        <w:rPr>
          <w:rFonts w:ascii="Times New Roman" w:hAnsi="Times New Roman"/>
        </w:rPr>
        <w:t xml:space="preserve"> it is </w:t>
      </w:r>
      <w:r w:rsidR="00265812">
        <w:rPr>
          <w:rFonts w:ascii="Times New Roman" w:hAnsi="Times New Roman"/>
        </w:rPr>
        <w:t>difficult to explain</w:t>
      </w:r>
      <w:r w:rsidR="00390A28">
        <w:rPr>
          <w:rFonts w:ascii="Times New Roman" w:hAnsi="Times New Roman"/>
        </w:rPr>
        <w:t xml:space="preserve"> the </w:t>
      </w:r>
      <w:r w:rsidR="002B79F4">
        <w:rPr>
          <w:rFonts w:ascii="Times New Roman" w:hAnsi="Times New Roman"/>
        </w:rPr>
        <w:t>varying risk taking attitude</w:t>
      </w:r>
      <w:r w:rsidR="00265812">
        <w:rPr>
          <w:rFonts w:ascii="Times New Roman" w:hAnsi="Times New Roman"/>
        </w:rPr>
        <w:t>s</w:t>
      </w:r>
      <w:r w:rsidR="002B79F4">
        <w:rPr>
          <w:rFonts w:ascii="Times New Roman" w:hAnsi="Times New Roman"/>
        </w:rPr>
        <w:t xml:space="preserve"> of managers and shareholders and the </w:t>
      </w:r>
      <w:r w:rsidR="00390A28">
        <w:rPr>
          <w:rFonts w:ascii="Times New Roman" w:hAnsi="Times New Roman"/>
        </w:rPr>
        <w:t xml:space="preserve">distinct risk preference of managers. In addition, the agency theory highlights the normative view of choice </w:t>
      </w:r>
      <w:r w:rsidR="002B79F4">
        <w:rPr>
          <w:rFonts w:ascii="Times New Roman" w:hAnsi="Times New Roman"/>
        </w:rPr>
        <w:t>behavior</w:t>
      </w:r>
      <w:r w:rsidR="00390A28">
        <w:rPr>
          <w:rFonts w:ascii="Times New Roman" w:hAnsi="Times New Roman"/>
        </w:rPr>
        <w:t xml:space="preserve"> of managers and it ignores the </w:t>
      </w:r>
      <w:r w:rsidR="002B79F4">
        <w:rPr>
          <w:rFonts w:ascii="Times New Roman" w:hAnsi="Times New Roman"/>
        </w:rPr>
        <w:t>motivation behind the problem framing (Kahneman and Tversky,</w:t>
      </w:r>
      <w:r w:rsidR="002B79F4" w:rsidRPr="007004A4">
        <w:rPr>
          <w:rFonts w:ascii="Times New Roman" w:hAnsi="Times New Roman"/>
        </w:rPr>
        <w:t>1979</w:t>
      </w:r>
      <w:r w:rsidR="002B79F4">
        <w:rPr>
          <w:rFonts w:ascii="Times New Roman" w:hAnsi="Times New Roman"/>
        </w:rPr>
        <w:t xml:space="preserve">). So, </w:t>
      </w:r>
      <w:r w:rsidR="00D401B0" w:rsidRPr="007004A4">
        <w:rPr>
          <w:rFonts w:ascii="Times New Roman" w:hAnsi="Times New Roman"/>
        </w:rPr>
        <w:t>from a behavioral point of view</w:t>
      </w:r>
      <w:r w:rsidR="00D401B0">
        <w:rPr>
          <w:rFonts w:ascii="Times New Roman" w:hAnsi="Times New Roman"/>
        </w:rPr>
        <w:t xml:space="preserve">, </w:t>
      </w:r>
      <w:r w:rsidR="002B79F4">
        <w:rPr>
          <w:rFonts w:ascii="Times New Roman" w:hAnsi="Times New Roman"/>
        </w:rPr>
        <w:t xml:space="preserve">we bring in the </w:t>
      </w:r>
      <w:r w:rsidR="00265812">
        <w:rPr>
          <w:rFonts w:ascii="Times New Roman" w:hAnsi="Times New Roman"/>
        </w:rPr>
        <w:t>p</w:t>
      </w:r>
      <w:r w:rsidR="002B79F4">
        <w:rPr>
          <w:rFonts w:ascii="Times New Roman" w:hAnsi="Times New Roman"/>
        </w:rPr>
        <w:t xml:space="preserve">rospect theory (developed by Kahneman and Tversky, </w:t>
      </w:r>
      <w:r w:rsidR="002B79F4" w:rsidRPr="007004A4">
        <w:rPr>
          <w:rFonts w:ascii="Times New Roman" w:hAnsi="Times New Roman"/>
        </w:rPr>
        <w:t>1979</w:t>
      </w:r>
      <w:r w:rsidR="002B79F4">
        <w:rPr>
          <w:rFonts w:ascii="Times New Roman" w:hAnsi="Times New Roman"/>
        </w:rPr>
        <w:t xml:space="preserve">) to </w:t>
      </w:r>
      <w:r w:rsidR="002B79F4" w:rsidRPr="007004A4">
        <w:rPr>
          <w:rFonts w:ascii="Times New Roman" w:hAnsi="Times New Roman"/>
        </w:rPr>
        <w:t>explain the reason for earning</w:t>
      </w:r>
      <w:r w:rsidR="00265812">
        <w:rPr>
          <w:rFonts w:ascii="Times New Roman" w:hAnsi="Times New Roman"/>
        </w:rPr>
        <w:t>s</w:t>
      </w:r>
      <w:r w:rsidR="002B79F4" w:rsidRPr="007004A4">
        <w:rPr>
          <w:rFonts w:ascii="Times New Roman" w:hAnsi="Times New Roman"/>
        </w:rPr>
        <w:t xml:space="preserve"> management by managers </w:t>
      </w:r>
      <w:r w:rsidR="002B79F4">
        <w:rPr>
          <w:rFonts w:ascii="Times New Roman" w:hAnsi="Times New Roman"/>
        </w:rPr>
        <w:t>under media attention.</w:t>
      </w:r>
      <w:r w:rsidR="00F3584A">
        <w:rPr>
          <w:rFonts w:ascii="Times New Roman" w:hAnsi="Times New Roman"/>
        </w:rPr>
        <w:t xml:space="preserve"> Prospect theory is used by a number of studies including </w:t>
      </w:r>
      <w:proofErr w:type="spellStart"/>
      <w:r w:rsidR="00F3584A" w:rsidRPr="00854119">
        <w:rPr>
          <w:rFonts w:ascii="Times New Roman" w:hAnsi="Times New Roman"/>
          <w:highlight w:val="yellow"/>
        </w:rPr>
        <w:t>Wasiuzzaman</w:t>
      </w:r>
      <w:proofErr w:type="spellEnd"/>
      <w:r w:rsidR="00F3584A" w:rsidRPr="00854119">
        <w:rPr>
          <w:rFonts w:ascii="Times New Roman" w:hAnsi="Times New Roman"/>
          <w:highlight w:val="yellow"/>
        </w:rPr>
        <w:t xml:space="preserve"> et al. (2015)</w:t>
      </w:r>
      <w:r w:rsidR="00F3584A">
        <w:rPr>
          <w:rFonts w:ascii="Times New Roman" w:hAnsi="Times New Roman"/>
        </w:rPr>
        <w:t xml:space="preserve"> in the context of earnings management.</w:t>
      </w:r>
    </w:p>
    <w:p w14:paraId="449068F5" w14:textId="77777777" w:rsidR="00150895" w:rsidRDefault="00150895" w:rsidP="005B713F">
      <w:pPr>
        <w:spacing w:line="480" w:lineRule="auto"/>
        <w:ind w:right="24"/>
        <w:rPr>
          <w:rFonts w:ascii="Times New Roman" w:hAnsi="Times New Roman"/>
        </w:rPr>
      </w:pPr>
    </w:p>
    <w:p w14:paraId="7A67E74C" w14:textId="7AE2AFCC" w:rsidR="005B713F" w:rsidRDefault="00D401B0" w:rsidP="005B713F">
      <w:pPr>
        <w:spacing w:line="480" w:lineRule="auto"/>
        <w:ind w:right="24"/>
        <w:rPr>
          <w:rFonts w:ascii="Times New Roman" w:hAnsi="Times New Roman"/>
        </w:rPr>
      </w:pPr>
      <w:r>
        <w:rPr>
          <w:rFonts w:ascii="Times New Roman" w:hAnsi="Times New Roman"/>
        </w:rPr>
        <w:lastRenderedPageBreak/>
        <w:tab/>
      </w:r>
      <w:r w:rsidR="005B713F" w:rsidRPr="007004A4">
        <w:rPr>
          <w:rFonts w:ascii="Times New Roman" w:hAnsi="Times New Roman"/>
        </w:rPr>
        <w:t>The</w:t>
      </w:r>
      <w:r w:rsidR="00D86A03">
        <w:rPr>
          <w:rFonts w:ascii="Times New Roman" w:hAnsi="Times New Roman"/>
        </w:rPr>
        <w:t xml:space="preserve"> prospect</w:t>
      </w:r>
      <w:r w:rsidR="005B713F" w:rsidRPr="007004A4">
        <w:rPr>
          <w:rFonts w:ascii="Times New Roman" w:hAnsi="Times New Roman"/>
        </w:rPr>
        <w:t xml:space="preserve"> theory states that people often take decisions based on perceived gains rather than perceived losses without considering the final or ultimate outcome</w:t>
      </w:r>
      <w:r w:rsidR="00015D8C">
        <w:rPr>
          <w:rFonts w:ascii="Times New Roman" w:hAnsi="Times New Roman"/>
        </w:rPr>
        <w:t xml:space="preserve"> (Kahneman and Tversky, </w:t>
      </w:r>
      <w:r w:rsidR="00015D8C" w:rsidRPr="007004A4">
        <w:rPr>
          <w:rFonts w:ascii="Times New Roman" w:hAnsi="Times New Roman"/>
        </w:rPr>
        <w:t>1979</w:t>
      </w:r>
      <w:r w:rsidR="00015D8C">
        <w:rPr>
          <w:rFonts w:ascii="Times New Roman" w:hAnsi="Times New Roman"/>
        </w:rPr>
        <w:t>)</w:t>
      </w:r>
      <w:r w:rsidR="005B713F" w:rsidRPr="007004A4">
        <w:rPr>
          <w:rFonts w:ascii="Times New Roman" w:hAnsi="Times New Roman"/>
        </w:rPr>
        <w:t>. In other words, gain in short time is seen as more preferable than the predicted final outcome in the long run. Therefore, in order to satisfy the</w:t>
      </w:r>
      <w:r w:rsidR="00015D8C">
        <w:rPr>
          <w:rFonts w:ascii="Times New Roman" w:hAnsi="Times New Roman"/>
        </w:rPr>
        <w:t>ir</w:t>
      </w:r>
      <w:r w:rsidR="005B713F" w:rsidRPr="007004A4">
        <w:rPr>
          <w:rFonts w:ascii="Times New Roman" w:hAnsi="Times New Roman"/>
        </w:rPr>
        <w:t xml:space="preserve"> stakeholders whose preference</w:t>
      </w:r>
      <w:r w:rsidR="00015D8C">
        <w:rPr>
          <w:rFonts w:ascii="Times New Roman" w:hAnsi="Times New Roman"/>
        </w:rPr>
        <w:t>s</w:t>
      </w:r>
      <w:r w:rsidR="005B713F" w:rsidRPr="007004A4">
        <w:rPr>
          <w:rFonts w:ascii="Times New Roman" w:hAnsi="Times New Roman"/>
        </w:rPr>
        <w:t xml:space="preserve"> are consistent </w:t>
      </w:r>
      <w:r w:rsidR="00D86A03">
        <w:rPr>
          <w:rFonts w:ascii="Times New Roman" w:hAnsi="Times New Roman"/>
        </w:rPr>
        <w:t xml:space="preserve">with </w:t>
      </w:r>
      <w:r>
        <w:rPr>
          <w:rFonts w:ascii="Times New Roman" w:hAnsi="Times New Roman"/>
        </w:rPr>
        <w:t xml:space="preserve">the </w:t>
      </w:r>
      <w:r w:rsidR="00D86A03">
        <w:rPr>
          <w:rFonts w:ascii="Times New Roman" w:hAnsi="Times New Roman"/>
        </w:rPr>
        <w:t>prospect theory, managers</w:t>
      </w:r>
      <w:r w:rsidR="005B713F" w:rsidRPr="007004A4">
        <w:rPr>
          <w:rFonts w:ascii="Times New Roman" w:hAnsi="Times New Roman"/>
        </w:rPr>
        <w:t xml:space="preserve"> often try to report earnings </w:t>
      </w:r>
      <w:r w:rsidR="00015D8C">
        <w:rPr>
          <w:rFonts w:ascii="Times New Roman" w:hAnsi="Times New Roman"/>
        </w:rPr>
        <w:t>that</w:t>
      </w:r>
      <w:r w:rsidR="00015D8C" w:rsidRPr="007004A4">
        <w:rPr>
          <w:rFonts w:ascii="Times New Roman" w:hAnsi="Times New Roman"/>
        </w:rPr>
        <w:t xml:space="preserve"> </w:t>
      </w:r>
      <w:r w:rsidR="005B713F" w:rsidRPr="007004A4">
        <w:rPr>
          <w:rFonts w:ascii="Times New Roman" w:hAnsi="Times New Roman"/>
        </w:rPr>
        <w:t>meet or exceed the earning</w:t>
      </w:r>
      <w:r w:rsidR="00015D8C">
        <w:rPr>
          <w:rFonts w:ascii="Times New Roman" w:hAnsi="Times New Roman"/>
        </w:rPr>
        <w:t>s</w:t>
      </w:r>
      <w:r w:rsidR="005B713F" w:rsidRPr="007004A4">
        <w:rPr>
          <w:rFonts w:ascii="Times New Roman" w:hAnsi="Times New Roman"/>
        </w:rPr>
        <w:t xml:space="preserve"> targets to attain more rewards. </w:t>
      </w:r>
      <w:r w:rsidR="00015D8C">
        <w:rPr>
          <w:rFonts w:ascii="Times New Roman" w:hAnsi="Times New Roman"/>
        </w:rPr>
        <w:t>Alt</w:t>
      </w:r>
      <w:r w:rsidR="00D86A03">
        <w:rPr>
          <w:rFonts w:ascii="Times New Roman" w:hAnsi="Times New Roman"/>
        </w:rPr>
        <w:t xml:space="preserve">hough the prospect theory explains the choice of </w:t>
      </w:r>
      <w:r w:rsidR="00D7006C">
        <w:rPr>
          <w:rFonts w:ascii="Times New Roman" w:hAnsi="Times New Roman"/>
        </w:rPr>
        <w:t xml:space="preserve">manipulation of </w:t>
      </w:r>
      <w:r w:rsidR="00D86A03">
        <w:rPr>
          <w:rFonts w:ascii="Times New Roman" w:hAnsi="Times New Roman"/>
        </w:rPr>
        <w:t xml:space="preserve">earnings management under </w:t>
      </w:r>
      <w:r w:rsidR="00D7006C">
        <w:rPr>
          <w:rFonts w:ascii="Times New Roman" w:hAnsi="Times New Roman"/>
        </w:rPr>
        <w:t>uncertainty</w:t>
      </w:r>
      <w:r w:rsidR="00015D8C">
        <w:rPr>
          <w:rFonts w:ascii="Times New Roman" w:hAnsi="Times New Roman"/>
        </w:rPr>
        <w:t>,</w:t>
      </w:r>
      <w:r w:rsidR="00D7006C">
        <w:rPr>
          <w:rFonts w:ascii="Times New Roman" w:hAnsi="Times New Roman"/>
        </w:rPr>
        <w:t xml:space="preserve"> it allows the auditors in detecting the earnings management in a competitive environment </w:t>
      </w:r>
      <w:r w:rsidR="00015D8C">
        <w:rPr>
          <w:rFonts w:ascii="Times New Roman" w:hAnsi="Times New Roman"/>
        </w:rPr>
        <w:t xml:space="preserve">because </w:t>
      </w:r>
      <w:r w:rsidR="00D7006C">
        <w:rPr>
          <w:rFonts w:ascii="Times New Roman" w:hAnsi="Times New Roman"/>
        </w:rPr>
        <w:t xml:space="preserve">it takes </w:t>
      </w:r>
      <w:r w:rsidR="00071C68">
        <w:rPr>
          <w:rFonts w:ascii="Times New Roman" w:hAnsi="Times New Roman"/>
        </w:rPr>
        <w:t xml:space="preserve">the problem framing </w:t>
      </w:r>
      <w:r w:rsidR="00D7006C">
        <w:rPr>
          <w:rFonts w:ascii="Times New Roman" w:hAnsi="Times New Roman"/>
        </w:rPr>
        <w:t>into consideration</w:t>
      </w:r>
      <w:r w:rsidR="00015D8C">
        <w:rPr>
          <w:rFonts w:ascii="Times New Roman" w:hAnsi="Times New Roman"/>
        </w:rPr>
        <w:t xml:space="preserve"> </w:t>
      </w:r>
      <w:r w:rsidR="00D7006C">
        <w:rPr>
          <w:rFonts w:ascii="Times New Roman" w:hAnsi="Times New Roman"/>
        </w:rPr>
        <w:t xml:space="preserve">(Burton, 2011). </w:t>
      </w:r>
      <w:r w:rsidR="003306CF">
        <w:rPr>
          <w:rFonts w:ascii="Times New Roman" w:hAnsi="Times New Roman"/>
        </w:rPr>
        <w:t xml:space="preserve">As media attention creates a pressure on managers, they complement or supplement two types of earnings management for a better combination of loss aversion and loss avoidance at different reference point. So by complementing the risk aversion feature of agency theory with the loss aversion feature of prospect </w:t>
      </w:r>
      <w:r w:rsidR="00012B5D">
        <w:rPr>
          <w:rFonts w:ascii="Times New Roman" w:hAnsi="Times New Roman"/>
        </w:rPr>
        <w:t>theory</w:t>
      </w:r>
      <w:r w:rsidR="00925BAF">
        <w:rPr>
          <w:rFonts w:ascii="Times New Roman" w:hAnsi="Times New Roman"/>
        </w:rPr>
        <w:t>,</w:t>
      </w:r>
      <w:r w:rsidR="00012B5D">
        <w:rPr>
          <w:rFonts w:ascii="Times New Roman" w:hAnsi="Times New Roman"/>
        </w:rPr>
        <w:t xml:space="preserve"> we provide a robust theoretical framework to explain the earnings management behavior of managers </w:t>
      </w:r>
      <w:r w:rsidR="00925BAF">
        <w:rPr>
          <w:rFonts w:ascii="Times New Roman" w:hAnsi="Times New Roman"/>
        </w:rPr>
        <w:t xml:space="preserve">when they have a possibility to be exposed to </w:t>
      </w:r>
      <w:r w:rsidR="00012B5D">
        <w:rPr>
          <w:rFonts w:ascii="Times New Roman" w:hAnsi="Times New Roman"/>
        </w:rPr>
        <w:t xml:space="preserve">media. </w:t>
      </w:r>
    </w:p>
    <w:p w14:paraId="7BA4428C" w14:textId="77777777" w:rsidR="00012B5D" w:rsidRPr="007004A4" w:rsidRDefault="00012B5D" w:rsidP="005B713F">
      <w:pPr>
        <w:spacing w:line="480" w:lineRule="auto"/>
        <w:ind w:right="24"/>
        <w:rPr>
          <w:rFonts w:ascii="Times New Roman" w:hAnsi="Times New Roman"/>
        </w:rPr>
      </w:pPr>
    </w:p>
    <w:p w14:paraId="5C9838FD" w14:textId="797E9E96" w:rsidR="005B713F" w:rsidRPr="008121BB" w:rsidRDefault="00A90AAC" w:rsidP="00955FF4">
      <w:pPr>
        <w:spacing w:line="480" w:lineRule="auto"/>
        <w:ind w:right="24" w:firstLine="720"/>
        <w:rPr>
          <w:rFonts w:ascii="Times New Roman" w:hAnsi="Times New Roman"/>
        </w:rPr>
      </w:pPr>
      <w:r>
        <w:rPr>
          <w:rFonts w:ascii="Times New Roman" w:hAnsi="Times New Roman"/>
        </w:rPr>
        <w:t>F</w:t>
      </w:r>
      <w:r w:rsidR="00D401B0">
        <w:rPr>
          <w:rFonts w:ascii="Times New Roman" w:hAnsi="Times New Roman"/>
        </w:rPr>
        <w:t>irm</w:t>
      </w:r>
      <w:r w:rsidR="0045365F">
        <w:rPr>
          <w:rFonts w:ascii="Times New Roman" w:hAnsi="Times New Roman"/>
        </w:rPr>
        <w:t>s</w:t>
      </w:r>
      <w:r w:rsidR="00D401B0" w:rsidRPr="007004A4">
        <w:rPr>
          <w:rFonts w:ascii="Times New Roman" w:hAnsi="Times New Roman"/>
        </w:rPr>
        <w:t xml:space="preserve"> </w:t>
      </w:r>
      <w:r w:rsidR="005B713F" w:rsidRPr="007004A4">
        <w:rPr>
          <w:rFonts w:ascii="Times New Roman" w:hAnsi="Times New Roman"/>
        </w:rPr>
        <w:t>ha</w:t>
      </w:r>
      <w:r w:rsidR="0045365F">
        <w:rPr>
          <w:rFonts w:ascii="Times New Roman" w:hAnsi="Times New Roman"/>
        </w:rPr>
        <w:t>ve</w:t>
      </w:r>
      <w:r w:rsidR="005B713F" w:rsidRPr="007004A4">
        <w:rPr>
          <w:rFonts w:ascii="Times New Roman" w:hAnsi="Times New Roman"/>
        </w:rPr>
        <w:t xml:space="preserve"> always relied on media to exhibit their financial performance to the </w:t>
      </w:r>
      <w:r w:rsidR="00BF3CBC">
        <w:rPr>
          <w:rFonts w:ascii="Times New Roman" w:hAnsi="Times New Roman"/>
        </w:rPr>
        <w:t>broader audience (prospective investors</w:t>
      </w:r>
      <w:r w:rsidR="00143B2C">
        <w:rPr>
          <w:rFonts w:ascii="Times New Roman" w:hAnsi="Times New Roman"/>
        </w:rPr>
        <w:t xml:space="preserve">) </w:t>
      </w:r>
      <w:r w:rsidR="0051563B" w:rsidRPr="007004A4">
        <w:rPr>
          <w:rFonts w:ascii="Times New Roman" w:hAnsi="Times New Roman"/>
        </w:rPr>
        <w:t>and</w:t>
      </w:r>
      <w:r w:rsidR="0051563B">
        <w:rPr>
          <w:rFonts w:ascii="Times New Roman" w:hAnsi="Times New Roman"/>
        </w:rPr>
        <w:t xml:space="preserve"> </w:t>
      </w:r>
      <w:r w:rsidR="0051563B" w:rsidRPr="007004A4">
        <w:rPr>
          <w:rFonts w:ascii="Times New Roman" w:hAnsi="Times New Roman"/>
        </w:rPr>
        <w:t>shareholders</w:t>
      </w:r>
      <w:r w:rsidR="005B713F" w:rsidRPr="007004A4">
        <w:rPr>
          <w:rFonts w:ascii="Times New Roman" w:hAnsi="Times New Roman"/>
        </w:rPr>
        <w:t xml:space="preserve">. </w:t>
      </w:r>
      <w:r w:rsidR="005973FC">
        <w:rPr>
          <w:rFonts w:ascii="Times New Roman" w:hAnsi="Times New Roman"/>
        </w:rPr>
        <w:t>I</w:t>
      </w:r>
      <w:r w:rsidR="005B713F" w:rsidRPr="007004A4">
        <w:rPr>
          <w:rFonts w:ascii="Times New Roman" w:hAnsi="Times New Roman"/>
        </w:rPr>
        <w:t>nvestors and shareholders do not have</w:t>
      </w:r>
      <w:r w:rsidR="0045365F">
        <w:rPr>
          <w:rFonts w:ascii="Times New Roman" w:hAnsi="Times New Roman"/>
        </w:rPr>
        <w:t xml:space="preserve"> access to</w:t>
      </w:r>
      <w:r w:rsidR="005B713F" w:rsidRPr="007004A4">
        <w:rPr>
          <w:rFonts w:ascii="Times New Roman" w:hAnsi="Times New Roman"/>
        </w:rPr>
        <w:t xml:space="preserve"> inside information and often rel</w:t>
      </w:r>
      <w:r w:rsidR="0045365F">
        <w:rPr>
          <w:rFonts w:ascii="Times New Roman" w:hAnsi="Times New Roman"/>
        </w:rPr>
        <w:t>y</w:t>
      </w:r>
      <w:r w:rsidR="005B713F" w:rsidRPr="007004A4">
        <w:rPr>
          <w:rFonts w:ascii="Times New Roman" w:hAnsi="Times New Roman"/>
        </w:rPr>
        <w:t xml:space="preserve"> </w:t>
      </w:r>
      <w:r w:rsidR="00D401B0">
        <w:rPr>
          <w:rFonts w:ascii="Times New Roman" w:hAnsi="Times New Roman"/>
        </w:rPr>
        <w:t xml:space="preserve">on </w:t>
      </w:r>
      <w:r w:rsidR="005B713F" w:rsidRPr="007004A4">
        <w:rPr>
          <w:rFonts w:ascii="Times New Roman" w:hAnsi="Times New Roman"/>
        </w:rPr>
        <w:t>the published</w:t>
      </w:r>
      <w:r w:rsidR="0045365F">
        <w:rPr>
          <w:rFonts w:ascii="Times New Roman" w:hAnsi="Times New Roman"/>
        </w:rPr>
        <w:t xml:space="preserve"> information</w:t>
      </w:r>
      <w:r w:rsidR="005B713F" w:rsidRPr="007004A4">
        <w:rPr>
          <w:rFonts w:ascii="Times New Roman" w:hAnsi="Times New Roman"/>
        </w:rPr>
        <w:t xml:space="preserve"> </w:t>
      </w:r>
      <w:r w:rsidR="00D401B0">
        <w:rPr>
          <w:rFonts w:ascii="Times New Roman" w:hAnsi="Times New Roman"/>
        </w:rPr>
        <w:t>in</w:t>
      </w:r>
      <w:r w:rsidR="00D401B0" w:rsidRPr="007004A4">
        <w:rPr>
          <w:rFonts w:ascii="Times New Roman" w:hAnsi="Times New Roman"/>
        </w:rPr>
        <w:t xml:space="preserve"> </w:t>
      </w:r>
      <w:r w:rsidR="005B713F" w:rsidRPr="007004A4">
        <w:rPr>
          <w:rFonts w:ascii="Times New Roman" w:hAnsi="Times New Roman"/>
        </w:rPr>
        <w:t>med</w:t>
      </w:r>
      <w:r w:rsidR="005973FC">
        <w:rPr>
          <w:rFonts w:ascii="Times New Roman" w:hAnsi="Times New Roman"/>
        </w:rPr>
        <w:t xml:space="preserve">ia. Chaney and </w:t>
      </w:r>
      <w:proofErr w:type="spellStart"/>
      <w:r w:rsidR="005973FC">
        <w:rPr>
          <w:rFonts w:ascii="Times New Roman" w:hAnsi="Times New Roman"/>
        </w:rPr>
        <w:t>Faccio</w:t>
      </w:r>
      <w:proofErr w:type="spellEnd"/>
      <w:r w:rsidR="005973FC">
        <w:rPr>
          <w:rFonts w:ascii="Times New Roman" w:hAnsi="Times New Roman"/>
        </w:rPr>
        <w:t xml:space="preserve"> (2011</w:t>
      </w:r>
      <w:r w:rsidR="005B713F" w:rsidRPr="007004A4">
        <w:rPr>
          <w:rFonts w:ascii="Times New Roman" w:hAnsi="Times New Roman"/>
        </w:rPr>
        <w:t xml:space="preserve">) document in one of their studies </w:t>
      </w:r>
      <w:r w:rsidR="0045365F">
        <w:rPr>
          <w:rFonts w:ascii="Times New Roman" w:hAnsi="Times New Roman"/>
        </w:rPr>
        <w:t>related to</w:t>
      </w:r>
      <w:r w:rsidR="0045365F" w:rsidRPr="007004A4">
        <w:rPr>
          <w:rFonts w:ascii="Times New Roman" w:hAnsi="Times New Roman"/>
        </w:rPr>
        <w:t xml:space="preserve"> </w:t>
      </w:r>
      <w:r w:rsidR="005B713F" w:rsidRPr="007004A4">
        <w:rPr>
          <w:rFonts w:ascii="Times New Roman" w:hAnsi="Times New Roman"/>
        </w:rPr>
        <w:t>political</w:t>
      </w:r>
      <w:r w:rsidR="0045365F">
        <w:rPr>
          <w:rFonts w:ascii="Times New Roman" w:hAnsi="Times New Roman"/>
        </w:rPr>
        <w:t>ly</w:t>
      </w:r>
      <w:r w:rsidR="005B713F" w:rsidRPr="007004A4">
        <w:rPr>
          <w:rFonts w:ascii="Times New Roman" w:hAnsi="Times New Roman"/>
        </w:rPr>
        <w:t xml:space="preserve"> connect</w:t>
      </w:r>
      <w:r w:rsidR="0045365F">
        <w:rPr>
          <w:rFonts w:ascii="Times New Roman" w:hAnsi="Times New Roman"/>
        </w:rPr>
        <w:t xml:space="preserve">ed firms that </w:t>
      </w:r>
      <w:r w:rsidR="005B713F" w:rsidRPr="007004A4">
        <w:rPr>
          <w:rFonts w:ascii="Times New Roman" w:hAnsi="Times New Roman"/>
        </w:rPr>
        <w:t xml:space="preserve">media </w:t>
      </w:r>
      <w:r w:rsidR="00F43E83">
        <w:rPr>
          <w:rFonts w:ascii="Times New Roman" w:hAnsi="Times New Roman"/>
        </w:rPr>
        <w:t>have</w:t>
      </w:r>
      <w:r w:rsidR="0045365F" w:rsidRPr="007004A4">
        <w:rPr>
          <w:rFonts w:ascii="Times New Roman" w:hAnsi="Times New Roman"/>
        </w:rPr>
        <w:t xml:space="preserve"> </w:t>
      </w:r>
      <w:r w:rsidR="005B713F" w:rsidRPr="007004A4">
        <w:rPr>
          <w:rFonts w:ascii="Times New Roman" w:hAnsi="Times New Roman"/>
        </w:rPr>
        <w:t xml:space="preserve">incremental scrutiny beyond country, regularity and firm specific ownership characteristics. </w:t>
      </w:r>
      <w:proofErr w:type="spellStart"/>
      <w:r w:rsidR="00143B2C">
        <w:rPr>
          <w:rFonts w:ascii="Times New Roman" w:hAnsi="Times New Roman"/>
        </w:rPr>
        <w:t>Baarm</w:t>
      </w:r>
      <w:proofErr w:type="spellEnd"/>
      <w:r w:rsidR="005973FC">
        <w:rPr>
          <w:rFonts w:ascii="Times New Roman" w:hAnsi="Times New Roman"/>
        </w:rPr>
        <w:t xml:space="preserve"> et al. (2015) show </w:t>
      </w:r>
      <w:r w:rsidR="00F43E83">
        <w:rPr>
          <w:rFonts w:ascii="Times New Roman" w:hAnsi="Times New Roman"/>
        </w:rPr>
        <w:t xml:space="preserve">that </w:t>
      </w:r>
      <w:r w:rsidR="005973FC">
        <w:rPr>
          <w:rFonts w:ascii="Times New Roman" w:hAnsi="Times New Roman"/>
        </w:rPr>
        <w:t>how the media attention of the politically connected firms pressurize</w:t>
      </w:r>
      <w:r w:rsidR="00F43E83">
        <w:rPr>
          <w:rFonts w:ascii="Times New Roman" w:hAnsi="Times New Roman"/>
        </w:rPr>
        <w:t>s</w:t>
      </w:r>
      <w:r w:rsidR="005973FC">
        <w:rPr>
          <w:rFonts w:ascii="Times New Roman" w:hAnsi="Times New Roman"/>
        </w:rPr>
        <w:t xml:space="preserve"> their managers to choose the type of earnings management. </w:t>
      </w:r>
      <w:r w:rsidR="005B713F" w:rsidRPr="007004A4">
        <w:rPr>
          <w:rFonts w:ascii="Times New Roman" w:hAnsi="Times New Roman"/>
        </w:rPr>
        <w:t xml:space="preserve">Media often highlight two types of </w:t>
      </w:r>
      <w:r w:rsidR="00F37A23">
        <w:rPr>
          <w:rFonts w:ascii="Times New Roman" w:hAnsi="Times New Roman"/>
        </w:rPr>
        <w:t xml:space="preserve">earnings </w:t>
      </w:r>
      <w:r w:rsidR="005B713F" w:rsidRPr="007004A4">
        <w:rPr>
          <w:rFonts w:ascii="Times New Roman" w:hAnsi="Times New Roman"/>
        </w:rPr>
        <w:t>news, good news and bad news. Good news are almost always associated with increased stock price, employee</w:t>
      </w:r>
      <w:r w:rsidR="00F43E83">
        <w:rPr>
          <w:rFonts w:ascii="Times New Roman" w:hAnsi="Times New Roman"/>
        </w:rPr>
        <w:t>s’</w:t>
      </w:r>
      <w:r w:rsidR="005B713F" w:rsidRPr="007004A4">
        <w:rPr>
          <w:rFonts w:ascii="Times New Roman" w:hAnsi="Times New Roman"/>
        </w:rPr>
        <w:t xml:space="preserve"> better </w:t>
      </w:r>
      <w:r w:rsidR="005B713F" w:rsidRPr="007004A4">
        <w:rPr>
          <w:rFonts w:ascii="Times New Roman" w:hAnsi="Times New Roman"/>
        </w:rPr>
        <w:lastRenderedPageBreak/>
        <w:t xml:space="preserve">performance, increased bonuses etc. </w:t>
      </w:r>
      <w:r w:rsidR="00F37A23">
        <w:rPr>
          <w:rFonts w:ascii="Times New Roman" w:hAnsi="Times New Roman"/>
        </w:rPr>
        <w:t xml:space="preserve">But as the traders try to exploit the mispricing it generate more pressure on the managers to keep on maintaining high returns in future to avoid any personal loss.  </w:t>
      </w:r>
      <w:r w:rsidR="005B713F" w:rsidRPr="007004A4">
        <w:rPr>
          <w:rFonts w:ascii="Times New Roman" w:hAnsi="Times New Roman"/>
        </w:rPr>
        <w:t>On the other hand</w:t>
      </w:r>
      <w:r w:rsidR="0051563B">
        <w:rPr>
          <w:rFonts w:ascii="Times New Roman" w:hAnsi="Times New Roman"/>
        </w:rPr>
        <w:t>,</w:t>
      </w:r>
      <w:r w:rsidR="005B713F" w:rsidRPr="007004A4">
        <w:rPr>
          <w:rFonts w:ascii="Times New Roman" w:hAnsi="Times New Roman"/>
        </w:rPr>
        <w:t xml:space="preserve"> negative </w:t>
      </w:r>
      <w:r w:rsidR="00F37A23">
        <w:rPr>
          <w:rFonts w:ascii="Times New Roman" w:hAnsi="Times New Roman"/>
        </w:rPr>
        <w:t xml:space="preserve">earnings </w:t>
      </w:r>
      <w:r w:rsidR="005B713F" w:rsidRPr="007004A4">
        <w:rPr>
          <w:rFonts w:ascii="Times New Roman" w:hAnsi="Times New Roman"/>
        </w:rPr>
        <w:t>news are mo</w:t>
      </w:r>
      <w:r w:rsidR="00C923D2">
        <w:rPr>
          <w:rFonts w:ascii="Times New Roman" w:hAnsi="Times New Roman"/>
        </w:rPr>
        <w:t>stly</w:t>
      </w:r>
      <w:r w:rsidR="005B713F" w:rsidRPr="007004A4">
        <w:rPr>
          <w:rFonts w:ascii="Times New Roman" w:hAnsi="Times New Roman"/>
        </w:rPr>
        <w:t xml:space="preserve"> associated with the uncertainty of firms</w:t>
      </w:r>
      <w:r w:rsidR="00F43E83">
        <w:rPr>
          <w:rFonts w:ascii="Times New Roman" w:hAnsi="Times New Roman"/>
        </w:rPr>
        <w:t>’</w:t>
      </w:r>
      <w:r w:rsidR="005B713F" w:rsidRPr="007004A4">
        <w:rPr>
          <w:rFonts w:ascii="Times New Roman" w:hAnsi="Times New Roman"/>
        </w:rPr>
        <w:t xml:space="preserve"> operation, motivating managers to delay the disclosure of bad news (Li 2006</w:t>
      </w:r>
      <w:r w:rsidR="00F43E83">
        <w:rPr>
          <w:rFonts w:ascii="Times New Roman" w:hAnsi="Times New Roman"/>
        </w:rPr>
        <w:t>;</w:t>
      </w:r>
      <w:r w:rsidR="005B713F" w:rsidRPr="007004A4">
        <w:rPr>
          <w:rFonts w:ascii="Times New Roman" w:hAnsi="Times New Roman"/>
        </w:rPr>
        <w:t xml:space="preserve"> 2008; Bloomﬁeld 2008; Brown et al. 2009; </w:t>
      </w:r>
      <w:proofErr w:type="spellStart"/>
      <w:r w:rsidR="005B713F" w:rsidRPr="007004A4">
        <w:rPr>
          <w:rFonts w:ascii="Times New Roman" w:hAnsi="Times New Roman"/>
        </w:rPr>
        <w:t>Ertimur</w:t>
      </w:r>
      <w:proofErr w:type="spellEnd"/>
      <w:r w:rsidR="005B713F" w:rsidRPr="007004A4">
        <w:rPr>
          <w:rFonts w:ascii="Times New Roman" w:hAnsi="Times New Roman"/>
        </w:rPr>
        <w:t xml:space="preserve"> et </w:t>
      </w:r>
      <w:r w:rsidR="00143B2C">
        <w:rPr>
          <w:rFonts w:ascii="Times New Roman" w:hAnsi="Times New Roman"/>
        </w:rPr>
        <w:t xml:space="preserve">al. 2011). </w:t>
      </w:r>
      <w:r w:rsidR="005B713F" w:rsidRPr="007004A4">
        <w:rPr>
          <w:rFonts w:ascii="Times New Roman" w:hAnsi="Times New Roman"/>
        </w:rPr>
        <w:t xml:space="preserve">Graham et al. (2005) also document similar </w:t>
      </w:r>
      <w:r w:rsidR="00F43E83">
        <w:rPr>
          <w:rFonts w:ascii="Times New Roman" w:hAnsi="Times New Roman"/>
        </w:rPr>
        <w:t xml:space="preserve">results </w:t>
      </w:r>
      <w:r w:rsidR="0006348F">
        <w:rPr>
          <w:rFonts w:ascii="Times New Roman" w:hAnsi="Times New Roman"/>
        </w:rPr>
        <w:t>from his survey</w:t>
      </w:r>
      <w:r w:rsidR="00F43E83">
        <w:rPr>
          <w:rFonts w:ascii="Times New Roman" w:hAnsi="Times New Roman"/>
        </w:rPr>
        <w:t>,</w:t>
      </w:r>
      <w:r w:rsidR="0006348F">
        <w:rPr>
          <w:rFonts w:ascii="Times New Roman" w:hAnsi="Times New Roman"/>
        </w:rPr>
        <w:t xml:space="preserve"> which prove</w:t>
      </w:r>
      <w:r w:rsidR="00F43E83">
        <w:rPr>
          <w:rFonts w:ascii="Times New Roman" w:hAnsi="Times New Roman"/>
        </w:rPr>
        <w:t>s</w:t>
      </w:r>
      <w:r w:rsidR="005B713F" w:rsidRPr="007004A4">
        <w:rPr>
          <w:rFonts w:ascii="Times New Roman" w:hAnsi="Times New Roman"/>
        </w:rPr>
        <w:t xml:space="preserve"> that top-level executives</w:t>
      </w:r>
      <w:r w:rsidR="00C923D2">
        <w:rPr>
          <w:rFonts w:ascii="Times New Roman" w:hAnsi="Times New Roman"/>
        </w:rPr>
        <w:t xml:space="preserve"> acknowledge that they prefer to delay</w:t>
      </w:r>
      <w:r w:rsidR="005B713F" w:rsidRPr="007004A4">
        <w:rPr>
          <w:rFonts w:ascii="Times New Roman" w:hAnsi="Times New Roman"/>
        </w:rPr>
        <w:t xml:space="preserve"> bad-news disclosures. Despite the negative news appearance in the media</w:t>
      </w:r>
      <w:r w:rsidR="00C923D2">
        <w:rPr>
          <w:rFonts w:ascii="Times New Roman" w:hAnsi="Times New Roman"/>
        </w:rPr>
        <w:t>,</w:t>
      </w:r>
      <w:r w:rsidR="005B713F" w:rsidRPr="007004A4">
        <w:rPr>
          <w:rFonts w:ascii="Times New Roman" w:hAnsi="Times New Roman"/>
        </w:rPr>
        <w:t xml:space="preserve"> if a firm still performs well and yield</w:t>
      </w:r>
      <w:r w:rsidR="00F43E83">
        <w:rPr>
          <w:rFonts w:ascii="Times New Roman" w:hAnsi="Times New Roman"/>
        </w:rPr>
        <w:t>s</w:t>
      </w:r>
      <w:r w:rsidR="005B713F" w:rsidRPr="007004A4">
        <w:rPr>
          <w:rFonts w:ascii="Times New Roman" w:hAnsi="Times New Roman"/>
        </w:rPr>
        <w:t xml:space="preserve"> high earning</w:t>
      </w:r>
      <w:r w:rsidR="00F43E83">
        <w:rPr>
          <w:rFonts w:ascii="Times New Roman" w:hAnsi="Times New Roman"/>
        </w:rPr>
        <w:t>s</w:t>
      </w:r>
      <w:r w:rsidR="005B713F" w:rsidRPr="007004A4">
        <w:rPr>
          <w:rFonts w:ascii="Times New Roman" w:hAnsi="Times New Roman"/>
        </w:rPr>
        <w:t xml:space="preserve"> at the end of </w:t>
      </w:r>
      <w:r w:rsidR="00F43E83">
        <w:rPr>
          <w:rFonts w:ascii="Times New Roman" w:hAnsi="Times New Roman"/>
        </w:rPr>
        <w:t xml:space="preserve">stipulated </w:t>
      </w:r>
      <w:r w:rsidR="005B713F" w:rsidRPr="007004A4">
        <w:rPr>
          <w:rFonts w:ascii="Times New Roman" w:hAnsi="Times New Roman"/>
        </w:rPr>
        <w:t xml:space="preserve">period, media often speculate the firm’s success and </w:t>
      </w:r>
      <w:r w:rsidR="00F43E83">
        <w:rPr>
          <w:rFonts w:ascii="Times New Roman" w:hAnsi="Times New Roman"/>
        </w:rPr>
        <w:t xml:space="preserve">raise </w:t>
      </w:r>
      <w:r w:rsidR="005B713F" w:rsidRPr="007004A4">
        <w:rPr>
          <w:rFonts w:ascii="Times New Roman" w:hAnsi="Times New Roman"/>
        </w:rPr>
        <w:t xml:space="preserve">question </w:t>
      </w:r>
      <w:r w:rsidR="00F43E83">
        <w:rPr>
          <w:rFonts w:ascii="Times New Roman" w:hAnsi="Times New Roman"/>
        </w:rPr>
        <w:t>about its</w:t>
      </w:r>
      <w:r w:rsidR="005B713F" w:rsidRPr="007004A4">
        <w:rPr>
          <w:rFonts w:ascii="Times New Roman" w:hAnsi="Times New Roman"/>
        </w:rPr>
        <w:t xml:space="preserve"> profitable </w:t>
      </w:r>
      <w:r w:rsidR="00143B2C">
        <w:rPr>
          <w:rFonts w:ascii="Times New Roman" w:hAnsi="Times New Roman"/>
        </w:rPr>
        <w:t>business. Therefore, managers are under pressure to give proper explanation to th</w:t>
      </w:r>
      <w:r w:rsidR="00D401B0">
        <w:rPr>
          <w:rFonts w:ascii="Times New Roman" w:hAnsi="Times New Roman"/>
        </w:rPr>
        <w:t>e</w:t>
      </w:r>
      <w:r w:rsidR="00143B2C">
        <w:rPr>
          <w:rFonts w:ascii="Times New Roman" w:hAnsi="Times New Roman"/>
        </w:rPr>
        <w:t xml:space="preserve">se questions raised and circulated. </w:t>
      </w:r>
      <w:r w:rsidR="00F37A23">
        <w:rPr>
          <w:rFonts w:ascii="Times New Roman" w:hAnsi="Times New Roman"/>
        </w:rPr>
        <w:t xml:space="preserve">Moreover, managers prefer to pay extra premium for their non-diversified stock to attract more investors which force them to generate more short term earnings and in this way they can avoid the job loss.  </w:t>
      </w:r>
      <w:r w:rsidR="00F43E83">
        <w:rPr>
          <w:rFonts w:ascii="Times New Roman" w:hAnsi="Times New Roman"/>
        </w:rPr>
        <w:t>In such situation</w:t>
      </w:r>
      <w:r w:rsidR="00143B2C">
        <w:rPr>
          <w:rFonts w:ascii="Times New Roman" w:hAnsi="Times New Roman"/>
        </w:rPr>
        <w:t xml:space="preserve"> managers decide the reference point (to meet or beat earnings target) and accordingly take a decision about the extent of loss </w:t>
      </w:r>
      <w:r w:rsidR="00F43E83">
        <w:rPr>
          <w:rFonts w:ascii="Times New Roman" w:hAnsi="Times New Roman"/>
        </w:rPr>
        <w:t xml:space="preserve">avoidance </w:t>
      </w:r>
      <w:r w:rsidR="00143B2C">
        <w:rPr>
          <w:rFonts w:ascii="Times New Roman" w:hAnsi="Times New Roman"/>
        </w:rPr>
        <w:t>and risk aversion</w:t>
      </w:r>
      <w:r w:rsidR="00C923D2">
        <w:rPr>
          <w:rFonts w:ascii="Times New Roman" w:hAnsi="Times New Roman"/>
        </w:rPr>
        <w:t xml:space="preserve"> activities they prefer to take</w:t>
      </w:r>
      <w:r w:rsidR="00143B2C">
        <w:rPr>
          <w:rFonts w:ascii="Times New Roman" w:hAnsi="Times New Roman"/>
        </w:rPr>
        <w:t>. W</w:t>
      </w:r>
      <w:r w:rsidR="00143B2C" w:rsidRPr="007004A4">
        <w:rPr>
          <w:rFonts w:ascii="Times New Roman" w:hAnsi="Times New Roman"/>
        </w:rPr>
        <w:t>ithout attracting further media attention</w:t>
      </w:r>
      <w:r w:rsidR="00C923D2">
        <w:rPr>
          <w:rFonts w:ascii="Times New Roman" w:hAnsi="Times New Roman"/>
        </w:rPr>
        <w:t>,</w:t>
      </w:r>
      <w:r w:rsidR="00143B2C">
        <w:rPr>
          <w:rFonts w:ascii="Times New Roman" w:hAnsi="Times New Roman"/>
        </w:rPr>
        <w:t xml:space="preserve"> managers do earnings management to achieve their reference point.</w:t>
      </w:r>
      <w:r w:rsidR="008121BB">
        <w:rPr>
          <w:rFonts w:ascii="Times New Roman" w:hAnsi="Times New Roman"/>
        </w:rPr>
        <w:t xml:space="preserve"> </w:t>
      </w:r>
      <w:r w:rsidR="005B713F" w:rsidRPr="007004A4">
        <w:rPr>
          <w:rFonts w:ascii="Times New Roman" w:hAnsi="Times New Roman" w:cs="Times New Roman"/>
        </w:rPr>
        <w:t xml:space="preserve">To </w:t>
      </w:r>
      <w:r w:rsidR="0006348F" w:rsidRPr="007004A4">
        <w:rPr>
          <w:rFonts w:ascii="Times New Roman" w:hAnsi="Times New Roman" w:cs="Times New Roman"/>
        </w:rPr>
        <w:t>summarize</w:t>
      </w:r>
      <w:r w:rsidR="005B713F" w:rsidRPr="007004A4">
        <w:rPr>
          <w:rFonts w:ascii="Times New Roman" w:hAnsi="Times New Roman" w:cs="Times New Roman"/>
        </w:rPr>
        <w:t>, media play a very important role for firms when it comes to earning</w:t>
      </w:r>
      <w:r w:rsidR="00F43E83">
        <w:rPr>
          <w:rFonts w:ascii="Times New Roman" w:hAnsi="Times New Roman" w:cs="Times New Roman"/>
        </w:rPr>
        <w:t>s</w:t>
      </w:r>
      <w:r w:rsidR="005B713F" w:rsidRPr="007004A4">
        <w:rPr>
          <w:rFonts w:ascii="Times New Roman" w:hAnsi="Times New Roman" w:cs="Times New Roman"/>
        </w:rPr>
        <w:t xml:space="preserve"> management. Based on the above discussion</w:t>
      </w:r>
      <w:r w:rsidR="00F43E83">
        <w:rPr>
          <w:rFonts w:ascii="Times New Roman" w:hAnsi="Times New Roman" w:cs="Times New Roman"/>
        </w:rPr>
        <w:t>, our</w:t>
      </w:r>
      <w:r w:rsidR="005B713F" w:rsidRPr="007004A4">
        <w:rPr>
          <w:rFonts w:ascii="Times New Roman" w:hAnsi="Times New Roman" w:cs="Times New Roman"/>
        </w:rPr>
        <w:t xml:space="preserve"> first hypothesis </w:t>
      </w:r>
      <w:r w:rsidR="00F43E83">
        <w:rPr>
          <w:rFonts w:ascii="Times New Roman" w:hAnsi="Times New Roman" w:cs="Times New Roman"/>
        </w:rPr>
        <w:t>is as follows:</w:t>
      </w:r>
      <w:r w:rsidR="005B713F" w:rsidRPr="007004A4">
        <w:rPr>
          <w:rFonts w:ascii="Times New Roman" w:hAnsi="Times New Roman" w:cs="Times New Roman"/>
        </w:rPr>
        <w:t xml:space="preserve"> </w:t>
      </w:r>
    </w:p>
    <w:p w14:paraId="62AEEF61" w14:textId="77777777" w:rsidR="00BD6362" w:rsidRDefault="00BD6362" w:rsidP="005B713F">
      <w:pPr>
        <w:pStyle w:val="Heading4"/>
        <w:spacing w:line="480" w:lineRule="auto"/>
        <w:ind w:right="24"/>
        <w:rPr>
          <w:rFonts w:ascii="Times New Roman" w:hAnsi="Times New Roman"/>
          <w:color w:val="auto"/>
          <w:sz w:val="24"/>
          <w:szCs w:val="24"/>
        </w:rPr>
      </w:pPr>
    </w:p>
    <w:p w14:paraId="56CF1920" w14:textId="4116BECF" w:rsidR="005B713F" w:rsidRPr="007004A4" w:rsidRDefault="005B713F" w:rsidP="005B713F">
      <w:pPr>
        <w:pStyle w:val="Heading4"/>
        <w:spacing w:line="480" w:lineRule="auto"/>
        <w:ind w:right="24"/>
        <w:rPr>
          <w:rFonts w:ascii="Times New Roman" w:hAnsi="Times New Roman"/>
          <w:color w:val="auto"/>
          <w:sz w:val="24"/>
          <w:szCs w:val="24"/>
        </w:rPr>
      </w:pPr>
      <w:r w:rsidRPr="007004A4">
        <w:rPr>
          <w:rFonts w:ascii="Times New Roman" w:hAnsi="Times New Roman"/>
          <w:color w:val="auto"/>
          <w:sz w:val="24"/>
          <w:szCs w:val="24"/>
        </w:rPr>
        <w:t>Hypothesis 1: All else equal, firms which appear more</w:t>
      </w:r>
      <w:r w:rsidR="00F43E83">
        <w:rPr>
          <w:rFonts w:ascii="Times New Roman" w:hAnsi="Times New Roman"/>
          <w:color w:val="auto"/>
          <w:sz w:val="24"/>
          <w:szCs w:val="24"/>
        </w:rPr>
        <w:t xml:space="preserve"> </w:t>
      </w:r>
      <w:r w:rsidRPr="007004A4">
        <w:rPr>
          <w:rFonts w:ascii="Times New Roman" w:hAnsi="Times New Roman"/>
          <w:color w:val="auto"/>
          <w:sz w:val="24"/>
          <w:szCs w:val="24"/>
        </w:rPr>
        <w:t>in media d</w:t>
      </w:r>
      <w:r w:rsidR="00F43E83">
        <w:rPr>
          <w:rFonts w:ascii="Times New Roman" w:hAnsi="Times New Roman"/>
          <w:color w:val="auto"/>
          <w:sz w:val="24"/>
          <w:szCs w:val="24"/>
        </w:rPr>
        <w:t>o</w:t>
      </w:r>
      <w:r w:rsidRPr="007004A4">
        <w:rPr>
          <w:rFonts w:ascii="Times New Roman" w:hAnsi="Times New Roman"/>
          <w:color w:val="auto"/>
          <w:sz w:val="24"/>
          <w:szCs w:val="24"/>
        </w:rPr>
        <w:t xml:space="preserve"> more earning</w:t>
      </w:r>
      <w:r w:rsidR="00F43E83">
        <w:rPr>
          <w:rFonts w:ascii="Times New Roman" w:hAnsi="Times New Roman"/>
          <w:color w:val="auto"/>
          <w:sz w:val="24"/>
          <w:szCs w:val="24"/>
        </w:rPr>
        <w:t>s</w:t>
      </w:r>
      <w:r w:rsidRPr="007004A4">
        <w:rPr>
          <w:rFonts w:ascii="Times New Roman" w:hAnsi="Times New Roman"/>
          <w:color w:val="auto"/>
          <w:sz w:val="24"/>
          <w:szCs w:val="24"/>
        </w:rPr>
        <w:t xml:space="preserve"> management</w:t>
      </w:r>
    </w:p>
    <w:p w14:paraId="468D9C73" w14:textId="77777777" w:rsidR="005B713F" w:rsidRDefault="005B713F" w:rsidP="005B713F">
      <w:pPr>
        <w:spacing w:line="480" w:lineRule="auto"/>
        <w:ind w:right="24"/>
        <w:rPr>
          <w:rFonts w:ascii="Times New Roman" w:hAnsi="Times New Roman" w:cs="Times New Roman"/>
        </w:rPr>
      </w:pPr>
    </w:p>
    <w:p w14:paraId="03827898" w14:textId="05CE20B5" w:rsidR="005B713F" w:rsidRPr="007004A4" w:rsidRDefault="00024C1B" w:rsidP="00024C1B">
      <w:pPr>
        <w:spacing w:line="480" w:lineRule="auto"/>
        <w:ind w:right="24"/>
        <w:rPr>
          <w:rFonts w:ascii="Times New Roman" w:hAnsi="Times New Roman" w:cs="Times New Roman"/>
        </w:rPr>
      </w:pPr>
      <w:r>
        <w:rPr>
          <w:rFonts w:ascii="Times New Roman" w:hAnsi="Times New Roman" w:cs="Times New Roman"/>
        </w:rPr>
        <w:t xml:space="preserve">As media coverage affects the volatility in the stock market and also the trading behavior (Barber and </w:t>
      </w:r>
      <w:proofErr w:type="spellStart"/>
      <w:r w:rsidRPr="00024C1B">
        <w:rPr>
          <w:rFonts w:ascii="Times New Roman" w:hAnsi="Times New Roman" w:cs="Times New Roman"/>
        </w:rPr>
        <w:t>Odean</w:t>
      </w:r>
      <w:proofErr w:type="spellEnd"/>
      <w:r w:rsidRPr="00024C1B">
        <w:rPr>
          <w:rFonts w:ascii="Times New Roman" w:hAnsi="Times New Roman" w:cs="Times New Roman"/>
        </w:rPr>
        <w:t xml:space="preserve"> 2007; Joe et al. 2009)</w:t>
      </w:r>
      <w:r>
        <w:rPr>
          <w:rFonts w:ascii="Times New Roman" w:hAnsi="Times New Roman" w:cs="Times New Roman"/>
        </w:rPr>
        <w:t xml:space="preserve">, so, any sensitive news in media during crisis can generate immense pressure on the mangers. </w:t>
      </w:r>
      <w:r w:rsidR="005B713F" w:rsidRPr="007004A4">
        <w:rPr>
          <w:rFonts w:ascii="Times New Roman" w:hAnsi="Times New Roman" w:cs="Times New Roman"/>
        </w:rPr>
        <w:t xml:space="preserve">A negative financial review </w:t>
      </w:r>
      <w:r w:rsidR="00217766">
        <w:rPr>
          <w:rFonts w:ascii="Times New Roman" w:hAnsi="Times New Roman" w:cs="Times New Roman"/>
        </w:rPr>
        <w:t>i</w:t>
      </w:r>
      <w:r w:rsidR="005B713F" w:rsidRPr="007004A4">
        <w:rPr>
          <w:rFonts w:ascii="Times New Roman" w:hAnsi="Times New Roman" w:cs="Times New Roman"/>
        </w:rPr>
        <w:t xml:space="preserve">n media can greatly </w:t>
      </w:r>
      <w:r w:rsidR="005B713F" w:rsidRPr="007004A4">
        <w:rPr>
          <w:rFonts w:ascii="Times New Roman" w:hAnsi="Times New Roman" w:cs="Times New Roman"/>
        </w:rPr>
        <w:lastRenderedPageBreak/>
        <w:t xml:space="preserve">damage the reputation of a </w:t>
      </w:r>
      <w:r w:rsidR="0088146B">
        <w:rPr>
          <w:rFonts w:ascii="Times New Roman" w:hAnsi="Times New Roman" w:cs="Times New Roman"/>
        </w:rPr>
        <w:t>firm</w:t>
      </w:r>
      <w:r w:rsidR="0088146B" w:rsidRPr="007004A4">
        <w:rPr>
          <w:rFonts w:ascii="Times New Roman" w:hAnsi="Times New Roman" w:cs="Times New Roman"/>
        </w:rPr>
        <w:t xml:space="preserve"> </w:t>
      </w:r>
      <w:r w:rsidR="005B713F" w:rsidRPr="007004A4">
        <w:rPr>
          <w:rFonts w:ascii="Times New Roman" w:hAnsi="Times New Roman" w:cs="Times New Roman"/>
        </w:rPr>
        <w:t>and</w:t>
      </w:r>
      <w:r w:rsidR="0006348F">
        <w:rPr>
          <w:rFonts w:ascii="Times New Roman" w:hAnsi="Times New Roman" w:cs="Times New Roman"/>
        </w:rPr>
        <w:t xml:space="preserve"> result in irreversible damage</w:t>
      </w:r>
      <w:r>
        <w:rPr>
          <w:rFonts w:ascii="Times New Roman" w:hAnsi="Times New Roman" w:cs="Times New Roman"/>
        </w:rPr>
        <w:t xml:space="preserve"> (Dyck et al., 2008)</w:t>
      </w:r>
      <w:r w:rsidR="0006348F">
        <w:rPr>
          <w:rFonts w:ascii="Times New Roman" w:hAnsi="Times New Roman" w:cs="Times New Roman"/>
        </w:rPr>
        <w:t>.</w:t>
      </w:r>
      <w:r w:rsidR="0006348F" w:rsidRPr="007004A4">
        <w:rPr>
          <w:rFonts w:ascii="Times New Roman" w:hAnsi="Times New Roman" w:cs="Times New Roman"/>
        </w:rPr>
        <w:t xml:space="preserve"> </w:t>
      </w:r>
      <w:r>
        <w:rPr>
          <w:rFonts w:ascii="Times New Roman" w:hAnsi="Times New Roman" w:cs="Times New Roman"/>
        </w:rPr>
        <w:t>A positive earnings news during the time of financial crisis demonstrate excellent performance by the</w:t>
      </w:r>
      <w:r w:rsidR="008A3E77">
        <w:rPr>
          <w:rFonts w:ascii="Times New Roman" w:hAnsi="Times New Roman" w:cs="Times New Roman"/>
        </w:rPr>
        <w:t xml:space="preserve"> firm and is highly related with the reputation of the managers and the firm. Such strong reputation bring in new challenge for the managers to maintain the earnings even at the time of financial crisis and keep on meeting the expectation of the stakeholders of the firm.  M</w:t>
      </w:r>
      <w:r w:rsidR="00BE0AEB">
        <w:rPr>
          <w:rFonts w:ascii="Times New Roman" w:hAnsi="Times New Roman" w:cs="Times New Roman"/>
        </w:rPr>
        <w:t>anagers prefer to frame the problem either negatively (meeting earnings target) or positively (beating earnings target)</w:t>
      </w:r>
      <w:r w:rsidR="008A3E77">
        <w:rPr>
          <w:rFonts w:ascii="Times New Roman" w:hAnsi="Times New Roman" w:cs="Times New Roman"/>
        </w:rPr>
        <w:t xml:space="preserve"> and accordingly develop the matrix of risk preference and loss avoidance to address the problem. </w:t>
      </w:r>
      <w:r w:rsidR="00BE0AEB">
        <w:rPr>
          <w:rFonts w:ascii="Times New Roman" w:hAnsi="Times New Roman" w:cs="Times New Roman"/>
        </w:rPr>
        <w:t xml:space="preserve"> This problem framing </w:t>
      </w:r>
      <w:r w:rsidR="008A3E77">
        <w:rPr>
          <w:rFonts w:ascii="Times New Roman" w:hAnsi="Times New Roman" w:cs="Times New Roman"/>
        </w:rPr>
        <w:t>is consistent with</w:t>
      </w:r>
      <w:r w:rsidR="00BE0AEB">
        <w:rPr>
          <w:rFonts w:ascii="Times New Roman" w:hAnsi="Times New Roman" w:cs="Times New Roman"/>
        </w:rPr>
        <w:t xml:space="preserve"> </w:t>
      </w:r>
      <w:r w:rsidR="0088146B">
        <w:rPr>
          <w:rFonts w:ascii="Times New Roman" w:hAnsi="Times New Roman" w:cs="Times New Roman"/>
        </w:rPr>
        <w:t xml:space="preserve">the </w:t>
      </w:r>
      <w:r w:rsidR="00BE0AEB">
        <w:rPr>
          <w:rFonts w:ascii="Times New Roman" w:hAnsi="Times New Roman" w:cs="Times New Roman"/>
        </w:rPr>
        <w:t xml:space="preserve">prospect theory. </w:t>
      </w:r>
      <w:r w:rsidR="0006348F" w:rsidRPr="007004A4">
        <w:rPr>
          <w:rFonts w:ascii="Times New Roman" w:hAnsi="Times New Roman" w:cs="Times New Roman"/>
        </w:rPr>
        <w:t>Firms</w:t>
      </w:r>
      <w:r w:rsidR="00217766">
        <w:rPr>
          <w:rFonts w:ascii="Times New Roman" w:hAnsi="Times New Roman" w:cs="Times New Roman"/>
        </w:rPr>
        <w:t>,</w:t>
      </w:r>
      <w:r w:rsidR="005B713F" w:rsidRPr="007004A4">
        <w:rPr>
          <w:rFonts w:ascii="Times New Roman" w:hAnsi="Times New Roman" w:cs="Times New Roman"/>
        </w:rPr>
        <w:t xml:space="preserve"> which </w:t>
      </w:r>
      <w:r w:rsidR="00217766">
        <w:rPr>
          <w:rFonts w:ascii="Times New Roman" w:hAnsi="Times New Roman" w:cs="Times New Roman"/>
        </w:rPr>
        <w:t>appear</w:t>
      </w:r>
      <w:r w:rsidR="00217766" w:rsidRPr="007004A4">
        <w:rPr>
          <w:rFonts w:ascii="Times New Roman" w:hAnsi="Times New Roman" w:cs="Times New Roman"/>
        </w:rPr>
        <w:t xml:space="preserve"> </w:t>
      </w:r>
      <w:r w:rsidR="005B713F" w:rsidRPr="007004A4">
        <w:rPr>
          <w:rFonts w:ascii="Times New Roman" w:hAnsi="Times New Roman" w:cs="Times New Roman"/>
        </w:rPr>
        <w:t>frequent</w:t>
      </w:r>
      <w:r w:rsidR="008A3E77">
        <w:rPr>
          <w:rFonts w:ascii="Times New Roman" w:hAnsi="Times New Roman" w:cs="Times New Roman"/>
        </w:rPr>
        <w:t xml:space="preserve">ly </w:t>
      </w:r>
      <w:r w:rsidR="00217766">
        <w:rPr>
          <w:rFonts w:ascii="Times New Roman" w:hAnsi="Times New Roman" w:cs="Times New Roman"/>
        </w:rPr>
        <w:t xml:space="preserve">in </w:t>
      </w:r>
      <w:r w:rsidR="005B713F" w:rsidRPr="007004A4">
        <w:rPr>
          <w:rFonts w:ascii="Times New Roman" w:hAnsi="Times New Roman" w:cs="Times New Roman"/>
        </w:rPr>
        <w:t>media</w:t>
      </w:r>
      <w:r w:rsidR="00217766">
        <w:rPr>
          <w:rFonts w:ascii="Times New Roman" w:hAnsi="Times New Roman" w:cs="Times New Roman"/>
        </w:rPr>
        <w:t>,</w:t>
      </w:r>
      <w:r w:rsidR="005B713F" w:rsidRPr="007004A4">
        <w:rPr>
          <w:rFonts w:ascii="Times New Roman" w:hAnsi="Times New Roman" w:cs="Times New Roman"/>
        </w:rPr>
        <w:t xml:space="preserve"> are particularly prone to media </w:t>
      </w:r>
      <w:r w:rsidR="008A3E77">
        <w:rPr>
          <w:rFonts w:ascii="Times New Roman" w:hAnsi="Times New Roman" w:cs="Times New Roman"/>
        </w:rPr>
        <w:t>even</w:t>
      </w:r>
      <w:r w:rsidR="008A3E77" w:rsidRPr="007004A4">
        <w:rPr>
          <w:rFonts w:ascii="Times New Roman" w:hAnsi="Times New Roman" w:cs="Times New Roman"/>
        </w:rPr>
        <w:t xml:space="preserve"> </w:t>
      </w:r>
      <w:r w:rsidR="005B713F" w:rsidRPr="007004A4">
        <w:rPr>
          <w:rFonts w:ascii="Times New Roman" w:hAnsi="Times New Roman" w:cs="Times New Roman"/>
        </w:rPr>
        <w:t xml:space="preserve">during a </w:t>
      </w:r>
      <w:r w:rsidR="00217766">
        <w:rPr>
          <w:rFonts w:ascii="Times New Roman" w:hAnsi="Times New Roman" w:cs="Times New Roman"/>
        </w:rPr>
        <w:t xml:space="preserve">financial </w:t>
      </w:r>
      <w:r w:rsidR="005B713F" w:rsidRPr="007004A4">
        <w:rPr>
          <w:rFonts w:ascii="Times New Roman" w:hAnsi="Times New Roman" w:cs="Times New Roman"/>
        </w:rPr>
        <w:t>crisis period.</w:t>
      </w:r>
      <w:r w:rsidR="00271B04">
        <w:rPr>
          <w:rFonts w:ascii="Times New Roman" w:hAnsi="Times New Roman" w:cs="Times New Roman"/>
        </w:rPr>
        <w:t xml:space="preserve"> </w:t>
      </w:r>
      <w:r w:rsidR="008A3E77">
        <w:rPr>
          <w:rFonts w:ascii="Times New Roman" w:hAnsi="Times New Roman" w:cs="Times New Roman"/>
        </w:rPr>
        <w:t xml:space="preserve">By earnings management, managers response to the market sentiment created by media especially during crisis. </w:t>
      </w:r>
      <w:r w:rsidR="005B713F" w:rsidRPr="007004A4">
        <w:rPr>
          <w:rFonts w:ascii="Times New Roman" w:hAnsi="Times New Roman" w:cs="Times New Roman"/>
        </w:rPr>
        <w:t>An increase in earnings management can</w:t>
      </w:r>
      <w:r w:rsidR="00217766">
        <w:rPr>
          <w:rFonts w:ascii="Times New Roman" w:hAnsi="Times New Roman" w:cs="Times New Roman"/>
        </w:rPr>
        <w:t xml:space="preserve"> </w:t>
      </w:r>
      <w:r w:rsidR="005B713F" w:rsidRPr="007004A4">
        <w:rPr>
          <w:rFonts w:ascii="Times New Roman" w:hAnsi="Times New Roman" w:cs="Times New Roman"/>
        </w:rPr>
        <w:t>slow, delay or soften large write-</w:t>
      </w:r>
      <w:r w:rsidR="00217766">
        <w:rPr>
          <w:rFonts w:ascii="Times New Roman" w:hAnsi="Times New Roman" w:cs="Times New Roman"/>
        </w:rPr>
        <w:t xml:space="preserve">offs </w:t>
      </w:r>
      <w:r w:rsidR="005B713F" w:rsidRPr="007004A4">
        <w:rPr>
          <w:rFonts w:ascii="Times New Roman" w:hAnsi="Times New Roman" w:cs="Times New Roman"/>
        </w:rPr>
        <w:t xml:space="preserve">on assets or write-ups on liabilities for </w:t>
      </w:r>
      <w:r w:rsidR="00217766">
        <w:rPr>
          <w:rFonts w:ascii="Times New Roman" w:hAnsi="Times New Roman" w:cs="Times New Roman"/>
        </w:rPr>
        <w:t xml:space="preserve">a </w:t>
      </w:r>
      <w:r w:rsidR="005B713F" w:rsidRPr="007004A4">
        <w:rPr>
          <w:rFonts w:ascii="Times New Roman" w:hAnsi="Times New Roman" w:cs="Times New Roman"/>
        </w:rPr>
        <w:t xml:space="preserve">balance sheet and </w:t>
      </w:r>
      <w:r w:rsidR="00BE0AEB">
        <w:rPr>
          <w:rFonts w:ascii="Times New Roman" w:hAnsi="Times New Roman" w:cs="Times New Roman"/>
        </w:rPr>
        <w:t>can</w:t>
      </w:r>
      <w:r w:rsidR="00217766">
        <w:rPr>
          <w:rFonts w:ascii="Times New Roman" w:hAnsi="Times New Roman" w:cs="Times New Roman"/>
        </w:rPr>
        <w:t xml:space="preserve"> also</w:t>
      </w:r>
      <w:r w:rsidR="005B713F" w:rsidRPr="007004A4">
        <w:rPr>
          <w:rFonts w:ascii="Times New Roman" w:hAnsi="Times New Roman" w:cs="Times New Roman"/>
        </w:rPr>
        <w:t xml:space="preserve"> </w:t>
      </w:r>
      <w:r w:rsidR="0006348F" w:rsidRPr="007004A4">
        <w:rPr>
          <w:rFonts w:ascii="Times New Roman" w:hAnsi="Times New Roman" w:cs="Times New Roman"/>
        </w:rPr>
        <w:t>minimize</w:t>
      </w:r>
      <w:r w:rsidR="005B713F" w:rsidRPr="007004A4">
        <w:rPr>
          <w:rFonts w:ascii="Times New Roman" w:hAnsi="Times New Roman" w:cs="Times New Roman"/>
        </w:rPr>
        <w:t xml:space="preserve"> th</w:t>
      </w:r>
      <w:r w:rsidR="0006348F">
        <w:rPr>
          <w:rFonts w:ascii="Times New Roman" w:hAnsi="Times New Roman" w:cs="Times New Roman"/>
        </w:rPr>
        <w:t>e impact on income statements</w:t>
      </w:r>
      <w:r w:rsidR="008A3E77">
        <w:rPr>
          <w:rFonts w:ascii="Times New Roman" w:hAnsi="Times New Roman" w:cs="Times New Roman"/>
        </w:rPr>
        <w:t xml:space="preserve"> in short run. Such activities </w:t>
      </w:r>
      <w:r w:rsidR="00463C49">
        <w:rPr>
          <w:rFonts w:ascii="Times New Roman" w:hAnsi="Times New Roman" w:cs="Times New Roman"/>
        </w:rPr>
        <w:t xml:space="preserve">could also affect the liquidity position of the firms during crisis which in other way would affect the earnings and reputation of the firm and the manager.  </w:t>
      </w:r>
      <w:r w:rsidR="005B713F" w:rsidRPr="007004A4">
        <w:rPr>
          <w:rFonts w:ascii="Times New Roman" w:hAnsi="Times New Roman" w:cs="Times New Roman"/>
        </w:rPr>
        <w:t xml:space="preserve">Therefore, </w:t>
      </w:r>
      <w:r w:rsidR="00217766">
        <w:rPr>
          <w:rFonts w:ascii="Times New Roman" w:hAnsi="Times New Roman" w:cs="Times New Roman"/>
        </w:rPr>
        <w:t>we predict the following:</w:t>
      </w:r>
    </w:p>
    <w:p w14:paraId="66DD8502" w14:textId="77777777" w:rsidR="00217766" w:rsidRDefault="00217766" w:rsidP="005B713F">
      <w:pPr>
        <w:pStyle w:val="Heading4"/>
        <w:spacing w:line="480" w:lineRule="auto"/>
        <w:ind w:right="24"/>
        <w:rPr>
          <w:rFonts w:ascii="Times New Roman" w:hAnsi="Times New Roman"/>
          <w:color w:val="auto"/>
          <w:sz w:val="24"/>
          <w:szCs w:val="24"/>
        </w:rPr>
      </w:pPr>
    </w:p>
    <w:p w14:paraId="3F590FD9" w14:textId="0E942242" w:rsidR="005B713F" w:rsidRPr="007004A4" w:rsidRDefault="005B713F" w:rsidP="005B713F">
      <w:pPr>
        <w:pStyle w:val="Heading4"/>
        <w:spacing w:line="480" w:lineRule="auto"/>
        <w:ind w:right="24"/>
        <w:rPr>
          <w:rFonts w:ascii="Times New Roman" w:hAnsi="Times New Roman"/>
          <w:color w:val="auto"/>
          <w:sz w:val="24"/>
          <w:szCs w:val="24"/>
        </w:rPr>
      </w:pPr>
      <w:r w:rsidRPr="007004A4">
        <w:rPr>
          <w:rFonts w:ascii="Times New Roman" w:hAnsi="Times New Roman"/>
          <w:color w:val="auto"/>
          <w:sz w:val="24"/>
          <w:szCs w:val="24"/>
        </w:rPr>
        <w:t>Hypothesis 2: All else equal, firms</w:t>
      </w:r>
      <w:r w:rsidR="007C071F">
        <w:rPr>
          <w:rFonts w:ascii="Times New Roman" w:hAnsi="Times New Roman"/>
          <w:color w:val="auto"/>
          <w:sz w:val="24"/>
          <w:szCs w:val="24"/>
        </w:rPr>
        <w:t>,</w:t>
      </w:r>
      <w:r w:rsidRPr="007004A4">
        <w:rPr>
          <w:rFonts w:ascii="Times New Roman" w:hAnsi="Times New Roman"/>
          <w:color w:val="auto"/>
          <w:sz w:val="24"/>
          <w:szCs w:val="24"/>
        </w:rPr>
        <w:t xml:space="preserve"> which appear more</w:t>
      </w:r>
      <w:r w:rsidR="00217766">
        <w:rPr>
          <w:rFonts w:ascii="Times New Roman" w:hAnsi="Times New Roman"/>
          <w:color w:val="auto"/>
          <w:sz w:val="24"/>
          <w:szCs w:val="24"/>
        </w:rPr>
        <w:t xml:space="preserve"> </w:t>
      </w:r>
      <w:r w:rsidRPr="007004A4">
        <w:rPr>
          <w:rFonts w:ascii="Times New Roman" w:hAnsi="Times New Roman"/>
          <w:color w:val="auto"/>
          <w:sz w:val="24"/>
          <w:szCs w:val="24"/>
        </w:rPr>
        <w:t>in media during a financial crisis</w:t>
      </w:r>
      <w:r w:rsidR="007C071F">
        <w:rPr>
          <w:rFonts w:ascii="Times New Roman" w:hAnsi="Times New Roman"/>
          <w:color w:val="auto"/>
          <w:sz w:val="24"/>
          <w:szCs w:val="24"/>
        </w:rPr>
        <w:t>,</w:t>
      </w:r>
      <w:r w:rsidRPr="007004A4">
        <w:rPr>
          <w:rFonts w:ascii="Times New Roman" w:hAnsi="Times New Roman"/>
          <w:color w:val="auto"/>
          <w:sz w:val="24"/>
          <w:szCs w:val="24"/>
        </w:rPr>
        <w:t xml:space="preserve"> </w:t>
      </w:r>
      <w:r w:rsidR="007C071F" w:rsidRPr="007004A4">
        <w:rPr>
          <w:rFonts w:ascii="Times New Roman" w:hAnsi="Times New Roman"/>
          <w:color w:val="auto"/>
          <w:sz w:val="24"/>
          <w:szCs w:val="24"/>
        </w:rPr>
        <w:t>d</w:t>
      </w:r>
      <w:r w:rsidR="007C071F">
        <w:rPr>
          <w:rFonts w:ascii="Times New Roman" w:hAnsi="Times New Roman"/>
          <w:color w:val="auto"/>
          <w:sz w:val="24"/>
          <w:szCs w:val="24"/>
        </w:rPr>
        <w:t>o</w:t>
      </w:r>
      <w:r w:rsidR="007C071F" w:rsidRPr="007004A4">
        <w:rPr>
          <w:rFonts w:ascii="Times New Roman" w:hAnsi="Times New Roman"/>
          <w:color w:val="auto"/>
          <w:sz w:val="24"/>
          <w:szCs w:val="24"/>
        </w:rPr>
        <w:t xml:space="preserve"> </w:t>
      </w:r>
      <w:r w:rsidRPr="007004A4">
        <w:rPr>
          <w:rFonts w:ascii="Times New Roman" w:hAnsi="Times New Roman"/>
          <w:color w:val="auto"/>
          <w:sz w:val="24"/>
          <w:szCs w:val="24"/>
        </w:rPr>
        <w:t>more earning</w:t>
      </w:r>
      <w:r w:rsidR="007C071F">
        <w:rPr>
          <w:rFonts w:ascii="Times New Roman" w:hAnsi="Times New Roman"/>
          <w:color w:val="auto"/>
          <w:sz w:val="24"/>
          <w:szCs w:val="24"/>
        </w:rPr>
        <w:t>s</w:t>
      </w:r>
      <w:r w:rsidRPr="007004A4">
        <w:rPr>
          <w:rFonts w:ascii="Times New Roman" w:hAnsi="Times New Roman"/>
          <w:color w:val="auto"/>
          <w:sz w:val="24"/>
          <w:szCs w:val="24"/>
        </w:rPr>
        <w:t xml:space="preserve"> management</w:t>
      </w:r>
      <w:r w:rsidR="007C071F">
        <w:rPr>
          <w:rFonts w:ascii="Times New Roman" w:hAnsi="Times New Roman"/>
          <w:color w:val="auto"/>
          <w:sz w:val="24"/>
          <w:szCs w:val="24"/>
        </w:rPr>
        <w:t>.</w:t>
      </w:r>
    </w:p>
    <w:p w14:paraId="56C1CD40" w14:textId="77777777" w:rsidR="005B713F" w:rsidRPr="007004A4" w:rsidRDefault="005B713F" w:rsidP="005B713F">
      <w:pPr>
        <w:spacing w:line="480" w:lineRule="auto"/>
        <w:ind w:right="24"/>
        <w:rPr>
          <w:rFonts w:ascii="Times New Roman" w:hAnsi="Times New Roman"/>
        </w:rPr>
      </w:pPr>
    </w:p>
    <w:p w14:paraId="63EBECC9" w14:textId="77777777" w:rsidR="005B713F" w:rsidRDefault="005B713F" w:rsidP="005B713F">
      <w:pPr>
        <w:spacing w:line="480" w:lineRule="auto"/>
        <w:ind w:right="24"/>
        <w:rPr>
          <w:rFonts w:ascii="Times New Roman" w:hAnsi="Times New Roman" w:cs="Times New Roman"/>
        </w:rPr>
      </w:pPr>
    </w:p>
    <w:p w14:paraId="041ED5A2" w14:textId="36738238" w:rsidR="005B713F" w:rsidRPr="007004A4" w:rsidRDefault="005B713F" w:rsidP="00955FF4">
      <w:pPr>
        <w:spacing w:line="480" w:lineRule="auto"/>
        <w:ind w:right="24" w:firstLine="720"/>
        <w:rPr>
          <w:rFonts w:ascii="Times New Roman" w:hAnsi="Times New Roman" w:cs="Times New Roman"/>
        </w:rPr>
      </w:pPr>
      <w:r w:rsidRPr="007004A4">
        <w:rPr>
          <w:rFonts w:ascii="Times New Roman" w:hAnsi="Times New Roman" w:cs="Times New Roman"/>
        </w:rPr>
        <w:t xml:space="preserve">Prior </w:t>
      </w:r>
      <w:r w:rsidR="00DD2D4E">
        <w:rPr>
          <w:rFonts w:ascii="Times New Roman" w:hAnsi="Times New Roman" w:cs="Times New Roman"/>
        </w:rPr>
        <w:t>studies</w:t>
      </w:r>
      <w:r w:rsidR="00DD2D4E" w:rsidRPr="007004A4">
        <w:rPr>
          <w:rFonts w:ascii="Times New Roman" w:hAnsi="Times New Roman" w:cs="Times New Roman"/>
        </w:rPr>
        <w:t xml:space="preserve"> </w:t>
      </w:r>
      <w:r w:rsidRPr="007004A4">
        <w:rPr>
          <w:rFonts w:ascii="Times New Roman" w:hAnsi="Times New Roman" w:cs="Times New Roman"/>
        </w:rPr>
        <w:t>document that in well-developed capital markets,</w:t>
      </w:r>
      <w:r w:rsidR="00FB687A">
        <w:rPr>
          <w:rFonts w:ascii="Times New Roman" w:hAnsi="Times New Roman" w:cs="Times New Roman"/>
        </w:rPr>
        <w:t xml:space="preserve"> media play</w:t>
      </w:r>
      <w:r w:rsidRPr="007004A4">
        <w:rPr>
          <w:rFonts w:ascii="Times New Roman" w:hAnsi="Times New Roman" w:cs="Times New Roman"/>
        </w:rPr>
        <w:t xml:space="preserve"> the role of external monitor (</w:t>
      </w:r>
      <w:r w:rsidR="00DD2D4E">
        <w:rPr>
          <w:rFonts w:ascii="Times New Roman" w:hAnsi="Times New Roman" w:cs="Times New Roman"/>
        </w:rPr>
        <w:t>see</w:t>
      </w:r>
      <w:r w:rsidRPr="007004A4">
        <w:rPr>
          <w:rFonts w:ascii="Times New Roman" w:hAnsi="Times New Roman" w:cs="Times New Roman"/>
        </w:rPr>
        <w:t xml:space="preserve"> Miller 2006; Dyck et al</w:t>
      </w:r>
      <w:r w:rsidR="00DD2D4E">
        <w:rPr>
          <w:rFonts w:ascii="Times New Roman" w:hAnsi="Times New Roman" w:cs="Times New Roman"/>
        </w:rPr>
        <w:t>.</w:t>
      </w:r>
      <w:r w:rsidRPr="007004A4">
        <w:rPr>
          <w:rFonts w:ascii="Times New Roman" w:hAnsi="Times New Roman" w:cs="Times New Roman"/>
        </w:rPr>
        <w:t xml:space="preserve"> 2008</w:t>
      </w:r>
      <w:r w:rsidR="00DD2D4E">
        <w:rPr>
          <w:rFonts w:ascii="Times New Roman" w:hAnsi="Times New Roman" w:cs="Times New Roman"/>
        </w:rPr>
        <w:t>;</w:t>
      </w:r>
      <w:r w:rsidR="00FB687A">
        <w:rPr>
          <w:rFonts w:ascii="Times New Roman" w:hAnsi="Times New Roman" w:cs="Times New Roman"/>
        </w:rPr>
        <w:t xml:space="preserve"> </w:t>
      </w:r>
      <w:r w:rsidRPr="007004A4">
        <w:rPr>
          <w:rFonts w:ascii="Times New Roman" w:hAnsi="Times New Roman" w:cs="Times New Roman"/>
        </w:rPr>
        <w:t>Joe et al</w:t>
      </w:r>
      <w:r w:rsidR="00DD2D4E">
        <w:rPr>
          <w:rFonts w:ascii="Times New Roman" w:hAnsi="Times New Roman" w:cs="Times New Roman"/>
        </w:rPr>
        <w:t>.</w:t>
      </w:r>
      <w:r w:rsidRPr="007004A4">
        <w:rPr>
          <w:rFonts w:ascii="Times New Roman" w:hAnsi="Times New Roman" w:cs="Times New Roman"/>
        </w:rPr>
        <w:t xml:space="preserve"> 2009).  By distributing information from intermediaries and undertaking the original investigation</w:t>
      </w:r>
      <w:r w:rsidR="00A90AAC">
        <w:rPr>
          <w:rFonts w:ascii="Times New Roman" w:hAnsi="Times New Roman" w:cs="Times New Roman"/>
        </w:rPr>
        <w:t>,</w:t>
      </w:r>
      <w:r w:rsidRPr="007004A4">
        <w:rPr>
          <w:rFonts w:ascii="Times New Roman" w:hAnsi="Times New Roman" w:cs="Times New Roman"/>
        </w:rPr>
        <w:t xml:space="preserve"> media carr</w:t>
      </w:r>
      <w:r w:rsidR="0022072F">
        <w:rPr>
          <w:rFonts w:ascii="Times New Roman" w:hAnsi="Times New Roman" w:cs="Times New Roman"/>
        </w:rPr>
        <w:t>y</w:t>
      </w:r>
      <w:r w:rsidRPr="007004A4">
        <w:rPr>
          <w:rFonts w:ascii="Times New Roman" w:hAnsi="Times New Roman" w:cs="Times New Roman"/>
        </w:rPr>
        <w:t xml:space="preserve"> out the role of a watchdog </w:t>
      </w:r>
      <w:r w:rsidR="0022072F">
        <w:rPr>
          <w:rFonts w:ascii="Times New Roman" w:hAnsi="Times New Roman" w:cs="Times New Roman"/>
        </w:rPr>
        <w:t>against</w:t>
      </w:r>
      <w:r w:rsidRPr="007004A4">
        <w:rPr>
          <w:rFonts w:ascii="Times New Roman" w:hAnsi="Times New Roman" w:cs="Times New Roman"/>
        </w:rPr>
        <w:t xml:space="preserve"> accounting fr</w:t>
      </w:r>
      <w:r w:rsidR="00427540">
        <w:rPr>
          <w:rFonts w:ascii="Times New Roman" w:hAnsi="Times New Roman" w:cs="Times New Roman"/>
        </w:rPr>
        <w:t xml:space="preserve">aud (Miller, 2006). </w:t>
      </w:r>
      <w:r w:rsidRPr="007004A4">
        <w:rPr>
          <w:rFonts w:ascii="Times New Roman" w:hAnsi="Times New Roman" w:cs="Times New Roman"/>
        </w:rPr>
        <w:t>Joe et al</w:t>
      </w:r>
      <w:r w:rsidR="007A39CA">
        <w:rPr>
          <w:rFonts w:ascii="Times New Roman" w:hAnsi="Times New Roman" w:cs="Times New Roman"/>
        </w:rPr>
        <w:t>.</w:t>
      </w:r>
      <w:r w:rsidRPr="007004A4">
        <w:rPr>
          <w:rFonts w:ascii="Times New Roman" w:hAnsi="Times New Roman" w:cs="Times New Roman"/>
        </w:rPr>
        <w:t xml:space="preserve"> (2009) </w:t>
      </w:r>
      <w:r w:rsidR="0022072F">
        <w:rPr>
          <w:rFonts w:ascii="Times New Roman" w:hAnsi="Times New Roman" w:cs="Times New Roman"/>
        </w:rPr>
        <w:t>argue</w:t>
      </w:r>
      <w:r w:rsidRPr="007004A4">
        <w:rPr>
          <w:rFonts w:ascii="Times New Roman" w:hAnsi="Times New Roman" w:cs="Times New Roman"/>
        </w:rPr>
        <w:t xml:space="preserve"> that </w:t>
      </w:r>
      <w:r w:rsidRPr="007004A4">
        <w:rPr>
          <w:rFonts w:ascii="Times New Roman" w:hAnsi="Times New Roman" w:cs="Times New Roman"/>
        </w:rPr>
        <w:lastRenderedPageBreak/>
        <w:t>media exposure force</w:t>
      </w:r>
      <w:r w:rsidR="0022072F">
        <w:rPr>
          <w:rFonts w:ascii="Times New Roman" w:hAnsi="Times New Roman" w:cs="Times New Roman"/>
        </w:rPr>
        <w:t>s</w:t>
      </w:r>
      <w:r w:rsidRPr="007004A4">
        <w:rPr>
          <w:rFonts w:ascii="Times New Roman" w:hAnsi="Times New Roman" w:cs="Times New Roman"/>
        </w:rPr>
        <w:t xml:space="preserve"> target agents to take corrective action</w:t>
      </w:r>
      <w:r w:rsidR="0022072F">
        <w:rPr>
          <w:rFonts w:ascii="Times New Roman" w:hAnsi="Times New Roman" w:cs="Times New Roman"/>
        </w:rPr>
        <w:t>s</w:t>
      </w:r>
      <w:r w:rsidRPr="007004A4">
        <w:rPr>
          <w:rFonts w:ascii="Times New Roman" w:hAnsi="Times New Roman" w:cs="Times New Roman"/>
        </w:rPr>
        <w:t xml:space="preserve"> and increase</w:t>
      </w:r>
      <w:r w:rsidR="0022072F">
        <w:rPr>
          <w:rFonts w:ascii="Times New Roman" w:hAnsi="Times New Roman" w:cs="Times New Roman"/>
        </w:rPr>
        <w:t xml:space="preserve">s </w:t>
      </w:r>
      <w:r w:rsidRPr="007004A4">
        <w:rPr>
          <w:rFonts w:ascii="Times New Roman" w:hAnsi="Times New Roman" w:cs="Times New Roman"/>
        </w:rPr>
        <w:t>shareholders wealth. Thus, media can create excessive p</w:t>
      </w:r>
      <w:r w:rsidR="00FB687A">
        <w:rPr>
          <w:rFonts w:ascii="Times New Roman" w:hAnsi="Times New Roman" w:cs="Times New Roman"/>
        </w:rPr>
        <w:t xml:space="preserve">ressure on managers, which force them to think how to deal with loss avoidance and risk aversion at various reference points and in most of the time they </w:t>
      </w:r>
      <w:r w:rsidR="00FB687A" w:rsidRPr="007004A4">
        <w:rPr>
          <w:rFonts w:ascii="Times New Roman" w:hAnsi="Times New Roman" w:cs="Times New Roman"/>
        </w:rPr>
        <w:t>resort</w:t>
      </w:r>
      <w:r w:rsidRPr="007004A4">
        <w:rPr>
          <w:rFonts w:ascii="Times New Roman" w:hAnsi="Times New Roman" w:cs="Times New Roman"/>
        </w:rPr>
        <w:t xml:space="preserve"> to manage earning</w:t>
      </w:r>
      <w:r w:rsidR="00FB687A">
        <w:rPr>
          <w:rFonts w:ascii="Times New Roman" w:hAnsi="Times New Roman" w:cs="Times New Roman"/>
        </w:rPr>
        <w:t>s</w:t>
      </w:r>
      <w:r w:rsidR="0022072F">
        <w:rPr>
          <w:rFonts w:ascii="Times New Roman" w:hAnsi="Times New Roman" w:cs="Times New Roman"/>
        </w:rPr>
        <w:t xml:space="preserve"> (</w:t>
      </w:r>
      <w:proofErr w:type="spellStart"/>
      <w:r w:rsidR="0022072F">
        <w:rPr>
          <w:rFonts w:ascii="Times New Roman" w:hAnsi="Times New Roman" w:cs="Times New Roman"/>
        </w:rPr>
        <w:t>Braam</w:t>
      </w:r>
      <w:proofErr w:type="spellEnd"/>
      <w:r w:rsidR="0022072F">
        <w:rPr>
          <w:rFonts w:ascii="Times New Roman" w:hAnsi="Times New Roman" w:cs="Times New Roman"/>
        </w:rPr>
        <w:t xml:space="preserve"> et al. 2015)</w:t>
      </w:r>
      <w:r w:rsidRPr="007004A4">
        <w:rPr>
          <w:rFonts w:ascii="Times New Roman" w:hAnsi="Times New Roman" w:cs="Times New Roman"/>
        </w:rPr>
        <w:t xml:space="preserve">. </w:t>
      </w:r>
      <w:r w:rsidR="00FB687A">
        <w:rPr>
          <w:rFonts w:ascii="Times New Roman" w:hAnsi="Times New Roman" w:cs="Times New Roman"/>
        </w:rPr>
        <w:t>Instead of relying completely on the year</w:t>
      </w:r>
      <w:r w:rsidR="0022072F">
        <w:rPr>
          <w:rFonts w:ascii="Times New Roman" w:hAnsi="Times New Roman" w:cs="Times New Roman"/>
        </w:rPr>
        <w:t>-</w:t>
      </w:r>
      <w:r w:rsidR="00FB687A">
        <w:rPr>
          <w:rFonts w:ascii="Times New Roman" w:hAnsi="Times New Roman" w:cs="Times New Roman"/>
        </w:rPr>
        <w:t>end accrual earnings management</w:t>
      </w:r>
      <w:r w:rsidR="0022072F">
        <w:rPr>
          <w:rFonts w:ascii="Times New Roman" w:hAnsi="Times New Roman" w:cs="Times New Roman"/>
        </w:rPr>
        <w:t>,</w:t>
      </w:r>
      <w:r w:rsidR="00FB687A">
        <w:rPr>
          <w:rFonts w:ascii="Times New Roman" w:hAnsi="Times New Roman" w:cs="Times New Roman"/>
        </w:rPr>
        <w:t xml:space="preserve"> managers prefer to compl</w:t>
      </w:r>
      <w:r w:rsidR="0022072F">
        <w:rPr>
          <w:rFonts w:ascii="Times New Roman" w:hAnsi="Times New Roman" w:cs="Times New Roman"/>
        </w:rPr>
        <w:t>e</w:t>
      </w:r>
      <w:r w:rsidR="00FB687A">
        <w:rPr>
          <w:rFonts w:ascii="Times New Roman" w:hAnsi="Times New Roman" w:cs="Times New Roman"/>
        </w:rPr>
        <w:t>ment it with real earnings management for meeting or beating (reference points) the earnings target. In accrual earnings management</w:t>
      </w:r>
      <w:r w:rsidR="0022072F">
        <w:rPr>
          <w:rFonts w:ascii="Times New Roman" w:hAnsi="Times New Roman" w:cs="Times New Roman"/>
        </w:rPr>
        <w:t>,</w:t>
      </w:r>
      <w:r w:rsidR="00FB687A">
        <w:rPr>
          <w:rFonts w:ascii="Times New Roman" w:hAnsi="Times New Roman" w:cs="Times New Roman"/>
        </w:rPr>
        <w:t xml:space="preserve"> the chance of being detected is quite high (Cohen and </w:t>
      </w:r>
      <w:proofErr w:type="spellStart"/>
      <w:r w:rsidR="00FB687A">
        <w:rPr>
          <w:rFonts w:ascii="Times New Roman" w:hAnsi="Times New Roman" w:cs="Times New Roman"/>
        </w:rPr>
        <w:t>Zarowin</w:t>
      </w:r>
      <w:proofErr w:type="spellEnd"/>
      <w:r w:rsidR="00FB687A">
        <w:rPr>
          <w:rFonts w:ascii="Times New Roman" w:hAnsi="Times New Roman" w:cs="Times New Roman"/>
        </w:rPr>
        <w:t xml:space="preserve"> 2010) which is also associated with high risk of future job security (Zhang 2006). </w:t>
      </w:r>
      <w:r w:rsidR="00AE0597">
        <w:rPr>
          <w:rFonts w:ascii="Times New Roman" w:hAnsi="Times New Roman" w:cs="Times New Roman"/>
        </w:rPr>
        <w:t>During the financial crisis</w:t>
      </w:r>
      <w:r w:rsidR="0022072F">
        <w:rPr>
          <w:rFonts w:ascii="Times New Roman" w:hAnsi="Times New Roman" w:cs="Times New Roman"/>
        </w:rPr>
        <w:t>,</w:t>
      </w:r>
      <w:r w:rsidR="00AE0597">
        <w:rPr>
          <w:rFonts w:ascii="Times New Roman" w:hAnsi="Times New Roman" w:cs="Times New Roman"/>
        </w:rPr>
        <w:t xml:space="preserve"> most managers </w:t>
      </w:r>
      <w:r w:rsidR="00A90AAC">
        <w:rPr>
          <w:rFonts w:ascii="Times New Roman" w:hAnsi="Times New Roman" w:cs="Times New Roman"/>
        </w:rPr>
        <w:t xml:space="preserve">are </w:t>
      </w:r>
      <w:r w:rsidR="00AE0597">
        <w:rPr>
          <w:rFonts w:ascii="Times New Roman" w:hAnsi="Times New Roman" w:cs="Times New Roman"/>
        </w:rPr>
        <w:t>concerned about the short</w:t>
      </w:r>
      <w:r w:rsidR="0022072F">
        <w:rPr>
          <w:rFonts w:ascii="Times New Roman" w:hAnsi="Times New Roman" w:cs="Times New Roman"/>
        </w:rPr>
        <w:t>-</w:t>
      </w:r>
      <w:r w:rsidR="00AE0597">
        <w:rPr>
          <w:rFonts w:ascii="Times New Roman" w:hAnsi="Times New Roman" w:cs="Times New Roman"/>
        </w:rPr>
        <w:t xml:space="preserve">term performance of the firms at the cost of </w:t>
      </w:r>
      <w:r w:rsidR="0022072F">
        <w:rPr>
          <w:rFonts w:ascii="Times New Roman" w:hAnsi="Times New Roman" w:cs="Times New Roman"/>
        </w:rPr>
        <w:t>long-term</w:t>
      </w:r>
      <w:r w:rsidR="00AE0597">
        <w:rPr>
          <w:rFonts w:ascii="Times New Roman" w:hAnsi="Times New Roman" w:cs="Times New Roman"/>
        </w:rPr>
        <w:t xml:space="preserve"> performance to maintain their personal benefits.</w:t>
      </w:r>
      <w:r w:rsidR="00BC747E">
        <w:rPr>
          <w:rFonts w:ascii="Times New Roman" w:hAnsi="Times New Roman" w:cs="Times New Roman"/>
        </w:rPr>
        <w:t xml:space="preserve"> </w:t>
      </w:r>
      <w:r w:rsidR="0022072F">
        <w:rPr>
          <w:rFonts w:ascii="Times New Roman" w:hAnsi="Times New Roman" w:cs="Times New Roman"/>
        </w:rPr>
        <w:t>In most situations,</w:t>
      </w:r>
      <w:r w:rsidR="00BC747E">
        <w:rPr>
          <w:rFonts w:ascii="Times New Roman" w:hAnsi="Times New Roman" w:cs="Times New Roman"/>
        </w:rPr>
        <w:t xml:space="preserve"> managers swap between accrual and real to </w:t>
      </w:r>
      <w:r w:rsidR="0022072F">
        <w:rPr>
          <w:rFonts w:ascii="Times New Roman" w:hAnsi="Times New Roman" w:cs="Times New Roman"/>
        </w:rPr>
        <w:t xml:space="preserve">securely </w:t>
      </w:r>
      <w:r w:rsidR="00BC747E">
        <w:rPr>
          <w:rFonts w:ascii="Times New Roman" w:hAnsi="Times New Roman" w:cs="Times New Roman"/>
        </w:rPr>
        <w:t>avoid the risk</w:t>
      </w:r>
      <w:r w:rsidR="0022072F">
        <w:rPr>
          <w:rFonts w:ascii="Times New Roman" w:hAnsi="Times New Roman" w:cs="Times New Roman"/>
        </w:rPr>
        <w:t>s</w:t>
      </w:r>
      <w:r w:rsidR="00BC747E">
        <w:rPr>
          <w:rFonts w:ascii="Times New Roman" w:hAnsi="Times New Roman" w:cs="Times New Roman"/>
        </w:rPr>
        <w:t xml:space="preserve"> and minimize the associated loss (Zhang, 2012).</w:t>
      </w:r>
      <w:r w:rsidR="00AE0597">
        <w:rPr>
          <w:rFonts w:ascii="Times New Roman" w:hAnsi="Times New Roman" w:cs="Times New Roman"/>
        </w:rPr>
        <w:t xml:space="preserve"> So, we assume that </w:t>
      </w:r>
      <w:r w:rsidR="00106647">
        <w:rPr>
          <w:rFonts w:ascii="Times New Roman" w:hAnsi="Times New Roman" w:cs="Times New Roman"/>
        </w:rPr>
        <w:t>at the time of financial turmoil</w:t>
      </w:r>
      <w:r w:rsidR="00AE0597">
        <w:rPr>
          <w:rFonts w:ascii="Times New Roman" w:hAnsi="Times New Roman" w:cs="Times New Roman"/>
        </w:rPr>
        <w:t xml:space="preserve"> managers prefer to do real earnings management as it help them to get a short</w:t>
      </w:r>
      <w:r w:rsidR="0022072F">
        <w:rPr>
          <w:rFonts w:ascii="Times New Roman" w:hAnsi="Times New Roman" w:cs="Times New Roman"/>
        </w:rPr>
        <w:t>-</w:t>
      </w:r>
      <w:r w:rsidR="00AE0597">
        <w:rPr>
          <w:rFonts w:ascii="Times New Roman" w:hAnsi="Times New Roman" w:cs="Times New Roman"/>
        </w:rPr>
        <w:t>term gain and avoid the risk of being detected of their wrong doings</w:t>
      </w:r>
      <w:r w:rsidR="00106647">
        <w:rPr>
          <w:rFonts w:ascii="Times New Roman" w:hAnsi="Times New Roman" w:cs="Times New Roman"/>
        </w:rPr>
        <w:t xml:space="preserve">, mainly when they are highly exposed to the </w:t>
      </w:r>
      <w:r w:rsidR="00583C96">
        <w:rPr>
          <w:rFonts w:ascii="Times New Roman" w:hAnsi="Times New Roman" w:cs="Times New Roman"/>
        </w:rPr>
        <w:t xml:space="preserve">media. </w:t>
      </w:r>
      <w:r w:rsidRPr="007004A4">
        <w:rPr>
          <w:rFonts w:ascii="Times New Roman" w:hAnsi="Times New Roman" w:cs="Times New Roman"/>
        </w:rPr>
        <w:t>Based on the above</w:t>
      </w:r>
      <w:r w:rsidR="0022072F">
        <w:rPr>
          <w:rFonts w:ascii="Times New Roman" w:hAnsi="Times New Roman" w:cs="Times New Roman"/>
        </w:rPr>
        <w:t xml:space="preserve"> discussion</w:t>
      </w:r>
      <w:r w:rsidRPr="007004A4">
        <w:rPr>
          <w:rFonts w:ascii="Times New Roman" w:hAnsi="Times New Roman" w:cs="Times New Roman"/>
        </w:rPr>
        <w:t xml:space="preserve">, </w:t>
      </w:r>
      <w:r w:rsidR="0022072F">
        <w:rPr>
          <w:rFonts w:ascii="Times New Roman" w:hAnsi="Times New Roman" w:cs="Times New Roman"/>
        </w:rPr>
        <w:t>our next hypothesis is a</w:t>
      </w:r>
      <w:r w:rsidR="00106647">
        <w:rPr>
          <w:rFonts w:ascii="Times New Roman" w:hAnsi="Times New Roman" w:cs="Times New Roman"/>
        </w:rPr>
        <w:t>s</w:t>
      </w:r>
      <w:r w:rsidR="0022072F">
        <w:rPr>
          <w:rFonts w:ascii="Times New Roman" w:hAnsi="Times New Roman" w:cs="Times New Roman"/>
        </w:rPr>
        <w:t xml:space="preserve"> follows:</w:t>
      </w:r>
      <w:r w:rsidRPr="007004A4">
        <w:rPr>
          <w:rFonts w:ascii="Times New Roman" w:hAnsi="Times New Roman" w:cs="Times New Roman"/>
        </w:rPr>
        <w:t xml:space="preserve"> </w:t>
      </w:r>
    </w:p>
    <w:p w14:paraId="2DF662D2" w14:textId="0C478639" w:rsidR="005B713F" w:rsidRPr="007004A4" w:rsidRDefault="005B713F" w:rsidP="005B713F">
      <w:pPr>
        <w:pStyle w:val="Heading4"/>
        <w:spacing w:line="480" w:lineRule="auto"/>
        <w:ind w:right="24"/>
        <w:rPr>
          <w:rFonts w:ascii="Times New Roman" w:hAnsi="Times New Roman"/>
          <w:color w:val="auto"/>
          <w:sz w:val="24"/>
          <w:szCs w:val="24"/>
        </w:rPr>
      </w:pPr>
      <w:r w:rsidRPr="007004A4">
        <w:rPr>
          <w:rFonts w:ascii="Times New Roman" w:hAnsi="Times New Roman"/>
          <w:color w:val="auto"/>
          <w:sz w:val="24"/>
          <w:szCs w:val="24"/>
        </w:rPr>
        <w:t>Hypothesis 3: All else equal, firms</w:t>
      </w:r>
      <w:r w:rsidR="0022072F">
        <w:rPr>
          <w:rFonts w:ascii="Times New Roman" w:hAnsi="Times New Roman"/>
          <w:color w:val="auto"/>
          <w:sz w:val="24"/>
          <w:szCs w:val="24"/>
        </w:rPr>
        <w:t>,</w:t>
      </w:r>
      <w:r w:rsidRPr="007004A4">
        <w:rPr>
          <w:rFonts w:ascii="Times New Roman" w:hAnsi="Times New Roman"/>
          <w:color w:val="auto"/>
          <w:sz w:val="24"/>
          <w:szCs w:val="24"/>
        </w:rPr>
        <w:t xml:space="preserve"> which appear more</w:t>
      </w:r>
      <w:r w:rsidR="0022072F">
        <w:rPr>
          <w:rFonts w:ascii="Times New Roman" w:hAnsi="Times New Roman"/>
          <w:color w:val="auto"/>
          <w:sz w:val="24"/>
          <w:szCs w:val="24"/>
        </w:rPr>
        <w:t xml:space="preserve"> </w:t>
      </w:r>
      <w:r w:rsidRPr="007004A4">
        <w:rPr>
          <w:rFonts w:ascii="Times New Roman" w:hAnsi="Times New Roman"/>
          <w:color w:val="auto"/>
          <w:sz w:val="24"/>
          <w:szCs w:val="24"/>
        </w:rPr>
        <w:t xml:space="preserve">in media </w:t>
      </w:r>
      <w:r w:rsidR="0022072F" w:rsidRPr="007004A4">
        <w:rPr>
          <w:rFonts w:ascii="Times New Roman" w:hAnsi="Times New Roman"/>
          <w:color w:val="auto"/>
          <w:sz w:val="24"/>
          <w:szCs w:val="24"/>
        </w:rPr>
        <w:t>d</w:t>
      </w:r>
      <w:r w:rsidR="0022072F">
        <w:rPr>
          <w:rFonts w:ascii="Times New Roman" w:hAnsi="Times New Roman"/>
          <w:color w:val="auto"/>
          <w:sz w:val="24"/>
          <w:szCs w:val="24"/>
        </w:rPr>
        <w:t>o</w:t>
      </w:r>
      <w:r w:rsidR="0022072F" w:rsidRPr="007004A4">
        <w:rPr>
          <w:rFonts w:ascii="Times New Roman" w:hAnsi="Times New Roman"/>
          <w:color w:val="auto"/>
          <w:sz w:val="24"/>
          <w:szCs w:val="24"/>
        </w:rPr>
        <w:t xml:space="preserve"> </w:t>
      </w:r>
      <w:r w:rsidRPr="007004A4">
        <w:rPr>
          <w:rFonts w:ascii="Times New Roman" w:hAnsi="Times New Roman"/>
          <w:color w:val="auto"/>
          <w:sz w:val="24"/>
          <w:szCs w:val="24"/>
        </w:rPr>
        <w:t>more real earning</w:t>
      </w:r>
      <w:r w:rsidR="0022072F">
        <w:rPr>
          <w:rFonts w:ascii="Times New Roman" w:hAnsi="Times New Roman"/>
          <w:color w:val="auto"/>
          <w:sz w:val="24"/>
          <w:szCs w:val="24"/>
        </w:rPr>
        <w:t>s</w:t>
      </w:r>
      <w:r w:rsidRPr="007004A4">
        <w:rPr>
          <w:rFonts w:ascii="Times New Roman" w:hAnsi="Times New Roman"/>
          <w:color w:val="auto"/>
          <w:sz w:val="24"/>
          <w:szCs w:val="24"/>
        </w:rPr>
        <w:t xml:space="preserve"> management than accrual</w:t>
      </w:r>
      <w:r w:rsidR="0022072F">
        <w:rPr>
          <w:rFonts w:ascii="Times New Roman" w:hAnsi="Times New Roman"/>
          <w:color w:val="auto"/>
          <w:sz w:val="24"/>
          <w:szCs w:val="24"/>
        </w:rPr>
        <w:t>-based earnings management</w:t>
      </w:r>
      <w:r w:rsidR="00AE0597">
        <w:rPr>
          <w:rFonts w:ascii="Times New Roman" w:hAnsi="Times New Roman"/>
          <w:color w:val="auto"/>
          <w:sz w:val="24"/>
          <w:szCs w:val="24"/>
        </w:rPr>
        <w:t xml:space="preserve"> during </w:t>
      </w:r>
      <w:r w:rsidR="00106647">
        <w:rPr>
          <w:rFonts w:ascii="Times New Roman" w:hAnsi="Times New Roman"/>
          <w:color w:val="auto"/>
          <w:sz w:val="24"/>
          <w:szCs w:val="24"/>
        </w:rPr>
        <w:t xml:space="preserve">a </w:t>
      </w:r>
      <w:r w:rsidR="00AE0597">
        <w:rPr>
          <w:rFonts w:ascii="Times New Roman" w:hAnsi="Times New Roman"/>
          <w:color w:val="auto"/>
          <w:sz w:val="24"/>
          <w:szCs w:val="24"/>
        </w:rPr>
        <w:t xml:space="preserve">financial crisis. </w:t>
      </w:r>
    </w:p>
    <w:p w14:paraId="0D31B6FC" w14:textId="77777777" w:rsidR="005B713F" w:rsidRDefault="005B713F" w:rsidP="005B713F">
      <w:pPr>
        <w:jc w:val="center"/>
        <w:rPr>
          <w:rFonts w:ascii="Times New Roman" w:hAnsi="Times New Roman"/>
          <w:b/>
        </w:rPr>
      </w:pPr>
    </w:p>
    <w:p w14:paraId="50AB0540" w14:textId="77777777" w:rsidR="005B713F" w:rsidRDefault="005B713F" w:rsidP="00296039">
      <w:pPr>
        <w:rPr>
          <w:rFonts w:ascii="Times New Roman" w:hAnsi="Times New Roman"/>
          <w:b/>
        </w:rPr>
      </w:pPr>
    </w:p>
    <w:p w14:paraId="31B26DE3" w14:textId="77777777" w:rsidR="00296039" w:rsidRPr="007004A4" w:rsidRDefault="00296039" w:rsidP="00296039">
      <w:pPr>
        <w:pStyle w:val="Heading1"/>
        <w:spacing w:line="480" w:lineRule="auto"/>
        <w:ind w:right="24"/>
        <w:rPr>
          <w:rFonts w:ascii="Times New Roman" w:hAnsi="Times New Roman" w:cs="Times New Roman"/>
          <w:b/>
          <w:color w:val="auto"/>
          <w:sz w:val="28"/>
          <w:szCs w:val="28"/>
        </w:rPr>
      </w:pPr>
      <w:bookmarkStart w:id="5" w:name="_Toc397043193"/>
      <w:r w:rsidRPr="007004A4">
        <w:rPr>
          <w:rFonts w:ascii="Times New Roman" w:hAnsi="Times New Roman" w:cs="Times New Roman"/>
          <w:b/>
          <w:color w:val="auto"/>
          <w:sz w:val="28"/>
          <w:szCs w:val="28"/>
        </w:rPr>
        <w:t>4 Methodology</w:t>
      </w:r>
      <w:bookmarkEnd w:id="5"/>
    </w:p>
    <w:p w14:paraId="552437C3" w14:textId="1E92BEC3" w:rsidR="00741AC8" w:rsidRDefault="00296039" w:rsidP="00741AC8">
      <w:pPr>
        <w:pStyle w:val="Heading2"/>
        <w:spacing w:line="480" w:lineRule="auto"/>
        <w:ind w:right="24"/>
        <w:rPr>
          <w:rFonts w:ascii="Times New Roman" w:hAnsi="Times New Roman" w:cs="Times New Roman"/>
          <w:color w:val="auto"/>
          <w:sz w:val="24"/>
          <w:szCs w:val="24"/>
        </w:rPr>
      </w:pPr>
      <w:bookmarkStart w:id="6" w:name="_Toc397043194"/>
      <w:r w:rsidRPr="007004A4">
        <w:rPr>
          <w:rFonts w:ascii="Times New Roman" w:hAnsi="Times New Roman" w:cs="Times New Roman"/>
          <w:color w:val="auto"/>
          <w:sz w:val="24"/>
          <w:szCs w:val="24"/>
        </w:rPr>
        <w:t xml:space="preserve">4.1 Sample </w:t>
      </w:r>
      <w:bookmarkEnd w:id="6"/>
      <w:r w:rsidR="00741AC8">
        <w:rPr>
          <w:rFonts w:ascii="Times New Roman" w:hAnsi="Times New Roman" w:cs="Times New Roman"/>
          <w:color w:val="auto"/>
          <w:sz w:val="24"/>
          <w:szCs w:val="24"/>
        </w:rPr>
        <w:t>Selection</w:t>
      </w:r>
    </w:p>
    <w:p w14:paraId="76079C76" w14:textId="1A094958" w:rsidR="000028D0" w:rsidRDefault="00C514DC" w:rsidP="00A87F33">
      <w:pPr>
        <w:spacing w:line="480" w:lineRule="auto"/>
        <w:rPr>
          <w:lang w:val="en-GB"/>
        </w:rPr>
      </w:pPr>
      <w:r>
        <w:rPr>
          <w:lang w:val="en-GB"/>
        </w:rPr>
        <w:t>W</w:t>
      </w:r>
      <w:r w:rsidR="00741AC8">
        <w:rPr>
          <w:lang w:val="en-GB"/>
        </w:rPr>
        <w:t xml:space="preserve">e collect all the active </w:t>
      </w:r>
      <w:r w:rsidR="00A35142">
        <w:rPr>
          <w:lang w:val="en-GB"/>
        </w:rPr>
        <w:t>listed firms</w:t>
      </w:r>
      <w:r w:rsidR="00741AC8">
        <w:rPr>
          <w:lang w:val="en-GB"/>
        </w:rPr>
        <w:t xml:space="preserve"> </w:t>
      </w:r>
      <w:r>
        <w:rPr>
          <w:lang w:val="en-GB"/>
        </w:rPr>
        <w:t>on</w:t>
      </w:r>
      <w:r w:rsidR="00741AC8">
        <w:rPr>
          <w:lang w:val="en-GB"/>
        </w:rPr>
        <w:t xml:space="preserve"> the London Stock </w:t>
      </w:r>
      <w:r>
        <w:rPr>
          <w:lang w:val="en-GB"/>
        </w:rPr>
        <w:t>E</w:t>
      </w:r>
      <w:r w:rsidR="00741AC8">
        <w:rPr>
          <w:lang w:val="en-GB"/>
        </w:rPr>
        <w:t>xchange</w:t>
      </w:r>
      <w:r>
        <w:rPr>
          <w:lang w:val="en-GB"/>
        </w:rPr>
        <w:t xml:space="preserve"> from </w:t>
      </w:r>
      <w:proofErr w:type="spellStart"/>
      <w:r>
        <w:rPr>
          <w:lang w:val="en-GB"/>
        </w:rPr>
        <w:t>Datastream</w:t>
      </w:r>
      <w:proofErr w:type="spellEnd"/>
      <w:r w:rsidR="00741AC8">
        <w:rPr>
          <w:lang w:val="en-GB"/>
        </w:rPr>
        <w:t xml:space="preserve">. </w:t>
      </w:r>
      <w:r>
        <w:rPr>
          <w:lang w:val="en-GB"/>
        </w:rPr>
        <w:t xml:space="preserve">We exclude the firms that belong to banking and financial industry </w:t>
      </w:r>
      <w:r w:rsidRPr="00A35142">
        <w:rPr>
          <w:lang w:val="en-GB"/>
        </w:rPr>
        <w:t>because their financial valuation ratios are not comparable with those of non-financial firms.</w:t>
      </w:r>
      <w:r>
        <w:rPr>
          <w:lang w:val="en-GB"/>
        </w:rPr>
        <w:t xml:space="preserve"> In addition after calculating all the measures of earnings management, we find many firms </w:t>
      </w:r>
      <w:r>
        <w:rPr>
          <w:lang w:val="en-GB"/>
        </w:rPr>
        <w:lastRenderedPageBreak/>
        <w:t>have missing information of earnings management variables. So, t</w:t>
      </w:r>
      <w:r w:rsidR="00741AC8">
        <w:rPr>
          <w:lang w:val="en-GB"/>
        </w:rPr>
        <w:t xml:space="preserve">he sample size reduce to </w:t>
      </w:r>
      <w:r>
        <w:rPr>
          <w:lang w:val="en-GB"/>
        </w:rPr>
        <w:t xml:space="preserve">771 </w:t>
      </w:r>
      <w:r w:rsidR="00583C96">
        <w:rPr>
          <w:lang w:val="en-GB"/>
        </w:rPr>
        <w:t xml:space="preserve"> firms</w:t>
      </w:r>
      <w:r>
        <w:rPr>
          <w:lang w:val="en-GB"/>
        </w:rPr>
        <w:t xml:space="preserve"> after deleting financial and other firms without earnings management measures.</w:t>
      </w:r>
      <w:r w:rsidR="00741AC8">
        <w:rPr>
          <w:lang w:val="en-GB"/>
        </w:rPr>
        <w:t xml:space="preserve">. </w:t>
      </w:r>
      <w:r>
        <w:rPr>
          <w:lang w:val="en-GB"/>
        </w:rPr>
        <w:t>Our</w:t>
      </w:r>
      <w:r w:rsidR="00D4085A">
        <w:rPr>
          <w:lang w:val="en-GB"/>
        </w:rPr>
        <w:t xml:space="preserve"> study fo</w:t>
      </w:r>
      <w:r>
        <w:rPr>
          <w:lang w:val="en-GB"/>
        </w:rPr>
        <w:t>cuses</w:t>
      </w:r>
      <w:r w:rsidR="00D4085A">
        <w:rPr>
          <w:lang w:val="en-GB"/>
        </w:rPr>
        <w:t xml:space="preserve"> on financial crisis period</w:t>
      </w:r>
      <w:r>
        <w:rPr>
          <w:lang w:val="en-GB"/>
        </w:rPr>
        <w:t xml:space="preserve">, </w:t>
      </w:r>
      <w:r w:rsidR="00A35142">
        <w:rPr>
          <w:lang w:val="en-GB"/>
        </w:rPr>
        <w:t xml:space="preserve">which </w:t>
      </w:r>
      <w:r>
        <w:rPr>
          <w:lang w:val="en-GB"/>
        </w:rPr>
        <w:t>starts from 2008</w:t>
      </w:r>
      <w:r w:rsidR="00A35142">
        <w:rPr>
          <w:lang w:val="en-GB"/>
        </w:rPr>
        <w:t xml:space="preserve">. To </w:t>
      </w:r>
      <w:r w:rsidR="00A87F33">
        <w:rPr>
          <w:lang w:val="en-GB"/>
        </w:rPr>
        <w:t>capture</w:t>
      </w:r>
      <w:r w:rsidR="00A35142">
        <w:rPr>
          <w:lang w:val="en-GB"/>
        </w:rPr>
        <w:t xml:space="preserve"> the impact of the financial crisis we </w:t>
      </w:r>
      <w:r w:rsidR="00A87F33">
        <w:rPr>
          <w:lang w:val="en-GB"/>
        </w:rPr>
        <w:t xml:space="preserve">need to have firms incorporated at least 3 years before the financial crisis </w:t>
      </w:r>
      <w:r w:rsidR="00D4085A">
        <w:rPr>
          <w:lang w:val="en-GB"/>
        </w:rPr>
        <w:t xml:space="preserve">and so we drop </w:t>
      </w:r>
      <w:r w:rsidR="00A87F33">
        <w:rPr>
          <w:lang w:val="en-GB"/>
        </w:rPr>
        <w:t>firms</w:t>
      </w:r>
      <w:r w:rsidR="00D4085A">
        <w:rPr>
          <w:lang w:val="en-GB"/>
        </w:rPr>
        <w:t xml:space="preserve"> with an incorporation date sometime on or after 2005. The final sample consists of </w:t>
      </w:r>
      <w:r w:rsidR="00A87F33">
        <w:rPr>
          <w:lang w:val="en-GB"/>
        </w:rPr>
        <w:t>632 firms</w:t>
      </w:r>
      <w:r w:rsidR="00D4085A">
        <w:rPr>
          <w:lang w:val="en-GB"/>
        </w:rPr>
        <w:t xml:space="preserve"> for the year 2000 to 2015. </w:t>
      </w:r>
    </w:p>
    <w:p w14:paraId="5224E2AC" w14:textId="6C18C09D" w:rsidR="00B84E73" w:rsidRPr="00854119" w:rsidRDefault="00B84E73" w:rsidP="00A87F33">
      <w:pPr>
        <w:spacing w:line="480" w:lineRule="auto"/>
        <w:rPr>
          <w:i/>
          <w:lang w:val="en-GB"/>
        </w:rPr>
      </w:pPr>
      <w:r w:rsidRPr="00854119">
        <w:rPr>
          <w:i/>
          <w:lang w:val="en-GB"/>
        </w:rPr>
        <w:t>Media News</w:t>
      </w:r>
    </w:p>
    <w:p w14:paraId="31C28251" w14:textId="5742F41D" w:rsidR="00A532D0" w:rsidRDefault="00D4085A" w:rsidP="00854119">
      <w:pPr>
        <w:spacing w:line="480" w:lineRule="auto"/>
      </w:pPr>
      <w:r>
        <w:rPr>
          <w:lang w:val="en-GB"/>
        </w:rPr>
        <w:t xml:space="preserve">For </w:t>
      </w:r>
      <w:r w:rsidR="000028D0">
        <w:rPr>
          <w:lang w:val="en-GB"/>
        </w:rPr>
        <w:t>each of these</w:t>
      </w:r>
      <w:r>
        <w:rPr>
          <w:lang w:val="en-GB"/>
        </w:rPr>
        <w:t xml:space="preserve"> </w:t>
      </w:r>
      <w:r w:rsidR="000028D0">
        <w:rPr>
          <w:lang w:val="en-GB"/>
        </w:rPr>
        <w:t xml:space="preserve">632 </w:t>
      </w:r>
      <w:r w:rsidR="00A87F33">
        <w:rPr>
          <w:lang w:val="en-GB"/>
        </w:rPr>
        <w:t>firms</w:t>
      </w:r>
      <w:r>
        <w:rPr>
          <w:lang w:val="en-GB"/>
        </w:rPr>
        <w:t xml:space="preserve"> we </w:t>
      </w:r>
      <w:r w:rsidR="00314B88">
        <w:rPr>
          <w:lang w:val="en-GB"/>
        </w:rPr>
        <w:t xml:space="preserve">manually search </w:t>
      </w:r>
      <w:r>
        <w:rPr>
          <w:lang w:val="en-GB"/>
        </w:rPr>
        <w:t>the media information</w:t>
      </w:r>
      <w:r w:rsidR="000028D0">
        <w:rPr>
          <w:lang w:val="en-GB"/>
        </w:rPr>
        <w:t xml:space="preserve"> (news articles that documents news about the firm)</w:t>
      </w:r>
      <w:r>
        <w:rPr>
          <w:lang w:val="en-GB"/>
        </w:rPr>
        <w:t xml:space="preserve"> from </w:t>
      </w:r>
      <w:r w:rsidR="000028D0">
        <w:rPr>
          <w:lang w:val="en-GB"/>
        </w:rPr>
        <w:t>Dow Jones</w:t>
      </w:r>
      <w:r>
        <w:rPr>
          <w:lang w:val="en-GB"/>
        </w:rPr>
        <w:t xml:space="preserve"> Factiva database</w:t>
      </w:r>
      <w:r w:rsidR="00800228">
        <w:rPr>
          <w:lang w:val="en-GB"/>
        </w:rPr>
        <w:t xml:space="preserve">, </w:t>
      </w:r>
      <w:r w:rsidR="00314B88">
        <w:rPr>
          <w:lang w:val="en-GB"/>
        </w:rPr>
        <w:t>which includes news release that reveal firms good and bad news</w:t>
      </w:r>
      <w:r>
        <w:rPr>
          <w:lang w:val="en-GB"/>
        </w:rPr>
        <w:t xml:space="preserve">. </w:t>
      </w:r>
      <w:r w:rsidR="00800228">
        <w:rPr>
          <w:lang w:val="en-GB"/>
        </w:rPr>
        <w:t xml:space="preserve"> We recorded number of articles with the sample firm in their headlines. </w:t>
      </w:r>
      <w:r>
        <w:rPr>
          <w:lang w:val="en-GB"/>
        </w:rPr>
        <w:t xml:space="preserve">The </w:t>
      </w:r>
      <w:r w:rsidR="008B50C6">
        <w:rPr>
          <w:lang w:val="en-GB"/>
        </w:rPr>
        <w:t xml:space="preserve">full text </w:t>
      </w:r>
      <w:r>
        <w:rPr>
          <w:lang w:val="en-GB"/>
        </w:rPr>
        <w:t xml:space="preserve">news content in Factiva is collected from </w:t>
      </w:r>
      <w:r w:rsidR="00800228">
        <w:rPr>
          <w:lang w:val="en-GB"/>
        </w:rPr>
        <w:t>The Wall Street Journal, The New York Times, Business Wire and Public Relation Newswire,</w:t>
      </w:r>
      <w:r w:rsidRPr="00D4085A">
        <w:rPr>
          <w:lang w:val="en-GB"/>
        </w:rPr>
        <w:t xml:space="preserve"> Magazines, Blogs, Podcasts, and Websites, Other Sources, Reports</w:t>
      </w:r>
      <w:r w:rsidR="00800228">
        <w:rPr>
          <w:lang w:val="en-GB"/>
        </w:rPr>
        <w:t xml:space="preserve"> </w:t>
      </w:r>
      <w:r>
        <w:rPr>
          <w:lang w:val="en-GB"/>
        </w:rPr>
        <w:t xml:space="preserve">around the world. </w:t>
      </w:r>
      <w:r w:rsidR="008B50C6">
        <w:rPr>
          <w:lang w:val="en-GB"/>
        </w:rPr>
        <w:t xml:space="preserve">So, we manage to capture all media appearance of all the </w:t>
      </w:r>
      <w:r w:rsidR="00A87F33">
        <w:rPr>
          <w:lang w:val="en-GB"/>
        </w:rPr>
        <w:t>firms</w:t>
      </w:r>
      <w:r w:rsidR="008B50C6">
        <w:rPr>
          <w:lang w:val="en-GB"/>
        </w:rPr>
        <w:t xml:space="preserve"> in our sample. In addition, we </w:t>
      </w:r>
      <w:r w:rsidR="00A87F33">
        <w:rPr>
          <w:lang w:val="en-GB"/>
        </w:rPr>
        <w:t xml:space="preserve">also </w:t>
      </w:r>
      <w:r w:rsidR="00A532D0">
        <w:rPr>
          <w:lang w:val="en-GB"/>
        </w:rPr>
        <w:t>manually extract</w:t>
      </w:r>
      <w:r w:rsidR="008B50C6">
        <w:rPr>
          <w:lang w:val="en-GB"/>
        </w:rPr>
        <w:t xml:space="preserve"> </w:t>
      </w:r>
      <w:r w:rsidR="00A532D0">
        <w:rPr>
          <w:lang w:val="en-GB"/>
        </w:rPr>
        <w:t>the number of articles where</w:t>
      </w:r>
      <w:r w:rsidR="008B50C6">
        <w:rPr>
          <w:lang w:val="en-GB"/>
        </w:rPr>
        <w:t xml:space="preserve"> negative sentiment</w:t>
      </w:r>
      <w:r w:rsidR="00A532D0">
        <w:rPr>
          <w:lang w:val="en-GB"/>
        </w:rPr>
        <w:t xml:space="preserve"> regarding the earnings is published about the sample firms</w:t>
      </w:r>
    </w:p>
    <w:p w14:paraId="488D5975" w14:textId="77777777" w:rsidR="00296039" w:rsidRPr="007004A4" w:rsidRDefault="00296039" w:rsidP="00854119">
      <w:pPr>
        <w:spacing w:line="480" w:lineRule="auto"/>
      </w:pPr>
    </w:p>
    <w:p w14:paraId="71ADB7DD" w14:textId="0BDB8651" w:rsidR="00296039" w:rsidRPr="003B395B" w:rsidRDefault="00296039" w:rsidP="00296039">
      <w:pPr>
        <w:pStyle w:val="Heading2"/>
        <w:spacing w:line="480" w:lineRule="auto"/>
        <w:ind w:right="24"/>
        <w:rPr>
          <w:rFonts w:ascii="Times New Roman" w:hAnsi="Times New Roman" w:cs="Times New Roman"/>
          <w:color w:val="auto"/>
          <w:sz w:val="24"/>
          <w:szCs w:val="24"/>
        </w:rPr>
      </w:pPr>
      <w:bookmarkStart w:id="7" w:name="_Toc397043196"/>
      <w:r w:rsidRPr="003B395B">
        <w:rPr>
          <w:rFonts w:ascii="Times New Roman" w:hAnsi="Times New Roman" w:cs="Times New Roman"/>
          <w:color w:val="auto"/>
          <w:sz w:val="24"/>
          <w:szCs w:val="24"/>
        </w:rPr>
        <w:t>4.</w:t>
      </w:r>
      <w:r w:rsidR="003B263D" w:rsidRPr="003B395B">
        <w:rPr>
          <w:rFonts w:ascii="Times New Roman" w:hAnsi="Times New Roman" w:cs="Times New Roman"/>
          <w:color w:val="auto"/>
          <w:sz w:val="24"/>
          <w:szCs w:val="24"/>
        </w:rPr>
        <w:t>2 Earning m</w:t>
      </w:r>
      <w:r w:rsidRPr="003B395B">
        <w:rPr>
          <w:rFonts w:ascii="Times New Roman" w:hAnsi="Times New Roman" w:cs="Times New Roman"/>
          <w:color w:val="auto"/>
          <w:sz w:val="24"/>
          <w:szCs w:val="24"/>
        </w:rPr>
        <w:t>anagement</w:t>
      </w:r>
      <w:bookmarkEnd w:id="7"/>
      <w:r w:rsidR="003B263D" w:rsidRPr="003B395B">
        <w:rPr>
          <w:rFonts w:ascii="Times New Roman" w:hAnsi="Times New Roman" w:cs="Times New Roman"/>
          <w:color w:val="auto"/>
          <w:sz w:val="24"/>
          <w:szCs w:val="24"/>
        </w:rPr>
        <w:t xml:space="preserve"> measures</w:t>
      </w:r>
      <w:r w:rsidR="001F7658" w:rsidRPr="003B395B">
        <w:rPr>
          <w:rFonts w:ascii="Times New Roman" w:hAnsi="Times New Roman" w:cs="Times New Roman"/>
          <w:color w:val="auto"/>
          <w:sz w:val="24"/>
          <w:szCs w:val="24"/>
        </w:rPr>
        <w:t xml:space="preserve"> and Variable description</w:t>
      </w:r>
    </w:p>
    <w:p w14:paraId="77A3FA04" w14:textId="79A7D791" w:rsidR="005B568F" w:rsidRPr="003B395B" w:rsidRDefault="005B568F" w:rsidP="005B568F">
      <w:pPr>
        <w:rPr>
          <w:rFonts w:ascii="Times New Roman" w:hAnsi="Times New Roman" w:cs="Times New Roman"/>
          <w:lang w:val="en-GB"/>
        </w:rPr>
      </w:pPr>
      <w:r w:rsidRPr="003B395B">
        <w:rPr>
          <w:rFonts w:ascii="Times New Roman" w:hAnsi="Times New Roman" w:cs="Times New Roman"/>
          <w:lang w:val="en-GB"/>
        </w:rPr>
        <w:t>4.2.1 Accrual Measures</w:t>
      </w:r>
    </w:p>
    <w:p w14:paraId="0373C2EA" w14:textId="77777777" w:rsidR="003B395B" w:rsidRDefault="003B395B" w:rsidP="00296039">
      <w:pPr>
        <w:spacing w:line="480" w:lineRule="auto"/>
        <w:ind w:right="24"/>
        <w:rPr>
          <w:rFonts w:ascii="Times New Roman" w:hAnsi="Times New Roman" w:cs="Times New Roman"/>
        </w:rPr>
      </w:pPr>
    </w:p>
    <w:p w14:paraId="30739BBD" w14:textId="13C1B369" w:rsidR="00296039" w:rsidRPr="007004A4" w:rsidRDefault="00582901" w:rsidP="00296039">
      <w:pPr>
        <w:spacing w:line="480" w:lineRule="auto"/>
        <w:ind w:right="24"/>
        <w:rPr>
          <w:rFonts w:ascii="Times New Roman" w:hAnsi="Times New Roman" w:cs="Times New Roman"/>
        </w:rPr>
      </w:pPr>
      <w:r>
        <w:rPr>
          <w:rFonts w:ascii="Times New Roman" w:hAnsi="Times New Roman" w:cs="Times New Roman"/>
        </w:rPr>
        <w:t>The literature</w:t>
      </w:r>
      <w:r w:rsidR="003B395B">
        <w:rPr>
          <w:rFonts w:ascii="Times New Roman" w:hAnsi="Times New Roman" w:cs="Times New Roman"/>
        </w:rPr>
        <w:t xml:space="preserve"> related to earnings management use</w:t>
      </w:r>
      <w:r>
        <w:rPr>
          <w:rFonts w:ascii="Times New Roman" w:hAnsi="Times New Roman" w:cs="Times New Roman"/>
        </w:rPr>
        <w:t>s</w:t>
      </w:r>
      <w:r w:rsidR="003B395B">
        <w:rPr>
          <w:rFonts w:ascii="Times New Roman" w:hAnsi="Times New Roman" w:cs="Times New Roman"/>
        </w:rPr>
        <w:t xml:space="preserve"> accrual measures as a proxy of earnings management.  </w:t>
      </w:r>
      <w:r w:rsidR="00296039" w:rsidRPr="007004A4">
        <w:rPr>
          <w:rFonts w:ascii="Times New Roman" w:hAnsi="Times New Roman" w:cs="Times New Roman"/>
        </w:rPr>
        <w:t>For example</w:t>
      </w:r>
      <w:r w:rsidR="003B263D">
        <w:rPr>
          <w:rFonts w:ascii="Times New Roman" w:hAnsi="Times New Roman" w:cs="Times New Roman"/>
        </w:rPr>
        <w:t>,</w:t>
      </w:r>
      <w:r w:rsidR="00296039" w:rsidRPr="007004A4">
        <w:rPr>
          <w:rFonts w:ascii="Times New Roman" w:hAnsi="Times New Roman" w:cs="Times New Roman"/>
        </w:rPr>
        <w:t xml:space="preserve"> Healy (1985) and DeAngelo (1986) use total accruals and the change in total accruals res</w:t>
      </w:r>
      <w:r w:rsidR="003B395B">
        <w:rPr>
          <w:rFonts w:ascii="Times New Roman" w:hAnsi="Times New Roman" w:cs="Times New Roman"/>
        </w:rPr>
        <w:t xml:space="preserve">pectively. </w:t>
      </w:r>
      <w:r>
        <w:rPr>
          <w:rFonts w:ascii="Times New Roman" w:hAnsi="Times New Roman" w:cs="Times New Roman"/>
        </w:rPr>
        <w:t xml:space="preserve">However, </w:t>
      </w:r>
      <w:r w:rsidR="00296039" w:rsidRPr="007004A4">
        <w:rPr>
          <w:rFonts w:ascii="Times New Roman" w:hAnsi="Times New Roman" w:cs="Times New Roman"/>
        </w:rPr>
        <w:t xml:space="preserve">a sophisticated approach </w:t>
      </w:r>
      <w:r w:rsidR="00654CFE">
        <w:rPr>
          <w:rFonts w:ascii="Times New Roman" w:hAnsi="Times New Roman" w:cs="Times New Roman"/>
        </w:rPr>
        <w:t>is use</w:t>
      </w:r>
      <w:r w:rsidR="00296039" w:rsidRPr="007004A4">
        <w:rPr>
          <w:rFonts w:ascii="Times New Roman" w:hAnsi="Times New Roman" w:cs="Times New Roman"/>
        </w:rPr>
        <w:t xml:space="preserve"> by Jones </w:t>
      </w:r>
      <w:r w:rsidR="00296039" w:rsidRPr="007004A4">
        <w:rPr>
          <w:rFonts w:ascii="Times New Roman" w:hAnsi="Times New Roman" w:cs="Times New Roman"/>
        </w:rPr>
        <w:lastRenderedPageBreak/>
        <w:t>(1991)</w:t>
      </w:r>
      <w:r>
        <w:rPr>
          <w:rFonts w:ascii="Times New Roman" w:hAnsi="Times New Roman" w:cs="Times New Roman"/>
        </w:rPr>
        <w:t xml:space="preserve"> to estimate accruals</w:t>
      </w:r>
      <w:r w:rsidR="00296039" w:rsidRPr="007004A4">
        <w:rPr>
          <w:rFonts w:ascii="Times New Roman" w:hAnsi="Times New Roman" w:cs="Times New Roman"/>
        </w:rPr>
        <w:t xml:space="preserve">, which </w:t>
      </w:r>
      <w:r w:rsidR="006844BB">
        <w:rPr>
          <w:rFonts w:ascii="Times New Roman" w:hAnsi="Times New Roman" w:cs="Times New Roman"/>
        </w:rPr>
        <w:t>decompose</w:t>
      </w:r>
      <w:r w:rsidR="00296039" w:rsidRPr="007004A4">
        <w:rPr>
          <w:rFonts w:ascii="Times New Roman" w:hAnsi="Times New Roman" w:cs="Times New Roman"/>
        </w:rPr>
        <w:t xml:space="preserve"> total accruals into non-discretionary accruals</w:t>
      </w:r>
      <w:r w:rsidR="00E3010C">
        <w:rPr>
          <w:rFonts w:ascii="Times New Roman" w:hAnsi="Times New Roman" w:cs="Times New Roman"/>
        </w:rPr>
        <w:t xml:space="preserve"> (</w:t>
      </w:r>
      <w:r w:rsidR="00296039" w:rsidRPr="007004A4">
        <w:rPr>
          <w:rFonts w:ascii="Times New Roman" w:hAnsi="Times New Roman" w:cs="Times New Roman"/>
        </w:rPr>
        <w:t>or NDAs</w:t>
      </w:r>
      <w:r w:rsidR="00E3010C">
        <w:rPr>
          <w:rFonts w:ascii="Times New Roman" w:hAnsi="Times New Roman" w:cs="Times New Roman"/>
        </w:rPr>
        <w:t>)</w:t>
      </w:r>
      <w:r w:rsidR="00296039" w:rsidRPr="007004A4">
        <w:rPr>
          <w:rFonts w:ascii="Times New Roman" w:hAnsi="Times New Roman" w:cs="Times New Roman"/>
        </w:rPr>
        <w:t xml:space="preserve"> and the discretionary accruals </w:t>
      </w:r>
      <w:r w:rsidR="00E3010C">
        <w:rPr>
          <w:rFonts w:ascii="Times New Roman" w:hAnsi="Times New Roman" w:cs="Times New Roman"/>
        </w:rPr>
        <w:t>(</w:t>
      </w:r>
      <w:r w:rsidR="00296039" w:rsidRPr="007004A4">
        <w:rPr>
          <w:rFonts w:ascii="Times New Roman" w:hAnsi="Times New Roman" w:cs="Times New Roman"/>
        </w:rPr>
        <w:t>or DACs</w:t>
      </w:r>
      <w:r w:rsidR="00E3010C">
        <w:rPr>
          <w:rFonts w:ascii="Times New Roman" w:hAnsi="Times New Roman" w:cs="Times New Roman"/>
        </w:rPr>
        <w:t>)</w:t>
      </w:r>
      <w:r w:rsidR="003B395B">
        <w:rPr>
          <w:rFonts w:ascii="Times New Roman" w:hAnsi="Times New Roman" w:cs="Times New Roman"/>
        </w:rPr>
        <w:t xml:space="preserve">. </w:t>
      </w:r>
    </w:p>
    <w:p w14:paraId="5E2A5E47" w14:textId="595ABEA4"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To measure the normal level of accrual</w:t>
      </w:r>
      <w:r w:rsidR="00E3010C">
        <w:rPr>
          <w:rFonts w:ascii="Times New Roman" w:hAnsi="Times New Roman" w:cs="Times New Roman"/>
        </w:rPr>
        <w:t>-</w:t>
      </w:r>
      <w:r w:rsidRPr="007004A4">
        <w:rPr>
          <w:rFonts w:ascii="Times New Roman" w:hAnsi="Times New Roman" w:cs="Times New Roman"/>
        </w:rPr>
        <w:t>based earnings</w:t>
      </w:r>
      <w:r w:rsidR="003B263D">
        <w:rPr>
          <w:rFonts w:ascii="Times New Roman" w:hAnsi="Times New Roman" w:cs="Times New Roman"/>
        </w:rPr>
        <w:t xml:space="preserve"> management</w:t>
      </w:r>
      <w:r w:rsidR="00E3010C">
        <w:rPr>
          <w:rFonts w:ascii="Times New Roman" w:hAnsi="Times New Roman" w:cs="Times New Roman"/>
        </w:rPr>
        <w:t>,</w:t>
      </w:r>
      <w:r w:rsidRPr="007004A4">
        <w:rPr>
          <w:rFonts w:ascii="Times New Roman" w:hAnsi="Times New Roman" w:cs="Times New Roman"/>
        </w:rPr>
        <w:t xml:space="preserve"> we use the cross sectional model of discretionary accruals as described by </w:t>
      </w:r>
      <w:proofErr w:type="spellStart"/>
      <w:r w:rsidRPr="007004A4">
        <w:rPr>
          <w:rFonts w:ascii="Times New Roman" w:hAnsi="Times New Roman" w:cs="Times New Roman"/>
        </w:rPr>
        <w:t>Dechow</w:t>
      </w:r>
      <w:proofErr w:type="spellEnd"/>
      <w:r w:rsidRPr="007004A4">
        <w:rPr>
          <w:rFonts w:ascii="Times New Roman" w:hAnsi="Times New Roman" w:cs="Times New Roman"/>
        </w:rPr>
        <w:t xml:space="preserve"> et al. (1995).</w:t>
      </w:r>
      <w:r w:rsidR="00E3010C">
        <w:rPr>
          <w:rFonts w:ascii="Times New Roman" w:hAnsi="Times New Roman" w:cs="Times New Roman"/>
        </w:rPr>
        <w:t xml:space="preserve"> </w:t>
      </w:r>
      <w:r w:rsidRPr="007004A4">
        <w:rPr>
          <w:rFonts w:ascii="Times New Roman" w:hAnsi="Times New Roman" w:cs="Times New Roman"/>
        </w:rPr>
        <w:t>The equation is estimated as follows:</w:t>
      </w:r>
    </w:p>
    <w:p w14:paraId="1A6FA19D" w14:textId="095090F1" w:rsidR="00296039" w:rsidRPr="007004A4" w:rsidRDefault="000052B4" w:rsidP="00955FF4">
      <w:pPr>
        <w:spacing w:line="480" w:lineRule="auto"/>
        <w:ind w:right="24"/>
        <w:jc w:val="center"/>
        <w:rPr>
          <w:rFonts w:ascii="Times New Roman"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TA</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3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PPE</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……(1)</m:t>
        </m:r>
      </m:oMath>
      <w:r w:rsidR="00296039" w:rsidRPr="007004A4">
        <w:rPr>
          <w:rFonts w:ascii="Times New Roman" w:hAnsi="Times New Roman" w:cs="Times New Roman"/>
        </w:rPr>
        <w:t xml:space="preserve"> </w:t>
      </w:r>
    </w:p>
    <w:p w14:paraId="4797B304" w14:textId="72D52E96" w:rsidR="00296039" w:rsidRPr="007004A4" w:rsidRDefault="00E3010C" w:rsidP="00296039">
      <w:pPr>
        <w:spacing w:line="480" w:lineRule="auto"/>
        <w:ind w:right="24"/>
        <w:rPr>
          <w:rFonts w:ascii="Times New Roman" w:hAnsi="Times New Roman" w:cs="Times New Roman"/>
        </w:rPr>
      </w:pPr>
      <w:r>
        <w:rPr>
          <w:rFonts w:ascii="Times New Roman" w:hAnsi="Times New Roman" w:cs="Times New Roman"/>
        </w:rPr>
        <w:t>wh</w:t>
      </w:r>
      <w:r w:rsidR="00296039" w:rsidRPr="007004A4">
        <w:rPr>
          <w:rFonts w:ascii="Times New Roman" w:hAnsi="Times New Roman" w:cs="Times New Roman"/>
        </w:rPr>
        <w:t>ere,</w:t>
      </w:r>
    </w:p>
    <w:p w14:paraId="21BB7606" w14:textId="776923CE" w:rsidR="00296039" w:rsidRPr="007004A4" w:rsidRDefault="000052B4" w:rsidP="00955FF4">
      <w:pPr>
        <w:spacing w:line="480" w:lineRule="auto"/>
        <w:ind w:right="24"/>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TA</m:t>
            </m:r>
          </m:e>
          <m:sub>
            <m:r>
              <w:rPr>
                <w:rFonts w:ascii="Cambria Math" w:hAnsi="Cambria Math" w:cs="Times New Roman"/>
              </w:rPr>
              <m:t>i,t</m:t>
            </m:r>
          </m:sub>
        </m:sSub>
        <m:r>
          <w:rPr>
            <w:rFonts w:ascii="Cambria Math" w:hAnsi="Cambria Math" w:cs="Times New Roman"/>
          </w:rPr>
          <m:t>=EBXI-CFO</m:t>
        </m:r>
      </m:oMath>
      <w:r w:rsidR="00296039" w:rsidRPr="007004A4">
        <w:rPr>
          <w:rFonts w:ascii="Times New Roman" w:hAnsi="Times New Roman" w:cs="Times New Roman"/>
        </w:rPr>
        <w:t xml:space="preserve"> </w:t>
      </w:r>
    </w:p>
    <w:p w14:paraId="2FAB884A" w14:textId="178F84A8" w:rsidR="00296039" w:rsidRPr="007004A4" w:rsidRDefault="00E3010C" w:rsidP="00296039">
      <w:pPr>
        <w:spacing w:line="480" w:lineRule="auto"/>
        <w:ind w:right="24"/>
        <w:rPr>
          <w:rFonts w:ascii="Times New Roman" w:hAnsi="Times New Roman" w:cs="Times New Roman"/>
        </w:rPr>
      </w:pPr>
      <w:r>
        <w:rPr>
          <w:rFonts w:ascii="Times New Roman" w:hAnsi="Times New Roman" w:cs="Times New Roman"/>
        </w:rPr>
        <w:t>w</w:t>
      </w:r>
      <w:r w:rsidR="00296039" w:rsidRPr="007004A4">
        <w:rPr>
          <w:rFonts w:ascii="Times New Roman" w:hAnsi="Times New Roman" w:cs="Times New Roman"/>
        </w:rPr>
        <w:t>here,</w:t>
      </w:r>
    </w:p>
    <w:p w14:paraId="62985CFE" w14:textId="77777777"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 EBXI is the earnings before extraordinary items and discontinued operations </w:t>
      </w:r>
    </w:p>
    <w:p w14:paraId="0A345B83" w14:textId="77777777"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CFO is the operating cash ﬂows (from continuing operations) taken from the statement of cash ﬂows </w:t>
      </w:r>
    </w:p>
    <w:p w14:paraId="15A75EE6" w14:textId="77777777" w:rsidR="00296039" w:rsidRPr="007004A4" w:rsidRDefault="00296039" w:rsidP="00296039">
      <w:pPr>
        <w:spacing w:line="480" w:lineRule="auto"/>
        <w:ind w:right="24"/>
        <w:rPr>
          <w:rFonts w:ascii="Times New Roman" w:hAnsi="Times New Roman" w:cs="Times New Roman"/>
        </w:rPr>
      </w:p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oMath>
      <w:r w:rsidRPr="007004A4">
        <w:rPr>
          <w:rFonts w:ascii="Times New Roman" w:hAnsi="Times New Roman" w:cs="Times New Roman"/>
        </w:rPr>
        <w:t xml:space="preserve"> is the total assets,</w:t>
      </w:r>
    </w:p>
    <w:p w14:paraId="50F05AC5" w14:textId="77777777"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r>
          <w:rPr>
            <w:rFonts w:ascii="Cambria Math" w:hAnsi="Cambria Math" w:cs="Times New Roman"/>
          </w:rPr>
          <m:t xml:space="preserve"> </m:t>
        </m:r>
      </m:oMath>
      <w:r w:rsidRPr="007004A4">
        <w:rPr>
          <w:rFonts w:ascii="Times New Roman" w:hAnsi="Times New Roman" w:cs="Times New Roman"/>
        </w:rPr>
        <w:t>is the change in sales from the previous year,</w:t>
      </w:r>
    </w:p>
    <w:p w14:paraId="2FD720C4" w14:textId="77777777"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PPE</m:t>
            </m:r>
          </m:e>
          <m:sub>
            <m:r>
              <w:rPr>
                <w:rFonts w:ascii="Cambria Math" w:hAnsi="Cambria Math" w:cs="Times New Roman"/>
              </w:rPr>
              <m:t>it</m:t>
            </m:r>
          </m:sub>
        </m:sSub>
      </m:oMath>
      <w:r w:rsidRPr="007004A4">
        <w:rPr>
          <w:rFonts w:ascii="Times New Roman" w:hAnsi="Times New Roman" w:cs="Times New Roman"/>
        </w:rPr>
        <w:t xml:space="preserve"> is the gross value of property, plant and equipment. </w:t>
      </w:r>
    </w:p>
    <w:p w14:paraId="5441ABE3" w14:textId="77777777" w:rsidR="00E3010C" w:rsidRDefault="00E3010C" w:rsidP="00296039">
      <w:pPr>
        <w:spacing w:line="480" w:lineRule="auto"/>
        <w:ind w:right="24"/>
        <w:rPr>
          <w:rFonts w:ascii="Times New Roman" w:hAnsi="Times New Roman" w:cs="Times New Roman"/>
        </w:rPr>
      </w:pPr>
    </w:p>
    <w:p w14:paraId="6B10D9F0" w14:textId="589120B7"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To estimate ﬁrm-speciﬁc normal accruals (NA </w:t>
      </w:r>
      <w:r w:rsidRPr="007004A4">
        <w:rPr>
          <w:rFonts w:ascii="Times New Roman" w:hAnsi="Times New Roman" w:cs="Times New Roman"/>
          <w:vertAlign w:val="subscript"/>
        </w:rPr>
        <w:t>it</w:t>
      </w:r>
      <w:r w:rsidRPr="007004A4">
        <w:rPr>
          <w:rFonts w:ascii="Times New Roman" w:hAnsi="Times New Roman" w:cs="Times New Roman"/>
        </w:rPr>
        <w:t xml:space="preserve"> ) the coefﬁcient estimates are used</w:t>
      </w:r>
    </w:p>
    <w:p w14:paraId="27CE0C5A" w14:textId="0AFFA5F7" w:rsidR="00296039" w:rsidRDefault="000052B4" w:rsidP="00296039">
      <w:pPr>
        <w:spacing w:line="480" w:lineRule="auto"/>
        <w:ind w:right="24"/>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NA</m:t>
              </m:r>
            </m:e>
            <m:sub>
              <m:r>
                <w:rPr>
                  <w:rFonts w:ascii="Cambria Math" w:hAnsi="Cambria Math" w:cs="Times New Roman"/>
                </w:rPr>
                <m:t>i,t</m:t>
              </m:r>
            </m:sub>
          </m:sSub>
          <m:r>
            <w:rPr>
              <w:rFonts w:ascii="Cambria Math" w:hAnsi="Cambria Math" w:cs="Times New Roman"/>
            </w:rPr>
            <m:t xml:space="preserve">=  </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e>
          </m:acc>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e>
          </m:acc>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i,t</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3 </m:t>
                  </m:r>
                </m:sub>
              </m:sSub>
            </m:e>
          </m:acc>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PPE</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……..(2)</m:t>
          </m:r>
        </m:oMath>
      </m:oMathPara>
    </w:p>
    <w:p w14:paraId="26BC92FE" w14:textId="0C8EB4CC" w:rsidR="00296039" w:rsidRPr="007004A4" w:rsidRDefault="00E3010C" w:rsidP="00296039">
      <w:pPr>
        <w:spacing w:line="480" w:lineRule="auto"/>
        <w:ind w:right="24"/>
        <w:rPr>
          <w:rFonts w:ascii="Times New Roman" w:hAnsi="Times New Roman" w:cs="Times New Roman"/>
        </w:rPr>
      </w:pPr>
      <w:r>
        <w:rPr>
          <w:rFonts w:ascii="Times New Roman" w:hAnsi="Times New Roman" w:cs="Times New Roman"/>
        </w:rPr>
        <w:t>w</w:t>
      </w:r>
      <w:r w:rsidR="00296039" w:rsidRPr="007004A4">
        <w:rPr>
          <w:rFonts w:ascii="Times New Roman" w:hAnsi="Times New Roman" w:cs="Times New Roman"/>
        </w:rPr>
        <w:t>here,</w:t>
      </w:r>
    </w:p>
    <w:p w14:paraId="2B5FE564" w14:textId="66C68AFA"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i,t</m:t>
            </m:r>
          </m:sub>
        </m:sSub>
      </m:oMath>
      <w:r w:rsidRPr="007004A4">
        <w:rPr>
          <w:rFonts w:ascii="Times New Roman" w:hAnsi="Times New Roman" w:cs="Times New Roman"/>
        </w:rPr>
        <w:t xml:space="preserve">  is th</w:t>
      </w:r>
      <w:r w:rsidR="00D01C5F">
        <w:rPr>
          <w:rFonts w:ascii="Times New Roman" w:hAnsi="Times New Roman" w:cs="Times New Roman"/>
        </w:rPr>
        <w:t>e change in accounts receivable</w:t>
      </w:r>
      <w:r w:rsidRPr="007004A4">
        <w:rPr>
          <w:rFonts w:ascii="Times New Roman" w:hAnsi="Times New Roman" w:cs="Times New Roman"/>
        </w:rPr>
        <w:t xml:space="preserve"> from the preceding year. </w:t>
      </w:r>
    </w:p>
    <w:p w14:paraId="48FB5921" w14:textId="6AC63D1E"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In computation of normal accrual </w:t>
      </w:r>
      <w:r w:rsidR="003B263D">
        <w:rPr>
          <w:rFonts w:ascii="Times New Roman" w:hAnsi="Times New Roman" w:cs="Times New Roman"/>
        </w:rPr>
        <w:t xml:space="preserve">we </w:t>
      </w:r>
      <w:r w:rsidRPr="007004A4">
        <w:rPr>
          <w:rFonts w:ascii="Times New Roman" w:hAnsi="Times New Roman" w:cs="Times New Roman"/>
        </w:rPr>
        <w:t>have adjusted the reporting of revenue from accounting discre</w:t>
      </w:r>
      <w:r w:rsidR="003B263D">
        <w:rPr>
          <w:rFonts w:ascii="Times New Roman" w:hAnsi="Times New Roman" w:cs="Times New Roman"/>
        </w:rPr>
        <w:t>tion arising from credit sales.</w:t>
      </w:r>
      <w:r w:rsidR="00E3010C">
        <w:rPr>
          <w:rFonts w:ascii="Times New Roman" w:hAnsi="Times New Roman" w:cs="Times New Roman"/>
        </w:rPr>
        <w:t xml:space="preserve"> </w:t>
      </w:r>
      <w:r w:rsidRPr="007004A4">
        <w:rPr>
          <w:rFonts w:ascii="Times New Roman" w:hAnsi="Times New Roman" w:cs="Times New Roman"/>
        </w:rPr>
        <w:t>DA</w:t>
      </w:r>
      <w:r w:rsidR="00E3010C">
        <w:rPr>
          <w:rFonts w:ascii="Times New Roman" w:hAnsi="Times New Roman" w:cs="Times New Roman"/>
        </w:rPr>
        <w:t xml:space="preserve"> </w:t>
      </w:r>
      <w:r w:rsidRPr="007004A4">
        <w:rPr>
          <w:rFonts w:ascii="Times New Roman" w:hAnsi="Times New Roman" w:cs="Times New Roman"/>
        </w:rPr>
        <w:t>(discretionary accruals),</w:t>
      </w:r>
      <w:r w:rsidR="00E3010C">
        <w:rPr>
          <w:rFonts w:ascii="Times New Roman" w:hAnsi="Times New Roman" w:cs="Times New Roman"/>
        </w:rPr>
        <w:t xml:space="preserve"> </w:t>
      </w:r>
      <w:r w:rsidRPr="007004A4">
        <w:rPr>
          <w:rFonts w:ascii="Times New Roman" w:hAnsi="Times New Roman" w:cs="Times New Roman"/>
        </w:rPr>
        <w:t>is the difference between total accruals and the ﬁtted normal accruals. The equation that estimates DA is as follows:</w:t>
      </w:r>
    </w:p>
    <w:p w14:paraId="6D971852" w14:textId="141313CB" w:rsidR="00296039" w:rsidRPr="007004A4" w:rsidRDefault="000052B4" w:rsidP="00955FF4">
      <w:pPr>
        <w:spacing w:line="480" w:lineRule="auto"/>
        <w:ind w:right="24"/>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DA</m:t>
              </m:r>
            </m:e>
            <m:sub>
              <m:r>
                <w:rPr>
                  <w:rFonts w:ascii="Cambria Math" w:hAnsi="Cambria Math" w:cs="Times New Roman"/>
                </w:rPr>
                <m:t>i,t</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TA</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NA</m:t>
              </m:r>
            </m:e>
            <m:sub>
              <m:r>
                <w:rPr>
                  <w:rFonts w:ascii="Cambria Math" w:hAnsi="Cambria Math" w:cs="Times New Roman"/>
                </w:rPr>
                <m:t>i,t</m:t>
              </m:r>
            </m:sub>
          </m:sSub>
          <m:r>
            <w:rPr>
              <w:rFonts w:ascii="Cambria Math" w:hAnsi="Cambria Math" w:cs="Times New Roman"/>
            </w:rPr>
            <m:t>………(3)</m:t>
          </m:r>
        </m:oMath>
      </m:oMathPara>
    </w:p>
    <w:p w14:paraId="588CF554" w14:textId="3AEB1E6D"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 xml:space="preserve">Following </w:t>
      </w:r>
      <w:r w:rsidR="00E3010C">
        <w:rPr>
          <w:rFonts w:ascii="Times New Roman" w:hAnsi="Times New Roman" w:cs="Times New Roman"/>
        </w:rPr>
        <w:t xml:space="preserve">the </w:t>
      </w:r>
      <w:r w:rsidRPr="007004A4">
        <w:rPr>
          <w:rFonts w:ascii="Times New Roman" w:hAnsi="Times New Roman" w:cs="Times New Roman"/>
        </w:rPr>
        <w:t>equation in the first stage estimation</w:t>
      </w:r>
      <w:r w:rsidR="00E3010C">
        <w:rPr>
          <w:rFonts w:ascii="Times New Roman" w:hAnsi="Times New Roman" w:cs="Times New Roman"/>
        </w:rPr>
        <w:t>,</w:t>
      </w:r>
      <w:r w:rsidRPr="007004A4">
        <w:rPr>
          <w:rFonts w:ascii="Times New Roman" w:hAnsi="Times New Roman" w:cs="Times New Roman"/>
        </w:rPr>
        <w:t xml:space="preserve"> </w:t>
      </w:r>
      <w:r w:rsidR="003B263D">
        <w:rPr>
          <w:rFonts w:ascii="Times New Roman" w:hAnsi="Times New Roman" w:cs="Times New Roman"/>
        </w:rPr>
        <w:t xml:space="preserve">the </w:t>
      </w:r>
      <w:r w:rsidRPr="007004A4">
        <w:rPr>
          <w:rFonts w:ascii="Times New Roman" w:hAnsi="Times New Roman" w:cs="Times New Roman"/>
        </w:rPr>
        <w:t xml:space="preserve">second alternative measures of discretionary accruals </w:t>
      </w:r>
      <w:r w:rsidR="00E3010C">
        <w:rPr>
          <w:rFonts w:ascii="Times New Roman" w:hAnsi="Times New Roman" w:cs="Times New Roman"/>
        </w:rPr>
        <w:t>is</w:t>
      </w:r>
    </w:p>
    <w:p w14:paraId="1D0F7B86" w14:textId="0FE51436" w:rsidR="00296039" w:rsidRPr="00597E45" w:rsidRDefault="000052B4" w:rsidP="00296039">
      <w:pPr>
        <w:spacing w:line="480" w:lineRule="auto"/>
        <w:ind w:right="24"/>
        <w:rPr>
          <w:rFonts w:ascii="Times New Roman" w:hAnsi="Times New Roman" w:cs="Times New Roman"/>
        </w:rPr>
        <w:sectPr w:rsidR="00296039" w:rsidRPr="00597E45" w:rsidSect="009E6FAD">
          <w:footerReference w:type="even" r:id="rId11"/>
          <w:footerReference w:type="default" r:id="rId12"/>
          <w:pgSz w:w="11906" w:h="16838"/>
          <w:pgMar w:top="1440" w:right="1440" w:bottom="1440" w:left="1440" w:header="709" w:footer="709" w:gutter="0"/>
          <w:pgNumType w:start="1"/>
          <w:cols w:space="708"/>
          <w:titlePg/>
          <w:docGrid w:linePitch="360"/>
        </w:sectPr>
      </w:pPr>
      <m:oMathPara>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TA</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i,t</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3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PPE</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…….(4)</m:t>
          </m:r>
        </m:oMath>
      </m:oMathPara>
    </w:p>
    <w:p w14:paraId="76029712" w14:textId="3CB134A2"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lastRenderedPageBreak/>
        <w:t>To calculate the level of normal accruals</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NA</m:t>
            </m:r>
          </m:e>
          <m:sub>
            <m:r>
              <w:rPr>
                <w:rFonts w:ascii="Cambria Math" w:hAnsi="Cambria Math" w:cs="Times New Roman"/>
              </w:rPr>
              <m:t>i,t</m:t>
            </m:r>
          </m:sub>
        </m:sSub>
      </m:oMath>
      <w:r w:rsidRPr="007004A4">
        <w:rPr>
          <w:rFonts w:ascii="Times New Roman" w:hAnsi="Times New Roman" w:cs="Times New Roman"/>
        </w:rPr>
        <w:t>,</w:t>
      </w:r>
      <w:r w:rsidR="00D01C5F">
        <w:rPr>
          <w:rFonts w:ascii="Times New Roman" w:hAnsi="Times New Roman" w:cs="Times New Roman"/>
        </w:rPr>
        <w:t xml:space="preserve"> </w:t>
      </w:r>
      <w:r w:rsidRPr="007004A4">
        <w:rPr>
          <w:rFonts w:ascii="Times New Roman" w:hAnsi="Times New Roman" w:cs="Times New Roman"/>
        </w:rPr>
        <w:t xml:space="preserve">we use the coefﬁcient obtained from Equation (3). </w:t>
      </w:r>
      <w:r w:rsidR="00F914E1">
        <w:rPr>
          <w:rFonts w:ascii="Times New Roman" w:hAnsi="Times New Roman" w:cs="Times New Roman"/>
        </w:rPr>
        <w:t>Finally,</w:t>
      </w:r>
      <w:r w:rsidRPr="007004A4">
        <w:rPr>
          <w:rFonts w:ascii="Times New Roman" w:hAnsi="Times New Roman" w:cs="Times New Roman"/>
        </w:rPr>
        <w:t xml:space="preserve"> we compute the absolute value of these two discretionary accruals to proxy </w:t>
      </w:r>
      <w:r w:rsidR="00654CFE">
        <w:rPr>
          <w:rFonts w:ascii="Times New Roman" w:hAnsi="Times New Roman" w:cs="Times New Roman"/>
        </w:rPr>
        <w:t>the</w:t>
      </w:r>
      <w:r w:rsidR="00654CFE" w:rsidRPr="007004A4">
        <w:rPr>
          <w:rFonts w:ascii="Times New Roman" w:hAnsi="Times New Roman" w:cs="Times New Roman"/>
        </w:rPr>
        <w:t xml:space="preserve"> </w:t>
      </w:r>
      <w:r w:rsidRPr="007004A4">
        <w:rPr>
          <w:rFonts w:ascii="Times New Roman" w:hAnsi="Times New Roman" w:cs="Times New Roman"/>
        </w:rPr>
        <w:t xml:space="preserve">accrual-based earnings management and refer them as </w:t>
      </w:r>
      <w:r w:rsidRPr="007004A4">
        <w:rPr>
          <w:rFonts w:ascii="Times New Roman" w:hAnsi="Times New Roman" w:cs="Times New Roman"/>
          <w:i/>
        </w:rPr>
        <w:t>ACC _1</w:t>
      </w:r>
      <w:r w:rsidRPr="007004A4">
        <w:rPr>
          <w:rFonts w:ascii="Times New Roman" w:hAnsi="Times New Roman" w:cs="Times New Roman"/>
        </w:rPr>
        <w:t>,</w:t>
      </w:r>
      <w:r w:rsidRPr="007004A4">
        <w:rPr>
          <w:rFonts w:ascii="Times New Roman" w:hAnsi="Times New Roman" w:cs="Times New Roman"/>
          <w:i/>
        </w:rPr>
        <w:t xml:space="preserve"> ACC_</w:t>
      </w:r>
      <w:r w:rsidR="006844BB" w:rsidRPr="007004A4">
        <w:rPr>
          <w:rFonts w:ascii="Times New Roman" w:hAnsi="Times New Roman" w:cs="Times New Roman"/>
          <w:i/>
        </w:rPr>
        <w:t>2</w:t>
      </w:r>
      <w:r w:rsidR="006844BB" w:rsidRPr="007004A4">
        <w:rPr>
          <w:rFonts w:ascii="Times New Roman" w:hAnsi="Times New Roman" w:cs="Times New Roman"/>
        </w:rPr>
        <w:t xml:space="preserve">. </w:t>
      </w:r>
    </w:p>
    <w:p w14:paraId="5C6A941C" w14:textId="77777777" w:rsidR="00296039" w:rsidRPr="007004A4" w:rsidRDefault="00296039" w:rsidP="00296039">
      <w:pPr>
        <w:spacing w:line="480" w:lineRule="auto"/>
        <w:ind w:right="24"/>
        <w:rPr>
          <w:rFonts w:ascii="Times New Roman" w:hAnsi="Times New Roman" w:cs="Times New Roman"/>
        </w:rPr>
      </w:pPr>
    </w:p>
    <w:p w14:paraId="7FC0D8B3" w14:textId="0A3D0BC7" w:rsidR="00296039" w:rsidRPr="007004A4" w:rsidRDefault="005B568F" w:rsidP="00296039">
      <w:pPr>
        <w:pStyle w:val="Heading2"/>
        <w:spacing w:line="480" w:lineRule="auto"/>
        <w:ind w:right="24"/>
        <w:rPr>
          <w:rFonts w:ascii="Times New Roman" w:hAnsi="Times New Roman" w:cs="Times New Roman"/>
          <w:color w:val="auto"/>
          <w:sz w:val="24"/>
          <w:szCs w:val="24"/>
        </w:rPr>
      </w:pPr>
      <w:bookmarkStart w:id="8" w:name="_Toc397043197"/>
      <w:r>
        <w:rPr>
          <w:rFonts w:ascii="Times New Roman" w:hAnsi="Times New Roman" w:cs="Times New Roman"/>
          <w:color w:val="auto"/>
          <w:sz w:val="24"/>
          <w:szCs w:val="24"/>
        </w:rPr>
        <w:t>4.2.2</w:t>
      </w:r>
      <w:r w:rsidR="00296039" w:rsidRPr="007004A4">
        <w:rPr>
          <w:rFonts w:ascii="Times New Roman" w:hAnsi="Times New Roman" w:cs="Times New Roman"/>
          <w:color w:val="auto"/>
          <w:sz w:val="24"/>
          <w:szCs w:val="24"/>
        </w:rPr>
        <w:t xml:space="preserve"> Real Earning</w:t>
      </w:r>
      <w:r w:rsidR="00F914E1">
        <w:rPr>
          <w:rFonts w:ascii="Times New Roman" w:hAnsi="Times New Roman" w:cs="Times New Roman"/>
          <w:color w:val="auto"/>
          <w:sz w:val="24"/>
          <w:szCs w:val="24"/>
        </w:rPr>
        <w:t>s</w:t>
      </w:r>
      <w:r w:rsidR="00296039" w:rsidRPr="007004A4">
        <w:rPr>
          <w:rFonts w:ascii="Times New Roman" w:hAnsi="Times New Roman" w:cs="Times New Roman"/>
          <w:color w:val="auto"/>
          <w:sz w:val="24"/>
          <w:szCs w:val="24"/>
        </w:rPr>
        <w:t xml:space="preserve"> Management </w:t>
      </w:r>
      <w:bookmarkEnd w:id="8"/>
      <w:r w:rsidR="001F7658">
        <w:rPr>
          <w:rFonts w:ascii="Times New Roman" w:hAnsi="Times New Roman" w:cs="Times New Roman"/>
          <w:color w:val="auto"/>
          <w:sz w:val="24"/>
          <w:szCs w:val="24"/>
        </w:rPr>
        <w:t>M</w:t>
      </w:r>
      <w:r>
        <w:rPr>
          <w:rFonts w:ascii="Times New Roman" w:hAnsi="Times New Roman" w:cs="Times New Roman"/>
          <w:color w:val="auto"/>
          <w:sz w:val="24"/>
          <w:szCs w:val="24"/>
        </w:rPr>
        <w:t>easures</w:t>
      </w:r>
    </w:p>
    <w:p w14:paraId="244645C3" w14:textId="64B12B23" w:rsidR="00296039" w:rsidRPr="007004A4" w:rsidRDefault="00296039" w:rsidP="00296039">
      <w:pPr>
        <w:spacing w:line="480" w:lineRule="auto"/>
        <w:ind w:right="24"/>
        <w:rPr>
          <w:rFonts w:ascii="Times New Roman" w:hAnsi="Times New Roman" w:cs="Times New Roman"/>
        </w:rPr>
      </w:pPr>
      <w:r w:rsidRPr="007004A4">
        <w:rPr>
          <w:rFonts w:ascii="Times New Roman" w:hAnsi="Times New Roman" w:cs="Times New Roman"/>
        </w:rPr>
        <w:t>Based on the literature of real earning</w:t>
      </w:r>
      <w:r w:rsidR="00F914E1">
        <w:rPr>
          <w:rFonts w:ascii="Times New Roman" w:hAnsi="Times New Roman" w:cs="Times New Roman"/>
        </w:rPr>
        <w:t>s</w:t>
      </w:r>
      <w:r w:rsidRPr="007004A4">
        <w:rPr>
          <w:rFonts w:ascii="Times New Roman" w:hAnsi="Times New Roman" w:cs="Times New Roman"/>
        </w:rPr>
        <w:t xml:space="preserve"> management (</w:t>
      </w:r>
      <w:proofErr w:type="spellStart"/>
      <w:r w:rsidRPr="007004A4">
        <w:rPr>
          <w:rFonts w:ascii="Times New Roman" w:hAnsi="Times New Roman" w:cs="Times New Roman"/>
        </w:rPr>
        <w:t>Dechow</w:t>
      </w:r>
      <w:proofErr w:type="spellEnd"/>
      <w:r w:rsidRPr="007004A4">
        <w:rPr>
          <w:rFonts w:ascii="Times New Roman" w:hAnsi="Times New Roman" w:cs="Times New Roman"/>
        </w:rPr>
        <w:t xml:space="preserve"> et al., 1998; Gunny, 2005; </w:t>
      </w:r>
      <w:proofErr w:type="spellStart"/>
      <w:r w:rsidRPr="007004A4">
        <w:rPr>
          <w:rFonts w:ascii="Times New Roman" w:hAnsi="Times New Roman" w:cs="Times New Roman"/>
        </w:rPr>
        <w:t>Roychowdhury</w:t>
      </w:r>
      <w:proofErr w:type="spellEnd"/>
      <w:r w:rsidRPr="007004A4">
        <w:rPr>
          <w:rFonts w:ascii="Times New Roman" w:hAnsi="Times New Roman" w:cs="Times New Roman"/>
        </w:rPr>
        <w:t>, 2006; Zang, 2006; Cohen et al., 2008</w:t>
      </w:r>
      <w:r w:rsidR="00F914E1">
        <w:rPr>
          <w:rFonts w:ascii="Times New Roman" w:hAnsi="Times New Roman" w:cs="Times New Roman"/>
        </w:rPr>
        <w:t>;</w:t>
      </w:r>
      <w:r w:rsidRPr="007004A4">
        <w:rPr>
          <w:rFonts w:ascii="Times New Roman" w:hAnsi="Times New Roman" w:cs="Times New Roman"/>
        </w:rPr>
        <w:t xml:space="preserve"> Cohen and </w:t>
      </w:r>
      <w:proofErr w:type="spellStart"/>
      <w:r w:rsidRPr="007004A4">
        <w:rPr>
          <w:rFonts w:ascii="Times New Roman" w:hAnsi="Times New Roman" w:cs="Times New Roman"/>
        </w:rPr>
        <w:t>Zarowin</w:t>
      </w:r>
      <w:proofErr w:type="spellEnd"/>
      <w:r w:rsidRPr="007004A4">
        <w:rPr>
          <w:rFonts w:ascii="Times New Roman" w:hAnsi="Times New Roman" w:cs="Times New Roman"/>
        </w:rPr>
        <w:t>, 2010)</w:t>
      </w:r>
      <w:r w:rsidR="00F914E1">
        <w:rPr>
          <w:rFonts w:ascii="Times New Roman" w:hAnsi="Times New Roman" w:cs="Times New Roman"/>
        </w:rPr>
        <w:t>,</w:t>
      </w:r>
      <w:r w:rsidRPr="007004A4">
        <w:rPr>
          <w:rFonts w:ascii="Times New Roman" w:hAnsi="Times New Roman" w:cs="Times New Roman"/>
        </w:rPr>
        <w:t xml:space="preserve"> we develop the proxies for the normal level of activities</w:t>
      </w:r>
      <w:r w:rsidR="005B568F">
        <w:rPr>
          <w:rFonts w:ascii="Times New Roman" w:hAnsi="Times New Roman" w:cs="Times New Roman"/>
        </w:rPr>
        <w:t xml:space="preserve">. Following </w:t>
      </w:r>
      <w:proofErr w:type="spellStart"/>
      <w:r w:rsidR="005B568F">
        <w:rPr>
          <w:rFonts w:ascii="Times New Roman" w:hAnsi="Times New Roman" w:cs="Times New Roman"/>
        </w:rPr>
        <w:t>Roychowdhury</w:t>
      </w:r>
      <w:proofErr w:type="spellEnd"/>
      <w:r w:rsidR="005B568F">
        <w:rPr>
          <w:rFonts w:ascii="Times New Roman" w:hAnsi="Times New Roman" w:cs="Times New Roman"/>
        </w:rPr>
        <w:t xml:space="preserve"> (2006), </w:t>
      </w:r>
      <w:r w:rsidRPr="007004A4">
        <w:rPr>
          <w:rFonts w:ascii="Times New Roman" w:hAnsi="Times New Roman" w:cs="Times New Roman"/>
        </w:rPr>
        <w:t xml:space="preserve">the first proxy for real earning management is the abnormal levels of cash ﬂow from operations (CFO). </w:t>
      </w:r>
      <w:r w:rsidR="00F914E1">
        <w:rPr>
          <w:rFonts w:ascii="Times New Roman" w:hAnsi="Times New Roman" w:cs="Times New Roman"/>
        </w:rPr>
        <w:t>Firms’</w:t>
      </w:r>
      <w:r w:rsidR="00F914E1" w:rsidRPr="007004A4">
        <w:rPr>
          <w:rFonts w:ascii="Times New Roman" w:hAnsi="Times New Roman" w:cs="Times New Roman"/>
        </w:rPr>
        <w:t xml:space="preserve"> </w:t>
      </w:r>
      <w:r w:rsidRPr="007004A4">
        <w:rPr>
          <w:rFonts w:ascii="Times New Roman" w:hAnsi="Times New Roman" w:cs="Times New Roman"/>
        </w:rPr>
        <w:t xml:space="preserve">managers temporarily offer sales discount, </w:t>
      </w:r>
      <w:r w:rsidR="006844BB">
        <w:rPr>
          <w:rFonts w:ascii="Times New Roman" w:hAnsi="Times New Roman" w:cs="Times New Roman"/>
        </w:rPr>
        <w:t xml:space="preserve">give </w:t>
      </w:r>
      <w:r w:rsidRPr="007004A4">
        <w:rPr>
          <w:rFonts w:ascii="Times New Roman" w:hAnsi="Times New Roman" w:cs="Times New Roman"/>
        </w:rPr>
        <w:t>credits to increase the sales volume. This type of act signals more real earnings management. As a linear function of sales and the change in sales</w:t>
      </w:r>
      <w:r w:rsidR="00F914E1">
        <w:rPr>
          <w:rFonts w:ascii="Times New Roman" w:hAnsi="Times New Roman" w:cs="Times New Roman"/>
        </w:rPr>
        <w:t>,</w:t>
      </w:r>
      <w:r w:rsidRPr="007004A4">
        <w:rPr>
          <w:rFonts w:ascii="Times New Roman" w:hAnsi="Times New Roman" w:cs="Times New Roman"/>
        </w:rPr>
        <w:t xml:space="preserve"> we measure the normal cash flow from operation </w:t>
      </w:r>
      <w:r w:rsidR="005B568F">
        <w:rPr>
          <w:rFonts w:ascii="Times New Roman" w:hAnsi="Times New Roman" w:cs="Times New Roman"/>
        </w:rPr>
        <w:t>(</w:t>
      </w:r>
      <w:r w:rsidRPr="007004A4">
        <w:rPr>
          <w:rFonts w:ascii="Times New Roman" w:hAnsi="Times New Roman" w:cs="Times New Roman"/>
        </w:rPr>
        <w:t>CFO</w:t>
      </w:r>
      <w:r w:rsidR="005B568F">
        <w:rPr>
          <w:rFonts w:ascii="Times New Roman" w:hAnsi="Times New Roman" w:cs="Times New Roman"/>
        </w:rPr>
        <w:t>)</w:t>
      </w:r>
      <w:r w:rsidRPr="007004A4">
        <w:rPr>
          <w:rFonts w:ascii="Times New Roman" w:hAnsi="Times New Roman" w:cs="Times New Roman"/>
        </w:rPr>
        <w:t>.</w:t>
      </w:r>
      <w:r w:rsidR="00F914E1">
        <w:rPr>
          <w:rFonts w:ascii="Times New Roman" w:hAnsi="Times New Roman" w:cs="Times New Roman"/>
        </w:rPr>
        <w:t xml:space="preserve"> </w:t>
      </w:r>
      <w:r w:rsidRPr="007004A4">
        <w:rPr>
          <w:rFonts w:ascii="Times New Roman" w:hAnsi="Times New Roman" w:cs="Times New Roman"/>
        </w:rPr>
        <w:t xml:space="preserve">The cross-sectional regression model </w:t>
      </w:r>
      <w:r w:rsidR="005B568F">
        <w:rPr>
          <w:rFonts w:ascii="Times New Roman" w:hAnsi="Times New Roman" w:cs="Times New Roman"/>
        </w:rPr>
        <w:t xml:space="preserve">is </w:t>
      </w:r>
      <w:r w:rsidRPr="007004A4">
        <w:rPr>
          <w:rFonts w:ascii="Times New Roman" w:hAnsi="Times New Roman" w:cs="Times New Roman"/>
        </w:rPr>
        <w:t>as follows</w:t>
      </w:r>
      <w:r w:rsidR="00F914E1">
        <w:rPr>
          <w:rFonts w:ascii="Times New Roman" w:hAnsi="Times New Roman" w:cs="Times New Roman"/>
        </w:rPr>
        <w:t>:</w:t>
      </w:r>
    </w:p>
    <w:p w14:paraId="36EF11B2" w14:textId="73C1A239" w:rsidR="00296039" w:rsidRPr="007004A4" w:rsidRDefault="000052B4" w:rsidP="00955FF4">
      <w:pPr>
        <w:autoSpaceDE w:val="0"/>
        <w:autoSpaceDN w:val="0"/>
        <w:adjustRightInd w:val="0"/>
        <w:spacing w:line="480" w:lineRule="auto"/>
        <w:ind w:right="24"/>
        <w:jc w:val="center"/>
        <w:rPr>
          <w:rFonts w:ascii="Times New Roman" w:hAnsi="Times New Roman" w:cs="Times New Roman"/>
        </w:rPr>
      </w:pPr>
      <m:oMath>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CFO</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3 </m:t>
            </m:r>
          </m:sub>
        </m:sSub>
        <m:f>
          <m:fPr>
            <m:ctrlPr>
              <w:rPr>
                <w:rFonts w:ascii="Cambria Math" w:hAnsi="Cambria Math" w:cs="Times New Roman"/>
              </w:rPr>
            </m:ctrlPr>
          </m:fPr>
          <m:num>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………(5)</m:t>
        </m:r>
      </m:oMath>
      <w:r w:rsidR="00296039" w:rsidRPr="007004A4">
        <w:rPr>
          <w:rFonts w:ascii="Times New Roman" w:hAnsi="Times New Roman" w:cs="Times New Roman"/>
        </w:rPr>
        <w:t xml:space="preserve"> </w:t>
      </w:r>
    </w:p>
    <w:p w14:paraId="2D74DA38" w14:textId="77777777" w:rsidR="00F914E1" w:rsidRDefault="00F914E1" w:rsidP="00296039">
      <w:pPr>
        <w:spacing w:line="480" w:lineRule="auto"/>
        <w:ind w:right="24"/>
        <w:rPr>
          <w:rFonts w:ascii="Times New Roman" w:hAnsi="Times New Roman" w:cs="Times New Roman"/>
        </w:rPr>
      </w:pPr>
    </w:p>
    <w:p w14:paraId="27BDC0BC" w14:textId="76E46CE2" w:rsidR="00296039" w:rsidRPr="007004A4" w:rsidRDefault="00296039" w:rsidP="00955FF4">
      <w:pPr>
        <w:spacing w:line="480" w:lineRule="auto"/>
        <w:ind w:right="24" w:firstLine="720"/>
        <w:rPr>
          <w:rFonts w:ascii="Times New Roman" w:hAnsi="Times New Roman" w:cs="Times New Roman"/>
        </w:rPr>
      </w:pPr>
      <w:r w:rsidRPr="007004A4">
        <w:rPr>
          <w:rFonts w:ascii="Times New Roman" w:hAnsi="Times New Roman" w:cs="Times New Roman"/>
        </w:rPr>
        <w:t xml:space="preserve">The abnormal cash flow from operation is the difference between actual cash flow </w:t>
      </w:r>
      <w:r w:rsidR="00D01C5F" w:rsidRPr="007004A4">
        <w:rPr>
          <w:rFonts w:ascii="Times New Roman" w:hAnsi="Times New Roman" w:cs="Times New Roman"/>
        </w:rPr>
        <w:t>and</w:t>
      </w:r>
      <w:r w:rsidR="00D01C5F">
        <w:rPr>
          <w:rFonts w:ascii="Times New Roman" w:hAnsi="Times New Roman" w:cs="Times New Roman"/>
        </w:rPr>
        <w:t xml:space="preserve"> normal</w:t>
      </w:r>
      <w:r w:rsidR="005B568F">
        <w:rPr>
          <w:rFonts w:ascii="Times New Roman" w:hAnsi="Times New Roman" w:cs="Times New Roman"/>
        </w:rPr>
        <w:t xml:space="preserve"> level of cash flow</w:t>
      </w:r>
      <w:r w:rsidRPr="007004A4">
        <w:rPr>
          <w:rFonts w:ascii="Times New Roman" w:hAnsi="Times New Roman" w:cs="Times New Roman"/>
        </w:rPr>
        <w:t xml:space="preserve"> in which the predicted value can be obtained from Equation (5)</w:t>
      </w:r>
      <w:r w:rsidR="00F914E1">
        <w:rPr>
          <w:rFonts w:ascii="Times New Roman" w:hAnsi="Times New Roman" w:cs="Times New Roman"/>
        </w:rPr>
        <w:t>.</w:t>
      </w:r>
      <w:r w:rsidRPr="007004A4">
        <w:rPr>
          <w:rFonts w:ascii="Times New Roman" w:hAnsi="Times New Roman" w:cs="Times New Roman"/>
        </w:rPr>
        <w:t xml:space="preserve"> </w:t>
      </w:r>
      <w:r w:rsidR="005B568F">
        <w:rPr>
          <w:rFonts w:ascii="Times New Roman" w:hAnsi="Times New Roman" w:cs="Times New Roman"/>
        </w:rPr>
        <w:t>T</w:t>
      </w:r>
      <w:r w:rsidRPr="007004A4">
        <w:rPr>
          <w:rFonts w:ascii="Times New Roman" w:hAnsi="Times New Roman" w:cs="Times New Roman"/>
        </w:rPr>
        <w:t>he abn</w:t>
      </w:r>
      <w:r w:rsidR="005B568F">
        <w:rPr>
          <w:rFonts w:ascii="Times New Roman" w:hAnsi="Times New Roman" w:cs="Times New Roman"/>
        </w:rPr>
        <w:t>ormal cash fl</w:t>
      </w:r>
      <w:r w:rsidR="00D01C5F">
        <w:rPr>
          <w:rFonts w:ascii="Times New Roman" w:hAnsi="Times New Roman" w:cs="Times New Roman"/>
        </w:rPr>
        <w:t>ow from operation is defined as</w:t>
      </w:r>
      <w:r w:rsidRPr="007004A4">
        <w:rPr>
          <w:rFonts w:ascii="Times New Roman" w:hAnsi="Times New Roman" w:cs="Times New Roman"/>
        </w:rPr>
        <w:t xml:space="preserve"> REM_</w:t>
      </w:r>
      <w:r w:rsidR="005B568F">
        <w:rPr>
          <w:rFonts w:ascii="Times New Roman" w:hAnsi="Times New Roman" w:cs="Times New Roman"/>
        </w:rPr>
        <w:t>1.</w:t>
      </w:r>
    </w:p>
    <w:p w14:paraId="34321270" w14:textId="77777777" w:rsidR="00F914E1" w:rsidRDefault="00F914E1" w:rsidP="00296039">
      <w:pPr>
        <w:spacing w:line="480" w:lineRule="auto"/>
        <w:ind w:right="24"/>
        <w:rPr>
          <w:rFonts w:ascii="Times New Roman" w:hAnsi="Times New Roman" w:cs="Times New Roman"/>
        </w:rPr>
      </w:pPr>
    </w:p>
    <w:p w14:paraId="65590B8B" w14:textId="753D0F41" w:rsidR="00296039" w:rsidRPr="007004A4" w:rsidRDefault="00296039" w:rsidP="00955FF4">
      <w:pPr>
        <w:spacing w:line="480" w:lineRule="auto"/>
        <w:ind w:right="24" w:firstLine="720"/>
        <w:rPr>
          <w:rFonts w:ascii="Times New Roman" w:hAnsi="Times New Roman" w:cs="Times New Roman"/>
        </w:rPr>
      </w:pPr>
      <w:r w:rsidRPr="007004A4">
        <w:rPr>
          <w:rFonts w:ascii="Times New Roman" w:hAnsi="Times New Roman" w:cs="Times New Roman"/>
        </w:rPr>
        <w:t>The second proxy for real earning management report</w:t>
      </w:r>
      <w:r w:rsidR="00F914E1">
        <w:rPr>
          <w:rFonts w:ascii="Times New Roman" w:hAnsi="Times New Roman" w:cs="Times New Roman"/>
        </w:rPr>
        <w:t>s</w:t>
      </w:r>
      <w:r w:rsidRPr="007004A4">
        <w:rPr>
          <w:rFonts w:ascii="Times New Roman" w:hAnsi="Times New Roman" w:cs="Times New Roman"/>
        </w:rPr>
        <w:t xml:space="preserve"> lower cost of goods sold through increased production. By increasing the production unit more than necessary</w:t>
      </w:r>
      <w:r w:rsidR="000E707F">
        <w:rPr>
          <w:rFonts w:ascii="Times New Roman" w:hAnsi="Times New Roman" w:cs="Times New Roman"/>
        </w:rPr>
        <w:t>,</w:t>
      </w:r>
      <w:r w:rsidRPr="007004A4">
        <w:rPr>
          <w:rFonts w:ascii="Times New Roman" w:hAnsi="Times New Roman" w:cs="Times New Roman"/>
        </w:rPr>
        <w:t xml:space="preserve"> managers can spread the fixed cost over the large </w:t>
      </w:r>
      <w:r w:rsidR="00D01C5F">
        <w:rPr>
          <w:rFonts w:ascii="Times New Roman" w:hAnsi="Times New Roman" w:cs="Times New Roman"/>
        </w:rPr>
        <w:t>number of</w:t>
      </w:r>
      <w:r w:rsidRPr="007004A4">
        <w:rPr>
          <w:rFonts w:ascii="Times New Roman" w:hAnsi="Times New Roman" w:cs="Times New Roman"/>
        </w:rPr>
        <w:t xml:space="preserve"> unit</w:t>
      </w:r>
      <w:r w:rsidR="00D01C5F">
        <w:rPr>
          <w:rFonts w:ascii="Times New Roman" w:hAnsi="Times New Roman" w:cs="Times New Roman"/>
        </w:rPr>
        <w:t>s</w:t>
      </w:r>
      <w:r w:rsidRPr="007004A4">
        <w:rPr>
          <w:rFonts w:ascii="Times New Roman" w:hAnsi="Times New Roman" w:cs="Times New Roman"/>
        </w:rPr>
        <w:t xml:space="preserve">, thus lowering the fixed cost per unit. </w:t>
      </w:r>
      <w:r w:rsidR="00F914E1">
        <w:rPr>
          <w:rFonts w:ascii="Times New Roman" w:hAnsi="Times New Roman" w:cs="Times New Roman"/>
        </w:rPr>
        <w:t>Thus, the t</w:t>
      </w:r>
      <w:r w:rsidRPr="007004A4">
        <w:rPr>
          <w:rFonts w:ascii="Times New Roman" w:hAnsi="Times New Roman" w:cs="Times New Roman"/>
        </w:rPr>
        <w:t xml:space="preserve">otal cost per unit declines unless the reduction in fixed cost </w:t>
      </w:r>
      <w:r w:rsidRPr="007004A4">
        <w:rPr>
          <w:rFonts w:ascii="Times New Roman" w:hAnsi="Times New Roman" w:cs="Times New Roman"/>
        </w:rPr>
        <w:lastRenderedPageBreak/>
        <w:t>per unit is not offset by any increase in margi</w:t>
      </w:r>
      <w:r w:rsidR="00D01C5F">
        <w:rPr>
          <w:rFonts w:ascii="Times New Roman" w:hAnsi="Times New Roman" w:cs="Times New Roman"/>
        </w:rPr>
        <w:t>nal cost per unit. This decline</w:t>
      </w:r>
      <w:r w:rsidRPr="007004A4">
        <w:rPr>
          <w:rFonts w:ascii="Times New Roman" w:hAnsi="Times New Roman" w:cs="Times New Roman"/>
        </w:rPr>
        <w:t xml:space="preserve"> of cost of goods sold however can report higher operating margins. At a given level of sales, reduction in the cash flow from operation leading to higher unnecessary production increase</w:t>
      </w:r>
      <w:r w:rsidR="00F914E1">
        <w:rPr>
          <w:rFonts w:ascii="Times New Roman" w:hAnsi="Times New Roman" w:cs="Times New Roman"/>
        </w:rPr>
        <w:t>s</w:t>
      </w:r>
      <w:r w:rsidRPr="007004A4">
        <w:rPr>
          <w:rFonts w:ascii="Times New Roman" w:hAnsi="Times New Roman" w:cs="Times New Roman"/>
        </w:rPr>
        <w:t xml:space="preserve"> the annual prod</w:t>
      </w:r>
      <w:r w:rsidR="000E707F">
        <w:rPr>
          <w:rFonts w:ascii="Times New Roman" w:hAnsi="Times New Roman" w:cs="Times New Roman"/>
        </w:rPr>
        <w:t xml:space="preserve">uction cost relative to sales. </w:t>
      </w:r>
      <w:r w:rsidR="002132D7">
        <w:rPr>
          <w:rFonts w:ascii="Times New Roman" w:hAnsi="Times New Roman" w:cs="Times New Roman"/>
        </w:rPr>
        <w:t>W</w:t>
      </w:r>
      <w:r w:rsidR="002132D7" w:rsidRPr="007004A4">
        <w:rPr>
          <w:rFonts w:ascii="Times New Roman" w:hAnsi="Times New Roman" w:cs="Times New Roman"/>
        </w:rPr>
        <w:t xml:space="preserve">e </w:t>
      </w:r>
      <w:r w:rsidRPr="007004A4">
        <w:rPr>
          <w:rFonts w:ascii="Times New Roman" w:hAnsi="Times New Roman" w:cs="Times New Roman"/>
        </w:rPr>
        <w:t>consider the production cost as</w:t>
      </w:r>
      <w:r w:rsidRPr="007004A4">
        <w:rPr>
          <w:rFonts w:ascii="Times New Roman" w:hAnsi="Times New Roman" w:cs="Times New Roman"/>
          <w:i/>
        </w:rPr>
        <w:t xml:space="preserve"> </w:t>
      </w:r>
      <w:r w:rsidRPr="007004A4">
        <w:rPr>
          <w:rFonts w:ascii="Times New Roman" w:hAnsi="Times New Roman" w:cs="Times New Roman"/>
        </w:rPr>
        <w:t>the sum of cost of goods sold (</w:t>
      </w:r>
      <w:r w:rsidRPr="007004A4">
        <w:rPr>
          <w:rFonts w:ascii="Times New Roman" w:hAnsi="Times New Roman" w:cs="Times New Roman"/>
          <w:i/>
        </w:rPr>
        <w:t>COGS</w:t>
      </w:r>
      <w:r w:rsidRPr="007004A4">
        <w:rPr>
          <w:rFonts w:ascii="Times New Roman" w:hAnsi="Times New Roman" w:cs="Times New Roman"/>
        </w:rPr>
        <w:t>) and change in inventory.</w:t>
      </w:r>
      <w:r w:rsidR="002935F4">
        <w:rPr>
          <w:rFonts w:ascii="Times New Roman" w:hAnsi="Times New Roman" w:cs="Times New Roman"/>
        </w:rPr>
        <w:t xml:space="preserve"> </w:t>
      </w:r>
      <w:r w:rsidRPr="007004A4">
        <w:rPr>
          <w:rFonts w:ascii="Times New Roman" w:hAnsi="Times New Roman" w:cs="Times New Roman"/>
        </w:rPr>
        <w:t>The following linear function of sales represents COGS</w:t>
      </w:r>
    </w:p>
    <w:p w14:paraId="241CBF2C" w14:textId="5C92D1C2" w:rsidR="00296039" w:rsidRPr="007004A4" w:rsidRDefault="000052B4" w:rsidP="00955FF4">
      <w:pPr>
        <w:autoSpaceDE w:val="0"/>
        <w:autoSpaceDN w:val="0"/>
        <w:adjustRightInd w:val="0"/>
        <w:spacing w:line="480" w:lineRule="auto"/>
        <w:ind w:right="24"/>
        <w:jc w:val="center"/>
        <w:rPr>
          <w:rFonts w:ascii="Times New Roman"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COGS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………(6)</m:t>
        </m:r>
      </m:oMath>
      <w:r w:rsidR="00296039" w:rsidRPr="007004A4">
        <w:rPr>
          <w:rFonts w:ascii="Times New Roman" w:hAnsi="Times New Roman" w:cs="Times New Roman"/>
        </w:rPr>
        <w:t xml:space="preserve"> </w:t>
      </w:r>
    </w:p>
    <w:p w14:paraId="7DDEAF22" w14:textId="71BBE254" w:rsidR="00296039" w:rsidRPr="007004A4" w:rsidRDefault="000E707F" w:rsidP="00296039">
      <w:pPr>
        <w:autoSpaceDE w:val="0"/>
        <w:autoSpaceDN w:val="0"/>
        <w:adjustRightInd w:val="0"/>
        <w:spacing w:line="480" w:lineRule="auto"/>
        <w:ind w:right="24"/>
        <w:rPr>
          <w:rFonts w:ascii="Times New Roman" w:hAnsi="Times New Roman" w:cs="Times New Roman"/>
        </w:rPr>
      </w:pPr>
      <w:r>
        <w:rPr>
          <w:rFonts w:ascii="Times New Roman" w:hAnsi="Times New Roman" w:cs="Times New Roman"/>
        </w:rPr>
        <w:t>In the next equation</w:t>
      </w:r>
      <w:r w:rsidR="002935F4">
        <w:rPr>
          <w:rFonts w:ascii="Times New Roman" w:hAnsi="Times New Roman" w:cs="Times New Roman"/>
        </w:rPr>
        <w:t>,</w:t>
      </w:r>
      <w:r>
        <w:rPr>
          <w:rFonts w:ascii="Times New Roman" w:hAnsi="Times New Roman" w:cs="Times New Roman"/>
        </w:rPr>
        <w:t xml:space="preserve"> we fin</w:t>
      </w:r>
      <w:r w:rsidR="00296039" w:rsidRPr="007004A4">
        <w:rPr>
          <w:rFonts w:ascii="Times New Roman" w:hAnsi="Times New Roman" w:cs="Times New Roman"/>
        </w:rPr>
        <w:t>d the inventory growth</w:t>
      </w:r>
      <w:r w:rsidR="002935F4">
        <w:rPr>
          <w:rFonts w:ascii="Times New Roman" w:hAnsi="Times New Roman" w:cs="Times New Roman"/>
        </w:rPr>
        <w:t>,</w:t>
      </w:r>
      <w:r w:rsidR="00296039" w:rsidRPr="007004A4">
        <w:rPr>
          <w:rFonts w:ascii="Times New Roman" w:hAnsi="Times New Roman" w:cs="Times New Roman"/>
        </w:rPr>
        <w:t xml:space="preserve"> which is a linear function of the lagged change in sales.</w:t>
      </w:r>
    </w:p>
    <w:p w14:paraId="62F19560" w14:textId="0785DC3E" w:rsidR="00296039" w:rsidRPr="007004A4" w:rsidRDefault="000052B4" w:rsidP="00955FF4">
      <w:pPr>
        <w:spacing w:line="480" w:lineRule="auto"/>
        <w:ind w:right="24"/>
        <w:jc w:val="center"/>
        <w:rPr>
          <w:rFonts w:ascii="Times New Roman"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INV</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3 </m:t>
            </m:r>
          </m:sub>
        </m:sSub>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SALES</m:t>
                </m:r>
              </m:e>
              <m:sub>
                <m:r>
                  <w:rPr>
                    <w:rFonts w:ascii="Cambria Math" w:hAnsi="Cambria Math" w:cs="Times New Roman"/>
                  </w:rPr>
                  <m:t>i,t-1</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………(7)</m:t>
        </m:r>
      </m:oMath>
      <w:r w:rsidR="00296039" w:rsidRPr="007004A4">
        <w:rPr>
          <w:rFonts w:ascii="Times New Roman" w:hAnsi="Times New Roman" w:cs="Times New Roman"/>
        </w:rPr>
        <w:t xml:space="preserve">  </w:t>
      </w:r>
    </w:p>
    <w:p w14:paraId="68FC5E9C" w14:textId="77777777" w:rsidR="00296039" w:rsidRPr="007004A4" w:rsidRDefault="00296039" w:rsidP="00296039">
      <w:pPr>
        <w:spacing w:line="480" w:lineRule="auto"/>
        <w:ind w:right="24"/>
        <w:rPr>
          <w:rFonts w:ascii="Times New Roman" w:hAnsi="Times New Roman" w:cs="Times New Roman"/>
        </w:rPr>
      </w:pPr>
    </w:p>
    <w:p w14:paraId="34C6859A" w14:textId="355EE50E" w:rsidR="00296039" w:rsidRPr="007004A4" w:rsidRDefault="002935F4" w:rsidP="00296039">
      <w:pPr>
        <w:spacing w:line="480" w:lineRule="auto"/>
        <w:ind w:right="24"/>
        <w:rPr>
          <w:rFonts w:ascii="Times New Roman" w:hAnsi="Times New Roman" w:cs="Times New Roman"/>
        </w:rPr>
      </w:pPr>
      <w:r>
        <w:rPr>
          <w:rFonts w:ascii="Times New Roman" w:hAnsi="Times New Roman" w:cs="Times New Roman"/>
        </w:rPr>
        <w:t>w</w:t>
      </w:r>
      <w:r w:rsidR="00296039" w:rsidRPr="007004A4">
        <w:rPr>
          <w:rFonts w:ascii="Times New Roman" w:hAnsi="Times New Roman" w:cs="Times New Roman"/>
        </w:rPr>
        <w:t xml:space="preserve">here </w:t>
      </w:r>
      <m:oMath>
        <m:r>
          <m:rPr>
            <m:sty m:val="p"/>
          </m:rPr>
          <w:rPr>
            <w:rFonts w:ascii="Cambria Math" w:hAnsi="Cambria Math" w:cs="Times New Roman"/>
          </w:rPr>
          <m:t xml:space="preserve"> ∆</m:t>
        </m:r>
      </m:oMath>
      <w:r w:rsidR="00296039" w:rsidRPr="007004A4">
        <w:rPr>
          <w:rFonts w:ascii="Times New Roman" w:hAnsi="Times New Roman" w:cs="Times New Roman"/>
          <w:i/>
        </w:rPr>
        <w:t>INV</w:t>
      </w:r>
      <w:r w:rsidR="00296039" w:rsidRPr="007004A4">
        <w:rPr>
          <w:rFonts w:ascii="Times New Roman" w:hAnsi="Times New Roman" w:cs="Times New Roman"/>
        </w:rPr>
        <w:t xml:space="preserve"> is the change in inventory and rest of the terms has been explained earlier.</w:t>
      </w:r>
    </w:p>
    <w:p w14:paraId="2E5EF6F8" w14:textId="77777777" w:rsidR="002935F4" w:rsidRDefault="002935F4" w:rsidP="00296039">
      <w:pPr>
        <w:autoSpaceDE w:val="0"/>
        <w:autoSpaceDN w:val="0"/>
        <w:adjustRightInd w:val="0"/>
        <w:spacing w:line="480" w:lineRule="auto"/>
        <w:ind w:right="24"/>
        <w:rPr>
          <w:rFonts w:ascii="Times New Roman" w:hAnsi="Times New Roman" w:cs="Times New Roman"/>
        </w:rPr>
      </w:pPr>
    </w:p>
    <w:p w14:paraId="3F00333F" w14:textId="0C2B2039" w:rsidR="00296039" w:rsidRPr="007004A4" w:rsidRDefault="00296039" w:rsidP="00296039">
      <w:pPr>
        <w:autoSpaceDE w:val="0"/>
        <w:autoSpaceDN w:val="0"/>
        <w:adjustRightInd w:val="0"/>
        <w:spacing w:line="480" w:lineRule="auto"/>
        <w:ind w:right="24"/>
        <w:rPr>
          <w:rFonts w:ascii="Times New Roman" w:hAnsi="Times New Roman" w:cs="Times New Roman"/>
        </w:rPr>
      </w:pPr>
      <w:r w:rsidRPr="007004A4">
        <w:rPr>
          <w:rFonts w:ascii="Times New Roman" w:hAnsi="Times New Roman" w:cs="Times New Roman"/>
        </w:rPr>
        <w:t xml:space="preserve">Normal level of production cost </w:t>
      </w:r>
      <w:r w:rsidR="002935F4">
        <w:rPr>
          <w:rFonts w:ascii="Times New Roman" w:hAnsi="Times New Roman" w:cs="Times New Roman"/>
        </w:rPr>
        <w:t>is</w:t>
      </w:r>
      <w:r w:rsidRPr="007004A4">
        <w:rPr>
          <w:rFonts w:ascii="Times New Roman" w:hAnsi="Times New Roman" w:cs="Times New Roman"/>
        </w:rPr>
        <w:t xml:space="preserve"> estimated from </w:t>
      </w:r>
      <w:r w:rsidR="002935F4">
        <w:rPr>
          <w:rFonts w:ascii="Times New Roman" w:hAnsi="Times New Roman" w:cs="Times New Roman"/>
        </w:rPr>
        <w:t>E</w:t>
      </w:r>
      <w:r w:rsidR="002935F4" w:rsidRPr="007004A4">
        <w:rPr>
          <w:rFonts w:ascii="Times New Roman" w:hAnsi="Times New Roman" w:cs="Times New Roman"/>
        </w:rPr>
        <w:t>quation</w:t>
      </w:r>
      <w:r w:rsidR="002935F4">
        <w:rPr>
          <w:rFonts w:ascii="Times New Roman" w:hAnsi="Times New Roman" w:cs="Times New Roman"/>
        </w:rPr>
        <w:t>s</w:t>
      </w:r>
      <w:r w:rsidR="002935F4" w:rsidRPr="007004A4">
        <w:rPr>
          <w:rFonts w:ascii="Times New Roman" w:hAnsi="Times New Roman" w:cs="Times New Roman"/>
        </w:rPr>
        <w:t xml:space="preserve"> </w:t>
      </w:r>
      <w:r w:rsidRPr="007004A4">
        <w:rPr>
          <w:rFonts w:ascii="Times New Roman" w:hAnsi="Times New Roman" w:cs="Times New Roman"/>
        </w:rPr>
        <w:t>(6) and (7) as follows</w:t>
      </w:r>
      <w:r w:rsidR="002935F4">
        <w:rPr>
          <w:rFonts w:ascii="Times New Roman" w:hAnsi="Times New Roman" w:cs="Times New Roman"/>
        </w:rPr>
        <w:t>:</w:t>
      </w:r>
    </w:p>
    <w:p w14:paraId="05BACA9D" w14:textId="6D7FD27E" w:rsidR="00296039" w:rsidRPr="007004A4" w:rsidRDefault="000052B4" w:rsidP="00955FF4">
      <w:pPr>
        <w:autoSpaceDE w:val="0"/>
        <w:autoSpaceDN w:val="0"/>
        <w:adjustRightInd w:val="0"/>
        <w:spacing w:line="480" w:lineRule="auto"/>
        <w:ind w:right="24"/>
        <w:jc w:val="center"/>
        <w:rPr>
          <w:rFonts w:ascii="Times New Roman"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PROD</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3 </m:t>
            </m:r>
          </m:sub>
        </m:sSub>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4 </m:t>
            </m:r>
          </m:sub>
        </m:sSub>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SALES</m:t>
                </m:r>
              </m:e>
              <m:sub>
                <m:r>
                  <w:rPr>
                    <w:rFonts w:ascii="Cambria Math" w:hAnsi="Cambria Math" w:cs="Times New Roman"/>
                  </w:rPr>
                  <m:t>i,t-1</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…..(8)</m:t>
        </m:r>
      </m:oMath>
      <w:r w:rsidR="00296039" w:rsidRPr="007004A4">
        <w:rPr>
          <w:rFonts w:ascii="Times New Roman" w:hAnsi="Times New Roman" w:cs="Times New Roman"/>
        </w:rPr>
        <w:t xml:space="preserve"> </w:t>
      </w:r>
    </w:p>
    <w:p w14:paraId="65513902" w14:textId="77777777" w:rsidR="002935F4" w:rsidRDefault="002935F4" w:rsidP="00296039">
      <w:pPr>
        <w:autoSpaceDE w:val="0"/>
        <w:autoSpaceDN w:val="0"/>
        <w:adjustRightInd w:val="0"/>
        <w:spacing w:line="480" w:lineRule="auto"/>
        <w:ind w:right="24"/>
        <w:rPr>
          <w:rFonts w:ascii="Times New Roman" w:hAnsi="Times New Roman" w:cs="Times New Roman"/>
        </w:rPr>
      </w:pPr>
    </w:p>
    <w:p w14:paraId="69FB8A87" w14:textId="7F210583" w:rsidR="00296039" w:rsidRPr="007004A4" w:rsidRDefault="00296039" w:rsidP="00296039">
      <w:pPr>
        <w:autoSpaceDE w:val="0"/>
        <w:autoSpaceDN w:val="0"/>
        <w:adjustRightInd w:val="0"/>
        <w:spacing w:line="480" w:lineRule="auto"/>
        <w:ind w:right="24"/>
        <w:rPr>
          <w:rFonts w:ascii="Times New Roman" w:hAnsi="Times New Roman" w:cs="Times New Roman"/>
        </w:rPr>
      </w:pPr>
      <w:r w:rsidRPr="007004A4">
        <w:rPr>
          <w:rFonts w:ascii="Times New Roman" w:hAnsi="Times New Roman" w:cs="Times New Roman"/>
        </w:rPr>
        <w:t>The abnormal production cost</w:t>
      </w:r>
      <w:r w:rsidRPr="007004A4">
        <w:rPr>
          <w:rFonts w:ascii="Times New Roman" w:hAnsi="Times New Roman" w:cs="Times New Roman"/>
          <w:i/>
        </w:rPr>
        <w:t xml:space="preserve"> </w:t>
      </w:r>
      <w:r w:rsidRPr="007004A4">
        <w:rPr>
          <w:rFonts w:ascii="Times New Roman" w:hAnsi="Times New Roman" w:cs="Times New Roman"/>
        </w:rPr>
        <w:t xml:space="preserve">is the difference between actual production costs over normal level of production cost, which </w:t>
      </w:r>
      <w:r w:rsidR="002935F4">
        <w:rPr>
          <w:rFonts w:ascii="Times New Roman" w:hAnsi="Times New Roman" w:cs="Times New Roman"/>
        </w:rPr>
        <w:t>is</w:t>
      </w:r>
      <w:r w:rsidRPr="007004A4">
        <w:rPr>
          <w:rFonts w:ascii="Times New Roman" w:hAnsi="Times New Roman" w:cs="Times New Roman"/>
        </w:rPr>
        <w:t xml:space="preserve"> estimated from Equation (9). We define REM_2 to represent the abnormal production cost. The higher or positive value of </w:t>
      </w:r>
      <w:r w:rsidRPr="007004A4">
        <w:rPr>
          <w:rFonts w:ascii="Times New Roman" w:hAnsi="Times New Roman" w:cs="Times New Roman"/>
          <w:i/>
        </w:rPr>
        <w:t xml:space="preserve">REM_2 </w:t>
      </w:r>
      <w:r w:rsidR="00D01C5F">
        <w:rPr>
          <w:rFonts w:ascii="Times New Roman" w:hAnsi="Times New Roman" w:cs="Times New Roman"/>
        </w:rPr>
        <w:t>indicates</w:t>
      </w:r>
      <w:r w:rsidRPr="007004A4">
        <w:rPr>
          <w:rFonts w:ascii="Times New Roman" w:hAnsi="Times New Roman" w:cs="Times New Roman"/>
        </w:rPr>
        <w:t xml:space="preserve"> more real earnings management. Higher value of production cost indicates overproduction</w:t>
      </w:r>
      <w:r w:rsidR="002935F4">
        <w:rPr>
          <w:rFonts w:ascii="Times New Roman" w:hAnsi="Times New Roman" w:cs="Times New Roman"/>
        </w:rPr>
        <w:t xml:space="preserve"> that</w:t>
      </w:r>
      <w:r w:rsidRPr="007004A4">
        <w:rPr>
          <w:rFonts w:ascii="Times New Roman" w:hAnsi="Times New Roman" w:cs="Times New Roman"/>
        </w:rPr>
        <w:t xml:space="preserve"> reduc</w:t>
      </w:r>
      <w:r w:rsidR="002935F4">
        <w:rPr>
          <w:rFonts w:ascii="Times New Roman" w:hAnsi="Times New Roman" w:cs="Times New Roman"/>
        </w:rPr>
        <w:t>es</w:t>
      </w:r>
      <w:r w:rsidRPr="007004A4">
        <w:rPr>
          <w:rFonts w:ascii="Times New Roman" w:hAnsi="Times New Roman" w:cs="Times New Roman"/>
        </w:rPr>
        <w:t xml:space="preserve"> COGS.</w:t>
      </w:r>
    </w:p>
    <w:p w14:paraId="71FE3E4C" w14:textId="3CBD0E25" w:rsidR="00296039" w:rsidRPr="007004A4" w:rsidRDefault="00296039" w:rsidP="00296039">
      <w:pPr>
        <w:autoSpaceDE w:val="0"/>
        <w:autoSpaceDN w:val="0"/>
        <w:adjustRightInd w:val="0"/>
        <w:spacing w:line="480" w:lineRule="auto"/>
        <w:ind w:right="24"/>
        <w:rPr>
          <w:rFonts w:ascii="Times New Roman" w:hAnsi="Times New Roman" w:cs="Times New Roman"/>
        </w:rPr>
      </w:pPr>
      <w:r w:rsidRPr="007004A4">
        <w:rPr>
          <w:rFonts w:ascii="Times New Roman" w:hAnsi="Times New Roman" w:cs="Times New Roman"/>
        </w:rPr>
        <w:lastRenderedPageBreak/>
        <w:t>The last proxy for real earning</w:t>
      </w:r>
      <w:r w:rsidR="002935F4">
        <w:rPr>
          <w:rFonts w:ascii="Times New Roman" w:hAnsi="Times New Roman" w:cs="Times New Roman"/>
        </w:rPr>
        <w:t>s</w:t>
      </w:r>
      <w:r w:rsidRPr="007004A4">
        <w:rPr>
          <w:rFonts w:ascii="Times New Roman" w:hAnsi="Times New Roman" w:cs="Times New Roman"/>
        </w:rPr>
        <w:t xml:space="preserve"> management is through reducing abnormal discretionary expenses (DISX). Discretionary expenses include advertising expenses, research and development expenses (R&amp;D) and SG&amp;A expenses. Reduction of such discretionary expenses (DISX)</w:t>
      </w:r>
      <w:r w:rsidR="002935F4" w:rsidRPr="007004A4">
        <w:rPr>
          <w:rFonts w:ascii="Times New Roman" w:hAnsi="Times New Roman" w:cs="Times New Roman"/>
        </w:rPr>
        <w:t xml:space="preserve"> </w:t>
      </w:r>
      <w:r w:rsidRPr="007004A4">
        <w:rPr>
          <w:rFonts w:ascii="Times New Roman" w:hAnsi="Times New Roman" w:cs="Times New Roman"/>
        </w:rPr>
        <w:t>increase</w:t>
      </w:r>
      <w:r w:rsidR="002935F4">
        <w:rPr>
          <w:rFonts w:ascii="Times New Roman" w:hAnsi="Times New Roman" w:cs="Times New Roman"/>
        </w:rPr>
        <w:t>s</w:t>
      </w:r>
      <w:r w:rsidRPr="007004A4">
        <w:rPr>
          <w:rFonts w:ascii="Times New Roman" w:hAnsi="Times New Roman" w:cs="Times New Roman"/>
        </w:rPr>
        <w:t xml:space="preserve"> current period earnings leading to higher current period cash flows. The following equation represents the normal level of discretionary expenses.</w:t>
      </w:r>
    </w:p>
    <w:p w14:paraId="41A8E0F8" w14:textId="6233E332" w:rsidR="00296039" w:rsidRPr="007004A4" w:rsidRDefault="000052B4" w:rsidP="00955FF4">
      <w:pPr>
        <w:autoSpaceDE w:val="0"/>
        <w:autoSpaceDN w:val="0"/>
        <w:adjustRightInd w:val="0"/>
        <w:spacing w:line="480" w:lineRule="auto"/>
        <w:ind w:right="24"/>
        <w:jc w:val="center"/>
        <w:rPr>
          <w:rFonts w:ascii="Times New Roman" w:hAnsi="Times New Roman" w:cs="Times New Roman"/>
        </w:rPr>
      </w:pPr>
      <m:oMathPara>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DISX</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2 </m:t>
                  </m:r>
                </m:sub>
              </m:sSub>
            </m:e>
            <m:sub>
              <m:r>
                <w:rPr>
                  <w:rFonts w:ascii="Cambria Math" w:hAnsi="Cambria Math" w:cs="Times New Roman"/>
                </w:rPr>
                <m:t xml:space="preserve">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……(9)</m:t>
          </m:r>
        </m:oMath>
      </m:oMathPara>
    </w:p>
    <w:p w14:paraId="06CB7193" w14:textId="77777777" w:rsidR="00296039" w:rsidRPr="007004A4" w:rsidRDefault="00296039" w:rsidP="00296039">
      <w:pPr>
        <w:autoSpaceDE w:val="0"/>
        <w:autoSpaceDN w:val="0"/>
        <w:adjustRightInd w:val="0"/>
        <w:spacing w:line="480" w:lineRule="auto"/>
        <w:ind w:right="24"/>
        <w:rPr>
          <w:rFonts w:ascii="Times New Roman" w:hAnsi="Times New Roman" w:cs="Times New Roman"/>
        </w:rPr>
      </w:pPr>
    </w:p>
    <w:p w14:paraId="45D0C1F5" w14:textId="210B3B82" w:rsidR="00296039" w:rsidRPr="007004A4" w:rsidRDefault="00296039" w:rsidP="00296039">
      <w:pPr>
        <w:autoSpaceDE w:val="0"/>
        <w:autoSpaceDN w:val="0"/>
        <w:adjustRightInd w:val="0"/>
        <w:spacing w:line="480" w:lineRule="auto"/>
        <w:ind w:right="24"/>
        <w:rPr>
          <w:rFonts w:ascii="Times New Roman" w:hAnsi="Times New Roman" w:cs="Times New Roman"/>
        </w:rPr>
      </w:pPr>
      <w:r w:rsidRPr="007004A4">
        <w:rPr>
          <w:rFonts w:ascii="Times New Roman" w:hAnsi="Times New Roman" w:cs="Times New Roman"/>
        </w:rPr>
        <w:t>If the sales numbers are increased significantly in the current year</w:t>
      </w:r>
      <w:r w:rsidR="00D01C5F">
        <w:rPr>
          <w:rFonts w:ascii="Times New Roman" w:hAnsi="Times New Roman" w:cs="Times New Roman"/>
        </w:rPr>
        <w:t>,</w:t>
      </w:r>
      <w:r w:rsidRPr="007004A4">
        <w:rPr>
          <w:rFonts w:ascii="Times New Roman" w:hAnsi="Times New Roman" w:cs="Times New Roman"/>
        </w:rPr>
        <w:t xml:space="preserve"> the above model </w:t>
      </w:r>
      <w:r w:rsidR="002935F4">
        <w:rPr>
          <w:rFonts w:ascii="Times New Roman" w:hAnsi="Times New Roman" w:cs="Times New Roman"/>
        </w:rPr>
        <w:t xml:space="preserve">would </w:t>
      </w:r>
      <w:r w:rsidR="002132D7">
        <w:rPr>
          <w:rFonts w:ascii="Times New Roman" w:hAnsi="Times New Roman" w:cs="Times New Roman"/>
        </w:rPr>
        <w:t>provide</w:t>
      </w:r>
      <w:r w:rsidR="00D01C5F">
        <w:rPr>
          <w:rFonts w:ascii="Times New Roman" w:hAnsi="Times New Roman" w:cs="Times New Roman"/>
        </w:rPr>
        <w:t xml:space="preserve"> much lower</w:t>
      </w:r>
      <w:r w:rsidRPr="007004A4">
        <w:rPr>
          <w:rFonts w:ascii="Times New Roman" w:hAnsi="Times New Roman" w:cs="Times New Roman"/>
        </w:rPr>
        <w:t xml:space="preserve"> residuals. The following model </w:t>
      </w:r>
      <w:r w:rsidR="002935F4">
        <w:rPr>
          <w:rFonts w:ascii="Times New Roman" w:hAnsi="Times New Roman" w:cs="Times New Roman"/>
        </w:rPr>
        <w:t>is</w:t>
      </w:r>
      <w:r w:rsidRPr="007004A4">
        <w:rPr>
          <w:rFonts w:ascii="Times New Roman" w:hAnsi="Times New Roman" w:cs="Times New Roman"/>
        </w:rPr>
        <w:t xml:space="preserve"> used to measure the normal level of discretionary expenses as a function of lagged sales.</w:t>
      </w:r>
    </w:p>
    <w:p w14:paraId="74ADBEA0" w14:textId="0E1F4204" w:rsidR="00296039" w:rsidRPr="007004A4" w:rsidRDefault="000052B4" w:rsidP="00955FF4">
      <w:pPr>
        <w:autoSpaceDE w:val="0"/>
        <w:autoSpaceDN w:val="0"/>
        <w:adjustRightInd w:val="0"/>
        <w:spacing w:line="480" w:lineRule="auto"/>
        <w:ind w:right="24"/>
        <w:jc w:val="center"/>
        <w:rPr>
          <w:rFonts w:ascii="Times New Roman" w:hAnsi="Times New Roman" w:cs="Times New Roman"/>
        </w:rPr>
      </w:pPr>
      <m:oMathPara>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DISX</m:t>
                  </m:r>
                </m:e>
                <m:sub>
                  <m:r>
                    <w:rPr>
                      <w:rFonts w:ascii="Cambria Math" w:hAnsi="Cambria Math" w:cs="Times New Roman"/>
                    </w:rPr>
                    <m:t>i,t</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Κ</m:t>
              </m:r>
            </m:e>
            <m:sub>
              <m:r>
                <w:rPr>
                  <w:rFonts w:ascii="Cambria Math" w:hAnsi="Cambria Math" w:cs="Times New Roman"/>
                </w:rPr>
                <m:t xml:space="preserve">1 </m:t>
              </m:r>
            </m:sub>
          </m:sSub>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 xml:space="preserve"> Κ</m:t>
              </m:r>
            </m:e>
            <m:sub>
              <m:r>
                <w:rPr>
                  <w:rFonts w:ascii="Cambria Math" w:hAnsi="Cambria Math" w:cs="Times New Roman"/>
                </w:rPr>
                <m:t xml:space="preserve">2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SALES</m:t>
                  </m:r>
                </m:e>
                <m:sub>
                  <m:r>
                    <w:rPr>
                      <w:rFonts w:ascii="Cambria Math" w:hAnsi="Cambria Math" w:cs="Times New Roman"/>
                    </w:rPr>
                    <m:t>i,t-1</m:t>
                  </m:r>
                </m:sub>
              </m:sSub>
            </m:num>
            <m:den>
              <m:sSub>
                <m:sSubPr>
                  <m:ctrlPr>
                    <w:rPr>
                      <w:rFonts w:ascii="Cambria Math" w:hAnsi="Cambria Math" w:cs="Times New Roman"/>
                      <w:i/>
                    </w:rPr>
                  </m:ctrlPr>
                </m:sSubPr>
                <m:e>
                  <m:r>
                    <w:rPr>
                      <w:rFonts w:ascii="Cambria Math" w:hAnsi="Cambria Math" w:cs="Times New Roman"/>
                    </w:rPr>
                    <m:t>Assets</m:t>
                  </m:r>
                </m:e>
                <m:sub>
                  <m:r>
                    <w:rPr>
                      <w:rFonts w:ascii="Cambria Math" w:hAnsi="Cambria Math" w:cs="Times New Roman"/>
                    </w:rPr>
                    <m:t>i,t-1</m:t>
                  </m:r>
                </m:sub>
              </m:sSub>
            </m:den>
          </m:f>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(10)</m:t>
          </m:r>
        </m:oMath>
      </m:oMathPara>
    </w:p>
    <w:p w14:paraId="56DE4BA1" w14:textId="77777777" w:rsidR="002935F4" w:rsidRDefault="002935F4" w:rsidP="00296039">
      <w:pPr>
        <w:autoSpaceDE w:val="0"/>
        <w:autoSpaceDN w:val="0"/>
        <w:adjustRightInd w:val="0"/>
        <w:spacing w:line="480" w:lineRule="auto"/>
        <w:ind w:right="24"/>
        <w:rPr>
          <w:rFonts w:ascii="Times New Roman" w:hAnsi="Times New Roman" w:cs="Times New Roman"/>
        </w:rPr>
      </w:pPr>
    </w:p>
    <w:p w14:paraId="4876EC2C" w14:textId="6437A9C9" w:rsidR="00296039" w:rsidRPr="007004A4" w:rsidRDefault="00296039" w:rsidP="00296039">
      <w:pPr>
        <w:autoSpaceDE w:val="0"/>
        <w:autoSpaceDN w:val="0"/>
        <w:adjustRightInd w:val="0"/>
        <w:spacing w:line="480" w:lineRule="auto"/>
        <w:ind w:right="24"/>
        <w:rPr>
          <w:rFonts w:ascii="Times New Roman" w:hAnsi="Times New Roman" w:cs="Times New Roman"/>
        </w:rPr>
      </w:pPr>
      <w:r w:rsidRPr="007004A4">
        <w:rPr>
          <w:rFonts w:ascii="Times New Roman" w:hAnsi="Times New Roman" w:cs="Times New Roman"/>
        </w:rPr>
        <w:t>The abn</w:t>
      </w:r>
      <w:r w:rsidR="001F7658">
        <w:rPr>
          <w:rFonts w:ascii="Times New Roman" w:hAnsi="Times New Roman" w:cs="Times New Roman"/>
        </w:rPr>
        <w:t xml:space="preserve">ormal discretionary expenses </w:t>
      </w:r>
      <w:r w:rsidR="002935F4">
        <w:rPr>
          <w:rFonts w:ascii="Times New Roman" w:hAnsi="Times New Roman" w:cs="Times New Roman"/>
        </w:rPr>
        <w:t>are</w:t>
      </w:r>
      <w:r w:rsidRPr="007004A4">
        <w:rPr>
          <w:rFonts w:ascii="Times New Roman" w:hAnsi="Times New Roman" w:cs="Times New Roman"/>
        </w:rPr>
        <w:t xml:space="preserve"> the difference between actual discretionary cost and normal level of discretionary cost, which </w:t>
      </w:r>
      <w:r w:rsidR="002935F4">
        <w:rPr>
          <w:rFonts w:ascii="Times New Roman" w:hAnsi="Times New Roman" w:cs="Times New Roman"/>
        </w:rPr>
        <w:t>is</w:t>
      </w:r>
      <w:r w:rsidR="001F7658">
        <w:rPr>
          <w:rFonts w:ascii="Times New Roman" w:hAnsi="Times New Roman" w:cs="Times New Roman"/>
        </w:rPr>
        <w:t xml:space="preserve"> obtained from Equation </w:t>
      </w:r>
      <w:r w:rsidRPr="007004A4">
        <w:rPr>
          <w:rFonts w:ascii="Times New Roman" w:hAnsi="Times New Roman" w:cs="Times New Roman"/>
        </w:rPr>
        <w:t xml:space="preserve">(10) and we define the variable as REM_3 to represent the abnormal discretionary expenses. The lower or negative value of </w:t>
      </w:r>
      <w:r w:rsidRPr="007004A4">
        <w:rPr>
          <w:rFonts w:ascii="Times New Roman" w:hAnsi="Times New Roman" w:cs="Times New Roman"/>
          <w:i/>
        </w:rPr>
        <w:t>REM_3</w:t>
      </w:r>
      <w:r w:rsidRPr="007004A4">
        <w:rPr>
          <w:rFonts w:ascii="Times New Roman" w:hAnsi="Times New Roman" w:cs="Times New Roman"/>
        </w:rPr>
        <w:t xml:space="preserve"> indicates firms are engaging</w:t>
      </w:r>
      <w:r w:rsidR="00D01C5F">
        <w:rPr>
          <w:rFonts w:ascii="Times New Roman" w:hAnsi="Times New Roman" w:cs="Times New Roman"/>
        </w:rPr>
        <w:t xml:space="preserve"> more</w:t>
      </w:r>
      <w:r w:rsidRPr="007004A4">
        <w:rPr>
          <w:rFonts w:ascii="Times New Roman" w:hAnsi="Times New Roman" w:cs="Times New Roman"/>
        </w:rPr>
        <w:t xml:space="preserve"> in real earnings management.</w:t>
      </w:r>
    </w:p>
    <w:p w14:paraId="7D7614A5" w14:textId="77777777" w:rsidR="002935F4" w:rsidRDefault="002935F4" w:rsidP="00296039">
      <w:pPr>
        <w:autoSpaceDE w:val="0"/>
        <w:autoSpaceDN w:val="0"/>
        <w:adjustRightInd w:val="0"/>
        <w:spacing w:line="480" w:lineRule="auto"/>
        <w:ind w:right="24"/>
        <w:rPr>
          <w:rFonts w:ascii="Times New Roman" w:hAnsi="Times New Roman" w:cs="Times New Roman"/>
        </w:rPr>
      </w:pPr>
    </w:p>
    <w:p w14:paraId="154F2B21" w14:textId="0FE7DDC2" w:rsidR="00296039" w:rsidRPr="007004A4" w:rsidRDefault="00296039" w:rsidP="00650F19">
      <w:pPr>
        <w:autoSpaceDE w:val="0"/>
        <w:autoSpaceDN w:val="0"/>
        <w:adjustRightInd w:val="0"/>
        <w:spacing w:line="480" w:lineRule="auto"/>
        <w:ind w:right="24" w:firstLine="720"/>
        <w:rPr>
          <w:rFonts w:ascii="Times New Roman" w:hAnsi="Times New Roman" w:cs="Times New Roman"/>
        </w:rPr>
      </w:pPr>
      <w:r w:rsidRPr="007004A4">
        <w:rPr>
          <w:rFonts w:ascii="Times New Roman" w:hAnsi="Times New Roman" w:cs="Times New Roman"/>
        </w:rPr>
        <w:t xml:space="preserve">The managers can use one or the combination </w:t>
      </w:r>
      <w:r w:rsidR="001F7658">
        <w:rPr>
          <w:rFonts w:ascii="Times New Roman" w:hAnsi="Times New Roman" w:cs="Times New Roman"/>
        </w:rPr>
        <w:t xml:space="preserve">of </w:t>
      </w:r>
      <w:r w:rsidRPr="007004A4">
        <w:rPr>
          <w:rFonts w:ascii="Times New Roman" w:hAnsi="Times New Roman" w:cs="Times New Roman"/>
        </w:rPr>
        <w:t xml:space="preserve">real earnings management proxies. For a comprehensive measure of real earnings management, we combine the three real earnings management variables and develop two single variables </w:t>
      </w:r>
      <w:r w:rsidRPr="007004A4">
        <w:rPr>
          <w:rFonts w:ascii="Times New Roman" w:hAnsi="Times New Roman" w:cs="Times New Roman"/>
          <w:i/>
        </w:rPr>
        <w:t>REM_PROXY1</w:t>
      </w:r>
      <w:r w:rsidRPr="007004A4">
        <w:rPr>
          <w:rFonts w:ascii="Times New Roman" w:hAnsi="Times New Roman" w:cs="Times New Roman"/>
        </w:rPr>
        <w:t xml:space="preserve"> and </w:t>
      </w:r>
      <w:r w:rsidRPr="007004A4">
        <w:rPr>
          <w:rFonts w:ascii="Times New Roman" w:hAnsi="Times New Roman" w:cs="Times New Roman"/>
          <w:i/>
        </w:rPr>
        <w:t>REM_PROXY2</w:t>
      </w:r>
      <w:r w:rsidRPr="007004A4">
        <w:rPr>
          <w:rFonts w:ascii="Times New Roman" w:hAnsi="Times New Roman" w:cs="Times New Roman"/>
        </w:rPr>
        <w:t xml:space="preserve">. </w:t>
      </w:r>
      <w:r w:rsidR="0016542E">
        <w:rPr>
          <w:rFonts w:ascii="Times New Roman" w:hAnsi="Times New Roman" w:cs="Times New Roman"/>
        </w:rPr>
        <w:t xml:space="preserve">Following literature (Cohen and </w:t>
      </w:r>
      <w:proofErr w:type="spellStart"/>
      <w:r w:rsidR="0016542E">
        <w:rPr>
          <w:rFonts w:ascii="Times New Roman" w:hAnsi="Times New Roman" w:cs="Times New Roman"/>
        </w:rPr>
        <w:t>Zarowin</w:t>
      </w:r>
      <w:proofErr w:type="spellEnd"/>
      <w:r w:rsidR="0016542E">
        <w:rPr>
          <w:rFonts w:ascii="Times New Roman" w:hAnsi="Times New Roman" w:cs="Times New Roman"/>
        </w:rPr>
        <w:t xml:space="preserve">, 2010; </w:t>
      </w:r>
      <w:r w:rsidR="0016542E">
        <w:rPr>
          <w:rFonts w:ascii="Times New Roman" w:hAnsi="Times New Roman" w:cs="Times New Roman"/>
        </w:rPr>
        <w:lastRenderedPageBreak/>
        <w:t xml:space="preserve">Zang, 2012) </w:t>
      </w:r>
      <w:r w:rsidRPr="00733988">
        <w:rPr>
          <w:rFonts w:ascii="Times New Roman" w:hAnsi="Times New Roman" w:cs="Times New Roman"/>
          <w:i/>
        </w:rPr>
        <w:t>REM_PROXY1</w:t>
      </w:r>
      <w:r w:rsidRPr="00733988">
        <w:rPr>
          <w:rFonts w:ascii="Times New Roman" w:hAnsi="Times New Roman" w:cs="Times New Roman"/>
        </w:rPr>
        <w:t xml:space="preserve"> is defined as</w:t>
      </w:r>
      <w:r w:rsidR="000B6283">
        <w:rPr>
          <w:rFonts w:ascii="Times New Roman" w:hAnsi="Times New Roman" w:cs="Times New Roman"/>
        </w:rPr>
        <w:t xml:space="preserve"> [</w:t>
      </w:r>
      <w:r w:rsidR="00A16FD1" w:rsidRPr="00733988">
        <w:rPr>
          <w:rFonts w:ascii="Times New Roman" w:hAnsi="Times New Roman" w:cs="Times New Roman"/>
        </w:rPr>
        <w:t>(-</w:t>
      </w:r>
      <w:r w:rsidR="00733988" w:rsidRPr="00733988">
        <w:rPr>
          <w:rFonts w:ascii="Times New Roman" w:hAnsi="Times New Roman" w:cs="Times New Roman"/>
        </w:rPr>
        <w:t>) 1</w:t>
      </w:r>
      <w:r w:rsidR="00733988">
        <w:rPr>
          <w:rFonts w:ascii="Times New Roman" w:hAnsi="Times New Roman" w:cs="Times New Roman"/>
        </w:rPr>
        <w:t xml:space="preserve"> </w:t>
      </w:r>
      <w:r w:rsidRPr="00733988">
        <w:rPr>
          <w:rFonts w:ascii="Times New Roman" w:hAnsi="Times New Roman" w:cs="Times New Roman"/>
          <w:i/>
        </w:rPr>
        <w:t>REM_3</w:t>
      </w:r>
      <w:r w:rsidRPr="00733988">
        <w:rPr>
          <w:rFonts w:ascii="Times New Roman" w:hAnsi="Times New Roman" w:cs="Times New Roman"/>
        </w:rPr>
        <w:t xml:space="preserve"> +</w:t>
      </w:r>
      <w:r w:rsidRPr="00733988">
        <w:rPr>
          <w:rFonts w:ascii="Times New Roman" w:hAnsi="Times New Roman" w:cs="Times New Roman"/>
          <w:i/>
        </w:rPr>
        <w:t>REM_2</w:t>
      </w:r>
      <w:r w:rsidR="000B6283">
        <w:rPr>
          <w:rFonts w:ascii="Times New Roman" w:hAnsi="Times New Roman" w:cs="Times New Roman"/>
        </w:rPr>
        <w:t xml:space="preserve">] </w:t>
      </w:r>
      <w:r w:rsidR="0016542E" w:rsidRPr="00733988">
        <w:rPr>
          <w:rFonts w:ascii="Times New Roman" w:hAnsi="Times New Roman" w:cs="Times New Roman"/>
        </w:rPr>
        <w:t xml:space="preserve">and </w:t>
      </w:r>
      <w:r w:rsidRPr="00733988">
        <w:rPr>
          <w:rFonts w:ascii="Times New Roman" w:hAnsi="Times New Roman" w:cs="Times New Roman"/>
          <w:i/>
        </w:rPr>
        <w:t>REM_PROXY2</w:t>
      </w:r>
      <w:r w:rsidRPr="00733988">
        <w:rPr>
          <w:rFonts w:ascii="Times New Roman" w:hAnsi="Times New Roman" w:cs="Times New Roman"/>
        </w:rPr>
        <w:t xml:space="preserve"> is defined as </w:t>
      </w:r>
      <w:r w:rsidR="000B6283">
        <w:rPr>
          <w:rFonts w:ascii="Times New Roman" w:hAnsi="Times New Roman" w:cs="Times New Roman"/>
        </w:rPr>
        <w:t>[</w:t>
      </w:r>
      <w:r w:rsidR="00A16FD1" w:rsidRPr="00733988">
        <w:rPr>
          <w:rFonts w:ascii="Times New Roman" w:hAnsi="Times New Roman" w:cs="Times New Roman"/>
        </w:rPr>
        <w:t>(-</w:t>
      </w:r>
      <w:r w:rsidR="00733988" w:rsidRPr="00733988">
        <w:rPr>
          <w:rFonts w:ascii="Times New Roman" w:hAnsi="Times New Roman" w:cs="Times New Roman"/>
        </w:rPr>
        <w:t>) 1REM</w:t>
      </w:r>
      <w:r w:rsidRPr="00854119">
        <w:rPr>
          <w:rFonts w:ascii="Times New Roman" w:hAnsi="Times New Roman" w:cs="Times New Roman"/>
        </w:rPr>
        <w:t>_3</w:t>
      </w:r>
      <w:r w:rsidRPr="000B6283">
        <w:rPr>
          <w:rFonts w:ascii="Times New Roman" w:hAnsi="Times New Roman" w:cs="Times New Roman"/>
        </w:rPr>
        <w:t xml:space="preserve">+ </w:t>
      </w:r>
      <w:r w:rsidR="00A16FD1" w:rsidRPr="000B6283">
        <w:rPr>
          <w:rFonts w:ascii="Times New Roman" w:hAnsi="Times New Roman" w:cs="Times New Roman"/>
        </w:rPr>
        <w:t>(-</w:t>
      </w:r>
      <w:r w:rsidR="00733988" w:rsidRPr="006421BE">
        <w:rPr>
          <w:rFonts w:ascii="Times New Roman" w:hAnsi="Times New Roman" w:cs="Times New Roman"/>
        </w:rPr>
        <w:t>) 1REM</w:t>
      </w:r>
      <w:r w:rsidRPr="00854119">
        <w:rPr>
          <w:rFonts w:ascii="Times New Roman" w:hAnsi="Times New Roman" w:cs="Times New Roman"/>
        </w:rPr>
        <w:t>_1</w:t>
      </w:r>
      <w:r w:rsidR="000B6283" w:rsidRPr="00854119">
        <w:rPr>
          <w:rFonts w:ascii="Times New Roman" w:hAnsi="Times New Roman" w:cs="Times New Roman"/>
        </w:rPr>
        <w:t>]</w:t>
      </w:r>
      <w:r w:rsidRPr="000B6283">
        <w:rPr>
          <w:rFonts w:ascii="Times New Roman" w:hAnsi="Times New Roman" w:cs="Times New Roman"/>
        </w:rPr>
        <w:t>.</w:t>
      </w:r>
      <w:r w:rsidRPr="00733988">
        <w:rPr>
          <w:rFonts w:ascii="Times New Roman" w:hAnsi="Times New Roman" w:cs="Times New Roman"/>
        </w:rPr>
        <w:t xml:space="preserve"> The higher value of </w:t>
      </w:r>
      <w:r w:rsidRPr="00733988">
        <w:rPr>
          <w:rFonts w:ascii="Times New Roman" w:hAnsi="Times New Roman" w:cs="Times New Roman"/>
          <w:i/>
        </w:rPr>
        <w:t>REM_PROXY1</w:t>
      </w:r>
      <w:r w:rsidRPr="00733988">
        <w:rPr>
          <w:rFonts w:ascii="Times New Roman" w:hAnsi="Times New Roman" w:cs="Times New Roman"/>
        </w:rPr>
        <w:t xml:space="preserve"> or </w:t>
      </w:r>
      <w:r w:rsidRPr="00733988">
        <w:rPr>
          <w:rFonts w:ascii="Times New Roman" w:hAnsi="Times New Roman" w:cs="Times New Roman"/>
          <w:i/>
        </w:rPr>
        <w:t xml:space="preserve">REM_PROXY2 </w:t>
      </w:r>
      <w:r w:rsidRPr="00733988">
        <w:rPr>
          <w:rFonts w:ascii="Times New Roman" w:hAnsi="Times New Roman" w:cs="Times New Roman"/>
        </w:rPr>
        <w:t>indicates more real earnings management. We report</w:t>
      </w:r>
      <w:r w:rsidRPr="007004A4">
        <w:rPr>
          <w:rFonts w:ascii="Times New Roman" w:hAnsi="Times New Roman" w:cs="Times New Roman"/>
        </w:rPr>
        <w:t xml:space="preserve"> the results corresponding to </w:t>
      </w:r>
      <w:r w:rsidRPr="007004A4">
        <w:rPr>
          <w:rFonts w:ascii="Times New Roman" w:hAnsi="Times New Roman" w:cs="Times New Roman"/>
          <w:i/>
        </w:rPr>
        <w:t>REM_PROXY1</w:t>
      </w:r>
      <w:r w:rsidRPr="007004A4">
        <w:rPr>
          <w:rFonts w:ascii="Times New Roman" w:hAnsi="Times New Roman" w:cs="Times New Roman"/>
        </w:rPr>
        <w:t xml:space="preserve"> and </w:t>
      </w:r>
      <w:r w:rsidRPr="007004A4">
        <w:rPr>
          <w:rFonts w:ascii="Times New Roman" w:hAnsi="Times New Roman" w:cs="Times New Roman"/>
          <w:i/>
        </w:rPr>
        <w:t>REM_PROXY2</w:t>
      </w:r>
      <w:r w:rsidRPr="007004A4">
        <w:rPr>
          <w:rFonts w:ascii="Times New Roman" w:hAnsi="Times New Roman" w:cs="Times New Roman"/>
        </w:rPr>
        <w:t xml:space="preserve"> as well as </w:t>
      </w:r>
      <w:r w:rsidRPr="007004A4">
        <w:rPr>
          <w:rFonts w:ascii="Times New Roman" w:hAnsi="Times New Roman" w:cs="Times New Roman"/>
          <w:i/>
        </w:rPr>
        <w:t>REM_1</w:t>
      </w:r>
      <w:r w:rsidRPr="007004A4">
        <w:rPr>
          <w:rFonts w:ascii="Times New Roman" w:hAnsi="Times New Roman" w:cs="Times New Roman"/>
        </w:rPr>
        <w:t xml:space="preserve">, </w:t>
      </w:r>
      <w:r w:rsidRPr="007004A4">
        <w:rPr>
          <w:rFonts w:ascii="Times New Roman" w:hAnsi="Times New Roman" w:cs="Times New Roman"/>
          <w:i/>
        </w:rPr>
        <w:t>REM_2</w:t>
      </w:r>
      <w:r w:rsidRPr="007004A4">
        <w:rPr>
          <w:rFonts w:ascii="Times New Roman" w:hAnsi="Times New Roman" w:cs="Times New Roman"/>
        </w:rPr>
        <w:t xml:space="preserve"> and </w:t>
      </w:r>
      <w:r w:rsidRPr="007004A4">
        <w:rPr>
          <w:rFonts w:ascii="Times New Roman" w:hAnsi="Times New Roman" w:cs="Times New Roman"/>
          <w:i/>
        </w:rPr>
        <w:t xml:space="preserve">REM_ 3 </w:t>
      </w:r>
      <w:r w:rsidRPr="007004A4">
        <w:rPr>
          <w:rFonts w:ascii="Times New Roman" w:hAnsi="Times New Roman" w:cs="Times New Roman"/>
        </w:rPr>
        <w:t xml:space="preserve">as the individual variables. </w:t>
      </w:r>
      <w:r w:rsidR="00D2068A">
        <w:rPr>
          <w:rFonts w:ascii="Times New Roman" w:hAnsi="Times New Roman" w:cs="Times New Roman"/>
        </w:rPr>
        <w:t>However, in the robustness test we use AEM Dummy</w:t>
      </w:r>
      <w:r w:rsidR="0016542E">
        <w:rPr>
          <w:rFonts w:ascii="Times New Roman" w:hAnsi="Times New Roman" w:cs="Times New Roman"/>
        </w:rPr>
        <w:t xml:space="preserve"> and </w:t>
      </w:r>
      <w:r w:rsidR="00D2068A">
        <w:rPr>
          <w:rFonts w:ascii="Times New Roman" w:hAnsi="Times New Roman" w:cs="Times New Roman"/>
        </w:rPr>
        <w:t xml:space="preserve">REM dummy. Here, AEM dummy is </w:t>
      </w:r>
      <w:r w:rsidR="0016542E" w:rsidRPr="0016542E">
        <w:rPr>
          <w:rFonts w:ascii="Times New Roman" w:hAnsi="Times New Roman" w:cs="Times New Roman"/>
        </w:rPr>
        <w:t>equal to one if a firm's ac</w:t>
      </w:r>
      <w:r w:rsidR="0016542E">
        <w:rPr>
          <w:rFonts w:ascii="Times New Roman" w:hAnsi="Times New Roman" w:cs="Times New Roman"/>
        </w:rPr>
        <w:t xml:space="preserve">crual-based earnings management </w:t>
      </w:r>
      <w:r w:rsidR="00650F19">
        <w:rPr>
          <w:rFonts w:ascii="Times New Roman" w:hAnsi="Times New Roman" w:cs="Times New Roman"/>
        </w:rPr>
        <w:t>measure</w:t>
      </w:r>
      <w:r w:rsidR="0016542E" w:rsidRPr="0016542E">
        <w:rPr>
          <w:rFonts w:ascii="Times New Roman" w:hAnsi="Times New Roman" w:cs="Times New Roman"/>
        </w:rPr>
        <w:t>, i.e., DA</w:t>
      </w:r>
      <w:r w:rsidR="0016542E">
        <w:rPr>
          <w:rFonts w:ascii="Times New Roman" w:hAnsi="Times New Roman" w:cs="Times New Roman"/>
        </w:rPr>
        <w:t>1</w:t>
      </w:r>
      <w:r w:rsidR="0016542E" w:rsidRPr="0016542E">
        <w:rPr>
          <w:rFonts w:ascii="Times New Roman" w:hAnsi="Times New Roman" w:cs="Times New Roman"/>
        </w:rPr>
        <w:t xml:space="preserve"> or </w:t>
      </w:r>
      <w:r w:rsidR="0016542E">
        <w:rPr>
          <w:rFonts w:ascii="Times New Roman" w:hAnsi="Times New Roman" w:cs="Times New Roman"/>
        </w:rPr>
        <w:t>DA2</w:t>
      </w:r>
      <w:r w:rsidR="0016542E" w:rsidRPr="0016542E">
        <w:rPr>
          <w:rFonts w:ascii="Times New Roman" w:hAnsi="Times New Roman" w:cs="Times New Roman"/>
        </w:rPr>
        <w:t xml:space="preserve"> </w:t>
      </w:r>
      <w:r w:rsidR="00650F19">
        <w:rPr>
          <w:rFonts w:ascii="Times New Roman" w:hAnsi="Times New Roman" w:cs="Times New Roman"/>
        </w:rPr>
        <w:t>is</w:t>
      </w:r>
      <w:r w:rsidR="0016542E" w:rsidRPr="0016542E">
        <w:rPr>
          <w:rFonts w:ascii="Times New Roman" w:hAnsi="Times New Roman" w:cs="Times New Roman"/>
        </w:rPr>
        <w:t xml:space="preserve"> above industry-</w:t>
      </w:r>
      <w:r w:rsidR="00650F19">
        <w:rPr>
          <w:rFonts w:ascii="Times New Roman" w:hAnsi="Times New Roman" w:cs="Times New Roman"/>
        </w:rPr>
        <w:t xml:space="preserve">year median, and zero otherwise </w:t>
      </w:r>
      <w:r w:rsidR="0016542E" w:rsidRPr="0016542E">
        <w:rPr>
          <w:rFonts w:ascii="Times New Roman" w:hAnsi="Times New Roman" w:cs="Times New Roman"/>
        </w:rPr>
        <w:t xml:space="preserve">(Cohen &amp; </w:t>
      </w:r>
      <w:proofErr w:type="spellStart"/>
      <w:r w:rsidR="0016542E" w:rsidRPr="0016542E">
        <w:rPr>
          <w:rFonts w:ascii="Times New Roman" w:hAnsi="Times New Roman" w:cs="Times New Roman"/>
        </w:rPr>
        <w:t>Zarowin</w:t>
      </w:r>
      <w:proofErr w:type="spellEnd"/>
      <w:r w:rsidR="0016542E" w:rsidRPr="0016542E">
        <w:rPr>
          <w:rFonts w:ascii="Times New Roman" w:hAnsi="Times New Roman" w:cs="Times New Roman"/>
        </w:rPr>
        <w:t>, 2010)</w:t>
      </w:r>
      <w:r w:rsidR="00650F19">
        <w:rPr>
          <w:rFonts w:ascii="Times New Roman" w:hAnsi="Times New Roman" w:cs="Times New Roman"/>
        </w:rPr>
        <w:t>. REM dummy is a</w:t>
      </w:r>
      <w:r w:rsidR="00650F19" w:rsidRPr="00650F19">
        <w:rPr>
          <w:rFonts w:ascii="Times New Roman" w:hAnsi="Times New Roman" w:cs="Times New Roman"/>
        </w:rPr>
        <w:t>n aggregated dummy variable of real earnings management</w:t>
      </w:r>
      <w:r w:rsidR="00650F19">
        <w:rPr>
          <w:rFonts w:ascii="Times New Roman" w:hAnsi="Times New Roman" w:cs="Times New Roman"/>
        </w:rPr>
        <w:t xml:space="preserve"> that is equal to one if one of </w:t>
      </w:r>
      <w:r w:rsidR="00650F19" w:rsidRPr="00650F19">
        <w:rPr>
          <w:rFonts w:ascii="Times New Roman" w:hAnsi="Times New Roman" w:cs="Times New Roman"/>
        </w:rPr>
        <w:t>the individual real earnings management measures is abov</w:t>
      </w:r>
      <w:r w:rsidR="00650F19">
        <w:rPr>
          <w:rFonts w:ascii="Times New Roman" w:hAnsi="Times New Roman" w:cs="Times New Roman"/>
        </w:rPr>
        <w:t xml:space="preserve">e the industry-year median, and </w:t>
      </w:r>
      <w:r w:rsidR="00650F19" w:rsidRPr="00650F19">
        <w:rPr>
          <w:rFonts w:ascii="Times New Roman" w:hAnsi="Times New Roman" w:cs="Times New Roman"/>
        </w:rPr>
        <w:t xml:space="preserve">0 otherwise (Cohen &amp; </w:t>
      </w:r>
      <w:proofErr w:type="spellStart"/>
      <w:r w:rsidR="00650F19" w:rsidRPr="00650F19">
        <w:rPr>
          <w:rFonts w:ascii="Times New Roman" w:hAnsi="Times New Roman" w:cs="Times New Roman"/>
        </w:rPr>
        <w:t>Zarowin</w:t>
      </w:r>
      <w:proofErr w:type="spellEnd"/>
      <w:r w:rsidR="00650F19" w:rsidRPr="00650F19">
        <w:rPr>
          <w:rFonts w:ascii="Times New Roman" w:hAnsi="Times New Roman" w:cs="Times New Roman"/>
        </w:rPr>
        <w:t>, 2010)</w:t>
      </w:r>
      <w:r w:rsidR="00650F19">
        <w:rPr>
          <w:rFonts w:ascii="Times New Roman" w:hAnsi="Times New Roman" w:cs="Times New Roman"/>
        </w:rPr>
        <w:t>.</w:t>
      </w:r>
      <w:r w:rsidR="00650F19" w:rsidRPr="007004A4">
        <w:rPr>
          <w:rFonts w:ascii="Times New Roman" w:hAnsi="Times New Roman" w:cs="Times New Roman"/>
        </w:rPr>
        <w:t xml:space="preserve"> </w:t>
      </w:r>
      <w:r w:rsidRPr="007004A4">
        <w:rPr>
          <w:rFonts w:ascii="Times New Roman" w:hAnsi="Times New Roman" w:cs="Times New Roman"/>
        </w:rPr>
        <w:t xml:space="preserve"> </w:t>
      </w:r>
    </w:p>
    <w:p w14:paraId="7C2E8CB4" w14:textId="77777777" w:rsidR="00652C76" w:rsidRDefault="00652C76" w:rsidP="00296039">
      <w:pPr>
        <w:pStyle w:val="Heading2"/>
        <w:spacing w:line="480" w:lineRule="auto"/>
        <w:ind w:right="24"/>
        <w:rPr>
          <w:rFonts w:ascii="Times New Roman" w:hAnsi="Times New Roman" w:cs="Times New Roman"/>
          <w:color w:val="auto"/>
          <w:sz w:val="24"/>
          <w:szCs w:val="24"/>
        </w:rPr>
      </w:pPr>
      <w:bookmarkStart w:id="9" w:name="_Toc397043198"/>
    </w:p>
    <w:p w14:paraId="19364DFC" w14:textId="03CDBC17" w:rsidR="00296039" w:rsidRPr="00FD274D" w:rsidRDefault="001F7658" w:rsidP="00296039">
      <w:pPr>
        <w:pStyle w:val="Heading2"/>
        <w:spacing w:line="480" w:lineRule="auto"/>
        <w:ind w:right="24"/>
        <w:rPr>
          <w:rFonts w:ascii="Times New Roman" w:hAnsi="Times New Roman" w:cs="Times New Roman"/>
          <w:color w:val="auto"/>
          <w:sz w:val="24"/>
          <w:szCs w:val="24"/>
        </w:rPr>
      </w:pPr>
      <w:r w:rsidRPr="00FD274D">
        <w:rPr>
          <w:rFonts w:ascii="Times New Roman" w:hAnsi="Times New Roman" w:cs="Times New Roman"/>
          <w:color w:val="auto"/>
          <w:sz w:val="24"/>
          <w:szCs w:val="24"/>
        </w:rPr>
        <w:t>4.2.3</w:t>
      </w:r>
      <w:r w:rsidR="00296039" w:rsidRPr="00FD274D">
        <w:rPr>
          <w:rFonts w:ascii="Times New Roman" w:hAnsi="Times New Roman" w:cs="Times New Roman"/>
          <w:color w:val="auto"/>
          <w:sz w:val="24"/>
          <w:szCs w:val="24"/>
        </w:rPr>
        <w:t xml:space="preserve"> </w:t>
      </w:r>
      <w:r w:rsidR="009379E4">
        <w:rPr>
          <w:rFonts w:ascii="Times New Roman" w:hAnsi="Times New Roman" w:cs="Times New Roman"/>
          <w:color w:val="auto"/>
          <w:sz w:val="24"/>
          <w:szCs w:val="24"/>
        </w:rPr>
        <w:t>Independent and other k</w:t>
      </w:r>
      <w:r w:rsidR="00296039" w:rsidRPr="00FD274D">
        <w:rPr>
          <w:rFonts w:ascii="Times New Roman" w:hAnsi="Times New Roman" w:cs="Times New Roman"/>
          <w:color w:val="auto"/>
          <w:sz w:val="24"/>
          <w:szCs w:val="24"/>
        </w:rPr>
        <w:t>ey control variables</w:t>
      </w:r>
      <w:bookmarkEnd w:id="9"/>
    </w:p>
    <w:p w14:paraId="202B904A" w14:textId="3E3B50FF" w:rsidR="009379E4" w:rsidRDefault="009379E4" w:rsidP="00296039">
      <w:pPr>
        <w:spacing w:line="480" w:lineRule="auto"/>
        <w:ind w:right="24"/>
        <w:rPr>
          <w:rFonts w:ascii="Times New Roman" w:hAnsi="Times New Roman" w:cs="Times New Roman"/>
        </w:rPr>
      </w:pPr>
      <w:r w:rsidRPr="007004A4">
        <w:rPr>
          <w:rFonts w:ascii="Times New Roman" w:hAnsi="Times New Roman" w:cs="Times New Roman"/>
        </w:rPr>
        <w:t xml:space="preserve">To test </w:t>
      </w:r>
      <w:r>
        <w:rPr>
          <w:rFonts w:ascii="Times New Roman" w:hAnsi="Times New Roman" w:cs="Times New Roman"/>
        </w:rPr>
        <w:t>the impact of media the independent variable is Log</w:t>
      </w:r>
      <w:r w:rsidR="00CE0259">
        <w:rPr>
          <w:rFonts w:ascii="Times New Roman" w:hAnsi="Times New Roman" w:cs="Times New Roman"/>
        </w:rPr>
        <w:t xml:space="preserve"> of </w:t>
      </w:r>
      <w:r>
        <w:rPr>
          <w:rFonts w:ascii="Times New Roman" w:hAnsi="Times New Roman" w:cs="Times New Roman"/>
        </w:rPr>
        <w:t xml:space="preserve">Media. We count the number </w:t>
      </w:r>
      <w:r w:rsidR="00CE0259">
        <w:rPr>
          <w:rFonts w:ascii="Times New Roman" w:hAnsi="Times New Roman" w:cs="Times New Roman"/>
        </w:rPr>
        <w:t xml:space="preserve">of articles </w:t>
      </w:r>
      <w:r>
        <w:rPr>
          <w:rFonts w:ascii="Times New Roman" w:hAnsi="Times New Roman" w:cs="Times New Roman"/>
        </w:rPr>
        <w:t xml:space="preserve">of each </w:t>
      </w:r>
      <w:r w:rsidR="00CE0259">
        <w:rPr>
          <w:rFonts w:ascii="Times New Roman" w:hAnsi="Times New Roman" w:cs="Times New Roman"/>
        </w:rPr>
        <w:t>firms</w:t>
      </w:r>
      <w:r>
        <w:rPr>
          <w:rFonts w:ascii="Times New Roman" w:hAnsi="Times New Roman" w:cs="Times New Roman"/>
        </w:rPr>
        <w:t xml:space="preserve"> for each of the year to define the variable. The other independent variable is crisis. C</w:t>
      </w:r>
      <w:r w:rsidRPr="007004A4">
        <w:rPr>
          <w:rFonts w:ascii="Times New Roman" w:hAnsi="Times New Roman" w:cs="Times New Roman"/>
        </w:rPr>
        <w:t xml:space="preserve">risis </w:t>
      </w:r>
      <w:r>
        <w:rPr>
          <w:rFonts w:ascii="Times New Roman" w:hAnsi="Times New Roman" w:cs="Times New Roman"/>
        </w:rPr>
        <w:t xml:space="preserve">is </w:t>
      </w:r>
      <w:r w:rsidRPr="007004A4">
        <w:rPr>
          <w:rFonts w:ascii="Times New Roman" w:hAnsi="Times New Roman" w:cs="Times New Roman"/>
        </w:rPr>
        <w:t xml:space="preserve">1 during </w:t>
      </w:r>
      <w:r>
        <w:rPr>
          <w:rFonts w:ascii="Times New Roman" w:hAnsi="Times New Roman" w:cs="Times New Roman"/>
        </w:rPr>
        <w:t>the year 2008-2012 and 0 otherwise. The interaction variable Log</w:t>
      </w:r>
      <w:r w:rsidRPr="009379E4">
        <w:rPr>
          <w:rFonts w:ascii="Times New Roman" w:hAnsi="Times New Roman" w:cs="Times New Roman"/>
        </w:rPr>
        <w:t xml:space="preserve"> (Media)* Crisis </w:t>
      </w:r>
      <w:r>
        <w:rPr>
          <w:rFonts w:ascii="Times New Roman" w:hAnsi="Times New Roman" w:cs="Times New Roman"/>
        </w:rPr>
        <w:t xml:space="preserve">is the main independent variable to test the impact of media appearance during crisis on earnings management. </w:t>
      </w:r>
    </w:p>
    <w:p w14:paraId="5EA28BBA" w14:textId="77777777" w:rsidR="00CE0259" w:rsidRDefault="00CE0259" w:rsidP="00296039">
      <w:pPr>
        <w:spacing w:line="480" w:lineRule="auto"/>
        <w:ind w:right="24"/>
        <w:rPr>
          <w:rFonts w:ascii="Times New Roman" w:hAnsi="Times New Roman" w:cs="Times New Roman"/>
        </w:rPr>
      </w:pPr>
    </w:p>
    <w:p w14:paraId="4EB3B16C" w14:textId="62405DD1" w:rsidR="00296039" w:rsidRPr="007004A4" w:rsidRDefault="00296039" w:rsidP="00854119">
      <w:pPr>
        <w:spacing w:line="480" w:lineRule="auto"/>
        <w:ind w:right="24" w:firstLine="720"/>
        <w:rPr>
          <w:rFonts w:ascii="Times New Roman" w:hAnsi="Times New Roman" w:cs="Times New Roman"/>
        </w:rPr>
      </w:pPr>
      <w:r w:rsidRPr="007004A4">
        <w:rPr>
          <w:rFonts w:ascii="Times New Roman" w:hAnsi="Times New Roman" w:cs="Times New Roman"/>
        </w:rPr>
        <w:t>Firm</w:t>
      </w:r>
      <w:r w:rsidR="00652C76">
        <w:rPr>
          <w:rFonts w:ascii="Times New Roman" w:hAnsi="Times New Roman" w:cs="Times New Roman"/>
        </w:rPr>
        <w:t>’</w:t>
      </w:r>
      <w:r w:rsidRPr="007004A4">
        <w:rPr>
          <w:rFonts w:ascii="Times New Roman" w:hAnsi="Times New Roman" w:cs="Times New Roman"/>
        </w:rPr>
        <w:t>s characteristics play an important role in earning</w:t>
      </w:r>
      <w:r w:rsidR="00652C76">
        <w:rPr>
          <w:rFonts w:ascii="Times New Roman" w:hAnsi="Times New Roman" w:cs="Times New Roman"/>
        </w:rPr>
        <w:t>s</w:t>
      </w:r>
      <w:r w:rsidRPr="007004A4">
        <w:rPr>
          <w:rFonts w:ascii="Times New Roman" w:hAnsi="Times New Roman" w:cs="Times New Roman"/>
        </w:rPr>
        <w:t xml:space="preserve"> management. In all the equations, to control </w:t>
      </w:r>
      <w:r w:rsidR="00652C76">
        <w:rPr>
          <w:rFonts w:ascii="Times New Roman" w:hAnsi="Times New Roman" w:cs="Times New Roman"/>
        </w:rPr>
        <w:t xml:space="preserve">for </w:t>
      </w:r>
      <w:r w:rsidRPr="007004A4">
        <w:rPr>
          <w:rFonts w:ascii="Times New Roman" w:hAnsi="Times New Roman" w:cs="Times New Roman"/>
        </w:rPr>
        <w:t>the firm’s relative size we include</w:t>
      </w:r>
      <w:r w:rsidR="00654CFE">
        <w:rPr>
          <w:rFonts w:ascii="Times New Roman" w:hAnsi="Times New Roman" w:cs="Times New Roman"/>
        </w:rPr>
        <w:t xml:space="preserve"> </w:t>
      </w:r>
      <w:r w:rsidRPr="007004A4">
        <w:rPr>
          <w:rFonts w:ascii="Times New Roman" w:hAnsi="Times New Roman" w:cs="Times New Roman"/>
        </w:rPr>
        <w:t>industry-adjusted log value of total assets (Asset).</w:t>
      </w:r>
      <w:r w:rsidR="00652C76">
        <w:rPr>
          <w:rFonts w:ascii="Times New Roman" w:hAnsi="Times New Roman" w:cs="Times New Roman"/>
        </w:rPr>
        <w:t xml:space="preserve"> </w:t>
      </w:r>
      <w:r w:rsidRPr="007004A4">
        <w:rPr>
          <w:rFonts w:ascii="Times New Roman" w:hAnsi="Times New Roman" w:cs="Times New Roman"/>
        </w:rPr>
        <w:t xml:space="preserve">There is a </w:t>
      </w:r>
      <w:r w:rsidR="001F7658">
        <w:rPr>
          <w:rFonts w:ascii="Times New Roman" w:hAnsi="Times New Roman" w:cs="Times New Roman"/>
        </w:rPr>
        <w:t xml:space="preserve">less chance of being default by </w:t>
      </w:r>
      <w:r w:rsidRPr="007004A4">
        <w:rPr>
          <w:rFonts w:ascii="Times New Roman" w:hAnsi="Times New Roman" w:cs="Times New Roman"/>
        </w:rPr>
        <w:t>large firm</w:t>
      </w:r>
      <w:r w:rsidR="00652C76">
        <w:rPr>
          <w:rFonts w:ascii="Times New Roman" w:hAnsi="Times New Roman" w:cs="Times New Roman"/>
        </w:rPr>
        <w:t>s</w:t>
      </w:r>
      <w:r w:rsidRPr="007004A4">
        <w:rPr>
          <w:rFonts w:ascii="Times New Roman" w:hAnsi="Times New Roman" w:cs="Times New Roman"/>
        </w:rPr>
        <w:t xml:space="preserve"> </w:t>
      </w:r>
      <w:r w:rsidR="001F7658">
        <w:rPr>
          <w:rFonts w:ascii="Times New Roman" w:hAnsi="Times New Roman" w:cs="Times New Roman"/>
        </w:rPr>
        <w:t xml:space="preserve">and they </w:t>
      </w:r>
      <w:r w:rsidRPr="007004A4">
        <w:rPr>
          <w:rFonts w:ascii="Times New Roman" w:hAnsi="Times New Roman" w:cs="Times New Roman"/>
        </w:rPr>
        <w:t xml:space="preserve">can increase their future cash flows and enjoy lower yield and debt. Firm size can have </w:t>
      </w:r>
      <w:r w:rsidRPr="007004A4">
        <w:rPr>
          <w:rFonts w:ascii="Times New Roman" w:hAnsi="Times New Roman" w:cs="Times New Roman"/>
        </w:rPr>
        <w:lastRenderedPageBreak/>
        <w:t>positive association with earning</w:t>
      </w:r>
      <w:r w:rsidR="00652C76">
        <w:rPr>
          <w:rFonts w:ascii="Times New Roman" w:hAnsi="Times New Roman" w:cs="Times New Roman"/>
        </w:rPr>
        <w:t>s</w:t>
      </w:r>
      <w:r w:rsidRPr="007004A4">
        <w:rPr>
          <w:rFonts w:ascii="Times New Roman" w:hAnsi="Times New Roman" w:cs="Times New Roman"/>
        </w:rPr>
        <w:t xml:space="preserve"> management because the larger firms have more pressure to meet or beat the </w:t>
      </w:r>
      <w:r w:rsidR="001F7658" w:rsidRPr="007004A4">
        <w:rPr>
          <w:rFonts w:ascii="Times New Roman" w:hAnsi="Times New Roman" w:cs="Times New Roman"/>
        </w:rPr>
        <w:t>exp</w:t>
      </w:r>
      <w:r w:rsidR="001F7658">
        <w:rPr>
          <w:rFonts w:ascii="Times New Roman" w:hAnsi="Times New Roman" w:cs="Times New Roman"/>
        </w:rPr>
        <w:t xml:space="preserve">ectation (Barton and </w:t>
      </w:r>
      <w:proofErr w:type="spellStart"/>
      <w:r w:rsidR="001F7658">
        <w:rPr>
          <w:rFonts w:ascii="Times New Roman" w:hAnsi="Times New Roman" w:cs="Times New Roman"/>
        </w:rPr>
        <w:t>Simko</w:t>
      </w:r>
      <w:proofErr w:type="spellEnd"/>
      <w:r w:rsidR="001F7658">
        <w:rPr>
          <w:rFonts w:ascii="Times New Roman" w:hAnsi="Times New Roman" w:cs="Times New Roman"/>
        </w:rPr>
        <w:t xml:space="preserve"> 2002)</w:t>
      </w:r>
      <w:r w:rsidRPr="007004A4">
        <w:rPr>
          <w:rFonts w:ascii="Times New Roman" w:hAnsi="Times New Roman" w:cs="Times New Roman"/>
        </w:rPr>
        <w:t>.</w:t>
      </w:r>
      <w:r w:rsidR="001F7658">
        <w:rPr>
          <w:rFonts w:ascii="Times New Roman" w:hAnsi="Times New Roman" w:cs="Times New Roman"/>
        </w:rPr>
        <w:t xml:space="preserve"> </w:t>
      </w:r>
      <w:r w:rsidR="001F7658" w:rsidRPr="007004A4">
        <w:rPr>
          <w:rFonts w:ascii="Times New Roman" w:hAnsi="Times New Roman" w:cs="Times New Roman"/>
        </w:rPr>
        <w:t>For more</w:t>
      </w:r>
      <w:r w:rsidRPr="007004A4">
        <w:rPr>
          <w:rFonts w:ascii="Times New Roman" w:hAnsi="Times New Roman" w:cs="Times New Roman"/>
        </w:rPr>
        <w:t xml:space="preserve"> sophisticated internal control systems</w:t>
      </w:r>
      <w:r w:rsidR="001F7658" w:rsidRPr="007004A4">
        <w:rPr>
          <w:rFonts w:ascii="Times New Roman" w:hAnsi="Times New Roman" w:cs="Times New Roman"/>
        </w:rPr>
        <w:t>, audited</w:t>
      </w:r>
      <w:r w:rsidRPr="007004A4">
        <w:rPr>
          <w:rFonts w:ascii="Times New Roman" w:hAnsi="Times New Roman" w:cs="Times New Roman"/>
        </w:rPr>
        <w:t xml:space="preserve"> by high quality auditors, and </w:t>
      </w:r>
      <w:r w:rsidR="001F7658" w:rsidRPr="007004A4">
        <w:rPr>
          <w:rFonts w:ascii="Times New Roman" w:hAnsi="Times New Roman" w:cs="Times New Roman"/>
        </w:rPr>
        <w:t>high risk</w:t>
      </w:r>
      <w:r w:rsidR="00FD274D">
        <w:rPr>
          <w:rFonts w:ascii="Times New Roman" w:hAnsi="Times New Roman" w:cs="Times New Roman"/>
        </w:rPr>
        <w:t xml:space="preserve"> of being detect</w:t>
      </w:r>
      <w:r w:rsidR="00652C76">
        <w:rPr>
          <w:rFonts w:ascii="Times New Roman" w:hAnsi="Times New Roman" w:cs="Times New Roman"/>
        </w:rPr>
        <w:t>ed</w:t>
      </w:r>
      <w:r w:rsidRPr="007004A4">
        <w:rPr>
          <w:rFonts w:ascii="Times New Roman" w:hAnsi="Times New Roman" w:cs="Times New Roman"/>
        </w:rPr>
        <w:t xml:space="preserve"> for manipulating accounting information</w:t>
      </w:r>
      <w:r w:rsidR="00FD274D">
        <w:rPr>
          <w:rFonts w:ascii="Times New Roman" w:hAnsi="Times New Roman" w:cs="Times New Roman"/>
        </w:rPr>
        <w:t>,</w:t>
      </w:r>
      <w:r w:rsidRPr="007004A4">
        <w:rPr>
          <w:rFonts w:ascii="Times New Roman" w:hAnsi="Times New Roman" w:cs="Times New Roman"/>
        </w:rPr>
        <w:t xml:space="preserve"> size may have negative association with earning management. Leverage is calculated as total debt divided by total assets. It is expected to be positively related</w:t>
      </w:r>
      <w:r w:rsidR="00652C76">
        <w:rPr>
          <w:rFonts w:ascii="Times New Roman" w:hAnsi="Times New Roman" w:cs="Times New Roman"/>
        </w:rPr>
        <w:t xml:space="preserve"> to</w:t>
      </w:r>
      <w:r w:rsidRPr="007004A4">
        <w:rPr>
          <w:rFonts w:ascii="Times New Roman" w:hAnsi="Times New Roman" w:cs="Times New Roman"/>
        </w:rPr>
        <w:t xml:space="preserve"> earning</w:t>
      </w:r>
      <w:r w:rsidR="00652C76">
        <w:rPr>
          <w:rFonts w:ascii="Times New Roman" w:hAnsi="Times New Roman" w:cs="Times New Roman"/>
        </w:rPr>
        <w:t>s</w:t>
      </w:r>
      <w:r w:rsidRPr="007004A4">
        <w:rPr>
          <w:rFonts w:ascii="Times New Roman" w:hAnsi="Times New Roman" w:cs="Times New Roman"/>
        </w:rPr>
        <w:t xml:space="preserve"> management measures because </w:t>
      </w:r>
      <w:r w:rsidR="00FD274D">
        <w:rPr>
          <w:rFonts w:ascii="Times New Roman" w:hAnsi="Times New Roman" w:cs="Times New Roman"/>
        </w:rPr>
        <w:t>managers</w:t>
      </w:r>
      <w:r w:rsidRPr="007004A4">
        <w:rPr>
          <w:rFonts w:ascii="Times New Roman" w:hAnsi="Times New Roman" w:cs="Times New Roman"/>
        </w:rPr>
        <w:t xml:space="preserve"> </w:t>
      </w:r>
      <w:r w:rsidR="00652C76">
        <w:rPr>
          <w:rFonts w:ascii="Times New Roman" w:hAnsi="Times New Roman" w:cs="Times New Roman"/>
        </w:rPr>
        <w:t>manipulate</w:t>
      </w:r>
      <w:r w:rsidR="00652C76" w:rsidRPr="007004A4">
        <w:rPr>
          <w:rFonts w:ascii="Times New Roman" w:hAnsi="Times New Roman" w:cs="Times New Roman"/>
        </w:rPr>
        <w:t xml:space="preserve"> </w:t>
      </w:r>
      <w:r w:rsidRPr="007004A4">
        <w:rPr>
          <w:rFonts w:ascii="Times New Roman" w:hAnsi="Times New Roman" w:cs="Times New Roman"/>
        </w:rPr>
        <w:t>earning</w:t>
      </w:r>
      <w:r w:rsidR="00652C76">
        <w:rPr>
          <w:rFonts w:ascii="Times New Roman" w:hAnsi="Times New Roman" w:cs="Times New Roman"/>
        </w:rPr>
        <w:t>s</w:t>
      </w:r>
      <w:r w:rsidRPr="007004A4">
        <w:rPr>
          <w:rFonts w:ascii="Times New Roman" w:hAnsi="Times New Roman" w:cs="Times New Roman"/>
        </w:rPr>
        <w:t xml:space="preserve"> before </w:t>
      </w:r>
      <w:r w:rsidR="006D484B">
        <w:rPr>
          <w:rFonts w:ascii="Times New Roman" w:hAnsi="Times New Roman" w:cs="Times New Roman"/>
        </w:rPr>
        <w:t>applying for</w:t>
      </w:r>
      <w:r w:rsidR="006D484B" w:rsidRPr="007004A4">
        <w:rPr>
          <w:rFonts w:ascii="Times New Roman" w:hAnsi="Times New Roman" w:cs="Times New Roman"/>
        </w:rPr>
        <w:t xml:space="preserve"> </w:t>
      </w:r>
      <w:r w:rsidRPr="007004A4">
        <w:rPr>
          <w:rFonts w:ascii="Times New Roman" w:hAnsi="Times New Roman" w:cs="Times New Roman"/>
        </w:rPr>
        <w:t xml:space="preserve">the debt. </w:t>
      </w:r>
      <w:r w:rsidR="00652C76">
        <w:rPr>
          <w:rFonts w:ascii="Times New Roman" w:hAnsi="Times New Roman" w:cs="Times New Roman"/>
        </w:rPr>
        <w:t>Prior l</w:t>
      </w:r>
      <w:r w:rsidRPr="007004A4">
        <w:rPr>
          <w:rFonts w:ascii="Times New Roman" w:hAnsi="Times New Roman" w:cs="Times New Roman"/>
        </w:rPr>
        <w:t xml:space="preserve">iterature </w:t>
      </w:r>
      <w:r w:rsidR="00652C76" w:rsidRPr="007004A4">
        <w:rPr>
          <w:rFonts w:ascii="Times New Roman" w:hAnsi="Times New Roman" w:cs="Times New Roman"/>
        </w:rPr>
        <w:t>establish</w:t>
      </w:r>
      <w:r w:rsidR="00652C76">
        <w:rPr>
          <w:rFonts w:ascii="Times New Roman" w:hAnsi="Times New Roman" w:cs="Times New Roman"/>
        </w:rPr>
        <w:t>es</w:t>
      </w:r>
      <w:r w:rsidRPr="007004A4">
        <w:rPr>
          <w:rFonts w:ascii="Times New Roman" w:hAnsi="Times New Roman" w:cs="Times New Roman"/>
        </w:rPr>
        <w:t xml:space="preserve"> that high leveraged firm</w:t>
      </w:r>
      <w:r w:rsidR="00652C76">
        <w:rPr>
          <w:rFonts w:ascii="Times New Roman" w:hAnsi="Times New Roman" w:cs="Times New Roman"/>
        </w:rPr>
        <w:t>s</w:t>
      </w:r>
      <w:r w:rsidRPr="007004A4">
        <w:rPr>
          <w:rFonts w:ascii="Times New Roman" w:hAnsi="Times New Roman" w:cs="Times New Roman"/>
        </w:rPr>
        <w:t xml:space="preserve"> have paid most of the higher spread. Tangibility is </w:t>
      </w:r>
      <w:r w:rsidR="00652C76">
        <w:rPr>
          <w:rFonts w:ascii="Times New Roman" w:hAnsi="Times New Roman" w:cs="Times New Roman"/>
        </w:rPr>
        <w:t>calculated</w:t>
      </w:r>
      <w:r w:rsidR="00652C76" w:rsidRPr="007004A4">
        <w:rPr>
          <w:rFonts w:ascii="Times New Roman" w:hAnsi="Times New Roman" w:cs="Times New Roman"/>
        </w:rPr>
        <w:t xml:space="preserve"> </w:t>
      </w:r>
      <w:r w:rsidRPr="007004A4">
        <w:rPr>
          <w:rFonts w:ascii="Times New Roman" w:hAnsi="Times New Roman" w:cs="Times New Roman"/>
        </w:rPr>
        <w:t xml:space="preserve">by dividing PP&amp;E by total asset. </w:t>
      </w:r>
      <w:r w:rsidR="00FD274D" w:rsidRPr="007004A4">
        <w:rPr>
          <w:rFonts w:ascii="Times New Roman" w:hAnsi="Times New Roman" w:cs="Times New Roman"/>
        </w:rPr>
        <w:t xml:space="preserve">ROA is the return on assets. It </w:t>
      </w:r>
      <w:r w:rsidR="000F6F26">
        <w:rPr>
          <w:rFonts w:ascii="Times New Roman" w:hAnsi="Times New Roman" w:cs="Times New Roman"/>
        </w:rPr>
        <w:t>informs</w:t>
      </w:r>
      <w:r w:rsidR="00FD274D" w:rsidRPr="007004A4">
        <w:rPr>
          <w:rFonts w:ascii="Times New Roman" w:hAnsi="Times New Roman" w:cs="Times New Roman"/>
        </w:rPr>
        <w:t xml:space="preserve"> investor</w:t>
      </w:r>
      <w:r w:rsidR="000F6F26">
        <w:rPr>
          <w:rFonts w:ascii="Times New Roman" w:hAnsi="Times New Roman" w:cs="Times New Roman"/>
        </w:rPr>
        <w:t>s</w:t>
      </w:r>
      <w:r w:rsidR="00FD274D" w:rsidRPr="007004A4">
        <w:rPr>
          <w:rFonts w:ascii="Times New Roman" w:hAnsi="Times New Roman" w:cs="Times New Roman"/>
        </w:rPr>
        <w:t xml:space="preserve"> or other outsiders that how firm is using its asset for generating profit. </w:t>
      </w:r>
      <w:r w:rsidR="000F6F26">
        <w:rPr>
          <w:rFonts w:ascii="Times New Roman" w:hAnsi="Times New Roman" w:cs="Times New Roman"/>
        </w:rPr>
        <w:t>H</w:t>
      </w:r>
      <w:r w:rsidR="00FD274D" w:rsidRPr="007004A4">
        <w:rPr>
          <w:rFonts w:ascii="Times New Roman" w:hAnsi="Times New Roman" w:cs="Times New Roman"/>
        </w:rPr>
        <w:t>igher ROA</w:t>
      </w:r>
      <w:r w:rsidR="00FD274D">
        <w:rPr>
          <w:rFonts w:ascii="Times New Roman" w:hAnsi="Times New Roman" w:cs="Times New Roman"/>
        </w:rPr>
        <w:t xml:space="preserve"> </w:t>
      </w:r>
      <w:r w:rsidR="000F6F26">
        <w:rPr>
          <w:rFonts w:ascii="Times New Roman" w:hAnsi="Times New Roman" w:cs="Times New Roman"/>
        </w:rPr>
        <w:t>is</w:t>
      </w:r>
      <w:r w:rsidR="00FD274D" w:rsidRPr="007004A4">
        <w:rPr>
          <w:rFonts w:ascii="Times New Roman" w:hAnsi="Times New Roman" w:cs="Times New Roman"/>
        </w:rPr>
        <w:t xml:space="preserve"> better for the </w:t>
      </w:r>
      <w:r w:rsidR="000F6F26">
        <w:rPr>
          <w:rFonts w:ascii="Times New Roman" w:hAnsi="Times New Roman" w:cs="Times New Roman"/>
        </w:rPr>
        <w:t>firms</w:t>
      </w:r>
      <w:r w:rsidR="000F6F26" w:rsidRPr="007004A4">
        <w:rPr>
          <w:rFonts w:ascii="Times New Roman" w:hAnsi="Times New Roman" w:cs="Times New Roman"/>
        </w:rPr>
        <w:t xml:space="preserve"> </w:t>
      </w:r>
      <w:r w:rsidR="00FD274D" w:rsidRPr="007004A4">
        <w:rPr>
          <w:rFonts w:ascii="Times New Roman" w:hAnsi="Times New Roman" w:cs="Times New Roman"/>
        </w:rPr>
        <w:t xml:space="preserve">as </w:t>
      </w:r>
      <w:r w:rsidR="000F6F26">
        <w:rPr>
          <w:rFonts w:ascii="Times New Roman" w:hAnsi="Times New Roman" w:cs="Times New Roman"/>
        </w:rPr>
        <w:t>they</w:t>
      </w:r>
      <w:r w:rsidR="00FD274D">
        <w:rPr>
          <w:rFonts w:ascii="Times New Roman" w:hAnsi="Times New Roman" w:cs="Times New Roman"/>
        </w:rPr>
        <w:t xml:space="preserve"> </w:t>
      </w:r>
      <w:r w:rsidR="00FD274D" w:rsidRPr="007004A4">
        <w:rPr>
          <w:rFonts w:ascii="Times New Roman" w:hAnsi="Times New Roman" w:cs="Times New Roman"/>
        </w:rPr>
        <w:t>earn mo</w:t>
      </w:r>
      <w:r w:rsidR="00FD274D">
        <w:rPr>
          <w:rFonts w:ascii="Times New Roman" w:hAnsi="Times New Roman" w:cs="Times New Roman"/>
        </w:rPr>
        <w:t xml:space="preserve">re money with less investment. </w:t>
      </w:r>
      <w:r w:rsidR="006D484B">
        <w:rPr>
          <w:rFonts w:ascii="Times New Roman" w:hAnsi="Times New Roman" w:cs="Times New Roman"/>
        </w:rPr>
        <w:t>To maintain a steady ROA managers can do earnings management in time of crisis.</w:t>
      </w:r>
      <w:r w:rsidR="004F2BED">
        <w:rPr>
          <w:rFonts w:ascii="Times New Roman" w:hAnsi="Times New Roman" w:cs="Times New Roman"/>
        </w:rPr>
        <w:t xml:space="preserve"> </w:t>
      </w:r>
      <w:r w:rsidR="000F6F26">
        <w:rPr>
          <w:rFonts w:ascii="Times New Roman" w:hAnsi="Times New Roman" w:cs="Times New Roman"/>
        </w:rPr>
        <w:t xml:space="preserve">The variable </w:t>
      </w:r>
      <w:r w:rsidR="00FD274D" w:rsidRPr="007004A4">
        <w:rPr>
          <w:rFonts w:ascii="Times New Roman" w:hAnsi="Times New Roman" w:cs="Times New Roman"/>
        </w:rPr>
        <w:t>SHARES can be defined as the natural logarithm of the number of shares outstanding (Barton and</w:t>
      </w:r>
      <w:r w:rsidR="00FD274D">
        <w:rPr>
          <w:rFonts w:ascii="Times New Roman" w:hAnsi="Times New Roman" w:cs="Times New Roman"/>
        </w:rPr>
        <w:t xml:space="preserve"> </w:t>
      </w:r>
      <w:proofErr w:type="spellStart"/>
      <w:r w:rsidR="00FD274D">
        <w:rPr>
          <w:rFonts w:ascii="Times New Roman" w:hAnsi="Times New Roman" w:cs="Times New Roman"/>
        </w:rPr>
        <w:t>Simko</w:t>
      </w:r>
      <w:proofErr w:type="spellEnd"/>
      <w:r w:rsidR="00FD274D">
        <w:rPr>
          <w:rFonts w:ascii="Times New Roman" w:hAnsi="Times New Roman" w:cs="Times New Roman"/>
        </w:rPr>
        <w:t xml:space="preserve"> 2002</w:t>
      </w:r>
      <w:r w:rsidR="000F6F26">
        <w:rPr>
          <w:rFonts w:ascii="Times New Roman" w:hAnsi="Times New Roman" w:cs="Times New Roman"/>
        </w:rPr>
        <w:t xml:space="preserve">; </w:t>
      </w:r>
      <w:r w:rsidR="00FD274D">
        <w:rPr>
          <w:rFonts w:ascii="Times New Roman" w:hAnsi="Times New Roman" w:cs="Times New Roman"/>
        </w:rPr>
        <w:t xml:space="preserve">Zang 2006). </w:t>
      </w:r>
      <w:r w:rsidR="00FD274D" w:rsidRPr="007004A4">
        <w:rPr>
          <w:rFonts w:ascii="Times New Roman" w:hAnsi="Times New Roman" w:cs="Times New Roman"/>
        </w:rPr>
        <w:t>In order to achieve the required per share earning</w:t>
      </w:r>
      <w:r w:rsidR="000F6F26">
        <w:rPr>
          <w:rFonts w:ascii="Times New Roman" w:hAnsi="Times New Roman" w:cs="Times New Roman"/>
        </w:rPr>
        <w:t>s</w:t>
      </w:r>
      <w:r w:rsidR="00FD274D" w:rsidRPr="007004A4">
        <w:rPr>
          <w:rFonts w:ascii="Times New Roman" w:hAnsi="Times New Roman" w:cs="Times New Roman"/>
        </w:rPr>
        <w:t xml:space="preserve"> target</w:t>
      </w:r>
      <w:r w:rsidR="000F6F26">
        <w:rPr>
          <w:rFonts w:ascii="Times New Roman" w:hAnsi="Times New Roman" w:cs="Times New Roman"/>
        </w:rPr>
        <w:t>,</w:t>
      </w:r>
      <w:r w:rsidR="00FD274D" w:rsidRPr="007004A4">
        <w:rPr>
          <w:rFonts w:ascii="Times New Roman" w:hAnsi="Times New Roman" w:cs="Times New Roman"/>
        </w:rPr>
        <w:t xml:space="preserve"> a firm requires to engage in more earning</w:t>
      </w:r>
      <w:r w:rsidR="000F6F26">
        <w:rPr>
          <w:rFonts w:ascii="Times New Roman" w:hAnsi="Times New Roman" w:cs="Times New Roman"/>
        </w:rPr>
        <w:t>s</w:t>
      </w:r>
      <w:r w:rsidR="00FD274D" w:rsidRPr="007004A4">
        <w:rPr>
          <w:rFonts w:ascii="Times New Roman" w:hAnsi="Times New Roman" w:cs="Times New Roman"/>
        </w:rPr>
        <w:t xml:space="preserve"> management activity. This higher target can either encourage firm</w:t>
      </w:r>
      <w:r w:rsidR="000F6F26">
        <w:rPr>
          <w:rFonts w:ascii="Times New Roman" w:hAnsi="Times New Roman" w:cs="Times New Roman"/>
        </w:rPr>
        <w:t>s</w:t>
      </w:r>
      <w:r w:rsidR="00FD274D" w:rsidRPr="007004A4">
        <w:rPr>
          <w:rFonts w:ascii="Times New Roman" w:hAnsi="Times New Roman" w:cs="Times New Roman"/>
        </w:rPr>
        <w:t xml:space="preserve"> to increase their earning</w:t>
      </w:r>
      <w:r w:rsidR="000F6F26">
        <w:rPr>
          <w:rFonts w:ascii="Times New Roman" w:hAnsi="Times New Roman" w:cs="Times New Roman"/>
        </w:rPr>
        <w:t>s</w:t>
      </w:r>
      <w:r w:rsidR="00FD274D" w:rsidRPr="007004A4">
        <w:rPr>
          <w:rFonts w:ascii="Times New Roman" w:hAnsi="Times New Roman" w:cs="Times New Roman"/>
        </w:rPr>
        <w:t xml:space="preserve"> management activities (Zang, 2006) or discourage any earnings management practice altogether </w:t>
      </w:r>
      <w:r w:rsidR="000F6F26">
        <w:rPr>
          <w:rFonts w:ascii="Times New Roman" w:hAnsi="Times New Roman" w:cs="Times New Roman"/>
        </w:rPr>
        <w:t>because</w:t>
      </w:r>
      <w:r w:rsidR="000F6F26" w:rsidRPr="007004A4">
        <w:rPr>
          <w:rFonts w:ascii="Times New Roman" w:hAnsi="Times New Roman" w:cs="Times New Roman"/>
        </w:rPr>
        <w:t xml:space="preserve"> </w:t>
      </w:r>
      <w:r w:rsidR="00FD274D" w:rsidRPr="007004A4">
        <w:rPr>
          <w:rFonts w:ascii="Times New Roman" w:hAnsi="Times New Roman" w:cs="Times New Roman"/>
        </w:rPr>
        <w:t xml:space="preserve">higher target </w:t>
      </w:r>
      <w:r w:rsidR="001B3A69">
        <w:rPr>
          <w:rFonts w:ascii="Times New Roman" w:hAnsi="Times New Roman" w:cs="Times New Roman"/>
        </w:rPr>
        <w:t xml:space="preserve">is </w:t>
      </w:r>
      <w:r w:rsidR="00FD274D" w:rsidRPr="007004A4">
        <w:rPr>
          <w:rFonts w:ascii="Times New Roman" w:hAnsi="Times New Roman" w:cs="Times New Roman"/>
        </w:rPr>
        <w:t>considerably more difficult to a</w:t>
      </w:r>
      <w:r w:rsidR="00FD274D">
        <w:rPr>
          <w:rFonts w:ascii="Times New Roman" w:hAnsi="Times New Roman" w:cs="Times New Roman"/>
        </w:rPr>
        <w:t xml:space="preserve">chieve (Barton and </w:t>
      </w:r>
      <w:proofErr w:type="spellStart"/>
      <w:r w:rsidR="00FD274D">
        <w:rPr>
          <w:rFonts w:ascii="Times New Roman" w:hAnsi="Times New Roman" w:cs="Times New Roman"/>
        </w:rPr>
        <w:t>Simko</w:t>
      </w:r>
      <w:proofErr w:type="spellEnd"/>
      <w:r w:rsidR="00FD274D">
        <w:rPr>
          <w:rFonts w:ascii="Times New Roman" w:hAnsi="Times New Roman" w:cs="Times New Roman"/>
        </w:rPr>
        <w:t xml:space="preserve">, 2002). </w:t>
      </w:r>
      <w:r w:rsidR="00FD274D" w:rsidRPr="007004A4">
        <w:rPr>
          <w:rFonts w:ascii="Times New Roman" w:hAnsi="Times New Roman" w:cs="Times New Roman"/>
        </w:rPr>
        <w:t xml:space="preserve"> </w:t>
      </w:r>
      <w:r w:rsidR="001B3A69">
        <w:rPr>
          <w:rFonts w:ascii="Times New Roman" w:hAnsi="Times New Roman" w:cs="Times New Roman"/>
        </w:rPr>
        <w:t xml:space="preserve">We also control for </w:t>
      </w:r>
      <w:r w:rsidR="00FD274D" w:rsidRPr="007004A4">
        <w:rPr>
          <w:rFonts w:ascii="Times New Roman" w:hAnsi="Times New Roman" w:cs="Times New Roman"/>
        </w:rPr>
        <w:t>the book-to-market ratio</w:t>
      </w:r>
      <w:r w:rsidR="001B3A69">
        <w:rPr>
          <w:rFonts w:ascii="Times New Roman" w:hAnsi="Times New Roman" w:cs="Times New Roman"/>
        </w:rPr>
        <w:t xml:space="preserve"> denoted as </w:t>
      </w:r>
      <w:r w:rsidR="00AA3BDE">
        <w:rPr>
          <w:rFonts w:ascii="Times New Roman" w:hAnsi="Times New Roman" w:cs="Times New Roman"/>
        </w:rPr>
        <w:t>M</w:t>
      </w:r>
      <w:r w:rsidR="001B3A69" w:rsidRPr="007004A4">
        <w:rPr>
          <w:rFonts w:ascii="Times New Roman" w:hAnsi="Times New Roman" w:cs="Times New Roman"/>
        </w:rPr>
        <w:t>_</w:t>
      </w:r>
      <w:r w:rsidR="00AA3BDE">
        <w:rPr>
          <w:rFonts w:ascii="Times New Roman" w:hAnsi="Times New Roman" w:cs="Times New Roman"/>
        </w:rPr>
        <w:t>B</w:t>
      </w:r>
      <w:r w:rsidR="00FD274D" w:rsidRPr="007004A4">
        <w:rPr>
          <w:rFonts w:ascii="Times New Roman" w:hAnsi="Times New Roman" w:cs="Times New Roman"/>
        </w:rPr>
        <w:t>.</w:t>
      </w:r>
      <w:r w:rsidR="006D484B">
        <w:rPr>
          <w:rFonts w:ascii="Times New Roman" w:hAnsi="Times New Roman" w:cs="Times New Roman"/>
        </w:rPr>
        <w:t xml:space="preserve"> This variable give an indication of firm’s position in the market.</w:t>
      </w:r>
      <w:r w:rsidR="004F2BED">
        <w:rPr>
          <w:rFonts w:ascii="Times New Roman" w:hAnsi="Times New Roman" w:cs="Times New Roman"/>
        </w:rPr>
        <w:t xml:space="preserve"> Reputation is an important economic asset which generate future rent for the firm, especially when there exist asymmetric information among the actors of the firm (Hsu, 2004). So, we control for reputation and the variable is the difference </w:t>
      </w:r>
      <w:r w:rsidR="004F2BED">
        <w:rPr>
          <w:rFonts w:ascii="Times New Roman" w:hAnsi="Times New Roman" w:cs="Times New Roman"/>
        </w:rPr>
        <w:lastRenderedPageBreak/>
        <w:t xml:space="preserve">between the incorporation date (establish date) and the base date (the date the firm is listed on London Stock Exchange).  </w:t>
      </w:r>
      <w:r w:rsidR="00FA516E">
        <w:rPr>
          <w:rFonts w:ascii="Times New Roman" w:hAnsi="Times New Roman" w:cs="Times New Roman"/>
        </w:rPr>
        <w:t>We also control</w:t>
      </w:r>
      <w:r w:rsidR="00EE470A">
        <w:rPr>
          <w:rFonts w:ascii="Times New Roman" w:hAnsi="Times New Roman" w:cs="Times New Roman"/>
        </w:rPr>
        <w:t xml:space="preserve"> for industry</w:t>
      </w:r>
      <w:r w:rsidR="00FA516E">
        <w:rPr>
          <w:rFonts w:ascii="Times New Roman" w:hAnsi="Times New Roman" w:cs="Times New Roman"/>
        </w:rPr>
        <w:t xml:space="preserve"> and year </w:t>
      </w:r>
      <w:r w:rsidR="00EE470A">
        <w:rPr>
          <w:rFonts w:ascii="Times New Roman" w:hAnsi="Times New Roman" w:cs="Times New Roman"/>
        </w:rPr>
        <w:t>effect.</w:t>
      </w:r>
    </w:p>
    <w:p w14:paraId="1CD73890" w14:textId="77777777" w:rsidR="00CE0259" w:rsidRDefault="00CE0259" w:rsidP="00296039">
      <w:pPr>
        <w:pStyle w:val="Heading2"/>
        <w:spacing w:line="480" w:lineRule="auto"/>
        <w:ind w:right="24"/>
        <w:rPr>
          <w:rFonts w:ascii="Times New Roman" w:hAnsi="Times New Roman" w:cs="Times New Roman"/>
          <w:color w:val="auto"/>
          <w:sz w:val="24"/>
          <w:szCs w:val="24"/>
        </w:rPr>
      </w:pPr>
    </w:p>
    <w:p w14:paraId="07A1A590" w14:textId="77777777" w:rsidR="00CE0259" w:rsidRDefault="00CE0259" w:rsidP="00296039">
      <w:pPr>
        <w:pStyle w:val="Heading2"/>
        <w:spacing w:line="480" w:lineRule="auto"/>
        <w:ind w:right="24"/>
        <w:rPr>
          <w:rFonts w:ascii="Times New Roman" w:hAnsi="Times New Roman" w:cs="Times New Roman"/>
          <w:color w:val="auto"/>
          <w:sz w:val="24"/>
          <w:szCs w:val="24"/>
        </w:rPr>
      </w:pPr>
    </w:p>
    <w:p w14:paraId="5EAA53AD" w14:textId="557022D6" w:rsidR="00296039" w:rsidRPr="00FD274D" w:rsidRDefault="001F7658" w:rsidP="00296039">
      <w:pPr>
        <w:pStyle w:val="Heading2"/>
        <w:spacing w:line="480" w:lineRule="auto"/>
        <w:ind w:right="24"/>
        <w:rPr>
          <w:rFonts w:ascii="Times New Roman" w:hAnsi="Times New Roman" w:cs="Times New Roman"/>
          <w:color w:val="auto"/>
          <w:sz w:val="24"/>
          <w:szCs w:val="24"/>
        </w:rPr>
      </w:pPr>
      <w:r w:rsidRPr="00FD274D">
        <w:rPr>
          <w:rFonts w:ascii="Times New Roman" w:hAnsi="Times New Roman" w:cs="Times New Roman"/>
          <w:color w:val="auto"/>
          <w:sz w:val="24"/>
          <w:szCs w:val="24"/>
        </w:rPr>
        <w:t>4.3</w:t>
      </w:r>
      <w:r w:rsidR="00296039" w:rsidRPr="00FD274D">
        <w:rPr>
          <w:rFonts w:ascii="Times New Roman" w:hAnsi="Times New Roman" w:cs="Times New Roman"/>
          <w:color w:val="auto"/>
          <w:sz w:val="24"/>
          <w:szCs w:val="24"/>
        </w:rPr>
        <w:t xml:space="preserve"> Empirical model</w:t>
      </w:r>
    </w:p>
    <w:p w14:paraId="15F7A569" w14:textId="63499942" w:rsidR="001F7658" w:rsidRPr="001F7658" w:rsidRDefault="001F7658" w:rsidP="001F7658">
      <w:pPr>
        <w:spacing w:line="360" w:lineRule="auto"/>
        <w:rPr>
          <w:rFonts w:ascii="Times New Roman" w:hAnsi="Times New Roman" w:cs="Times New Roman"/>
          <w:lang w:val="en-GB"/>
        </w:rPr>
      </w:pPr>
      <w:r w:rsidRPr="001F7658">
        <w:rPr>
          <w:rFonts w:ascii="Times New Roman" w:hAnsi="Times New Roman" w:cs="Times New Roman"/>
          <w:lang w:val="en-GB"/>
        </w:rPr>
        <w:t>The following model is used to empirically test our research question</w:t>
      </w:r>
      <w:r w:rsidR="00D928A4">
        <w:rPr>
          <w:rFonts w:ascii="Times New Roman" w:hAnsi="Times New Roman" w:cs="Times New Roman"/>
          <w:lang w:val="en-GB"/>
        </w:rPr>
        <w:t>:</w:t>
      </w:r>
      <w:r w:rsidRPr="001F7658">
        <w:rPr>
          <w:rFonts w:ascii="Times New Roman" w:hAnsi="Times New Roman" w:cs="Times New Roman"/>
          <w:lang w:val="en-GB"/>
        </w:rPr>
        <w:t xml:space="preserve"> </w:t>
      </w:r>
    </w:p>
    <w:p w14:paraId="774EA843" w14:textId="77777777" w:rsidR="009C2F32" w:rsidRDefault="009C2F32" w:rsidP="001F7658">
      <w:pPr>
        <w:adjustRightInd w:val="0"/>
        <w:spacing w:line="360" w:lineRule="auto"/>
        <w:ind w:right="24"/>
        <w:contextualSpacing/>
        <w:rPr>
          <w:rFonts w:ascii="Times New Roman" w:hAnsi="Times New Roman" w:cs="Times New Roman"/>
          <w:i/>
        </w:rPr>
      </w:pPr>
    </w:p>
    <w:p w14:paraId="1F9A0DD3" w14:textId="76573A97" w:rsidR="009C2F32" w:rsidRDefault="000052B4" w:rsidP="001F7658">
      <w:pPr>
        <w:adjustRightInd w:val="0"/>
        <w:spacing w:line="360" w:lineRule="auto"/>
        <w:ind w:right="24"/>
        <w:contextualSpacing/>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Earnings Management</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Log(Media)</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(1)</m:t>
          </m:r>
        </m:oMath>
      </m:oMathPara>
    </w:p>
    <w:p w14:paraId="74111850" w14:textId="77777777" w:rsidR="009C2F32" w:rsidRDefault="009C2F32" w:rsidP="001F7658">
      <w:pPr>
        <w:adjustRightInd w:val="0"/>
        <w:spacing w:line="360" w:lineRule="auto"/>
        <w:ind w:right="24"/>
        <w:contextualSpacing/>
        <w:rPr>
          <w:rFonts w:ascii="Times New Roman" w:hAnsi="Times New Roman" w:cs="Times New Roman"/>
          <w:i/>
        </w:rPr>
      </w:pPr>
    </w:p>
    <w:p w14:paraId="3E3E52D5" w14:textId="0482AAB1" w:rsidR="00701888" w:rsidRDefault="00D928A4" w:rsidP="00296039">
      <w:pPr>
        <w:spacing w:line="480" w:lineRule="auto"/>
        <w:ind w:right="24"/>
        <w:rPr>
          <w:rFonts w:ascii="Times New Roman" w:hAnsi="Times New Roman" w:cs="Times New Roman"/>
        </w:rPr>
      </w:pPr>
      <w:r>
        <w:rPr>
          <w:rFonts w:ascii="Times New Roman" w:hAnsi="Times New Roman" w:cs="Times New Roman"/>
        </w:rPr>
        <w:t>wh</w:t>
      </w:r>
      <w:r w:rsidR="00296039" w:rsidRPr="007004A4">
        <w:rPr>
          <w:rFonts w:ascii="Times New Roman" w:hAnsi="Times New Roman" w:cs="Times New Roman"/>
        </w:rPr>
        <w:t>ere</w:t>
      </w:r>
      <w:r w:rsidR="001F7658">
        <w:rPr>
          <w:rFonts w:ascii="Times New Roman" w:hAnsi="Times New Roman" w:cs="Times New Roman"/>
        </w:rPr>
        <w:t>,</w:t>
      </w:r>
      <w:r w:rsidR="00296039" w:rsidRPr="007004A4">
        <w:rPr>
          <w:rFonts w:ascii="Times New Roman" w:hAnsi="Times New Roman" w:cs="Times New Roman"/>
        </w:rPr>
        <w:t xml:space="preserve"> the main dependent variable</w:t>
      </w:r>
      <w:r w:rsidR="00296039">
        <w:rPr>
          <w:rFonts w:ascii="Times New Roman" w:hAnsi="Times New Roman" w:cs="Times New Roman"/>
        </w:rPr>
        <w:t>s</w:t>
      </w:r>
      <w:r w:rsidR="00296039" w:rsidRPr="007004A4">
        <w:rPr>
          <w:rFonts w:ascii="Times New Roman" w:hAnsi="Times New Roman" w:cs="Times New Roman"/>
        </w:rPr>
        <w:t xml:space="preserve"> are earning</w:t>
      </w:r>
      <w:r>
        <w:rPr>
          <w:rFonts w:ascii="Times New Roman" w:hAnsi="Times New Roman" w:cs="Times New Roman"/>
        </w:rPr>
        <w:t>s</w:t>
      </w:r>
      <w:r w:rsidR="00296039" w:rsidRPr="007004A4">
        <w:rPr>
          <w:rFonts w:ascii="Times New Roman" w:hAnsi="Times New Roman" w:cs="Times New Roman"/>
        </w:rPr>
        <w:t xml:space="preserve"> management measures </w:t>
      </w:r>
      <w:r w:rsidR="00FD274D">
        <w:rPr>
          <w:rFonts w:ascii="Times New Roman" w:hAnsi="Times New Roman" w:cs="Times New Roman"/>
        </w:rPr>
        <w:t>(as described before)</w:t>
      </w:r>
      <w:r w:rsidR="00686CFB">
        <w:rPr>
          <w:rFonts w:ascii="Times New Roman" w:hAnsi="Times New Roman" w:cs="Times New Roman"/>
        </w:rPr>
        <w:t>. We use one year lagged value of the media variable to control any endogeneity effect of the variable.</w:t>
      </w:r>
      <w:r w:rsidR="009655DF">
        <w:rPr>
          <w:rFonts w:ascii="Times New Roman" w:hAnsi="Times New Roman" w:cs="Times New Roman"/>
        </w:rPr>
        <w:t xml:space="preserve"> X is vector of control variables</w:t>
      </w:r>
      <w:r w:rsidR="00AA3BD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t</m:t>
            </m:r>
          </m:sub>
        </m:sSub>
      </m:oMath>
      <w:r w:rsidR="009655DF">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oMath>
      <w:r w:rsidR="009655DF">
        <w:rPr>
          <w:rFonts w:ascii="Times New Roman" w:hAnsi="Times New Roman" w:cs="Times New Roman"/>
        </w:rPr>
        <w:t xml:space="preserve"> are the year and firm</w:t>
      </w:r>
      <w:r w:rsidR="00A23AA3">
        <w:rPr>
          <w:rFonts w:ascii="Times New Roman" w:hAnsi="Times New Roman" w:cs="Times New Roman"/>
        </w:rPr>
        <w:t xml:space="preserve"> specific</w:t>
      </w:r>
      <w:r w:rsidR="009655DF">
        <w:rPr>
          <w:rFonts w:ascii="Times New Roman" w:hAnsi="Times New Roman" w:cs="Times New Roman"/>
        </w:rPr>
        <w:t xml:space="preserve"> fixed effects.</w:t>
      </w:r>
    </w:p>
    <w:p w14:paraId="5F653B96" w14:textId="030016BB" w:rsidR="00296039" w:rsidRPr="007004A4" w:rsidRDefault="000052B4" w:rsidP="00854119">
      <w:pPr>
        <w:spacing w:line="480" w:lineRule="auto"/>
        <w:ind w:right="24"/>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oMath>
      <w:r w:rsidR="00701888">
        <w:rPr>
          <w:rFonts w:ascii="Times New Roman" w:hAnsi="Times New Roman" w:cs="Times New Roman"/>
        </w:rPr>
        <w:t xml:space="preserve"> provides us the information about the effect of media on earnings management during financial crisis. </w:t>
      </w:r>
      <w:r w:rsidR="00296039" w:rsidRPr="007004A4">
        <w:rPr>
          <w:rFonts w:ascii="Times New Roman" w:hAnsi="Times New Roman" w:cs="Times New Roman"/>
        </w:rPr>
        <w:t xml:space="preserve">To control for </w:t>
      </w:r>
      <w:r w:rsidR="00D928A4">
        <w:rPr>
          <w:rFonts w:ascii="Times New Roman" w:hAnsi="Times New Roman" w:cs="Times New Roman"/>
        </w:rPr>
        <w:t xml:space="preserve">the </w:t>
      </w:r>
      <w:r w:rsidR="00296039" w:rsidRPr="007004A4">
        <w:rPr>
          <w:rFonts w:ascii="Times New Roman" w:hAnsi="Times New Roman" w:cs="Times New Roman"/>
        </w:rPr>
        <w:t xml:space="preserve">variations in proﬁtability, earning </w:t>
      </w:r>
      <w:r w:rsidR="00FD274D" w:rsidRPr="007004A4">
        <w:rPr>
          <w:rFonts w:ascii="Times New Roman" w:hAnsi="Times New Roman" w:cs="Times New Roman"/>
        </w:rPr>
        <w:t>target, growth</w:t>
      </w:r>
      <w:r w:rsidR="00296039" w:rsidRPr="007004A4">
        <w:rPr>
          <w:rFonts w:ascii="Times New Roman" w:hAnsi="Times New Roman" w:cs="Times New Roman"/>
        </w:rPr>
        <w:t xml:space="preserve">, capital structure, information </w:t>
      </w:r>
      <w:r w:rsidR="00EE470A" w:rsidRPr="007004A4">
        <w:rPr>
          <w:rFonts w:ascii="Times New Roman" w:hAnsi="Times New Roman" w:cs="Times New Roman"/>
        </w:rPr>
        <w:t>asymmetry</w:t>
      </w:r>
      <w:r w:rsidR="00EE470A">
        <w:rPr>
          <w:rFonts w:ascii="Times New Roman" w:hAnsi="Times New Roman" w:cs="Times New Roman"/>
        </w:rPr>
        <w:t>,</w:t>
      </w:r>
      <w:r w:rsidR="00EE470A" w:rsidRPr="007004A4">
        <w:rPr>
          <w:rFonts w:ascii="Times New Roman" w:hAnsi="Times New Roman" w:cs="Times New Roman"/>
        </w:rPr>
        <w:t xml:space="preserve"> size</w:t>
      </w:r>
      <w:r w:rsidR="00AA3BDE">
        <w:rPr>
          <w:rFonts w:ascii="Times New Roman" w:hAnsi="Times New Roman" w:cs="Times New Roman"/>
        </w:rPr>
        <w:t xml:space="preserve"> and </w:t>
      </w:r>
      <w:r w:rsidR="00EE470A">
        <w:rPr>
          <w:rFonts w:ascii="Times New Roman" w:hAnsi="Times New Roman" w:cs="Times New Roman"/>
        </w:rPr>
        <w:t>reputation,</w:t>
      </w:r>
      <w:r w:rsidR="00296039" w:rsidRPr="007004A4">
        <w:rPr>
          <w:rFonts w:ascii="Times New Roman" w:hAnsi="Times New Roman" w:cs="Times New Roman"/>
        </w:rPr>
        <w:t xml:space="preserve"> we have included ROA, S</w:t>
      </w:r>
      <w:r w:rsidR="00AA3BDE">
        <w:rPr>
          <w:rFonts w:ascii="Times New Roman" w:hAnsi="Times New Roman" w:cs="Times New Roman"/>
        </w:rPr>
        <w:t>hares</w:t>
      </w:r>
      <w:r w:rsidR="00296039" w:rsidRPr="007004A4">
        <w:rPr>
          <w:rFonts w:ascii="Times New Roman" w:hAnsi="Times New Roman" w:cs="Times New Roman"/>
        </w:rPr>
        <w:t xml:space="preserve">, </w:t>
      </w:r>
      <w:r w:rsidR="00AA3BDE">
        <w:rPr>
          <w:rFonts w:ascii="Times New Roman" w:hAnsi="Times New Roman" w:cs="Times New Roman"/>
        </w:rPr>
        <w:t>M</w:t>
      </w:r>
      <w:r w:rsidR="00296039" w:rsidRPr="007004A4">
        <w:rPr>
          <w:rFonts w:ascii="Times New Roman" w:hAnsi="Times New Roman" w:cs="Times New Roman"/>
        </w:rPr>
        <w:t>_</w:t>
      </w:r>
      <w:r w:rsidR="00AA3BDE">
        <w:rPr>
          <w:rFonts w:ascii="Times New Roman" w:hAnsi="Times New Roman" w:cs="Times New Roman"/>
        </w:rPr>
        <w:t>B</w:t>
      </w:r>
      <w:r w:rsidR="00296039" w:rsidRPr="007004A4">
        <w:rPr>
          <w:rFonts w:ascii="Times New Roman" w:hAnsi="Times New Roman" w:cs="Times New Roman"/>
        </w:rPr>
        <w:t xml:space="preserve">, </w:t>
      </w:r>
      <w:r w:rsidR="00AA3BDE" w:rsidRPr="007004A4">
        <w:rPr>
          <w:rFonts w:ascii="Times New Roman" w:hAnsi="Times New Roman" w:cs="Times New Roman"/>
        </w:rPr>
        <w:t>L</w:t>
      </w:r>
      <w:r w:rsidR="00AA3BDE">
        <w:rPr>
          <w:rFonts w:ascii="Times New Roman" w:hAnsi="Times New Roman" w:cs="Times New Roman"/>
        </w:rPr>
        <w:t>everage</w:t>
      </w:r>
      <w:r w:rsidR="00296039" w:rsidRPr="007004A4">
        <w:rPr>
          <w:rFonts w:ascii="Times New Roman" w:hAnsi="Times New Roman" w:cs="Times New Roman"/>
        </w:rPr>
        <w:t>,</w:t>
      </w:r>
      <w:r w:rsidR="00D928A4">
        <w:rPr>
          <w:rFonts w:ascii="Times New Roman" w:hAnsi="Times New Roman" w:cs="Times New Roman"/>
        </w:rPr>
        <w:t xml:space="preserve"> </w:t>
      </w:r>
      <w:r w:rsidR="00EE470A" w:rsidRPr="007004A4">
        <w:rPr>
          <w:rFonts w:ascii="Times New Roman" w:hAnsi="Times New Roman" w:cs="Times New Roman"/>
        </w:rPr>
        <w:t>T</w:t>
      </w:r>
      <w:r w:rsidR="00EE470A">
        <w:rPr>
          <w:rFonts w:ascii="Times New Roman" w:hAnsi="Times New Roman" w:cs="Times New Roman"/>
        </w:rPr>
        <w:t>angibility</w:t>
      </w:r>
      <w:r w:rsidR="00EE470A" w:rsidRPr="007004A4">
        <w:rPr>
          <w:rFonts w:ascii="Times New Roman" w:hAnsi="Times New Roman" w:cs="Times New Roman"/>
        </w:rPr>
        <w:t>,</w:t>
      </w:r>
      <w:r w:rsidR="00AA3BDE">
        <w:rPr>
          <w:rFonts w:ascii="Times New Roman" w:hAnsi="Times New Roman" w:cs="Times New Roman"/>
        </w:rPr>
        <w:t xml:space="preserve"> </w:t>
      </w:r>
      <w:r w:rsidR="00EE470A">
        <w:rPr>
          <w:rFonts w:ascii="Times New Roman" w:hAnsi="Times New Roman" w:cs="Times New Roman"/>
        </w:rPr>
        <w:t>and Reputation respectively</w:t>
      </w:r>
      <w:r w:rsidR="00D928A4">
        <w:rPr>
          <w:rFonts w:ascii="Times New Roman" w:hAnsi="Times New Roman" w:cs="Times New Roman"/>
        </w:rPr>
        <w:t xml:space="preserve"> </w:t>
      </w:r>
      <w:r w:rsidR="00FD274D">
        <w:rPr>
          <w:rFonts w:ascii="Times New Roman" w:hAnsi="Times New Roman" w:cs="Times New Roman"/>
        </w:rPr>
        <w:t xml:space="preserve">in the model. </w:t>
      </w:r>
      <w:r w:rsidR="00D928A4">
        <w:rPr>
          <w:rFonts w:ascii="Times New Roman" w:hAnsi="Times New Roman" w:cs="Times New Roman"/>
        </w:rPr>
        <w:t xml:space="preserve">Note that it is impossible to capture the impact of </w:t>
      </w:r>
      <w:r w:rsidR="00FD274D">
        <w:rPr>
          <w:rFonts w:ascii="Times New Roman" w:hAnsi="Times New Roman" w:cs="Times New Roman"/>
        </w:rPr>
        <w:t xml:space="preserve">all the </w:t>
      </w:r>
      <w:r w:rsidR="00302647">
        <w:rPr>
          <w:rFonts w:ascii="Times New Roman" w:hAnsi="Times New Roman" w:cs="Times New Roman"/>
        </w:rPr>
        <w:t>variables</w:t>
      </w:r>
      <w:r w:rsidR="00FD274D">
        <w:rPr>
          <w:rFonts w:ascii="Times New Roman" w:hAnsi="Times New Roman" w:cs="Times New Roman"/>
        </w:rPr>
        <w:t xml:space="preserve"> that </w:t>
      </w:r>
      <w:r w:rsidR="00D928A4">
        <w:rPr>
          <w:rFonts w:ascii="Times New Roman" w:hAnsi="Times New Roman" w:cs="Times New Roman"/>
        </w:rPr>
        <w:t xml:space="preserve">can </w:t>
      </w:r>
      <w:r w:rsidR="00FD274D">
        <w:rPr>
          <w:rFonts w:ascii="Times New Roman" w:hAnsi="Times New Roman" w:cs="Times New Roman"/>
        </w:rPr>
        <w:t xml:space="preserve">have an impact on earnings management in one study. But following the literature </w:t>
      </w:r>
      <w:r w:rsidR="00894C16" w:rsidRPr="007004A4">
        <w:rPr>
          <w:rFonts w:ascii="Times New Roman" w:hAnsi="Times New Roman" w:cs="Times New Roman"/>
        </w:rPr>
        <w:t>(</w:t>
      </w:r>
      <w:r w:rsidR="00565667">
        <w:rPr>
          <w:rFonts w:ascii="Times New Roman" w:hAnsi="Times New Roman" w:cs="Times New Roman"/>
        </w:rPr>
        <w:t xml:space="preserve">e.g. </w:t>
      </w:r>
      <w:r w:rsidR="00894C16" w:rsidRPr="007004A4">
        <w:rPr>
          <w:rFonts w:ascii="Times New Roman" w:hAnsi="Times New Roman" w:cs="Times New Roman"/>
        </w:rPr>
        <w:t xml:space="preserve">Healy and </w:t>
      </w:r>
      <w:proofErr w:type="spellStart"/>
      <w:r w:rsidR="00894C16" w:rsidRPr="007004A4">
        <w:rPr>
          <w:rFonts w:ascii="Times New Roman" w:hAnsi="Times New Roman" w:cs="Times New Roman"/>
        </w:rPr>
        <w:t>Wahlen</w:t>
      </w:r>
      <w:proofErr w:type="spellEnd"/>
      <w:r w:rsidR="00894C16" w:rsidRPr="007004A4">
        <w:rPr>
          <w:rFonts w:ascii="Times New Roman" w:hAnsi="Times New Roman" w:cs="Times New Roman"/>
        </w:rPr>
        <w:t>, 1999; Fields et al., 2001)</w:t>
      </w:r>
      <w:r w:rsidR="00894C16">
        <w:rPr>
          <w:rFonts w:ascii="Times New Roman" w:hAnsi="Times New Roman" w:cs="Times New Roman"/>
        </w:rPr>
        <w:t xml:space="preserve"> </w:t>
      </w:r>
      <w:r w:rsidR="00FD274D">
        <w:rPr>
          <w:rFonts w:ascii="Times New Roman" w:hAnsi="Times New Roman" w:cs="Times New Roman"/>
        </w:rPr>
        <w:t xml:space="preserve">we </w:t>
      </w:r>
      <w:r w:rsidR="00565667">
        <w:rPr>
          <w:rFonts w:ascii="Times New Roman" w:hAnsi="Times New Roman" w:cs="Times New Roman"/>
        </w:rPr>
        <w:t>have</w:t>
      </w:r>
      <w:r w:rsidR="00FD274D">
        <w:rPr>
          <w:rFonts w:ascii="Times New Roman" w:hAnsi="Times New Roman" w:cs="Times New Roman"/>
        </w:rPr>
        <w:t xml:space="preserve"> consider</w:t>
      </w:r>
      <w:r w:rsidR="00565667">
        <w:rPr>
          <w:rFonts w:ascii="Times New Roman" w:hAnsi="Times New Roman" w:cs="Times New Roman"/>
        </w:rPr>
        <w:t>ed</w:t>
      </w:r>
      <w:r w:rsidR="00FD274D">
        <w:rPr>
          <w:rFonts w:ascii="Times New Roman" w:hAnsi="Times New Roman" w:cs="Times New Roman"/>
        </w:rPr>
        <w:t xml:space="preserve"> most the variables in </w:t>
      </w:r>
      <w:r w:rsidR="00565667">
        <w:rPr>
          <w:rFonts w:ascii="Times New Roman" w:hAnsi="Times New Roman" w:cs="Times New Roman"/>
        </w:rPr>
        <w:t>our model</w:t>
      </w:r>
      <w:r w:rsidR="00FD274D">
        <w:rPr>
          <w:rFonts w:ascii="Times New Roman" w:hAnsi="Times New Roman" w:cs="Times New Roman"/>
        </w:rPr>
        <w:t>.</w:t>
      </w:r>
    </w:p>
    <w:p w14:paraId="4BF554D2" w14:textId="77777777" w:rsidR="005B713F" w:rsidRDefault="005B713F" w:rsidP="005B713F">
      <w:pPr>
        <w:jc w:val="center"/>
        <w:rPr>
          <w:rFonts w:ascii="Times New Roman" w:hAnsi="Times New Roman"/>
          <w:b/>
        </w:rPr>
      </w:pPr>
    </w:p>
    <w:p w14:paraId="48014CED" w14:textId="77777777" w:rsidR="00701888" w:rsidRDefault="00701888" w:rsidP="005B713F">
      <w:pPr>
        <w:jc w:val="center"/>
        <w:rPr>
          <w:rFonts w:ascii="Times New Roman" w:hAnsi="Times New Roman"/>
          <w:b/>
        </w:rPr>
      </w:pPr>
    </w:p>
    <w:p w14:paraId="74F0EA59" w14:textId="77777777" w:rsidR="00701888" w:rsidRDefault="00701888" w:rsidP="005B713F">
      <w:pPr>
        <w:jc w:val="center"/>
        <w:rPr>
          <w:rFonts w:ascii="Times New Roman" w:hAnsi="Times New Roman"/>
          <w:b/>
        </w:rPr>
      </w:pPr>
    </w:p>
    <w:p w14:paraId="595B58C2" w14:textId="77777777" w:rsidR="00701888" w:rsidRDefault="00701888" w:rsidP="005B713F">
      <w:pPr>
        <w:jc w:val="center"/>
        <w:rPr>
          <w:rFonts w:ascii="Times New Roman" w:hAnsi="Times New Roman"/>
          <w:b/>
        </w:rPr>
      </w:pPr>
    </w:p>
    <w:p w14:paraId="2068F135" w14:textId="77777777" w:rsidR="00701888" w:rsidRDefault="00701888" w:rsidP="005B713F">
      <w:pPr>
        <w:jc w:val="center"/>
        <w:rPr>
          <w:rFonts w:ascii="Times New Roman" w:hAnsi="Times New Roman"/>
          <w:b/>
        </w:rPr>
      </w:pPr>
    </w:p>
    <w:p w14:paraId="0F25B106" w14:textId="1FD7426B" w:rsidR="00296039" w:rsidRPr="00597E45" w:rsidRDefault="00296039" w:rsidP="00296039">
      <w:pPr>
        <w:pStyle w:val="Heading1"/>
        <w:ind w:right="24"/>
        <w:rPr>
          <w:rFonts w:ascii="Times New Roman" w:hAnsi="Times New Roman" w:cs="Times New Roman"/>
          <w:b/>
          <w:color w:val="auto"/>
          <w:sz w:val="28"/>
          <w:szCs w:val="28"/>
        </w:rPr>
      </w:pPr>
      <w:bookmarkStart w:id="10" w:name="_Toc397043200"/>
      <w:r w:rsidRPr="00955FF4">
        <w:rPr>
          <w:rFonts w:ascii="Times New Roman" w:hAnsi="Times New Roman" w:cs="Times New Roman"/>
          <w:b/>
          <w:color w:val="auto"/>
          <w:sz w:val="28"/>
          <w:szCs w:val="28"/>
        </w:rPr>
        <w:lastRenderedPageBreak/>
        <w:t xml:space="preserve">5 Empirical </w:t>
      </w:r>
      <w:bookmarkEnd w:id="10"/>
      <w:r w:rsidRPr="00955FF4">
        <w:rPr>
          <w:rFonts w:ascii="Times New Roman" w:hAnsi="Times New Roman" w:cs="Times New Roman"/>
          <w:b/>
          <w:color w:val="auto"/>
          <w:sz w:val="28"/>
          <w:szCs w:val="28"/>
        </w:rPr>
        <w:t>Findings</w:t>
      </w:r>
    </w:p>
    <w:p w14:paraId="74FA32DA" w14:textId="77777777" w:rsidR="00701888" w:rsidRDefault="00701888" w:rsidP="00296039">
      <w:pPr>
        <w:spacing w:line="480" w:lineRule="auto"/>
        <w:ind w:right="24"/>
        <w:rPr>
          <w:rFonts w:ascii="Times New Roman" w:hAnsi="Times New Roman" w:cs="Times New Roman"/>
        </w:rPr>
      </w:pPr>
    </w:p>
    <w:p w14:paraId="2617B4E3" w14:textId="59BC0A2C" w:rsidR="00296039" w:rsidRDefault="003614E2" w:rsidP="00296039">
      <w:pPr>
        <w:spacing w:line="480" w:lineRule="auto"/>
        <w:ind w:right="24"/>
        <w:rPr>
          <w:rFonts w:ascii="Times New Roman" w:hAnsi="Times New Roman" w:cs="Times New Roman"/>
        </w:rPr>
      </w:pPr>
      <w:r>
        <w:rPr>
          <w:rFonts w:ascii="Times New Roman" w:hAnsi="Times New Roman" w:cs="Times New Roman"/>
        </w:rPr>
        <w:t>5.1 Descriptive Statistics</w:t>
      </w:r>
    </w:p>
    <w:p w14:paraId="7F82A005" w14:textId="77777777" w:rsidR="000B6283" w:rsidRDefault="006B55D9" w:rsidP="00EE470A">
      <w:pPr>
        <w:spacing w:line="480" w:lineRule="auto"/>
        <w:ind w:right="24"/>
        <w:rPr>
          <w:rFonts w:ascii="Times New Roman" w:hAnsi="Times New Roman" w:cs="Times New Roman"/>
        </w:rPr>
      </w:pPr>
      <w:r>
        <w:rPr>
          <w:rFonts w:ascii="Times New Roman" w:hAnsi="Times New Roman" w:cs="Times New Roman"/>
        </w:rPr>
        <w:t xml:space="preserve">Figure 1 reports the media exposure of the UK firms during the period of 2000-2015.  Compared with FTSE 250 and AIM market </w:t>
      </w:r>
      <w:r w:rsidR="00B644D5">
        <w:rPr>
          <w:rFonts w:ascii="Times New Roman" w:hAnsi="Times New Roman" w:cs="Times New Roman"/>
        </w:rPr>
        <w:t>FTSE</w:t>
      </w:r>
      <w:r>
        <w:rPr>
          <w:rFonts w:ascii="Times New Roman" w:hAnsi="Times New Roman" w:cs="Times New Roman"/>
        </w:rPr>
        <w:t xml:space="preserve"> 100 firms and the firms in the Main market get more media attention throughout the period. </w:t>
      </w:r>
      <w:r w:rsidR="00B644D5">
        <w:rPr>
          <w:rFonts w:ascii="Times New Roman" w:hAnsi="Times New Roman" w:cs="Times New Roman"/>
        </w:rPr>
        <w:t>In addition, in this figure we find that the media attention is higher during the time of financial crisis (2008-2012) against the other years in the sample</w:t>
      </w:r>
      <w:r w:rsidR="00DE7072">
        <w:rPr>
          <w:rFonts w:ascii="Times New Roman" w:hAnsi="Times New Roman" w:cs="Times New Roman"/>
        </w:rPr>
        <w:t xml:space="preserve"> for all firms in the sample</w:t>
      </w:r>
      <w:r w:rsidR="00B644D5">
        <w:rPr>
          <w:rFonts w:ascii="Times New Roman" w:hAnsi="Times New Roman" w:cs="Times New Roman"/>
        </w:rPr>
        <w:t xml:space="preserve">. </w:t>
      </w:r>
    </w:p>
    <w:p w14:paraId="66339158" w14:textId="77777777" w:rsidR="000B6283" w:rsidRDefault="000B6283" w:rsidP="000B6283">
      <w:pPr>
        <w:spacing w:line="480" w:lineRule="auto"/>
        <w:ind w:right="24"/>
        <w:jc w:val="center"/>
        <w:rPr>
          <w:rFonts w:ascii="Times New Roman" w:hAnsi="Times New Roman" w:cs="Times New Roman"/>
        </w:rPr>
      </w:pPr>
    </w:p>
    <w:p w14:paraId="2988A7AF" w14:textId="6265607D"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Figures 1 and 2  about here</w:t>
      </w:r>
    </w:p>
    <w:p w14:paraId="645EF277" w14:textId="77777777" w:rsidR="000B6283" w:rsidRDefault="000B6283" w:rsidP="00EE470A">
      <w:pPr>
        <w:spacing w:line="480" w:lineRule="auto"/>
        <w:ind w:right="24"/>
        <w:rPr>
          <w:rFonts w:ascii="Times New Roman" w:hAnsi="Times New Roman" w:cs="Times New Roman"/>
        </w:rPr>
      </w:pPr>
    </w:p>
    <w:p w14:paraId="635BD96C" w14:textId="77777777" w:rsidR="000B6283" w:rsidRDefault="00B644D5" w:rsidP="00EE470A">
      <w:pPr>
        <w:spacing w:line="480" w:lineRule="auto"/>
        <w:ind w:right="24"/>
        <w:rPr>
          <w:rFonts w:ascii="Times New Roman" w:hAnsi="Times New Roman" w:cs="Times New Roman"/>
        </w:rPr>
      </w:pPr>
      <w:r>
        <w:rPr>
          <w:rFonts w:ascii="Times New Roman" w:hAnsi="Times New Roman" w:cs="Times New Roman"/>
        </w:rPr>
        <w:t xml:space="preserve">Figure 2 reports the trend of negative sentiment in media. By negative sentiment we mean negative news about the firm reported in media. We count the negative word in all the text document </w:t>
      </w:r>
      <w:r w:rsidR="004D0A40">
        <w:rPr>
          <w:rFonts w:ascii="Times New Roman" w:hAnsi="Times New Roman" w:cs="Times New Roman"/>
        </w:rPr>
        <w:t>reported in Factiva. In continuation of the first figure we find that media report more negative news during the financial crisis and they were more for firms in Main market and for firms in FTSE 100 compared with others in the sample.</w:t>
      </w:r>
      <w:r w:rsidR="00164031">
        <w:rPr>
          <w:rFonts w:ascii="Times New Roman" w:hAnsi="Times New Roman" w:cs="Times New Roman"/>
        </w:rPr>
        <w:t xml:space="preserve"> This could be another reason for the media attention towards the AIM’s firms during crisis. Less negative news were reported in media about firms in AIM. </w:t>
      </w:r>
      <w:r w:rsidR="004D0A40">
        <w:rPr>
          <w:rFonts w:ascii="Times New Roman" w:hAnsi="Times New Roman" w:cs="Times New Roman"/>
        </w:rPr>
        <w:t xml:space="preserve"> </w:t>
      </w:r>
    </w:p>
    <w:p w14:paraId="015201E4" w14:textId="77777777" w:rsidR="000B6283" w:rsidRDefault="000B6283" w:rsidP="00EE470A">
      <w:pPr>
        <w:spacing w:line="480" w:lineRule="auto"/>
        <w:ind w:right="24"/>
        <w:rPr>
          <w:rFonts w:ascii="Times New Roman" w:hAnsi="Times New Roman" w:cs="Times New Roman"/>
        </w:rPr>
      </w:pPr>
    </w:p>
    <w:p w14:paraId="1CD18D3D" w14:textId="586076AE"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Table 1 about here</w:t>
      </w:r>
    </w:p>
    <w:p w14:paraId="07FD55CF" w14:textId="77777777" w:rsidR="000B6283" w:rsidRDefault="000B6283" w:rsidP="00EE470A">
      <w:pPr>
        <w:spacing w:line="480" w:lineRule="auto"/>
        <w:ind w:right="24"/>
        <w:rPr>
          <w:rFonts w:ascii="Times New Roman" w:hAnsi="Times New Roman" w:cs="Times New Roman"/>
        </w:rPr>
      </w:pPr>
    </w:p>
    <w:p w14:paraId="486F6252" w14:textId="77777777" w:rsidR="000B6283" w:rsidRDefault="00FA516E" w:rsidP="00EE470A">
      <w:pPr>
        <w:spacing w:line="480" w:lineRule="auto"/>
        <w:ind w:right="24"/>
        <w:rPr>
          <w:rFonts w:ascii="Times New Roman" w:hAnsi="Times New Roman" w:cs="Times New Roman"/>
        </w:rPr>
      </w:pPr>
      <w:r>
        <w:rPr>
          <w:rFonts w:ascii="Times New Roman" w:hAnsi="Times New Roman" w:cs="Times New Roman"/>
        </w:rPr>
        <w:t xml:space="preserve">Table 1 reports the percentage of media attention in different industry included in our sample. Though consumer services is getting highest media attention but the negative </w:t>
      </w:r>
      <w:r>
        <w:rPr>
          <w:rFonts w:ascii="Times New Roman" w:hAnsi="Times New Roman" w:cs="Times New Roman"/>
        </w:rPr>
        <w:lastRenderedPageBreak/>
        <w:t xml:space="preserve">sentiment is highest in the oil and gas industry and is also quite considerable in the health care industry. </w:t>
      </w:r>
    </w:p>
    <w:p w14:paraId="2C940080" w14:textId="7B6E5FC8"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Table 2 about here</w:t>
      </w:r>
    </w:p>
    <w:p w14:paraId="6688E3B2" w14:textId="77777777" w:rsidR="000B6283" w:rsidRDefault="000B6283" w:rsidP="00EE470A">
      <w:pPr>
        <w:spacing w:line="480" w:lineRule="auto"/>
        <w:ind w:right="24"/>
        <w:rPr>
          <w:rFonts w:ascii="Times New Roman" w:hAnsi="Times New Roman" w:cs="Times New Roman"/>
        </w:rPr>
      </w:pPr>
    </w:p>
    <w:p w14:paraId="219E954F" w14:textId="741BB8AE" w:rsidR="00FA516E" w:rsidRPr="004D0A40" w:rsidRDefault="00C02E83" w:rsidP="00EE470A">
      <w:pPr>
        <w:spacing w:line="480" w:lineRule="auto"/>
        <w:ind w:right="24"/>
        <w:rPr>
          <w:rFonts w:ascii="Times New Roman" w:hAnsi="Times New Roman" w:cs="Times New Roman"/>
        </w:rPr>
      </w:pPr>
      <w:r>
        <w:rPr>
          <w:rFonts w:ascii="Times New Roman" w:hAnsi="Times New Roman" w:cs="Times New Roman"/>
        </w:rPr>
        <w:t>In Table 2 we report the detail descriptive statistics for th</w:t>
      </w:r>
      <w:r w:rsidR="0073083F">
        <w:rPr>
          <w:rFonts w:ascii="Times New Roman" w:hAnsi="Times New Roman" w:cs="Times New Roman"/>
        </w:rPr>
        <w:t>e full sample and also for the subsample in AIM and FTSE350. The mean, median and standard deviation of the final sample is 4.69, 4.37 and 1.74 respectively. The statistics are quite higher for FTSE350 when compared with AIM firms. Table 3 describe the correlation among all the variables used in this study. We find that the accrual earnings management and the real earnings management measures are negatively and significantly correlated with each other. This indicate that the managers are using any of the accrual or real measures to do earnings management. The findings are consistent with the literature (</w:t>
      </w:r>
      <w:proofErr w:type="spellStart"/>
      <w:r w:rsidR="0073083F">
        <w:rPr>
          <w:rFonts w:ascii="Times New Roman" w:hAnsi="Times New Roman" w:cs="Times New Roman"/>
        </w:rPr>
        <w:t>Braam</w:t>
      </w:r>
      <w:proofErr w:type="spellEnd"/>
      <w:r w:rsidR="0073083F">
        <w:rPr>
          <w:rFonts w:ascii="Times New Roman" w:hAnsi="Times New Roman" w:cs="Times New Roman"/>
        </w:rPr>
        <w:t xml:space="preserve"> et al., 2015).</w:t>
      </w:r>
      <w:r w:rsidR="0086392B">
        <w:rPr>
          <w:rFonts w:ascii="Times New Roman" w:hAnsi="Times New Roman" w:cs="Times New Roman"/>
        </w:rPr>
        <w:t xml:space="preserve"> We have also checked the multicollinearity of all the variables and found that VIF is around 5 and no variable has VIF more than 10. So, the variables in our data do not suffer from multicollinearity. </w:t>
      </w:r>
    </w:p>
    <w:p w14:paraId="545D7F3B" w14:textId="2F30D5B0"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Table 3 about here</w:t>
      </w:r>
    </w:p>
    <w:p w14:paraId="0585F36B" w14:textId="77777777" w:rsidR="004D0A40" w:rsidRDefault="004D0A40" w:rsidP="00296039">
      <w:pPr>
        <w:spacing w:line="480" w:lineRule="auto"/>
        <w:ind w:right="24"/>
        <w:rPr>
          <w:rFonts w:ascii="Times New Roman" w:hAnsi="Times New Roman" w:cs="Times New Roman"/>
        </w:rPr>
      </w:pPr>
    </w:p>
    <w:p w14:paraId="7D8A2B40" w14:textId="77777777" w:rsidR="004D0A40" w:rsidRDefault="004D0A40" w:rsidP="00296039">
      <w:pPr>
        <w:spacing w:line="480" w:lineRule="auto"/>
        <w:ind w:right="24"/>
        <w:rPr>
          <w:rFonts w:ascii="Times New Roman" w:hAnsi="Times New Roman" w:cs="Times New Roman"/>
        </w:rPr>
      </w:pPr>
    </w:p>
    <w:p w14:paraId="53B2CBF6" w14:textId="6E30018A" w:rsidR="003614E2" w:rsidRDefault="003614E2" w:rsidP="00296039">
      <w:pPr>
        <w:spacing w:line="480" w:lineRule="auto"/>
        <w:ind w:right="24"/>
        <w:rPr>
          <w:rFonts w:ascii="Times New Roman" w:hAnsi="Times New Roman" w:cs="Times New Roman"/>
        </w:rPr>
      </w:pPr>
      <w:r>
        <w:rPr>
          <w:rFonts w:ascii="Times New Roman" w:hAnsi="Times New Roman" w:cs="Times New Roman"/>
        </w:rPr>
        <w:t>5.2 Multivariate Analyses</w:t>
      </w:r>
    </w:p>
    <w:p w14:paraId="345CCEA4" w14:textId="29B4BCF0" w:rsidR="00A550E5" w:rsidRDefault="00164031" w:rsidP="00296039">
      <w:pPr>
        <w:spacing w:line="480" w:lineRule="auto"/>
        <w:ind w:right="24"/>
        <w:rPr>
          <w:rFonts w:ascii="Times New Roman" w:hAnsi="Times New Roman" w:cs="Times New Roman"/>
        </w:rPr>
      </w:pPr>
      <w:r>
        <w:rPr>
          <w:rFonts w:ascii="Times New Roman" w:hAnsi="Times New Roman" w:cs="Times New Roman"/>
        </w:rPr>
        <w:t xml:space="preserve">Table 4 test the validity of our first hypothesis which examine the impact of media appearance on total earnings management behavior of the sample firms. </w:t>
      </w:r>
      <w:r w:rsidR="007713B5">
        <w:rPr>
          <w:rFonts w:ascii="Times New Roman" w:hAnsi="Times New Roman" w:cs="Times New Roman"/>
        </w:rPr>
        <w:t xml:space="preserve">We have used Equation (1) without crisis and the interaction variable of media and crisis. </w:t>
      </w:r>
      <w:r>
        <w:rPr>
          <w:rFonts w:ascii="Times New Roman" w:hAnsi="Times New Roman" w:cs="Times New Roman"/>
        </w:rPr>
        <w:t>From the Pooled OLS with firm fixe</w:t>
      </w:r>
      <w:r w:rsidR="00F32ADE">
        <w:rPr>
          <w:rFonts w:ascii="Times New Roman" w:hAnsi="Times New Roman" w:cs="Times New Roman"/>
        </w:rPr>
        <w:t>d</w:t>
      </w:r>
      <w:r>
        <w:rPr>
          <w:rFonts w:ascii="Times New Roman" w:hAnsi="Times New Roman" w:cs="Times New Roman"/>
        </w:rPr>
        <w:t xml:space="preserve"> effect</w:t>
      </w:r>
      <w:r w:rsidR="007713B5">
        <w:rPr>
          <w:rFonts w:ascii="Times New Roman" w:hAnsi="Times New Roman" w:cs="Times New Roman"/>
        </w:rPr>
        <w:t>,</w:t>
      </w:r>
      <w:r>
        <w:rPr>
          <w:rFonts w:ascii="Times New Roman" w:hAnsi="Times New Roman" w:cs="Times New Roman"/>
        </w:rPr>
        <w:t xml:space="preserve"> we find that the total earnings management (Total </w:t>
      </w:r>
      <w:r>
        <w:rPr>
          <w:rFonts w:ascii="Times New Roman" w:hAnsi="Times New Roman" w:cs="Times New Roman"/>
        </w:rPr>
        <w:lastRenderedPageBreak/>
        <w:t>EM) is positively and significantly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oMath>
      <w:r w:rsidR="00A550E5">
        <w:rPr>
          <w:rFonts w:ascii="Times New Roman" w:hAnsi="Times New Roman" w:cs="Times New Roman"/>
        </w:rPr>
        <w:t>=0.0</w:t>
      </w:r>
      <w:r>
        <w:rPr>
          <w:rFonts w:ascii="Times New Roman" w:hAnsi="Times New Roman" w:cs="Times New Roman"/>
        </w:rPr>
        <w:t>37</w:t>
      </w:r>
      <w:r w:rsidR="00A550E5">
        <w:rPr>
          <w:rFonts w:ascii="Times New Roman" w:hAnsi="Times New Roman" w:cs="Times New Roman"/>
        </w:rPr>
        <w:t>2, at 5% significance level</w:t>
      </w:r>
      <w:r>
        <w:rPr>
          <w:rFonts w:ascii="Times New Roman" w:hAnsi="Times New Roman" w:cs="Times New Roman"/>
        </w:rPr>
        <w:t>) related to media appearance (proxy by Log</w:t>
      </w:r>
      <w:r w:rsidR="00A550E5">
        <w:rPr>
          <w:rFonts w:ascii="Times New Roman" w:hAnsi="Times New Roman" w:cs="Times New Roman"/>
        </w:rPr>
        <w:t xml:space="preserve"> of </w:t>
      </w:r>
      <w:r>
        <w:rPr>
          <w:rFonts w:ascii="Times New Roman" w:hAnsi="Times New Roman" w:cs="Times New Roman"/>
        </w:rPr>
        <w:t>Media). In addition</w:t>
      </w:r>
      <w:r w:rsidR="00F32ADE">
        <w:rPr>
          <w:rFonts w:ascii="Times New Roman" w:hAnsi="Times New Roman" w:cs="Times New Roman"/>
        </w:rPr>
        <w:t>,</w:t>
      </w:r>
      <w:r>
        <w:rPr>
          <w:rFonts w:ascii="Times New Roman" w:hAnsi="Times New Roman" w:cs="Times New Roman"/>
        </w:rPr>
        <w:t xml:space="preserve"> the negative coefficient of the two accrual measures give an indication that the firms prefer to do less accrual earnings management when the media attention is extensive. </w:t>
      </w:r>
    </w:p>
    <w:p w14:paraId="15E6FF93" w14:textId="77777777" w:rsidR="000B6283" w:rsidRDefault="000B6283" w:rsidP="00B56700">
      <w:pPr>
        <w:spacing w:line="480" w:lineRule="auto"/>
        <w:ind w:right="24"/>
        <w:jc w:val="center"/>
        <w:rPr>
          <w:rFonts w:ascii="Times New Roman" w:hAnsi="Times New Roman" w:cs="Times New Roman"/>
        </w:rPr>
      </w:pPr>
    </w:p>
    <w:p w14:paraId="3D5BFD6C" w14:textId="59E76166" w:rsidR="000B6283" w:rsidRDefault="000B6283" w:rsidP="00B56700">
      <w:pPr>
        <w:spacing w:line="480" w:lineRule="auto"/>
        <w:ind w:right="24"/>
        <w:jc w:val="center"/>
        <w:rPr>
          <w:rFonts w:ascii="Times New Roman" w:hAnsi="Times New Roman" w:cs="Times New Roman"/>
        </w:rPr>
      </w:pPr>
      <w:r>
        <w:rPr>
          <w:rFonts w:ascii="Times New Roman" w:hAnsi="Times New Roman" w:cs="Times New Roman"/>
        </w:rPr>
        <w:t>Insert Table 4 about here</w:t>
      </w:r>
    </w:p>
    <w:p w14:paraId="0D15ED6E" w14:textId="77777777" w:rsidR="000B6283" w:rsidRDefault="000B6283" w:rsidP="00296039">
      <w:pPr>
        <w:spacing w:line="480" w:lineRule="auto"/>
        <w:ind w:right="24"/>
        <w:rPr>
          <w:rFonts w:ascii="Times New Roman" w:hAnsi="Times New Roman" w:cs="Times New Roman"/>
        </w:rPr>
      </w:pPr>
    </w:p>
    <w:p w14:paraId="5725D80F" w14:textId="1D578AA8" w:rsidR="006E4354" w:rsidRDefault="00A550E5" w:rsidP="00296039">
      <w:pPr>
        <w:spacing w:line="480" w:lineRule="auto"/>
        <w:ind w:right="24"/>
        <w:rPr>
          <w:rFonts w:ascii="Times New Roman" w:hAnsi="Times New Roman" w:cs="Times New Roman"/>
        </w:rPr>
      </w:pPr>
      <w:r>
        <w:rPr>
          <w:rFonts w:ascii="Times New Roman" w:hAnsi="Times New Roman" w:cs="Times New Roman"/>
        </w:rPr>
        <w:t>As discussed before,</w:t>
      </w:r>
      <w:r w:rsidR="00164031">
        <w:rPr>
          <w:rFonts w:ascii="Times New Roman" w:hAnsi="Times New Roman" w:cs="Times New Roman"/>
        </w:rPr>
        <w:t xml:space="preserve"> the correlation table </w:t>
      </w:r>
      <w:r>
        <w:rPr>
          <w:rFonts w:ascii="Times New Roman" w:hAnsi="Times New Roman" w:cs="Times New Roman"/>
        </w:rPr>
        <w:t>shows</w:t>
      </w:r>
      <w:r w:rsidR="00164031">
        <w:rPr>
          <w:rFonts w:ascii="Times New Roman" w:hAnsi="Times New Roman" w:cs="Times New Roman"/>
        </w:rPr>
        <w:t xml:space="preserve"> that managers choose to use any type</w:t>
      </w:r>
      <w:r>
        <w:rPr>
          <w:rFonts w:ascii="Times New Roman" w:hAnsi="Times New Roman" w:cs="Times New Roman"/>
        </w:rPr>
        <w:t>s</w:t>
      </w:r>
      <w:r w:rsidR="00164031">
        <w:rPr>
          <w:rFonts w:ascii="Times New Roman" w:hAnsi="Times New Roman" w:cs="Times New Roman"/>
        </w:rPr>
        <w:t xml:space="preserve"> of earnings management </w:t>
      </w:r>
      <w:r>
        <w:rPr>
          <w:rFonts w:ascii="Times New Roman" w:hAnsi="Times New Roman" w:cs="Times New Roman"/>
        </w:rPr>
        <w:t>whenever they need to do so to meet or beat their target</w:t>
      </w:r>
      <w:r w:rsidR="00164031">
        <w:rPr>
          <w:rFonts w:ascii="Times New Roman" w:hAnsi="Times New Roman" w:cs="Times New Roman"/>
        </w:rPr>
        <w:t xml:space="preserve">. So, very often it is really hard to </w:t>
      </w:r>
      <w:r w:rsidR="00F32ADE">
        <w:rPr>
          <w:rFonts w:ascii="Times New Roman" w:hAnsi="Times New Roman" w:cs="Times New Roman"/>
        </w:rPr>
        <w:t>identify</w:t>
      </w:r>
      <w:r w:rsidR="00164031">
        <w:rPr>
          <w:rFonts w:ascii="Times New Roman" w:hAnsi="Times New Roman" w:cs="Times New Roman"/>
        </w:rPr>
        <w:t xml:space="preserve"> the type of earnings management preferred by the managers. </w:t>
      </w:r>
      <w:r>
        <w:rPr>
          <w:rFonts w:ascii="Times New Roman" w:hAnsi="Times New Roman" w:cs="Times New Roman"/>
        </w:rPr>
        <w:t>We try to capture this</w:t>
      </w:r>
      <w:r w:rsidR="00164031">
        <w:rPr>
          <w:rFonts w:ascii="Times New Roman" w:hAnsi="Times New Roman" w:cs="Times New Roman"/>
        </w:rPr>
        <w:t xml:space="preserve"> in Table 5</w:t>
      </w:r>
      <w:r w:rsidR="006E4354">
        <w:rPr>
          <w:rFonts w:ascii="Times New Roman" w:hAnsi="Times New Roman" w:cs="Times New Roman"/>
        </w:rPr>
        <w:t xml:space="preserve"> and use the Equation 2 to estimate the model</w:t>
      </w:r>
      <w:r w:rsidR="00164031">
        <w:rPr>
          <w:rFonts w:ascii="Times New Roman" w:hAnsi="Times New Roman" w:cs="Times New Roman"/>
        </w:rPr>
        <w:t xml:space="preserve">. </w:t>
      </w:r>
    </w:p>
    <w:p w14:paraId="07070C3A" w14:textId="77777777" w:rsidR="006E4354" w:rsidRDefault="000052B4" w:rsidP="006E4354">
      <w:pPr>
        <w:adjustRightInd w:val="0"/>
        <w:spacing w:line="360" w:lineRule="auto"/>
        <w:ind w:right="24"/>
        <w:contextualSpacing/>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Earnings Management</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Log(Media)</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Crisis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(2)</m:t>
          </m:r>
        </m:oMath>
      </m:oMathPara>
    </w:p>
    <w:p w14:paraId="4F63B7D5" w14:textId="77777777" w:rsidR="006E4354" w:rsidRDefault="006E4354" w:rsidP="00296039">
      <w:pPr>
        <w:spacing w:line="480" w:lineRule="auto"/>
        <w:ind w:right="24"/>
        <w:rPr>
          <w:rFonts w:ascii="Times New Roman" w:hAnsi="Times New Roman" w:cs="Times New Roman"/>
          <w:i/>
        </w:rPr>
      </w:pPr>
    </w:p>
    <w:p w14:paraId="286A308E" w14:textId="45D5A6B5"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Table 5 about here</w:t>
      </w:r>
    </w:p>
    <w:p w14:paraId="187DAD33" w14:textId="77777777" w:rsidR="000B6283" w:rsidRDefault="000B6283" w:rsidP="00296039">
      <w:pPr>
        <w:spacing w:line="480" w:lineRule="auto"/>
        <w:ind w:right="24"/>
        <w:rPr>
          <w:rFonts w:ascii="Times New Roman" w:hAnsi="Times New Roman" w:cs="Times New Roman"/>
          <w:i/>
        </w:rPr>
      </w:pPr>
    </w:p>
    <w:p w14:paraId="4B7227C8" w14:textId="371E1757" w:rsidR="00E14957" w:rsidRDefault="00164031" w:rsidP="00296039">
      <w:pPr>
        <w:spacing w:line="480" w:lineRule="auto"/>
        <w:ind w:right="24"/>
        <w:rPr>
          <w:rFonts w:ascii="Times New Roman" w:hAnsi="Times New Roman" w:cs="Times New Roman"/>
        </w:rPr>
      </w:pPr>
      <w:r>
        <w:rPr>
          <w:rFonts w:ascii="Times New Roman" w:hAnsi="Times New Roman" w:cs="Times New Roman"/>
        </w:rPr>
        <w:t>We can observe that the total earnings management is positive and significant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oMath>
      <w:r w:rsidR="00A550E5">
        <w:rPr>
          <w:rFonts w:ascii="Times New Roman" w:hAnsi="Times New Roman" w:cs="Times New Roman"/>
        </w:rPr>
        <w:t>=0.0</w:t>
      </w:r>
      <w:r>
        <w:rPr>
          <w:rFonts w:ascii="Times New Roman" w:hAnsi="Times New Roman" w:cs="Times New Roman"/>
        </w:rPr>
        <w:t>264</w:t>
      </w:r>
      <w:r w:rsidR="00A550E5">
        <w:rPr>
          <w:rFonts w:ascii="Times New Roman" w:hAnsi="Times New Roman" w:cs="Times New Roman"/>
        </w:rPr>
        <w:t xml:space="preserve"> at 5% significance level</w:t>
      </w:r>
      <w:r>
        <w:rPr>
          <w:rFonts w:ascii="Times New Roman" w:hAnsi="Times New Roman" w:cs="Times New Roman"/>
        </w:rPr>
        <w:t xml:space="preserve">) at the time of crisis but we </w:t>
      </w:r>
      <w:r w:rsidR="00F32ADE">
        <w:rPr>
          <w:rFonts w:ascii="Times New Roman" w:hAnsi="Times New Roman" w:cs="Times New Roman"/>
        </w:rPr>
        <w:t xml:space="preserve">cannot </w:t>
      </w:r>
      <w:r>
        <w:rPr>
          <w:rFonts w:ascii="Times New Roman" w:hAnsi="Times New Roman" w:cs="Times New Roman"/>
        </w:rPr>
        <w:t>identify the preference of the type of earnings management from this table.</w:t>
      </w:r>
      <w:r w:rsidR="00E14957">
        <w:rPr>
          <w:rFonts w:ascii="Times New Roman" w:hAnsi="Times New Roman" w:cs="Times New Roman"/>
        </w:rPr>
        <w:t xml:space="preserve"> I</w:t>
      </w:r>
      <w:r w:rsidR="00A550E5">
        <w:rPr>
          <w:rFonts w:ascii="Times New Roman" w:hAnsi="Times New Roman" w:cs="Times New Roman"/>
        </w:rPr>
        <w:t>t seems from the Table 5 that during the financial crisis</w:t>
      </w:r>
      <w:r w:rsidR="00E14957">
        <w:rPr>
          <w:rFonts w:ascii="Times New Roman" w:hAnsi="Times New Roman" w:cs="Times New Roman"/>
        </w:rPr>
        <w:t>,</w:t>
      </w:r>
      <w:r w:rsidR="00A550E5">
        <w:rPr>
          <w:rFonts w:ascii="Times New Roman" w:hAnsi="Times New Roman" w:cs="Times New Roman"/>
        </w:rPr>
        <w:t xml:space="preserve"> managers are doing both accrual-based (Dependent variable DA1 and DA2) and real (Dependent</w:t>
      </w:r>
      <w:r w:rsidR="00E14957">
        <w:rPr>
          <w:rFonts w:ascii="Times New Roman" w:hAnsi="Times New Roman" w:cs="Times New Roman"/>
        </w:rPr>
        <w:t xml:space="preserve"> variable RM1 and RM2</w:t>
      </w:r>
      <w:r w:rsidR="00A550E5">
        <w:rPr>
          <w:rFonts w:ascii="Times New Roman" w:hAnsi="Times New Roman" w:cs="Times New Roman"/>
        </w:rPr>
        <w:t>)</w:t>
      </w:r>
      <w:r w:rsidR="00E14957">
        <w:rPr>
          <w:rFonts w:ascii="Times New Roman" w:hAnsi="Times New Roman" w:cs="Times New Roman"/>
        </w:rPr>
        <w:t xml:space="preserve"> earnings management.</w:t>
      </w:r>
      <w:r w:rsidR="00A550E5">
        <w:rPr>
          <w:rFonts w:ascii="Times New Roman" w:hAnsi="Times New Roman" w:cs="Times New Roman"/>
        </w:rPr>
        <w:t xml:space="preserve"> </w:t>
      </w:r>
      <w:r w:rsidR="001F7659">
        <w:rPr>
          <w:rFonts w:ascii="Times New Roman" w:hAnsi="Times New Roman" w:cs="Times New Roman"/>
        </w:rPr>
        <w:t xml:space="preserve">As positive coefficient of RM1 (or RM3) means less real earnings management and negative RM2 means more real earnings, the results contradict our </w:t>
      </w:r>
      <w:r w:rsidR="001F7659">
        <w:rPr>
          <w:rFonts w:ascii="Times New Roman" w:hAnsi="Times New Roman" w:cs="Times New Roman"/>
        </w:rPr>
        <w:lastRenderedPageBreak/>
        <w:t xml:space="preserve">Hypothesis 2 based on theory. </w:t>
      </w:r>
      <w:r w:rsidR="00E14957">
        <w:rPr>
          <w:rFonts w:ascii="Times New Roman" w:hAnsi="Times New Roman" w:cs="Times New Roman"/>
        </w:rPr>
        <w:t>But as the total earnings management is increasing, it is not clear from the table whether managers are doing more real than accrual-based earnings management or vice-versa.</w:t>
      </w:r>
    </w:p>
    <w:p w14:paraId="737089D9" w14:textId="77777777" w:rsidR="00E14957" w:rsidRDefault="00E14957" w:rsidP="00296039">
      <w:pPr>
        <w:spacing w:line="480" w:lineRule="auto"/>
        <w:ind w:right="24"/>
        <w:rPr>
          <w:rFonts w:ascii="Times New Roman" w:hAnsi="Times New Roman" w:cs="Times New Roman"/>
        </w:rPr>
      </w:pPr>
    </w:p>
    <w:p w14:paraId="7A0AA241" w14:textId="56B0208F" w:rsidR="006E4354" w:rsidRDefault="00686CFB" w:rsidP="00296039">
      <w:pPr>
        <w:spacing w:line="480" w:lineRule="auto"/>
        <w:ind w:right="24"/>
        <w:rPr>
          <w:rFonts w:ascii="Times New Roman" w:hAnsi="Times New Roman" w:cs="Times New Roman"/>
        </w:rPr>
      </w:pPr>
      <w:r>
        <w:rPr>
          <w:rFonts w:ascii="Times New Roman" w:hAnsi="Times New Roman" w:cs="Times New Roman"/>
        </w:rPr>
        <w:t xml:space="preserve">We suspect that when we include the crisis variable in the model (Equation 1), </w:t>
      </w:r>
      <w:r w:rsidR="00FB5D77">
        <w:rPr>
          <w:rFonts w:ascii="Times New Roman" w:hAnsi="Times New Roman" w:cs="Times New Roman"/>
        </w:rPr>
        <w:t>the model suffers from endogeneity due to the reverse causality of Media variable.</w:t>
      </w:r>
      <w:r w:rsidR="006E4354">
        <w:rPr>
          <w:rFonts w:ascii="Times New Roman" w:hAnsi="Times New Roman" w:cs="Times New Roman"/>
        </w:rPr>
        <w:t xml:space="preserve"> </w:t>
      </w:r>
      <w:r w:rsidR="00F32ADE">
        <w:rPr>
          <w:rFonts w:ascii="Times New Roman" w:hAnsi="Times New Roman" w:cs="Times New Roman"/>
        </w:rPr>
        <w:t xml:space="preserve">Thus, we use advance econometric modelling to identify the preference of earnings management and the result is reported in Table 6. </w:t>
      </w:r>
      <w:r w:rsidR="00164031">
        <w:rPr>
          <w:rFonts w:ascii="Times New Roman" w:hAnsi="Times New Roman" w:cs="Times New Roman"/>
        </w:rPr>
        <w:t xml:space="preserve"> </w:t>
      </w:r>
      <w:r w:rsidR="00F32ADE">
        <w:rPr>
          <w:rFonts w:ascii="Times New Roman" w:hAnsi="Times New Roman" w:cs="Times New Roman"/>
        </w:rPr>
        <w:t xml:space="preserve">We run </w:t>
      </w:r>
      <w:r w:rsidR="00F32ADE" w:rsidRPr="00F32ADE">
        <w:rPr>
          <w:rFonts w:ascii="Times New Roman" w:hAnsi="Times New Roman" w:cs="Times New Roman"/>
        </w:rPr>
        <w:t>2S</w:t>
      </w:r>
      <w:r>
        <w:rPr>
          <w:rFonts w:ascii="Times New Roman" w:hAnsi="Times New Roman" w:cs="Times New Roman"/>
        </w:rPr>
        <w:t>LS</w:t>
      </w:r>
      <w:r w:rsidR="00F32ADE" w:rsidRPr="00F32ADE">
        <w:rPr>
          <w:rFonts w:ascii="Times New Roman" w:hAnsi="Times New Roman" w:cs="Times New Roman"/>
        </w:rPr>
        <w:t xml:space="preserve"> </w:t>
      </w:r>
      <w:r w:rsidR="00B20879">
        <w:rPr>
          <w:rFonts w:ascii="Times New Roman" w:hAnsi="Times New Roman" w:cs="Times New Roman"/>
        </w:rPr>
        <w:t>regression model</w:t>
      </w:r>
      <w:r w:rsidR="00F32ADE">
        <w:rPr>
          <w:rFonts w:ascii="Times New Roman" w:hAnsi="Times New Roman" w:cs="Times New Roman"/>
        </w:rPr>
        <w:t xml:space="preserve"> </w:t>
      </w:r>
      <w:r w:rsidR="00F32ADE" w:rsidRPr="00F32ADE">
        <w:rPr>
          <w:rFonts w:ascii="Times New Roman" w:hAnsi="Times New Roman" w:cs="Times New Roman"/>
        </w:rPr>
        <w:t>with firm fixed effect</w:t>
      </w:r>
      <w:r w:rsidR="00F32ADE">
        <w:rPr>
          <w:rFonts w:ascii="Times New Roman" w:hAnsi="Times New Roman" w:cs="Times New Roman"/>
        </w:rPr>
        <w:t xml:space="preserve"> and use the n</w:t>
      </w:r>
      <w:r w:rsidR="00F32ADE" w:rsidRPr="00F32ADE">
        <w:rPr>
          <w:rFonts w:ascii="Times New Roman" w:hAnsi="Times New Roman" w:cs="Times New Roman"/>
        </w:rPr>
        <w:t>egative sentiment as an instrument for Media variable</w:t>
      </w:r>
      <w:r w:rsidR="00B20879">
        <w:rPr>
          <w:rFonts w:ascii="Times New Roman" w:hAnsi="Times New Roman" w:cs="Times New Roman"/>
        </w:rPr>
        <w:t xml:space="preserve"> in the first stage</w:t>
      </w:r>
      <w:r w:rsidR="00F32ADE" w:rsidRPr="00F32ADE">
        <w:rPr>
          <w:rFonts w:ascii="Times New Roman" w:hAnsi="Times New Roman" w:cs="Times New Roman"/>
        </w:rPr>
        <w:t>.</w:t>
      </w:r>
      <w:r w:rsidR="00B20879">
        <w:rPr>
          <w:rFonts w:ascii="Times New Roman" w:hAnsi="Times New Roman" w:cs="Times New Roman"/>
        </w:rPr>
        <w:t xml:space="preserve"> The fitted value</w:t>
      </w:r>
      <w:r w:rsidR="006E4354">
        <w:rPr>
          <w:rFonts w:ascii="Times New Roman" w:hAnsi="Times New Roman" w:cs="Times New Roman"/>
        </w:rPr>
        <w:t xml:space="preserve"> [</w:t>
      </w:r>
      <w:r w:rsidR="00B20879">
        <w:rPr>
          <w:rFonts w:ascii="Times New Roman" w:hAnsi="Times New Roman" w:cs="Times New Roman"/>
        </w:rPr>
        <w:t xml:space="preserv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Log(Media)</m:t>
                </m:r>
              </m:e>
            </m:acc>
          </m:e>
          <m:sub>
            <m:r>
              <w:rPr>
                <w:rFonts w:ascii="Cambria Math" w:hAnsi="Cambria Math" w:cs="Times New Roman"/>
              </w:rPr>
              <m:t>it</m:t>
            </m:r>
          </m:sub>
        </m:sSub>
        <m:r>
          <w:rPr>
            <w:rFonts w:ascii="Cambria Math" w:hAnsi="Cambria Math" w:cs="Times New Roman"/>
          </w:rPr>
          <m:t xml:space="preserve">] </m:t>
        </m:r>
      </m:oMath>
      <w:r w:rsidR="00B20879">
        <w:rPr>
          <w:rFonts w:ascii="Times New Roman" w:hAnsi="Times New Roman" w:cs="Times New Roman"/>
        </w:rPr>
        <w:t>from the first stage is then used in the second stage as an independent variable with other variables.</w:t>
      </w:r>
      <w:r w:rsidR="00F32ADE" w:rsidRPr="00F32ADE">
        <w:rPr>
          <w:rFonts w:ascii="Times New Roman" w:hAnsi="Times New Roman" w:cs="Times New Roman"/>
        </w:rPr>
        <w:t xml:space="preserve"> </w:t>
      </w:r>
      <w:r w:rsidR="00B20879">
        <w:rPr>
          <w:rFonts w:ascii="Times New Roman" w:hAnsi="Times New Roman" w:cs="Times New Roman"/>
        </w:rPr>
        <w:t xml:space="preserve">The </w:t>
      </w:r>
      <w:r w:rsidR="00F32ADE" w:rsidRPr="00F32ADE">
        <w:rPr>
          <w:rFonts w:ascii="Times New Roman" w:hAnsi="Times New Roman" w:cs="Times New Roman"/>
        </w:rPr>
        <w:t>First stage F-state is 1</w:t>
      </w:r>
      <w:r w:rsidR="00B20879">
        <w:rPr>
          <w:rFonts w:ascii="Times New Roman" w:hAnsi="Times New Roman" w:cs="Times New Roman"/>
        </w:rPr>
        <w:t>6</w:t>
      </w:r>
      <w:r w:rsidR="00F32ADE" w:rsidRPr="00F32ADE">
        <w:rPr>
          <w:rFonts w:ascii="Times New Roman" w:hAnsi="Times New Roman" w:cs="Times New Roman"/>
        </w:rPr>
        <w:t>.</w:t>
      </w:r>
      <w:r w:rsidR="00B20879">
        <w:rPr>
          <w:rFonts w:ascii="Times New Roman" w:hAnsi="Times New Roman" w:cs="Times New Roman"/>
        </w:rPr>
        <w:t xml:space="preserve">38 which provides evidence that the </w:t>
      </w:r>
      <w:r w:rsidR="001F7659">
        <w:rPr>
          <w:rFonts w:ascii="Times New Roman" w:hAnsi="Times New Roman" w:cs="Times New Roman"/>
        </w:rPr>
        <w:t>model does not suffer from weak instrumentation</w:t>
      </w:r>
      <w:r w:rsidR="00B20879">
        <w:rPr>
          <w:rFonts w:ascii="Times New Roman" w:hAnsi="Times New Roman" w:cs="Times New Roman"/>
        </w:rPr>
        <w:t>.</w:t>
      </w:r>
      <w:r w:rsidR="00F32ADE" w:rsidRPr="00F32ADE">
        <w:rPr>
          <w:rFonts w:ascii="Times New Roman" w:hAnsi="Times New Roman" w:cs="Times New Roman"/>
        </w:rPr>
        <w:t>.</w:t>
      </w:r>
      <w:r w:rsidR="00F32ADE">
        <w:rPr>
          <w:rFonts w:ascii="Times New Roman" w:hAnsi="Times New Roman" w:cs="Times New Roman"/>
        </w:rPr>
        <w:t xml:space="preserve"> </w:t>
      </w:r>
      <w:r w:rsidR="006E4354">
        <w:rPr>
          <w:rFonts w:ascii="Times New Roman" w:hAnsi="Times New Roman" w:cs="Times New Roman"/>
        </w:rPr>
        <w:t>We have also included the interaction term between Media and Crisis as show in Equation 3.</w:t>
      </w:r>
    </w:p>
    <w:p w14:paraId="07982F56" w14:textId="212E9D91" w:rsidR="006E4354" w:rsidRDefault="000052B4" w:rsidP="006E4354">
      <w:pPr>
        <w:adjustRightInd w:val="0"/>
        <w:spacing w:line="360" w:lineRule="auto"/>
        <w:ind w:right="24"/>
        <w:contextualSpacing/>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Earnings Management</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Log(Media)</m:t>
                  </m:r>
                </m:e>
              </m:acc>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Crisis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Media*Crisis)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(3)</m:t>
          </m:r>
        </m:oMath>
      </m:oMathPara>
    </w:p>
    <w:p w14:paraId="745CB002" w14:textId="77777777" w:rsidR="006E4354" w:rsidRDefault="006E4354" w:rsidP="006E4354">
      <w:pPr>
        <w:spacing w:line="480" w:lineRule="auto"/>
        <w:ind w:right="24"/>
        <w:rPr>
          <w:rFonts w:ascii="Times New Roman" w:hAnsi="Times New Roman" w:cs="Times New Roman"/>
          <w:i/>
        </w:rPr>
      </w:pPr>
    </w:p>
    <w:p w14:paraId="0ED94C64" w14:textId="77777777" w:rsidR="000B6283" w:rsidRDefault="000B6283" w:rsidP="006E4354">
      <w:pPr>
        <w:spacing w:line="480" w:lineRule="auto"/>
        <w:ind w:right="24"/>
        <w:rPr>
          <w:rFonts w:ascii="Times New Roman" w:hAnsi="Times New Roman" w:cs="Times New Roman"/>
          <w:i/>
        </w:rPr>
      </w:pPr>
    </w:p>
    <w:p w14:paraId="745C1BB3" w14:textId="30360098" w:rsidR="000B6283" w:rsidRPr="00B56700" w:rsidRDefault="000B6283" w:rsidP="00B56700">
      <w:pPr>
        <w:spacing w:line="480" w:lineRule="auto"/>
        <w:ind w:right="24"/>
        <w:jc w:val="center"/>
        <w:rPr>
          <w:rFonts w:ascii="Times New Roman" w:hAnsi="Times New Roman" w:cs="Times New Roman"/>
        </w:rPr>
      </w:pPr>
      <w:r>
        <w:rPr>
          <w:rFonts w:ascii="Times New Roman" w:hAnsi="Times New Roman" w:cs="Times New Roman"/>
        </w:rPr>
        <w:t>Insert Table 6 about here</w:t>
      </w:r>
    </w:p>
    <w:p w14:paraId="0C9F98A4" w14:textId="77777777" w:rsidR="000B6283" w:rsidRPr="004C3F45" w:rsidRDefault="000B6283" w:rsidP="006E4354">
      <w:pPr>
        <w:spacing w:line="480" w:lineRule="auto"/>
        <w:ind w:right="24"/>
        <w:rPr>
          <w:rFonts w:ascii="Times New Roman" w:hAnsi="Times New Roman" w:cs="Times New Roman"/>
          <w:i/>
        </w:rPr>
      </w:pPr>
    </w:p>
    <w:p w14:paraId="58BE494B" w14:textId="5F773394" w:rsidR="006E4354" w:rsidRDefault="007E2DEA" w:rsidP="00296039">
      <w:pPr>
        <w:spacing w:line="480" w:lineRule="auto"/>
        <w:ind w:right="24"/>
        <w:rPr>
          <w:rFonts w:ascii="Times New Roman" w:hAnsi="Times New Roman" w:cs="Times New Roman"/>
        </w:rPr>
      </w:pPr>
      <w:r>
        <w:rPr>
          <w:rFonts w:ascii="Times New Roman" w:hAnsi="Times New Roman" w:cs="Times New Roman"/>
        </w:rPr>
        <w:t>In addition to the other variables, we have also used real and accrual-based earnings management dummy (see variable definition in Appendix) as shown in Table 6.</w:t>
      </w:r>
    </w:p>
    <w:p w14:paraId="2CCDF66C" w14:textId="43D302F4" w:rsidR="007E2DEA" w:rsidRDefault="00B20879" w:rsidP="00296039">
      <w:pPr>
        <w:spacing w:line="480" w:lineRule="auto"/>
        <w:ind w:right="24"/>
        <w:rPr>
          <w:rFonts w:ascii="Times New Roman" w:hAnsi="Times New Roman" w:cs="Times New Roman"/>
        </w:rPr>
      </w:pPr>
      <w:r>
        <w:rPr>
          <w:rFonts w:ascii="Times New Roman" w:hAnsi="Times New Roman" w:cs="Times New Roman"/>
        </w:rPr>
        <w:t xml:space="preserve">From the estimates in Table 6, we see that </w:t>
      </w:r>
      <w:r w:rsidR="007E2DEA">
        <w:rPr>
          <w:rFonts w:ascii="Times New Roman" w:hAnsi="Times New Roman" w:cs="Times New Roman"/>
        </w:rPr>
        <w:t xml:space="preserve">RM2 is positive and statistically significance      </w:t>
      </w:r>
    </w:p>
    <w:p w14:paraId="7659056A" w14:textId="4421066F" w:rsidR="002D4C82" w:rsidRDefault="007E2DEA" w:rsidP="00296039">
      <w:pPr>
        <w:spacing w:line="480" w:lineRule="auto"/>
        <w:ind w:right="24"/>
        <w:rPr>
          <w:rFonts w:ascii="Times New Roman" w:hAnsi="Times New Roman" w:cs="Times New Roman"/>
        </w:rPr>
      </w:pPr>
      <w:r>
        <w:rPr>
          <w:rFonts w:ascii="Times New Roman" w:hAnsi="Times New Roman" w:cs="Times New Roman"/>
        </w:rPr>
        <w:lastRenderedPageBreak/>
        <w:t>(</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oMath>
      <w:r>
        <w:rPr>
          <w:rFonts w:ascii="Times New Roman" w:hAnsi="Times New Roman" w:cs="Times New Roman"/>
        </w:rPr>
        <w:t>=0.1327 and significance at 5% level) which is greater than the coefficient of DA1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oMath>
      <w:r>
        <w:rPr>
          <w:rFonts w:ascii="Times New Roman" w:hAnsi="Times New Roman" w:cs="Times New Roman"/>
        </w:rPr>
        <w:t>=0.5531 and signif</w:t>
      </w:r>
      <w:proofErr w:type="spellStart"/>
      <w:r>
        <w:rPr>
          <w:rFonts w:ascii="Times New Roman" w:hAnsi="Times New Roman" w:cs="Times New Roman"/>
        </w:rPr>
        <w:t>icance</w:t>
      </w:r>
      <w:proofErr w:type="spellEnd"/>
      <w:r>
        <w:rPr>
          <w:rFonts w:ascii="Times New Roman" w:hAnsi="Times New Roman" w:cs="Times New Roman"/>
        </w:rPr>
        <w:t xml:space="preserve"> at 10% level). </w:t>
      </w:r>
      <w:r w:rsidR="002D4C82">
        <w:rPr>
          <w:rFonts w:ascii="Times New Roman" w:hAnsi="Times New Roman" w:cs="Times New Roman"/>
        </w:rPr>
        <w:t xml:space="preserve">This supports our Hypothesis 2. </w:t>
      </w:r>
      <w:r>
        <w:rPr>
          <w:rFonts w:ascii="Times New Roman" w:hAnsi="Times New Roman" w:cs="Times New Roman"/>
        </w:rPr>
        <w:t xml:space="preserve">We can also see that </w:t>
      </w:r>
      <w:r w:rsidR="00B20879">
        <w:rPr>
          <w:rFonts w:ascii="Times New Roman" w:hAnsi="Times New Roman" w:cs="Times New Roman"/>
        </w:rPr>
        <w:t>d</w:t>
      </w:r>
      <w:r w:rsidR="00F32ADE">
        <w:rPr>
          <w:rFonts w:ascii="Times New Roman" w:hAnsi="Times New Roman" w:cs="Times New Roman"/>
        </w:rPr>
        <w:t xml:space="preserve">uring </w:t>
      </w:r>
      <w:r w:rsidR="00B20879">
        <w:rPr>
          <w:rFonts w:ascii="Times New Roman" w:hAnsi="Times New Roman" w:cs="Times New Roman"/>
        </w:rPr>
        <w:t xml:space="preserve">the financial </w:t>
      </w:r>
      <w:r w:rsidR="00F32ADE">
        <w:rPr>
          <w:rFonts w:ascii="Times New Roman" w:hAnsi="Times New Roman" w:cs="Times New Roman"/>
        </w:rPr>
        <w:t xml:space="preserve">crisis when </w:t>
      </w:r>
      <w:r w:rsidR="00B20879">
        <w:rPr>
          <w:rFonts w:ascii="Times New Roman" w:hAnsi="Times New Roman" w:cs="Times New Roman"/>
        </w:rPr>
        <w:t xml:space="preserve">the </w:t>
      </w:r>
      <w:r w:rsidR="00F32ADE">
        <w:rPr>
          <w:rFonts w:ascii="Times New Roman" w:hAnsi="Times New Roman" w:cs="Times New Roman"/>
        </w:rPr>
        <w:t xml:space="preserve">media attention </w:t>
      </w:r>
      <w:r w:rsidR="00B20879">
        <w:rPr>
          <w:rFonts w:ascii="Times New Roman" w:hAnsi="Times New Roman" w:cs="Times New Roman"/>
        </w:rPr>
        <w:t xml:space="preserve">increases </w:t>
      </w:r>
      <w:r w:rsidR="00F32ADE">
        <w:rPr>
          <w:rFonts w:ascii="Times New Roman" w:hAnsi="Times New Roman" w:cs="Times New Roman"/>
        </w:rPr>
        <w:t xml:space="preserve">mangers prefer not to do accrual earnings management which is indicated by the negative co-efficient of </w:t>
      </w:r>
      <w:r w:rsidR="00F32ADE" w:rsidRPr="00F32ADE">
        <w:rPr>
          <w:rFonts w:ascii="Times New Roman" w:hAnsi="Times New Roman" w:cs="Times New Roman"/>
        </w:rPr>
        <w:t>Media*Crisis</w:t>
      </w:r>
      <w:r w:rsidR="00B20879">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oMath>
      <w:r w:rsidR="002D4C82">
        <w:rPr>
          <w:rFonts w:ascii="Times New Roman" w:hAnsi="Times New Roman" w:cs="Times New Roman"/>
        </w:rPr>
        <w:t>=-0.0791 and -0.0813 respectively for DA1 and DA2, significance at 10% level) in Table 6</w:t>
      </w:r>
      <w:r w:rsidR="00F32ADE">
        <w:rPr>
          <w:rFonts w:ascii="Times New Roman" w:hAnsi="Times New Roman" w:cs="Times New Roman"/>
        </w:rPr>
        <w:t xml:space="preserve">. We argue that during crisis more media attention created a high chance of detection of wrong earnings reporting by the firms and it is also hard for the managers to wait till end of the financial year to do earnings management. So, the managers prefer to adjust the reference point (meet or beat earnings target) and accordingly work out a better risk preference and loss avoidance strategy </w:t>
      </w:r>
      <w:r w:rsidR="004D3A18">
        <w:rPr>
          <w:rFonts w:ascii="Times New Roman" w:hAnsi="Times New Roman" w:cs="Times New Roman"/>
        </w:rPr>
        <w:t xml:space="preserve">and prefer real earnings management </w:t>
      </w:r>
      <w:r w:rsidR="002D4C82">
        <w:rPr>
          <w:rFonts w:ascii="Times New Roman" w:hAnsi="Times New Roman" w:cs="Times New Roman"/>
        </w:rPr>
        <w:t xml:space="preserve">as indicated by the </w:t>
      </w:r>
      <w:r w:rsidR="004D3A18">
        <w:rPr>
          <w:rFonts w:ascii="Times New Roman" w:hAnsi="Times New Roman" w:cs="Times New Roman"/>
        </w:rPr>
        <w:t>negative co-efficient of RM1 in Table 6</w:t>
      </w:r>
      <w:r w:rsidR="002D4C82">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oMath>
      <w:r w:rsidR="002D4C82">
        <w:rPr>
          <w:rFonts w:ascii="Times New Roman" w:hAnsi="Times New Roman" w:cs="Times New Roman"/>
        </w:rPr>
        <w:t>=0.1266 and significance at 10% level).</w:t>
      </w:r>
      <w:r w:rsidR="004D3A18">
        <w:rPr>
          <w:rFonts w:ascii="Times New Roman" w:hAnsi="Times New Roman" w:cs="Times New Roman"/>
        </w:rPr>
        <w:t>.</w:t>
      </w:r>
      <w:r w:rsidR="00A703C0">
        <w:rPr>
          <w:rFonts w:ascii="Times New Roman" w:hAnsi="Times New Roman" w:cs="Times New Roman"/>
        </w:rPr>
        <w:t>This supports our Hypothesis 3.</w:t>
      </w:r>
      <w:r w:rsidR="004D3A18">
        <w:rPr>
          <w:rFonts w:ascii="Times New Roman" w:hAnsi="Times New Roman" w:cs="Times New Roman"/>
        </w:rPr>
        <w:t xml:space="preserve"> </w:t>
      </w:r>
    </w:p>
    <w:p w14:paraId="1F40AE00" w14:textId="77777777" w:rsidR="002D4C82" w:rsidRDefault="002D4C82" w:rsidP="00296039">
      <w:pPr>
        <w:spacing w:line="480" w:lineRule="auto"/>
        <w:ind w:right="24"/>
        <w:rPr>
          <w:rFonts w:ascii="Times New Roman" w:hAnsi="Times New Roman" w:cs="Times New Roman"/>
        </w:rPr>
      </w:pPr>
    </w:p>
    <w:p w14:paraId="37A706AC" w14:textId="6095CE84" w:rsidR="00DE0D01" w:rsidRDefault="00A145CE" w:rsidP="00296039">
      <w:pPr>
        <w:spacing w:line="480" w:lineRule="auto"/>
        <w:ind w:right="24"/>
        <w:rPr>
          <w:rFonts w:ascii="Times New Roman" w:hAnsi="Times New Roman" w:cs="Times New Roman"/>
        </w:rPr>
      </w:pPr>
      <w:r>
        <w:rPr>
          <w:rFonts w:ascii="Times New Roman" w:hAnsi="Times New Roman" w:cs="Times New Roman"/>
        </w:rPr>
        <w:t>As the</w:t>
      </w:r>
      <w:r w:rsidR="00DE0D01">
        <w:rPr>
          <w:rFonts w:ascii="Times New Roman" w:hAnsi="Times New Roman" w:cs="Times New Roman"/>
        </w:rPr>
        <w:t xml:space="preserve"> endogeneity</w:t>
      </w:r>
      <w:r>
        <w:rPr>
          <w:rFonts w:ascii="Times New Roman" w:hAnsi="Times New Roman" w:cs="Times New Roman"/>
        </w:rPr>
        <w:t xml:space="preserve"> affects both dependent and independent variable due to reverse causality</w:t>
      </w:r>
      <w:r w:rsidR="00222C6B">
        <w:rPr>
          <w:rFonts w:ascii="Times New Roman" w:hAnsi="Times New Roman" w:cs="Times New Roman"/>
        </w:rPr>
        <w:t>,</w:t>
      </w:r>
      <w:r>
        <w:rPr>
          <w:rFonts w:ascii="Times New Roman" w:hAnsi="Times New Roman" w:cs="Times New Roman"/>
        </w:rPr>
        <w:t xml:space="preserve"> </w:t>
      </w:r>
      <w:r w:rsidR="00222C6B">
        <w:rPr>
          <w:rFonts w:ascii="Times New Roman" w:hAnsi="Times New Roman" w:cs="Times New Roman"/>
        </w:rPr>
        <w:t xml:space="preserve">the </w:t>
      </w:r>
      <w:r w:rsidR="00BA766C">
        <w:rPr>
          <w:rFonts w:ascii="Times New Roman" w:hAnsi="Times New Roman" w:cs="Times New Roman"/>
        </w:rPr>
        <w:t xml:space="preserve">2SLS </w:t>
      </w:r>
      <w:r w:rsidR="00222C6B">
        <w:rPr>
          <w:rFonts w:ascii="Times New Roman" w:hAnsi="Times New Roman" w:cs="Times New Roman"/>
        </w:rPr>
        <w:t>estimator may suffer</w:t>
      </w:r>
      <w:r w:rsidR="00BA766C">
        <w:rPr>
          <w:rFonts w:ascii="Times New Roman" w:hAnsi="Times New Roman" w:cs="Times New Roman"/>
        </w:rPr>
        <w:t xml:space="preserve"> from </w:t>
      </w:r>
      <w:r w:rsidR="006421BE">
        <w:rPr>
          <w:rFonts w:ascii="Times New Roman" w:hAnsi="Times New Roman" w:cs="Times New Roman"/>
        </w:rPr>
        <w:t>weak</w:t>
      </w:r>
      <w:r w:rsidR="00BA766C">
        <w:rPr>
          <w:rFonts w:ascii="Times New Roman" w:hAnsi="Times New Roman" w:cs="Times New Roman"/>
        </w:rPr>
        <w:t xml:space="preserve"> instrument</w:t>
      </w:r>
      <w:r w:rsidR="006421BE">
        <w:rPr>
          <w:rFonts w:ascii="Times New Roman" w:hAnsi="Times New Roman" w:cs="Times New Roman"/>
        </w:rPr>
        <w:t>s</w:t>
      </w:r>
      <w:r w:rsidR="00BA766C">
        <w:rPr>
          <w:rFonts w:ascii="Times New Roman" w:hAnsi="Times New Roman" w:cs="Times New Roman"/>
        </w:rPr>
        <w:t>. Moreover, although news articles may publish on daily basis</w:t>
      </w:r>
      <w:r w:rsidR="00D81015">
        <w:rPr>
          <w:rFonts w:ascii="Times New Roman" w:hAnsi="Times New Roman" w:cs="Times New Roman"/>
        </w:rPr>
        <w:t>,</w:t>
      </w:r>
      <w:r w:rsidR="00BA766C">
        <w:rPr>
          <w:rFonts w:ascii="Times New Roman" w:hAnsi="Times New Roman" w:cs="Times New Roman"/>
        </w:rPr>
        <w:t xml:space="preserve"> we </w:t>
      </w:r>
      <w:r w:rsidR="00D81015">
        <w:rPr>
          <w:rFonts w:ascii="Times New Roman" w:hAnsi="Times New Roman" w:cs="Times New Roman"/>
        </w:rPr>
        <w:t>aggregate</w:t>
      </w:r>
      <w:r w:rsidR="00BA766C">
        <w:rPr>
          <w:rFonts w:ascii="Times New Roman" w:hAnsi="Times New Roman" w:cs="Times New Roman"/>
        </w:rPr>
        <w:t xml:space="preserve"> </w:t>
      </w:r>
      <w:r w:rsidR="00D81015">
        <w:rPr>
          <w:rFonts w:ascii="Times New Roman" w:hAnsi="Times New Roman" w:cs="Times New Roman"/>
        </w:rPr>
        <w:t xml:space="preserve">the number of media articles </w:t>
      </w:r>
      <w:r w:rsidR="00222C6B">
        <w:rPr>
          <w:rFonts w:ascii="Times New Roman" w:hAnsi="Times New Roman" w:cs="Times New Roman"/>
        </w:rPr>
        <w:t>at the yearly level as our</w:t>
      </w:r>
      <w:r w:rsidR="00BA766C">
        <w:rPr>
          <w:rFonts w:ascii="Times New Roman" w:hAnsi="Times New Roman" w:cs="Times New Roman"/>
        </w:rPr>
        <w:t xml:space="preserve"> earnings management variables are calculated on yearly basis. In fact firms publish their financial reports at least quarterly, but not daily. So, we think that there is problem of </w:t>
      </w:r>
      <w:r w:rsidR="00D81015">
        <w:rPr>
          <w:rFonts w:ascii="Times New Roman" w:hAnsi="Times New Roman" w:cs="Times New Roman"/>
        </w:rPr>
        <w:t xml:space="preserve">simultaneity where both earnings management and media attention occurs in the same year (as we do not have information about the date of news publication and earnings management). In such situation problem, following </w:t>
      </w:r>
      <w:proofErr w:type="spellStart"/>
      <w:r w:rsidR="00D81015" w:rsidRPr="001B4DB5">
        <w:rPr>
          <w:rFonts w:asciiTheme="majorBidi" w:hAnsiTheme="majorBidi" w:cstheme="majorBidi"/>
          <w:color w:val="FF0000"/>
        </w:rPr>
        <w:t>Wintoki</w:t>
      </w:r>
      <w:proofErr w:type="spellEnd"/>
      <w:r w:rsidR="00D81015" w:rsidRPr="001B4DB5">
        <w:rPr>
          <w:rFonts w:asciiTheme="majorBidi" w:hAnsiTheme="majorBidi" w:cstheme="majorBidi"/>
          <w:color w:val="FF0000"/>
        </w:rPr>
        <w:t xml:space="preserve"> et al</w:t>
      </w:r>
      <w:r w:rsidR="00D81015">
        <w:rPr>
          <w:rFonts w:asciiTheme="majorBidi" w:hAnsiTheme="majorBidi" w:cstheme="majorBidi"/>
          <w:color w:val="FF0000"/>
        </w:rPr>
        <w:t>.</w:t>
      </w:r>
      <w:r w:rsidR="00D81015" w:rsidRPr="001B4DB5">
        <w:rPr>
          <w:rFonts w:asciiTheme="majorBidi" w:hAnsiTheme="majorBidi" w:cstheme="majorBidi"/>
          <w:color w:val="FF0000"/>
        </w:rPr>
        <w:t xml:space="preserve"> (2012) </w:t>
      </w:r>
      <w:r w:rsidR="00D81015">
        <w:rPr>
          <w:rFonts w:asciiTheme="majorBidi" w:hAnsiTheme="majorBidi" w:cstheme="majorBidi"/>
          <w:color w:val="FF0000"/>
        </w:rPr>
        <w:t xml:space="preserve">we </w:t>
      </w:r>
      <w:r w:rsidR="00222C6B">
        <w:rPr>
          <w:rFonts w:asciiTheme="majorBidi" w:hAnsiTheme="majorBidi" w:cstheme="majorBidi"/>
          <w:color w:val="FF0000"/>
        </w:rPr>
        <w:t>employ</w:t>
      </w:r>
      <w:r w:rsidR="00D81015">
        <w:rPr>
          <w:rFonts w:asciiTheme="majorBidi" w:hAnsiTheme="majorBidi" w:cstheme="majorBidi"/>
          <w:color w:val="FF0000"/>
        </w:rPr>
        <w:t xml:space="preserve"> </w:t>
      </w:r>
      <w:r w:rsidR="00222C6B">
        <w:rPr>
          <w:rFonts w:asciiTheme="majorBidi" w:hAnsiTheme="majorBidi" w:cstheme="majorBidi"/>
          <w:color w:val="FF0000"/>
        </w:rPr>
        <w:t>system</w:t>
      </w:r>
      <w:r w:rsidR="00D81015" w:rsidRPr="001B4DB5">
        <w:rPr>
          <w:rFonts w:asciiTheme="majorBidi" w:hAnsiTheme="majorBidi" w:cstheme="majorBidi"/>
          <w:color w:val="FF0000"/>
        </w:rPr>
        <w:t xml:space="preserve"> GMM est</w:t>
      </w:r>
      <w:r w:rsidR="00222C6B">
        <w:rPr>
          <w:rFonts w:asciiTheme="majorBidi" w:hAnsiTheme="majorBidi" w:cstheme="majorBidi"/>
          <w:color w:val="FF0000"/>
        </w:rPr>
        <w:t xml:space="preserve">imator that combines a regression in differences </w:t>
      </w:r>
      <w:r w:rsidR="00222C6B">
        <w:rPr>
          <w:rFonts w:asciiTheme="majorBidi" w:hAnsiTheme="majorBidi" w:cstheme="majorBidi"/>
          <w:color w:val="FF0000"/>
        </w:rPr>
        <w:lastRenderedPageBreak/>
        <w:t xml:space="preserve">with one in level (Arellano and </w:t>
      </w:r>
      <w:proofErr w:type="spellStart"/>
      <w:r w:rsidR="00222C6B">
        <w:rPr>
          <w:rFonts w:asciiTheme="majorBidi" w:hAnsiTheme="majorBidi" w:cstheme="majorBidi"/>
          <w:color w:val="FF0000"/>
        </w:rPr>
        <w:t>Bover</w:t>
      </w:r>
      <w:proofErr w:type="spellEnd"/>
      <w:r w:rsidR="00222C6B">
        <w:rPr>
          <w:rFonts w:asciiTheme="majorBidi" w:hAnsiTheme="majorBidi" w:cstheme="majorBidi"/>
          <w:color w:val="FF0000"/>
        </w:rPr>
        <w:t xml:space="preserve"> 1995;</w:t>
      </w:r>
      <w:r w:rsidR="00D81015" w:rsidRPr="001B4DB5">
        <w:rPr>
          <w:rFonts w:asciiTheme="majorBidi" w:hAnsiTheme="majorBidi" w:cstheme="majorBidi"/>
          <w:color w:val="FF0000"/>
        </w:rPr>
        <w:t xml:space="preserve"> Arellano and</w:t>
      </w:r>
      <w:r w:rsidR="00222C6B">
        <w:rPr>
          <w:rFonts w:asciiTheme="majorBidi" w:hAnsiTheme="majorBidi" w:cstheme="majorBidi"/>
        </w:rPr>
        <w:t xml:space="preserve"> Bond </w:t>
      </w:r>
      <w:r w:rsidR="00D81015" w:rsidRPr="00F70407">
        <w:rPr>
          <w:rFonts w:asciiTheme="majorBidi" w:hAnsiTheme="majorBidi" w:cstheme="majorBidi"/>
        </w:rPr>
        <w:t>1995</w:t>
      </w:r>
      <w:r w:rsidR="00222C6B">
        <w:rPr>
          <w:rFonts w:asciiTheme="majorBidi" w:hAnsiTheme="majorBidi" w:cstheme="majorBidi"/>
        </w:rPr>
        <w:t xml:space="preserve">; Blundell and Bond </w:t>
      </w:r>
      <w:r w:rsidR="00D81015" w:rsidRPr="00F70407">
        <w:rPr>
          <w:rFonts w:asciiTheme="majorBidi" w:hAnsiTheme="majorBidi" w:cstheme="majorBidi"/>
        </w:rPr>
        <w:t>1998).</w:t>
      </w:r>
      <w:r w:rsidR="00D81015">
        <w:rPr>
          <w:rFonts w:asciiTheme="majorBidi" w:hAnsiTheme="majorBidi" w:cstheme="majorBidi"/>
        </w:rPr>
        <w:t xml:space="preserve"> </w:t>
      </w:r>
      <w:r w:rsidR="00222C6B">
        <w:rPr>
          <w:rFonts w:ascii="Times New Roman" w:hAnsi="Times New Roman" w:cs="Times New Roman"/>
        </w:rPr>
        <w:t xml:space="preserve"> </w:t>
      </w:r>
      <w:r w:rsidR="00D81015">
        <w:rPr>
          <w:rFonts w:ascii="Times New Roman" w:hAnsi="Times New Roman" w:cs="Times New Roman"/>
        </w:rPr>
        <w:t>For comparable results with our previous results, we use two-step system GMM</w:t>
      </w:r>
      <w:r w:rsidR="00A23AA3">
        <w:rPr>
          <w:rFonts w:ascii="Times New Roman" w:hAnsi="Times New Roman" w:cs="Times New Roman"/>
        </w:rPr>
        <w:t>.</w:t>
      </w:r>
    </w:p>
    <w:p w14:paraId="09BCDD90" w14:textId="49BE5038" w:rsidR="004801B6" w:rsidRDefault="00222C6B" w:rsidP="004801B6">
      <w:pPr>
        <w:spacing w:line="480" w:lineRule="auto"/>
        <w:jc w:val="both"/>
        <w:rPr>
          <w:rFonts w:asciiTheme="majorBidi" w:hAnsiTheme="majorBidi" w:cstheme="majorBidi"/>
        </w:rPr>
      </w:pPr>
      <w:r>
        <w:rPr>
          <w:rFonts w:asciiTheme="majorBidi" w:hAnsiTheme="majorBidi" w:cstheme="majorBidi"/>
        </w:rPr>
        <w:t xml:space="preserve">In the first step, </w:t>
      </w:r>
      <w:r w:rsidR="00FB1979">
        <w:rPr>
          <w:rFonts w:asciiTheme="majorBidi" w:hAnsiTheme="majorBidi" w:cstheme="majorBidi"/>
        </w:rPr>
        <w:t xml:space="preserve">a </w:t>
      </w:r>
      <w:r w:rsidR="004801B6" w:rsidRPr="00F70407">
        <w:rPr>
          <w:rFonts w:asciiTheme="majorBidi" w:hAnsiTheme="majorBidi" w:cstheme="majorBidi"/>
        </w:rPr>
        <w:t xml:space="preserve">first difference of the model is estimated </w:t>
      </w:r>
      <w:r w:rsidR="00FB1979">
        <w:rPr>
          <w:rFonts w:asciiTheme="majorBidi" w:hAnsiTheme="majorBidi" w:cstheme="majorBidi"/>
        </w:rPr>
        <w:t>to address</w:t>
      </w:r>
      <w:r w:rsidR="004801B6" w:rsidRPr="00F70407">
        <w:rPr>
          <w:rFonts w:asciiTheme="majorBidi" w:hAnsiTheme="majorBidi" w:cstheme="majorBidi"/>
        </w:rPr>
        <w:t xml:space="preserve"> the problem of time invariant unobserved heterogeneity. The equation in first difference form is; </w:t>
      </w:r>
    </w:p>
    <w:p w14:paraId="2BD3BF34" w14:textId="0E07A961" w:rsidR="00FB1979" w:rsidRPr="00B56700" w:rsidRDefault="000052B4" w:rsidP="00A23AA3">
      <w:pPr>
        <w:adjustRightInd w:val="0"/>
        <w:spacing w:line="360" w:lineRule="auto"/>
        <w:ind w:right="24"/>
        <w:contextualSpacing/>
        <w:rPr>
          <w:rFonts w:ascii="Times New Roman" w:hAnsi="Times New Roman" w:cs="Times New Roman"/>
        </w:rPr>
      </w:pPr>
      <m:oMath>
        <m:sSub>
          <m:sSubPr>
            <m:ctrlPr>
              <w:rPr>
                <w:rFonts w:ascii="Cambria Math" w:hAnsi="Cambria Math" w:cs="Times New Roman"/>
                <w:i/>
              </w:rPr>
            </m:ctrlPr>
          </m:sSubPr>
          <m:e>
            <m:r>
              <m:rPr>
                <m:sty m:val="p"/>
              </m:rPr>
              <w:rPr>
                <w:rFonts w:ascii="Cambria Math" w:hAnsi="Cambria Math" w:cs="Times New Roman" w:hint="eastAsia"/>
              </w:rPr>
              <m:t>Δ</m:t>
            </m:r>
            <m:r>
              <w:rPr>
                <w:rFonts w:ascii="Cambria Math" w:hAnsi="Cambria Math" w:cs="Times New Roman"/>
              </w:rPr>
              <m:t>Earnings Management</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acc>
              <m:accPr>
                <m:ctrlPr>
                  <w:rPr>
                    <w:rFonts w:ascii="Cambria Math" w:hAnsi="Cambria Math" w:cs="Times New Roman"/>
                    <w:i/>
                  </w:rPr>
                </m:ctrlPr>
              </m:accPr>
              <m:e>
                <m:r>
                  <m:rPr>
                    <m:sty m:val="p"/>
                  </m:rPr>
                  <w:rPr>
                    <w:rFonts w:ascii="Cambria Math" w:hAnsi="Cambria Math" w:cs="Times New Roman" w:hint="eastAsia"/>
                  </w:rPr>
                  <m:t>Δ</m:t>
                </m:r>
                <m:r>
                  <w:rPr>
                    <w:rFonts w:ascii="Cambria Math" w:hAnsi="Cambria Math" w:cs="Times New Roman"/>
                  </w:rPr>
                  <m:t>Log(Media)</m:t>
                </m:r>
              </m:e>
            </m:acc>
          </m:e>
          <m:sub>
            <m:r>
              <w:rPr>
                <w:rFonts w:ascii="Cambria Math" w:hAnsi="Cambria Math" w:cs="Times New Roman"/>
              </w:rPr>
              <m:t>i(t-k)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m:rPr>
                <m:sty m:val="p"/>
              </m:rPr>
              <w:rPr>
                <w:rFonts w:ascii="Cambria Math" w:hAnsi="Cambria Math" w:cs="Times New Roman" w:hint="eastAsia"/>
              </w:rPr>
              <m:t>Δ</m:t>
            </m:r>
            <m:r>
              <w:rPr>
                <w:rFonts w:ascii="Cambria Math" w:hAnsi="Cambria Math" w:cs="Times New Roman"/>
              </w:rPr>
              <m:t>Crisis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r>
          <m:rPr>
            <m:sty m:val="p"/>
          </m:rPr>
          <w:rPr>
            <w:rFonts w:ascii="Cambria Math" w:hAnsi="Cambria Math" w:cs="Times New Roman" w:hint="eastAsia"/>
          </w:rPr>
          <m:t>Δ</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Media*Crisis)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r>
          <m:rPr>
            <m:sty m:val="p"/>
          </m:rPr>
          <w:rPr>
            <w:rFonts w:ascii="Cambria Math" w:hAnsi="Cambria Math" w:cs="Times New Roman" w:hint="eastAsia"/>
          </w:rPr>
          <m:t>Δ</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(4)</m:t>
        </m:r>
      </m:oMath>
      <w:r w:rsidR="00FB1979">
        <w:rPr>
          <w:rFonts w:ascii="Times New Roman" w:hAnsi="Times New Roman" w:cs="Times New Roman"/>
        </w:rPr>
        <w:t>, k &gt;0</w:t>
      </w:r>
    </w:p>
    <w:p w14:paraId="251858D3" w14:textId="77777777" w:rsidR="00FB1979" w:rsidRPr="00F70407" w:rsidRDefault="00FB1979" w:rsidP="00B56700">
      <w:pPr>
        <w:spacing w:line="480" w:lineRule="auto"/>
        <w:rPr>
          <w:rFonts w:asciiTheme="majorBidi" w:hAnsiTheme="majorBidi" w:cstheme="majorBidi"/>
        </w:rPr>
      </w:pPr>
    </w:p>
    <w:p w14:paraId="02B59CEA" w14:textId="6A864B66" w:rsidR="004801B6" w:rsidRPr="00F70407" w:rsidRDefault="00FB1979" w:rsidP="00B56700">
      <w:pPr>
        <w:spacing w:line="480" w:lineRule="auto"/>
        <w:rPr>
          <w:rFonts w:asciiTheme="majorBidi" w:hAnsiTheme="majorBidi" w:cstheme="majorBidi"/>
        </w:rPr>
      </w:pPr>
      <w:r>
        <w:rPr>
          <w:rFonts w:asciiTheme="majorBidi" w:hAnsiTheme="majorBidi" w:cstheme="majorBidi"/>
        </w:rPr>
        <w:t xml:space="preserve">In the second step, we use a GMM framework in which </w:t>
      </w:r>
      <w:r w:rsidR="004801B6" w:rsidRPr="00F70407">
        <w:rPr>
          <w:rFonts w:asciiTheme="majorBidi" w:hAnsiTheme="majorBidi" w:cstheme="majorBidi"/>
        </w:rPr>
        <w:t xml:space="preserve">the lagged values of the explanatory variables are used as instruments for </w:t>
      </w:r>
      <w:r>
        <w:rPr>
          <w:rFonts w:asciiTheme="majorBidi" w:hAnsiTheme="majorBidi" w:cstheme="majorBidi"/>
        </w:rPr>
        <w:t xml:space="preserve">the </w:t>
      </w:r>
      <w:r w:rsidR="00A23AA3" w:rsidRPr="00F70407">
        <w:rPr>
          <w:rFonts w:asciiTheme="majorBidi" w:hAnsiTheme="majorBidi" w:cstheme="majorBidi"/>
        </w:rPr>
        <w:t>exogenous</w:t>
      </w:r>
      <w:r w:rsidR="00A23AA3">
        <w:rPr>
          <w:rFonts w:asciiTheme="majorBidi" w:hAnsiTheme="majorBidi" w:cstheme="majorBidi"/>
        </w:rPr>
        <w:t xml:space="preserve"> </w:t>
      </w:r>
      <w:r>
        <w:rPr>
          <w:rFonts w:asciiTheme="majorBidi" w:hAnsiTheme="majorBidi" w:cstheme="majorBidi"/>
        </w:rPr>
        <w:t xml:space="preserve">regressors. </w:t>
      </w:r>
    </w:p>
    <w:p w14:paraId="108CEF16" w14:textId="77777777" w:rsidR="004801B6" w:rsidRDefault="004801B6" w:rsidP="00296039">
      <w:pPr>
        <w:spacing w:line="480" w:lineRule="auto"/>
        <w:ind w:right="24"/>
        <w:rPr>
          <w:rFonts w:ascii="Times New Roman" w:hAnsi="Times New Roman" w:cs="Times New Roman"/>
        </w:rPr>
      </w:pPr>
    </w:p>
    <w:p w14:paraId="753FDF06" w14:textId="182919F0"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Table 7 about here</w:t>
      </w:r>
    </w:p>
    <w:p w14:paraId="1DB7CA6E" w14:textId="77777777" w:rsidR="00DE0D01" w:rsidRDefault="00DE0D01" w:rsidP="00296039">
      <w:pPr>
        <w:spacing w:line="480" w:lineRule="auto"/>
        <w:ind w:right="24"/>
        <w:rPr>
          <w:rFonts w:ascii="Times New Roman" w:hAnsi="Times New Roman" w:cs="Times New Roman"/>
        </w:rPr>
      </w:pPr>
    </w:p>
    <w:p w14:paraId="0782E290" w14:textId="4200B22E" w:rsidR="00164031" w:rsidRPr="006E4354" w:rsidRDefault="004D3A18" w:rsidP="00296039">
      <w:pPr>
        <w:spacing w:line="480" w:lineRule="auto"/>
        <w:ind w:right="24"/>
        <w:rPr>
          <w:rFonts w:ascii="Times New Roman" w:hAnsi="Times New Roman" w:cs="Times New Roman"/>
        </w:rPr>
      </w:pPr>
      <w:r>
        <w:rPr>
          <w:rFonts w:ascii="Times New Roman" w:hAnsi="Times New Roman" w:cs="Times New Roman"/>
        </w:rPr>
        <w:t>In Table 7</w:t>
      </w:r>
      <w:r w:rsidR="00A23AA3">
        <w:rPr>
          <w:rFonts w:ascii="Times New Roman" w:hAnsi="Times New Roman" w:cs="Times New Roman"/>
        </w:rPr>
        <w:t>,</w:t>
      </w:r>
      <w:r>
        <w:rPr>
          <w:rFonts w:ascii="Times New Roman" w:hAnsi="Times New Roman" w:cs="Times New Roman"/>
        </w:rPr>
        <w:t xml:space="preserve"> we report the findings from the two step dynamic system GMM</w:t>
      </w:r>
      <w:r w:rsidR="00A23AA3">
        <w:rPr>
          <w:rFonts w:ascii="Times New Roman" w:hAnsi="Times New Roman" w:cs="Times New Roman"/>
        </w:rPr>
        <w:t xml:space="preserve"> estimation</w:t>
      </w:r>
      <w:r>
        <w:rPr>
          <w:rFonts w:ascii="Times New Roman" w:hAnsi="Times New Roman" w:cs="Times New Roman"/>
        </w:rPr>
        <w:t xml:space="preserve">. </w:t>
      </w:r>
      <w:r w:rsidRPr="004D3A18">
        <w:rPr>
          <w:rFonts w:ascii="Times New Roman" w:hAnsi="Times New Roman" w:cs="Times New Roman"/>
        </w:rPr>
        <w:t>Earnings Management variables, Media and Crisis are treated as endogenous, all other firm-level variables are treated as predetermined an</w:t>
      </w:r>
      <w:r>
        <w:rPr>
          <w:rFonts w:ascii="Times New Roman" w:hAnsi="Times New Roman" w:cs="Times New Roman"/>
        </w:rPr>
        <w:t xml:space="preserve">d treated as strictly exogenous in this model. </w:t>
      </w:r>
      <w:r w:rsidRPr="004D3A18">
        <w:rPr>
          <w:rFonts w:ascii="Times New Roman" w:hAnsi="Times New Roman" w:cs="Times New Roman"/>
        </w:rPr>
        <w:t xml:space="preserve">Hansen J test </w:t>
      </w:r>
      <w:r>
        <w:rPr>
          <w:rFonts w:ascii="Times New Roman" w:hAnsi="Times New Roman" w:cs="Times New Roman"/>
        </w:rPr>
        <w:t xml:space="preserve">is done </w:t>
      </w:r>
      <w:r w:rsidRPr="004D3A18">
        <w:rPr>
          <w:rFonts w:ascii="Times New Roman" w:hAnsi="Times New Roman" w:cs="Times New Roman"/>
        </w:rPr>
        <w:t xml:space="preserve">for the exogeneity of </w:t>
      </w:r>
      <w:r>
        <w:rPr>
          <w:rFonts w:ascii="Times New Roman" w:hAnsi="Times New Roman" w:cs="Times New Roman"/>
        </w:rPr>
        <w:t xml:space="preserve">the </w:t>
      </w:r>
      <w:r w:rsidRPr="004D3A18">
        <w:rPr>
          <w:rFonts w:ascii="Times New Roman" w:hAnsi="Times New Roman" w:cs="Times New Roman"/>
        </w:rPr>
        <w:t>subset of instruments.</w:t>
      </w:r>
      <w:r>
        <w:rPr>
          <w:rFonts w:ascii="Times New Roman" w:hAnsi="Times New Roman" w:cs="Times New Roman"/>
        </w:rPr>
        <w:t xml:space="preserve"> The positive and significant co-efficient of </w:t>
      </w:r>
      <w:r w:rsidRPr="00F32ADE">
        <w:rPr>
          <w:rFonts w:ascii="Times New Roman" w:hAnsi="Times New Roman" w:cs="Times New Roman"/>
        </w:rPr>
        <w:t>Media*Crisis</w:t>
      </w:r>
      <w:r>
        <w:rPr>
          <w:rFonts w:ascii="Times New Roman" w:hAnsi="Times New Roman" w:cs="Times New Roman"/>
        </w:rPr>
        <w:t xml:space="preserve"> (2.15%) with respect to total earnings management establish that during the financial crisis when media attention is more, overall the firms are doing more earnings management. </w:t>
      </w:r>
      <w:r w:rsidR="00780D9E">
        <w:rPr>
          <w:rFonts w:ascii="Times New Roman" w:hAnsi="Times New Roman" w:cs="Times New Roman"/>
        </w:rPr>
        <w:t>The results from Table 6 and Table 7 support our second and third hypotheses explained before.</w:t>
      </w:r>
    </w:p>
    <w:p w14:paraId="3B0F34EC" w14:textId="77777777" w:rsidR="006421BE" w:rsidRDefault="006421BE" w:rsidP="00296039">
      <w:pPr>
        <w:spacing w:line="480" w:lineRule="auto"/>
        <w:ind w:right="24"/>
        <w:rPr>
          <w:rFonts w:ascii="Times New Roman" w:hAnsi="Times New Roman" w:cs="Times New Roman"/>
        </w:rPr>
      </w:pPr>
    </w:p>
    <w:p w14:paraId="3BB12E9D" w14:textId="77777777" w:rsidR="00A23AA3" w:rsidRDefault="00A23AA3" w:rsidP="00296039">
      <w:pPr>
        <w:spacing w:line="480" w:lineRule="auto"/>
        <w:ind w:right="24"/>
        <w:rPr>
          <w:rFonts w:ascii="Times New Roman" w:hAnsi="Times New Roman" w:cs="Times New Roman"/>
        </w:rPr>
      </w:pPr>
    </w:p>
    <w:p w14:paraId="163E46D4" w14:textId="42B7F2C2" w:rsidR="003614E2" w:rsidRDefault="003614E2" w:rsidP="00296039">
      <w:pPr>
        <w:spacing w:line="480" w:lineRule="auto"/>
        <w:ind w:right="24"/>
        <w:rPr>
          <w:rFonts w:ascii="Times New Roman" w:hAnsi="Times New Roman" w:cs="Times New Roman"/>
        </w:rPr>
      </w:pPr>
      <w:r>
        <w:rPr>
          <w:rFonts w:ascii="Times New Roman" w:hAnsi="Times New Roman" w:cs="Times New Roman"/>
        </w:rPr>
        <w:t>5.3 Robustness Test</w:t>
      </w:r>
    </w:p>
    <w:p w14:paraId="04E02DB6" w14:textId="6CB3B64F" w:rsidR="006421BE" w:rsidRDefault="00E4269C" w:rsidP="006421BE">
      <w:pPr>
        <w:spacing w:line="480" w:lineRule="auto"/>
        <w:ind w:right="24"/>
        <w:rPr>
          <w:rFonts w:ascii="Times New Roman" w:hAnsi="Times New Roman" w:cs="Times New Roman"/>
        </w:rPr>
      </w:pPr>
      <w:r>
        <w:rPr>
          <w:rFonts w:ascii="Times New Roman" w:hAnsi="Times New Roman" w:cs="Times New Roman"/>
        </w:rPr>
        <w:lastRenderedPageBreak/>
        <w:t>In this section we analyz</w:t>
      </w:r>
      <w:r w:rsidR="00555D5E">
        <w:rPr>
          <w:rFonts w:ascii="Times New Roman" w:hAnsi="Times New Roman" w:cs="Times New Roman"/>
        </w:rPr>
        <w:t xml:space="preserve">e the data from </w:t>
      </w:r>
      <w:r>
        <w:rPr>
          <w:rFonts w:ascii="Times New Roman" w:hAnsi="Times New Roman" w:cs="Times New Roman"/>
        </w:rPr>
        <w:t xml:space="preserve">a </w:t>
      </w:r>
      <w:r w:rsidR="00555D5E">
        <w:rPr>
          <w:rFonts w:ascii="Times New Roman" w:hAnsi="Times New Roman" w:cs="Times New Roman"/>
        </w:rPr>
        <w:t>different perspective. Figure 1 and 2 show that during 2008-2012, the media attention was at its peak</w:t>
      </w:r>
      <w:r>
        <w:rPr>
          <w:rFonts w:ascii="Times New Roman" w:hAnsi="Times New Roman" w:cs="Times New Roman"/>
        </w:rPr>
        <w:t xml:space="preserve"> except AIM registered firm</w:t>
      </w:r>
      <w:r w:rsidR="002D77F4">
        <w:rPr>
          <w:rFonts w:ascii="Times New Roman" w:hAnsi="Times New Roman" w:cs="Times New Roman"/>
        </w:rPr>
        <w:t>s</w:t>
      </w:r>
      <w:r w:rsidR="00555D5E">
        <w:rPr>
          <w:rFonts w:ascii="Times New Roman" w:hAnsi="Times New Roman" w:cs="Times New Roman"/>
        </w:rPr>
        <w:t xml:space="preserve">. </w:t>
      </w:r>
      <w:r>
        <w:rPr>
          <w:rFonts w:ascii="Times New Roman" w:hAnsi="Times New Roman" w:cs="Times New Roman"/>
        </w:rPr>
        <w:t xml:space="preserve">In fact the media attention increases around 2010. From our previous discussion, we see that the financial crisis triggers the real earnings management in the presence of high media exposure of the UK firms. When we plot a </w:t>
      </w:r>
      <w:r w:rsidR="006421BE">
        <w:rPr>
          <w:rFonts w:ascii="Times New Roman" w:hAnsi="Times New Roman" w:cs="Times New Roman"/>
        </w:rPr>
        <w:t>contour</w:t>
      </w:r>
      <w:r w:rsidR="006421BE" w:rsidRPr="004D0A40">
        <w:rPr>
          <w:rFonts w:ascii="Times New Roman" w:hAnsi="Times New Roman" w:cs="Times New Roman"/>
        </w:rPr>
        <w:t xml:space="preserve"> </w:t>
      </w:r>
      <w:r>
        <w:rPr>
          <w:rFonts w:ascii="Times New Roman" w:hAnsi="Times New Roman" w:cs="Times New Roman"/>
        </w:rPr>
        <w:t>graph</w:t>
      </w:r>
      <w:r w:rsidR="006421BE" w:rsidRPr="004D0A40">
        <w:rPr>
          <w:rFonts w:ascii="Times New Roman" w:hAnsi="Times New Roman" w:cs="Times New Roman"/>
        </w:rPr>
        <w:t xml:space="preserve"> </w:t>
      </w:r>
      <w:r>
        <w:rPr>
          <w:rFonts w:ascii="Times New Roman" w:hAnsi="Times New Roman" w:cs="Times New Roman"/>
        </w:rPr>
        <w:t xml:space="preserve">(Figure 3) </w:t>
      </w:r>
      <w:r w:rsidR="006421BE" w:rsidRPr="004D0A40">
        <w:rPr>
          <w:rFonts w:ascii="Times New Roman" w:hAnsi="Times New Roman" w:cs="Times New Roman"/>
        </w:rPr>
        <w:t xml:space="preserve">of All </w:t>
      </w:r>
      <w:r>
        <w:rPr>
          <w:rFonts w:ascii="Times New Roman" w:hAnsi="Times New Roman" w:cs="Times New Roman"/>
        </w:rPr>
        <w:t>M</w:t>
      </w:r>
      <w:r w:rsidR="006421BE" w:rsidRPr="004D0A40">
        <w:rPr>
          <w:rFonts w:ascii="Times New Roman" w:hAnsi="Times New Roman" w:cs="Times New Roman"/>
        </w:rPr>
        <w:t>edia and Negative Media documents against Year in the 3rd Axis</w:t>
      </w:r>
      <w:r w:rsidR="006421BE">
        <w:rPr>
          <w:rFonts w:ascii="Times New Roman" w:hAnsi="Times New Roman" w:cs="Times New Roman"/>
        </w:rPr>
        <w:t xml:space="preserve"> for the full sample (632 firms)</w:t>
      </w:r>
      <w:r>
        <w:rPr>
          <w:rFonts w:ascii="Times New Roman" w:hAnsi="Times New Roman" w:cs="Times New Roman"/>
        </w:rPr>
        <w:t>, we find</w:t>
      </w:r>
      <w:r w:rsidR="006421BE">
        <w:rPr>
          <w:rFonts w:ascii="Times New Roman" w:hAnsi="Times New Roman" w:cs="Times New Roman"/>
        </w:rPr>
        <w:t xml:space="preserve"> that in general for all the firms </w:t>
      </w:r>
      <w:r w:rsidR="00E27B54">
        <w:rPr>
          <w:rFonts w:ascii="Times New Roman" w:hAnsi="Times New Roman" w:cs="Times New Roman"/>
        </w:rPr>
        <w:t xml:space="preserve">the news with negative sentiment is very prominent and positively correlated with </w:t>
      </w:r>
      <w:r w:rsidR="006421BE">
        <w:rPr>
          <w:rFonts w:ascii="Times New Roman" w:hAnsi="Times New Roman" w:cs="Times New Roman"/>
        </w:rPr>
        <w:t>the</w:t>
      </w:r>
      <w:r w:rsidR="00E27B54">
        <w:rPr>
          <w:rFonts w:ascii="Times New Roman" w:hAnsi="Times New Roman" w:cs="Times New Roman"/>
        </w:rPr>
        <w:t xml:space="preserve"> overall</w:t>
      </w:r>
      <w:r w:rsidR="006421BE">
        <w:rPr>
          <w:rFonts w:ascii="Times New Roman" w:hAnsi="Times New Roman" w:cs="Times New Roman"/>
        </w:rPr>
        <w:t xml:space="preserve"> media attention </w:t>
      </w:r>
      <w:r w:rsidR="00E27B54">
        <w:rPr>
          <w:rFonts w:ascii="Times New Roman" w:hAnsi="Times New Roman" w:cs="Times New Roman"/>
        </w:rPr>
        <w:t xml:space="preserve"> during</w:t>
      </w:r>
      <w:r w:rsidR="006421BE">
        <w:rPr>
          <w:rFonts w:ascii="Times New Roman" w:hAnsi="Times New Roman" w:cs="Times New Roman"/>
        </w:rPr>
        <w:t xml:space="preserve"> 2008-2012.</w:t>
      </w:r>
      <w:r>
        <w:rPr>
          <w:rFonts w:ascii="Times New Roman" w:hAnsi="Times New Roman" w:cs="Times New Roman"/>
        </w:rPr>
        <w:t xml:space="preserve"> </w:t>
      </w:r>
      <w:r w:rsidR="00050796">
        <w:rPr>
          <w:rFonts w:ascii="Times New Roman" w:hAnsi="Times New Roman" w:cs="Times New Roman"/>
        </w:rPr>
        <w:t>Previous studies identifies that industry peers suffer a negative shock when a target firm restates its accounting information (</w:t>
      </w:r>
      <w:r w:rsidR="00050796" w:rsidRPr="00B56700">
        <w:rPr>
          <w:rFonts w:ascii="Times New Roman" w:hAnsi="Times New Roman" w:cs="Times New Roman"/>
          <w:highlight w:val="yellow"/>
        </w:rPr>
        <w:t>Gleason et al. 2008).</w:t>
      </w:r>
      <w:r w:rsidR="00050796">
        <w:rPr>
          <w:rFonts w:ascii="Times New Roman" w:hAnsi="Times New Roman" w:cs="Times New Roman"/>
        </w:rPr>
        <w:t xml:space="preserve"> </w:t>
      </w:r>
      <w:r>
        <w:rPr>
          <w:rFonts w:ascii="Times New Roman" w:hAnsi="Times New Roman" w:cs="Times New Roman"/>
        </w:rPr>
        <w:t xml:space="preserve">So we want to look at </w:t>
      </w:r>
      <w:r w:rsidR="008F6413">
        <w:rPr>
          <w:rFonts w:ascii="Times New Roman" w:hAnsi="Times New Roman" w:cs="Times New Roman"/>
        </w:rPr>
        <w:t xml:space="preserve">our previous </w:t>
      </w:r>
      <w:r w:rsidR="00E27B54">
        <w:rPr>
          <w:rFonts w:ascii="Times New Roman" w:hAnsi="Times New Roman" w:cs="Times New Roman"/>
        </w:rPr>
        <w:t xml:space="preserve">results </w:t>
      </w:r>
      <w:r w:rsidR="008F6413">
        <w:rPr>
          <w:rFonts w:ascii="Times New Roman" w:hAnsi="Times New Roman" w:cs="Times New Roman"/>
        </w:rPr>
        <w:t>(shown in Table 6) in</w:t>
      </w:r>
      <w:r w:rsidR="00E27B54">
        <w:rPr>
          <w:rFonts w:ascii="Times New Roman" w:hAnsi="Times New Roman" w:cs="Times New Roman"/>
        </w:rPr>
        <w:t xml:space="preserve"> </w:t>
      </w:r>
      <w:r>
        <w:rPr>
          <w:rFonts w:ascii="Times New Roman" w:hAnsi="Times New Roman" w:cs="Times New Roman"/>
        </w:rPr>
        <w:t xml:space="preserve">details by considering industry </w:t>
      </w:r>
      <w:r w:rsidR="008F6413">
        <w:rPr>
          <w:rFonts w:ascii="Times New Roman" w:hAnsi="Times New Roman" w:cs="Times New Roman"/>
        </w:rPr>
        <w:t>in the construction of earnings management measures</w:t>
      </w:r>
      <w:r>
        <w:rPr>
          <w:rFonts w:ascii="Times New Roman" w:hAnsi="Times New Roman" w:cs="Times New Roman"/>
        </w:rPr>
        <w:t xml:space="preserve"> </w:t>
      </w:r>
      <w:r w:rsidR="008F6413">
        <w:rPr>
          <w:rFonts w:ascii="Times New Roman" w:hAnsi="Times New Roman" w:cs="Times New Roman"/>
        </w:rPr>
        <w:t xml:space="preserve">of </w:t>
      </w:r>
      <w:r>
        <w:rPr>
          <w:rFonts w:ascii="Times New Roman" w:hAnsi="Times New Roman" w:cs="Times New Roman"/>
        </w:rPr>
        <w:t>our model.</w:t>
      </w:r>
    </w:p>
    <w:p w14:paraId="26F8A51C" w14:textId="77777777" w:rsidR="006421BE" w:rsidRDefault="006421BE" w:rsidP="006421BE">
      <w:pPr>
        <w:spacing w:line="480" w:lineRule="auto"/>
        <w:ind w:right="24"/>
        <w:rPr>
          <w:rFonts w:ascii="Times New Roman" w:hAnsi="Times New Roman" w:cs="Times New Roman"/>
        </w:rPr>
      </w:pPr>
    </w:p>
    <w:p w14:paraId="24C3BCA8" w14:textId="091A92CE" w:rsidR="006421BE" w:rsidRDefault="008F6413" w:rsidP="006421BE">
      <w:pPr>
        <w:spacing w:line="480" w:lineRule="auto"/>
        <w:ind w:right="24"/>
        <w:jc w:val="center"/>
        <w:rPr>
          <w:rFonts w:ascii="Times New Roman" w:hAnsi="Times New Roman" w:cs="Times New Roman"/>
        </w:rPr>
      </w:pPr>
      <w:r>
        <w:rPr>
          <w:rFonts w:ascii="Times New Roman" w:hAnsi="Times New Roman" w:cs="Times New Roman"/>
        </w:rPr>
        <w:t>Insert Figure</w:t>
      </w:r>
      <w:r w:rsidR="006421BE">
        <w:rPr>
          <w:rFonts w:ascii="Times New Roman" w:hAnsi="Times New Roman" w:cs="Times New Roman"/>
        </w:rPr>
        <w:t xml:space="preserve"> 3 about here</w:t>
      </w:r>
    </w:p>
    <w:p w14:paraId="516E05C5" w14:textId="77777777" w:rsidR="006421BE" w:rsidRDefault="006421BE" w:rsidP="00296039">
      <w:pPr>
        <w:spacing w:line="480" w:lineRule="auto"/>
        <w:ind w:right="24"/>
        <w:rPr>
          <w:rFonts w:ascii="Times New Roman" w:hAnsi="Times New Roman" w:cs="Times New Roman"/>
        </w:rPr>
      </w:pPr>
    </w:p>
    <w:p w14:paraId="07D9D967" w14:textId="65A3CED6" w:rsidR="00780D9E" w:rsidRDefault="00814AF7" w:rsidP="00296039">
      <w:pPr>
        <w:spacing w:line="480" w:lineRule="auto"/>
        <w:ind w:right="24"/>
        <w:rPr>
          <w:rFonts w:ascii="Times New Roman" w:hAnsi="Times New Roman" w:cs="Times New Roman"/>
        </w:rPr>
      </w:pPr>
      <w:r>
        <w:rPr>
          <w:rFonts w:ascii="Times New Roman" w:hAnsi="Times New Roman" w:cs="Times New Roman"/>
        </w:rPr>
        <w:t>Following the literature we generate accrual and real earnings management proxy (explained in the variable description section) and also accrual and real industry year dummy (</w:t>
      </w:r>
      <w:proofErr w:type="spellStart"/>
      <w:r>
        <w:rPr>
          <w:rFonts w:ascii="Times New Roman" w:hAnsi="Times New Roman" w:cs="Times New Roman"/>
        </w:rPr>
        <w:t>Cohean</w:t>
      </w:r>
      <w:proofErr w:type="spellEnd"/>
      <w:r>
        <w:rPr>
          <w:rFonts w:ascii="Times New Roman" w:hAnsi="Times New Roman" w:cs="Times New Roman"/>
        </w:rPr>
        <w:t xml:space="preserve"> and </w:t>
      </w:r>
      <w:proofErr w:type="spellStart"/>
      <w:r>
        <w:rPr>
          <w:rFonts w:ascii="Times New Roman" w:hAnsi="Times New Roman" w:cs="Times New Roman"/>
        </w:rPr>
        <w:t>Zarowin</w:t>
      </w:r>
      <w:proofErr w:type="spellEnd"/>
      <w:r>
        <w:rPr>
          <w:rFonts w:ascii="Times New Roman" w:hAnsi="Times New Roman" w:cs="Times New Roman"/>
        </w:rPr>
        <w:t xml:space="preserve">, 2010; </w:t>
      </w:r>
      <w:proofErr w:type="spellStart"/>
      <w:r>
        <w:rPr>
          <w:rFonts w:ascii="Times New Roman" w:hAnsi="Times New Roman" w:cs="Times New Roman"/>
        </w:rPr>
        <w:t>Braam</w:t>
      </w:r>
      <w:proofErr w:type="spellEnd"/>
      <w:r>
        <w:rPr>
          <w:rFonts w:ascii="Times New Roman" w:hAnsi="Times New Roman" w:cs="Times New Roman"/>
        </w:rPr>
        <w:t xml:space="preserve"> et al., 2015). Positive value of real earnings proxy means higher real earnings management. In Table 8 we observe higher media attention leads to higher real earnings management as the coefficient of the media variable is positive and significant and is higher than the accrual measures. The crisis is also positive and significant and possess a higher value for real earnings management measures. The main independent variable </w:t>
      </w:r>
      <w:r w:rsidRPr="00F32ADE">
        <w:rPr>
          <w:rFonts w:ascii="Times New Roman" w:hAnsi="Times New Roman" w:cs="Times New Roman"/>
        </w:rPr>
        <w:t>Media*Crisis</w:t>
      </w:r>
      <w:r>
        <w:rPr>
          <w:rFonts w:ascii="Times New Roman" w:hAnsi="Times New Roman" w:cs="Times New Roman"/>
        </w:rPr>
        <w:t xml:space="preserve"> is statistically significant for </w:t>
      </w:r>
      <w:r>
        <w:rPr>
          <w:rFonts w:ascii="Times New Roman" w:hAnsi="Times New Roman" w:cs="Times New Roman"/>
        </w:rPr>
        <w:lastRenderedPageBreak/>
        <w:t xml:space="preserve">both accrual and real measures but the accrual measures are negative and real measures are positive. The findings from the </w:t>
      </w:r>
      <w:proofErr w:type="spellStart"/>
      <w:r>
        <w:rPr>
          <w:rFonts w:ascii="Times New Roman" w:hAnsi="Times New Roman" w:cs="Times New Roman"/>
        </w:rPr>
        <w:t>Probit</w:t>
      </w:r>
      <w:proofErr w:type="spellEnd"/>
      <w:r>
        <w:rPr>
          <w:rFonts w:ascii="Times New Roman" w:hAnsi="Times New Roman" w:cs="Times New Roman"/>
        </w:rPr>
        <w:t xml:space="preserve"> regression in Table 8 are consistent with our main findings stated in the previous section. </w:t>
      </w:r>
    </w:p>
    <w:p w14:paraId="2AF7D7DF" w14:textId="776FCAFC"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Table 8 about here</w:t>
      </w:r>
    </w:p>
    <w:p w14:paraId="7BD4BA31" w14:textId="77777777" w:rsidR="000B6283" w:rsidRDefault="000B6283" w:rsidP="00296039">
      <w:pPr>
        <w:spacing w:line="480" w:lineRule="auto"/>
        <w:ind w:right="24"/>
        <w:rPr>
          <w:rFonts w:ascii="Times New Roman" w:hAnsi="Times New Roman" w:cs="Times New Roman"/>
        </w:rPr>
      </w:pPr>
    </w:p>
    <w:p w14:paraId="16CB2E72" w14:textId="77777777" w:rsidR="000B6283" w:rsidRDefault="00814AF7" w:rsidP="00296039">
      <w:pPr>
        <w:spacing w:line="480" w:lineRule="auto"/>
        <w:ind w:right="24"/>
        <w:rPr>
          <w:rFonts w:ascii="Times New Roman" w:hAnsi="Times New Roman" w:cs="Times New Roman"/>
        </w:rPr>
      </w:pPr>
      <w:r>
        <w:rPr>
          <w:rFonts w:ascii="Times New Roman" w:hAnsi="Times New Roman" w:cs="Times New Roman"/>
        </w:rPr>
        <w:t xml:space="preserve">In figure 1 we observe that all the listed firms in the UK market are under more media attention during the time of financial crisis compare with the other times. </w:t>
      </w:r>
      <w:r w:rsidR="00AB2076">
        <w:rPr>
          <w:rFonts w:ascii="Times New Roman" w:hAnsi="Times New Roman" w:cs="Times New Roman"/>
        </w:rPr>
        <w:t xml:space="preserve">This is prominent in case of firms in </w:t>
      </w:r>
      <w:r>
        <w:rPr>
          <w:rFonts w:ascii="Times New Roman" w:hAnsi="Times New Roman" w:cs="Times New Roman"/>
        </w:rPr>
        <w:t>FTSE250</w:t>
      </w:r>
      <w:r w:rsidR="00AB2076">
        <w:rPr>
          <w:rFonts w:ascii="Times New Roman" w:hAnsi="Times New Roman" w:cs="Times New Roman"/>
        </w:rPr>
        <w:t xml:space="preserve"> and in AIM. So, we believe that higher media attention during financial crisis generate pressure on managers for all firms to maintain the reputation of the firm and to avoid the auditors, media and other watchdogs they prefer to do real earnings management during crisis. We find the evidence in Table 9. </w:t>
      </w:r>
    </w:p>
    <w:p w14:paraId="1A1977E6" w14:textId="77777777" w:rsidR="000B6283" w:rsidRDefault="000B6283" w:rsidP="00296039">
      <w:pPr>
        <w:spacing w:line="480" w:lineRule="auto"/>
        <w:ind w:right="24"/>
        <w:rPr>
          <w:rFonts w:ascii="Times New Roman" w:hAnsi="Times New Roman" w:cs="Times New Roman"/>
        </w:rPr>
      </w:pPr>
    </w:p>
    <w:p w14:paraId="615F9F18" w14:textId="11EB392E" w:rsidR="000B6283" w:rsidRDefault="000B6283" w:rsidP="000B6283">
      <w:pPr>
        <w:spacing w:line="480" w:lineRule="auto"/>
        <w:ind w:right="24"/>
        <w:jc w:val="center"/>
        <w:rPr>
          <w:rFonts w:ascii="Times New Roman" w:hAnsi="Times New Roman" w:cs="Times New Roman"/>
        </w:rPr>
      </w:pPr>
      <w:r>
        <w:rPr>
          <w:rFonts w:ascii="Times New Roman" w:hAnsi="Times New Roman" w:cs="Times New Roman"/>
        </w:rPr>
        <w:t>Insert Table 9 about here</w:t>
      </w:r>
    </w:p>
    <w:p w14:paraId="107486AF" w14:textId="77777777" w:rsidR="000B6283" w:rsidRDefault="000B6283" w:rsidP="00296039">
      <w:pPr>
        <w:spacing w:line="480" w:lineRule="auto"/>
        <w:ind w:right="24"/>
        <w:rPr>
          <w:rFonts w:ascii="Times New Roman" w:hAnsi="Times New Roman" w:cs="Times New Roman"/>
        </w:rPr>
      </w:pPr>
    </w:p>
    <w:p w14:paraId="5842CF38" w14:textId="4CB9F850" w:rsidR="00814AF7" w:rsidRDefault="00AB2076" w:rsidP="00296039">
      <w:pPr>
        <w:spacing w:line="480" w:lineRule="auto"/>
        <w:ind w:right="24"/>
        <w:rPr>
          <w:rFonts w:ascii="Times New Roman" w:hAnsi="Times New Roman" w:cs="Times New Roman"/>
        </w:rPr>
      </w:pPr>
      <w:r>
        <w:rPr>
          <w:rFonts w:ascii="Times New Roman" w:hAnsi="Times New Roman" w:cs="Times New Roman"/>
        </w:rPr>
        <w:t>This table report</w:t>
      </w:r>
      <w:r w:rsidR="008F6413">
        <w:rPr>
          <w:rFonts w:ascii="Times New Roman" w:hAnsi="Times New Roman" w:cs="Times New Roman"/>
        </w:rPr>
        <w:t>s</w:t>
      </w:r>
      <w:r>
        <w:rPr>
          <w:rFonts w:ascii="Times New Roman" w:hAnsi="Times New Roman" w:cs="Times New Roman"/>
        </w:rPr>
        <w:t xml:space="preserve"> that firms in AIM and FTSE 350 prefer more real earnings management than accrual earnings management at the time of crisis. The findings are consistent with the findings related to the full sample.</w:t>
      </w:r>
    </w:p>
    <w:p w14:paraId="2AEA16EC" w14:textId="77777777" w:rsidR="003E547E" w:rsidRPr="00571F62" w:rsidRDefault="003E547E" w:rsidP="003E547E">
      <w:pPr>
        <w:spacing w:line="480" w:lineRule="auto"/>
        <w:ind w:right="24"/>
        <w:rPr>
          <w:rFonts w:ascii="Times New Roman" w:hAnsi="Times New Roman" w:cs="Times New Roman"/>
        </w:rPr>
      </w:pPr>
    </w:p>
    <w:p w14:paraId="717E1EA5" w14:textId="77777777" w:rsidR="003E547E" w:rsidRPr="00571F62" w:rsidRDefault="003E547E" w:rsidP="003E547E">
      <w:pPr>
        <w:spacing w:line="480" w:lineRule="auto"/>
        <w:ind w:right="24"/>
        <w:rPr>
          <w:rFonts w:ascii="Times New Roman" w:hAnsi="Times New Roman" w:cs="Times New Roman"/>
        </w:rPr>
      </w:pPr>
    </w:p>
    <w:p w14:paraId="0E6A81A7" w14:textId="77777777" w:rsidR="003E547E" w:rsidRPr="0091538E" w:rsidRDefault="003E547E" w:rsidP="003E547E">
      <w:pPr>
        <w:pStyle w:val="Heading1"/>
        <w:spacing w:line="480" w:lineRule="auto"/>
        <w:ind w:right="24"/>
        <w:rPr>
          <w:rFonts w:ascii="Times New Roman" w:hAnsi="Times New Roman" w:cs="Times New Roman"/>
          <w:b/>
          <w:color w:val="auto"/>
          <w:sz w:val="28"/>
          <w:szCs w:val="28"/>
        </w:rPr>
      </w:pPr>
      <w:bookmarkStart w:id="11" w:name="_Toc397043205"/>
      <w:r w:rsidRPr="0091538E">
        <w:rPr>
          <w:rFonts w:ascii="Times New Roman" w:hAnsi="Times New Roman" w:cs="Times New Roman"/>
          <w:b/>
          <w:color w:val="auto"/>
          <w:sz w:val="28"/>
          <w:szCs w:val="28"/>
        </w:rPr>
        <w:t>6 Conclusion</w:t>
      </w:r>
      <w:bookmarkEnd w:id="11"/>
    </w:p>
    <w:p w14:paraId="6072E3BC" w14:textId="4CA3A374" w:rsidR="00B308A1" w:rsidRDefault="00B308A1" w:rsidP="00FD10A8">
      <w:pPr>
        <w:spacing w:line="480" w:lineRule="auto"/>
        <w:ind w:right="24"/>
        <w:rPr>
          <w:rFonts w:ascii="Times New Roman" w:hAnsi="Times New Roman" w:cs="Times New Roman"/>
        </w:rPr>
      </w:pPr>
      <w:r>
        <w:rPr>
          <w:rFonts w:ascii="Times New Roman" w:hAnsi="Times New Roman" w:cs="Times New Roman"/>
        </w:rPr>
        <w:t xml:space="preserve">This study examine the influence of media appearance on the earnings management behavior of the managers. The study extend the existing study by critically discussing the above relation at the time of financial crisis. </w:t>
      </w:r>
      <w:r w:rsidR="003E547E" w:rsidRPr="00571F62">
        <w:rPr>
          <w:rFonts w:ascii="Times New Roman" w:hAnsi="Times New Roman" w:cs="Times New Roman"/>
        </w:rPr>
        <w:t>The f</w:t>
      </w:r>
      <w:r w:rsidR="00FB0C71">
        <w:rPr>
          <w:rFonts w:ascii="Times New Roman" w:hAnsi="Times New Roman" w:cs="Times New Roman"/>
        </w:rPr>
        <w:t>indings from our study conclude</w:t>
      </w:r>
      <w:r w:rsidR="003E547E" w:rsidRPr="00571F62">
        <w:rPr>
          <w:rFonts w:ascii="Times New Roman" w:hAnsi="Times New Roman" w:cs="Times New Roman"/>
        </w:rPr>
        <w:t xml:space="preserve"> that </w:t>
      </w:r>
      <w:r w:rsidR="003E547E" w:rsidRPr="00571F62">
        <w:rPr>
          <w:rFonts w:ascii="Times New Roman" w:hAnsi="Times New Roman" w:cs="Times New Roman"/>
        </w:rPr>
        <w:lastRenderedPageBreak/>
        <w:t xml:space="preserve">media </w:t>
      </w:r>
      <w:r w:rsidR="002F2E48">
        <w:rPr>
          <w:rFonts w:ascii="Times New Roman" w:hAnsi="Times New Roman" w:cs="Times New Roman"/>
        </w:rPr>
        <w:t xml:space="preserve">appearance of firms </w:t>
      </w:r>
      <w:r w:rsidR="003E547E" w:rsidRPr="00571F62">
        <w:rPr>
          <w:rFonts w:ascii="Times New Roman" w:hAnsi="Times New Roman" w:cs="Times New Roman"/>
        </w:rPr>
        <w:t>has a significant impact on earning</w:t>
      </w:r>
      <w:r w:rsidR="0060107B">
        <w:rPr>
          <w:rFonts w:ascii="Times New Roman" w:hAnsi="Times New Roman" w:cs="Times New Roman"/>
        </w:rPr>
        <w:t>s</w:t>
      </w:r>
      <w:r w:rsidR="003E547E" w:rsidRPr="00571F62">
        <w:rPr>
          <w:rFonts w:ascii="Times New Roman" w:hAnsi="Times New Roman" w:cs="Times New Roman"/>
        </w:rPr>
        <w:t xml:space="preserve"> management, parti</w:t>
      </w:r>
      <w:r w:rsidR="00666B6B">
        <w:rPr>
          <w:rFonts w:ascii="Times New Roman" w:hAnsi="Times New Roman" w:cs="Times New Roman"/>
        </w:rPr>
        <w:t xml:space="preserve">cularly during the financial </w:t>
      </w:r>
      <w:r w:rsidR="00133349">
        <w:rPr>
          <w:rFonts w:ascii="Times New Roman" w:hAnsi="Times New Roman" w:cs="Times New Roman"/>
        </w:rPr>
        <w:t xml:space="preserve">crisis. </w:t>
      </w:r>
      <w:r w:rsidR="003E547E" w:rsidRPr="00571F62">
        <w:rPr>
          <w:rFonts w:ascii="Times New Roman" w:hAnsi="Times New Roman" w:cs="Times New Roman"/>
        </w:rPr>
        <w:t xml:space="preserve">In </w:t>
      </w:r>
      <w:r w:rsidR="00666B6B">
        <w:rPr>
          <w:rFonts w:ascii="Times New Roman" w:hAnsi="Times New Roman" w:cs="Times New Roman"/>
        </w:rPr>
        <w:t>this study, we consider</w:t>
      </w:r>
      <w:r w:rsidR="003E547E" w:rsidRPr="00571F62">
        <w:rPr>
          <w:rFonts w:ascii="Times New Roman" w:hAnsi="Times New Roman" w:cs="Times New Roman"/>
        </w:rPr>
        <w:t xml:space="preserve"> a sample </w:t>
      </w:r>
      <w:r w:rsidR="00666B6B" w:rsidRPr="00571F62">
        <w:rPr>
          <w:rFonts w:ascii="Times New Roman" w:hAnsi="Times New Roman" w:cs="Times New Roman"/>
        </w:rPr>
        <w:t xml:space="preserve">of </w:t>
      </w:r>
      <w:r w:rsidR="00FD10A8">
        <w:rPr>
          <w:rFonts w:ascii="Times New Roman" w:hAnsi="Times New Roman" w:cs="Times New Roman"/>
        </w:rPr>
        <w:t xml:space="preserve">632 </w:t>
      </w:r>
      <w:r w:rsidR="003E547E" w:rsidRPr="00571F62">
        <w:rPr>
          <w:rFonts w:ascii="Times New Roman" w:hAnsi="Times New Roman" w:cs="Times New Roman"/>
        </w:rPr>
        <w:t xml:space="preserve">firms listed in </w:t>
      </w:r>
      <w:r w:rsidR="00FB0C71">
        <w:rPr>
          <w:rFonts w:ascii="Times New Roman" w:hAnsi="Times New Roman" w:cs="Times New Roman"/>
        </w:rPr>
        <w:t xml:space="preserve">the </w:t>
      </w:r>
      <w:r w:rsidR="003E547E" w:rsidRPr="00571F62">
        <w:rPr>
          <w:rFonts w:ascii="Times New Roman" w:hAnsi="Times New Roman" w:cs="Times New Roman"/>
        </w:rPr>
        <w:t xml:space="preserve">London Stock Exchange over a period of </w:t>
      </w:r>
      <w:r w:rsidR="00FD10A8">
        <w:rPr>
          <w:rFonts w:ascii="Times New Roman" w:hAnsi="Times New Roman" w:cs="Times New Roman"/>
        </w:rPr>
        <w:t>2000-2015</w:t>
      </w:r>
      <w:r w:rsidR="003E547E" w:rsidRPr="00571F62">
        <w:rPr>
          <w:rFonts w:ascii="Times New Roman" w:hAnsi="Times New Roman" w:cs="Times New Roman"/>
        </w:rPr>
        <w:t>.</w:t>
      </w:r>
      <w:r>
        <w:rPr>
          <w:rFonts w:ascii="Times New Roman" w:hAnsi="Times New Roman" w:cs="Times New Roman"/>
        </w:rPr>
        <w:t xml:space="preserve"> Firms in the sample are spread over both in Main market and AIM. </w:t>
      </w:r>
      <w:r w:rsidR="003E547E" w:rsidRPr="00571F62">
        <w:rPr>
          <w:rFonts w:ascii="Times New Roman" w:hAnsi="Times New Roman" w:cs="Times New Roman"/>
        </w:rPr>
        <w:t xml:space="preserve"> </w:t>
      </w:r>
      <w:r>
        <w:rPr>
          <w:rFonts w:ascii="Times New Roman" w:hAnsi="Times New Roman" w:cs="Times New Roman"/>
        </w:rPr>
        <w:t>We also examine the preference of the type of earnings management for the overall sample and also for the firms in FTSE 350 and AIM. We find that managers of firms with more media attention are under more pressure to meet or beat the earnings target and so they do more earnings management. During the time of financial crisis the media attention increase substantially and that generate additional pressure on the managers to maintain reputation by achieving the financial target and so</w:t>
      </w:r>
      <w:r w:rsidR="00AB2076">
        <w:rPr>
          <w:rFonts w:ascii="Times New Roman" w:hAnsi="Times New Roman" w:cs="Times New Roman"/>
        </w:rPr>
        <w:t xml:space="preserve"> they</w:t>
      </w:r>
      <w:r>
        <w:rPr>
          <w:rFonts w:ascii="Times New Roman" w:hAnsi="Times New Roman" w:cs="Times New Roman"/>
        </w:rPr>
        <w:t xml:space="preserve"> do earnings management. But as media act as an external monitor and more media attention is associated with high chance of being caught by the auditor for any wrong doing, so, managers make a proper combination between risk preference and loss avoidance and do more real earnings management compared </w:t>
      </w:r>
      <w:r w:rsidR="00AB2076">
        <w:rPr>
          <w:rFonts w:ascii="Times New Roman" w:hAnsi="Times New Roman" w:cs="Times New Roman"/>
        </w:rPr>
        <w:t xml:space="preserve">to </w:t>
      </w:r>
      <w:r>
        <w:rPr>
          <w:rFonts w:ascii="Times New Roman" w:hAnsi="Times New Roman" w:cs="Times New Roman"/>
        </w:rPr>
        <w:t xml:space="preserve">accrual. FTSE 350 </w:t>
      </w:r>
      <w:r w:rsidR="00AB2076">
        <w:rPr>
          <w:rFonts w:ascii="Times New Roman" w:hAnsi="Times New Roman" w:cs="Times New Roman"/>
        </w:rPr>
        <w:t xml:space="preserve">and AIM </w:t>
      </w:r>
      <w:r>
        <w:rPr>
          <w:rFonts w:ascii="Times New Roman" w:hAnsi="Times New Roman" w:cs="Times New Roman"/>
        </w:rPr>
        <w:t xml:space="preserve">firms are more in media attention during crisis compared </w:t>
      </w:r>
      <w:r w:rsidR="00AB2076">
        <w:rPr>
          <w:rFonts w:ascii="Times New Roman" w:hAnsi="Times New Roman" w:cs="Times New Roman"/>
        </w:rPr>
        <w:t>to other time</w:t>
      </w:r>
      <w:r>
        <w:rPr>
          <w:rFonts w:ascii="Times New Roman" w:hAnsi="Times New Roman" w:cs="Times New Roman"/>
        </w:rPr>
        <w:t xml:space="preserve">. Thus, </w:t>
      </w:r>
      <w:r w:rsidR="00AB2076">
        <w:rPr>
          <w:rFonts w:ascii="Times New Roman" w:hAnsi="Times New Roman" w:cs="Times New Roman"/>
        </w:rPr>
        <w:t>they</w:t>
      </w:r>
      <w:r>
        <w:rPr>
          <w:rFonts w:ascii="Times New Roman" w:hAnsi="Times New Roman" w:cs="Times New Roman"/>
        </w:rPr>
        <w:t xml:space="preserve"> do more real earnings management at the time of crisis. Our findings enrich the earnings management literature </w:t>
      </w:r>
      <w:r w:rsidR="00AB2076">
        <w:rPr>
          <w:rFonts w:ascii="Times New Roman" w:hAnsi="Times New Roman" w:cs="Times New Roman"/>
        </w:rPr>
        <w:t>as it highlights</w:t>
      </w:r>
      <w:r>
        <w:rPr>
          <w:rFonts w:ascii="Times New Roman" w:hAnsi="Times New Roman" w:cs="Times New Roman"/>
        </w:rPr>
        <w:t xml:space="preserve"> the importance of media attention during crisis. The outcome of the study will </w:t>
      </w:r>
      <w:r w:rsidR="00862BD3">
        <w:rPr>
          <w:rFonts w:ascii="Times New Roman" w:hAnsi="Times New Roman" w:cs="Times New Roman"/>
        </w:rPr>
        <w:t xml:space="preserve">assist the corporate governance policy makers to assess the </w:t>
      </w:r>
      <w:r w:rsidR="00D574F2">
        <w:rPr>
          <w:rFonts w:ascii="Times New Roman" w:hAnsi="Times New Roman" w:cs="Times New Roman"/>
        </w:rPr>
        <w:t xml:space="preserve">depth of </w:t>
      </w:r>
      <w:r w:rsidR="00862BD3">
        <w:rPr>
          <w:rFonts w:ascii="Times New Roman" w:hAnsi="Times New Roman" w:cs="Times New Roman"/>
        </w:rPr>
        <w:t xml:space="preserve">firms’ earnings management behavior. </w:t>
      </w:r>
      <w:r w:rsidR="008B2DD6">
        <w:rPr>
          <w:rFonts w:ascii="Times New Roman" w:hAnsi="Times New Roman" w:cs="Times New Roman"/>
        </w:rPr>
        <w:t xml:space="preserve">In future we plan to extend the study by incorporating media tone to a cross country set-up. </w:t>
      </w:r>
    </w:p>
    <w:p w14:paraId="38AC8860" w14:textId="3CC26CFC" w:rsidR="00CF22D8" w:rsidRDefault="00CF22D8" w:rsidP="00CF22D8">
      <w:bookmarkStart w:id="12" w:name="_Toc397043206"/>
    </w:p>
    <w:p w14:paraId="0F37A29E" w14:textId="77777777" w:rsidR="006421BE" w:rsidRDefault="006421BE" w:rsidP="00CF22D8"/>
    <w:p w14:paraId="6466334E" w14:textId="77777777" w:rsidR="006421BE" w:rsidRDefault="006421BE" w:rsidP="00CF22D8"/>
    <w:p w14:paraId="3FCB221C" w14:textId="77777777" w:rsidR="006421BE" w:rsidRDefault="006421BE" w:rsidP="00CF22D8"/>
    <w:p w14:paraId="6EE85FCA" w14:textId="77777777" w:rsidR="006421BE" w:rsidRDefault="006421BE" w:rsidP="00CF22D8"/>
    <w:p w14:paraId="63AFBD7E" w14:textId="77777777" w:rsidR="006421BE" w:rsidRDefault="006421BE" w:rsidP="00CF22D8"/>
    <w:p w14:paraId="15B9CDDA" w14:textId="480144C8" w:rsidR="003E547E" w:rsidRPr="003E547E" w:rsidRDefault="003E547E" w:rsidP="00B13D2C">
      <w:pPr>
        <w:pStyle w:val="Heading1"/>
        <w:ind w:right="24"/>
        <w:rPr>
          <w:rFonts w:ascii="Times New Roman" w:hAnsi="Times New Roman" w:cs="Times New Roman"/>
          <w:b/>
          <w:color w:val="auto"/>
          <w:sz w:val="24"/>
          <w:szCs w:val="24"/>
        </w:rPr>
      </w:pPr>
      <w:r w:rsidRPr="003E547E">
        <w:rPr>
          <w:rFonts w:ascii="Times New Roman" w:hAnsi="Times New Roman" w:cs="Times New Roman"/>
          <w:b/>
          <w:color w:val="auto"/>
          <w:sz w:val="24"/>
          <w:szCs w:val="24"/>
        </w:rPr>
        <w:lastRenderedPageBreak/>
        <w:t>References</w:t>
      </w:r>
      <w:bookmarkEnd w:id="12"/>
    </w:p>
    <w:p w14:paraId="67BC1D08" w14:textId="77777777" w:rsidR="003E547E" w:rsidRDefault="003E547E" w:rsidP="00B13D2C">
      <w:pPr>
        <w:pStyle w:val="NormalWeb"/>
        <w:spacing w:line="276" w:lineRule="auto"/>
        <w:ind w:right="24"/>
        <w:rPr>
          <w:rFonts w:ascii="Times New Roman" w:hAnsi="Times New Roman"/>
          <w:sz w:val="24"/>
        </w:rPr>
      </w:pPr>
      <w:r w:rsidRPr="00571F62">
        <w:rPr>
          <w:rFonts w:ascii="Times New Roman" w:hAnsi="Times New Roman"/>
          <w:sz w:val="24"/>
        </w:rPr>
        <w:t>Arya, A., J. Glover and S. Sunder (1998) 'Earnings Management and the Revelation Principle'</w:t>
      </w:r>
      <w:r w:rsidRPr="00571F62">
        <w:rPr>
          <w:rFonts w:ascii="Times New Roman" w:hAnsi="Times New Roman"/>
          <w:iCs/>
          <w:sz w:val="24"/>
        </w:rPr>
        <w:t xml:space="preserve">, Review of Accounting Studies </w:t>
      </w:r>
      <w:r w:rsidRPr="00571F62">
        <w:rPr>
          <w:rFonts w:ascii="Times New Roman" w:hAnsi="Times New Roman"/>
          <w:sz w:val="24"/>
        </w:rPr>
        <w:t xml:space="preserve">3(1): 7-34. </w:t>
      </w:r>
    </w:p>
    <w:p w14:paraId="18DCA089"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7EAFC4EE" w14:textId="4B6F6D2F" w:rsidR="003E547E" w:rsidRPr="00571F62" w:rsidRDefault="00E74C7E" w:rsidP="00B13D2C">
      <w:pPr>
        <w:pStyle w:val="ListParagraph"/>
        <w:spacing w:line="276" w:lineRule="auto"/>
        <w:ind w:left="0" w:right="24"/>
        <w:rPr>
          <w:rFonts w:ascii="Times New Roman" w:hAnsi="Times New Roman" w:cs="Times New Roman"/>
          <w:sz w:val="24"/>
          <w:szCs w:val="24"/>
        </w:rPr>
      </w:pPr>
      <w:proofErr w:type="spellStart"/>
      <w:r>
        <w:rPr>
          <w:rFonts w:ascii="Times New Roman" w:hAnsi="Times New Roman" w:cs="Times New Roman"/>
          <w:sz w:val="24"/>
          <w:szCs w:val="24"/>
        </w:rPr>
        <w:t>Athanasakou</w:t>
      </w:r>
      <w:proofErr w:type="spellEnd"/>
      <w:r>
        <w:rPr>
          <w:rFonts w:ascii="Times New Roman" w:hAnsi="Times New Roman" w:cs="Times New Roman"/>
          <w:sz w:val="24"/>
          <w:szCs w:val="24"/>
        </w:rPr>
        <w:t xml:space="preserve">, V.  E., Strong, N.  C., &amp; Walker,  M.  2009, </w:t>
      </w:r>
      <w:r w:rsidR="003E547E" w:rsidRPr="00571F62">
        <w:rPr>
          <w:rFonts w:ascii="Times New Roman" w:hAnsi="Times New Roman" w:cs="Times New Roman"/>
          <w:sz w:val="24"/>
          <w:szCs w:val="24"/>
        </w:rPr>
        <w:t>"Earnings management  or forecast guidance  to meet analyst  expectations? ", Accounting  &amp;  Business Research,  vol. 39, no. 1, pp. 3-35.</w:t>
      </w:r>
    </w:p>
    <w:p w14:paraId="630766EF" w14:textId="77777777" w:rsidR="009B2292" w:rsidRPr="00571F62" w:rsidRDefault="009B2292" w:rsidP="00B13D2C">
      <w:pPr>
        <w:spacing w:after="160" w:line="276" w:lineRule="auto"/>
        <w:ind w:right="24"/>
        <w:contextualSpacing/>
        <w:rPr>
          <w:rFonts w:ascii="Times New Roman" w:hAnsi="Times New Roman" w:cs="Times New Roman"/>
        </w:rPr>
      </w:pPr>
    </w:p>
    <w:p w14:paraId="2BF03B14"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Ayers, Benjamin C., John Jiang, and P. Eric Yeung. "Discretionary accruals and earnings management: An analysis of pseudo earnings targets." </w:t>
      </w:r>
      <w:r w:rsidRPr="00571F62">
        <w:rPr>
          <w:rFonts w:ascii="Times New Roman" w:hAnsi="Times New Roman" w:cs="Times New Roman"/>
          <w:iCs/>
          <w:shd w:val="clear" w:color="auto" w:fill="FFFFFF"/>
        </w:rPr>
        <w:t>The Accounting Review</w:t>
      </w:r>
      <w:r w:rsidRPr="00571F62">
        <w:rPr>
          <w:rFonts w:ascii="Times New Roman" w:hAnsi="Times New Roman" w:cs="Times New Roman"/>
          <w:shd w:val="clear" w:color="auto" w:fill="FFFFFF"/>
        </w:rPr>
        <w:t> 81.3 (2006): 617-652.</w:t>
      </w:r>
    </w:p>
    <w:p w14:paraId="2E04BD63" w14:textId="77777777" w:rsidR="009B2292" w:rsidRDefault="009B2292" w:rsidP="00B13D2C">
      <w:pPr>
        <w:spacing w:after="160" w:line="276" w:lineRule="auto"/>
        <w:ind w:right="24"/>
        <w:contextualSpacing/>
        <w:rPr>
          <w:rFonts w:ascii="Times New Roman" w:hAnsi="Times New Roman" w:cs="Times New Roman"/>
        </w:rPr>
      </w:pPr>
    </w:p>
    <w:p w14:paraId="3A172650"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Baber, W.R., Fairﬁeld, P.M., Haggard, J.A., 1991. The effect of concern about reported income on discretionary spending decisions: the case of research and development. Accounting Review 66, 818–829.</w:t>
      </w:r>
    </w:p>
    <w:p w14:paraId="06E23B49"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25259FCF" w14:textId="686F63B1"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Badertscher</w:t>
      </w:r>
      <w:proofErr w:type="spellEnd"/>
      <w:r w:rsidRPr="00571F62">
        <w:rPr>
          <w:rFonts w:ascii="Times New Roman" w:hAnsi="Times New Roman" w:cs="Times New Roman"/>
          <w:sz w:val="24"/>
          <w:szCs w:val="24"/>
        </w:rPr>
        <w:t>, B. 2011. Overvaluation and the choice of alternative earnings management mechanisms. The Accounting Review 86 (September): 1491–151</w:t>
      </w:r>
      <w:r w:rsidR="009B2292">
        <w:rPr>
          <w:rFonts w:ascii="Times New Roman" w:hAnsi="Times New Roman" w:cs="Times New Roman"/>
          <w:sz w:val="24"/>
          <w:szCs w:val="24"/>
        </w:rPr>
        <w:t>.</w:t>
      </w:r>
    </w:p>
    <w:p w14:paraId="30091B77"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2F708C63"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Barth, M. E., J. A. Elliot, and M. W. Finn. 1999. Market rewards associated with patterns of increasing earnings. Journal of Accounting Research 37 (2): 387–413.</w:t>
      </w:r>
    </w:p>
    <w:p w14:paraId="145077BD"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0BC670AF"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 xml:space="preserve">Barton, J., </w:t>
      </w:r>
      <w:proofErr w:type="spellStart"/>
      <w:r w:rsidRPr="00571F62">
        <w:rPr>
          <w:rFonts w:ascii="Times New Roman" w:hAnsi="Times New Roman" w:cs="Times New Roman"/>
          <w:sz w:val="24"/>
          <w:szCs w:val="24"/>
        </w:rPr>
        <w:t>Simko</w:t>
      </w:r>
      <w:proofErr w:type="spellEnd"/>
      <w:r w:rsidRPr="00571F62">
        <w:rPr>
          <w:rFonts w:ascii="Times New Roman" w:hAnsi="Times New Roman" w:cs="Times New Roman"/>
          <w:sz w:val="24"/>
          <w:szCs w:val="24"/>
        </w:rPr>
        <w:t>, P.J., 2002. The balance sheet as an earnings management constraint. The Accounting Review 77, 1–27.</w:t>
      </w:r>
    </w:p>
    <w:p w14:paraId="6E0E397E"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56DD9E53" w14:textId="77777777"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Bartov</w:t>
      </w:r>
      <w:proofErr w:type="spellEnd"/>
      <w:r w:rsidRPr="00571F62">
        <w:rPr>
          <w:rFonts w:ascii="Times New Roman" w:hAnsi="Times New Roman" w:cs="Times New Roman"/>
          <w:sz w:val="24"/>
          <w:szCs w:val="24"/>
        </w:rPr>
        <w:t>, E., 1993. The timing of asset sales and earnings manipulation. The Accounting Review 68, 840–855.</w:t>
      </w:r>
    </w:p>
    <w:p w14:paraId="32C07A94"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0F0FAB33" w14:textId="77777777"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Bartov</w:t>
      </w:r>
      <w:proofErr w:type="spellEnd"/>
      <w:r w:rsidRPr="00571F62">
        <w:rPr>
          <w:rFonts w:ascii="Times New Roman" w:hAnsi="Times New Roman" w:cs="Times New Roman"/>
          <w:sz w:val="24"/>
          <w:szCs w:val="24"/>
        </w:rPr>
        <w:t xml:space="preserve">, E., D. </w:t>
      </w:r>
      <w:proofErr w:type="spellStart"/>
      <w:r w:rsidRPr="00571F62">
        <w:rPr>
          <w:rFonts w:ascii="Times New Roman" w:hAnsi="Times New Roman" w:cs="Times New Roman"/>
          <w:sz w:val="24"/>
          <w:szCs w:val="24"/>
        </w:rPr>
        <w:t>Givoly</w:t>
      </w:r>
      <w:proofErr w:type="spellEnd"/>
      <w:r w:rsidRPr="00571F62">
        <w:rPr>
          <w:rFonts w:ascii="Times New Roman" w:hAnsi="Times New Roman" w:cs="Times New Roman"/>
          <w:sz w:val="24"/>
          <w:szCs w:val="24"/>
        </w:rPr>
        <w:t xml:space="preserve"> and C. </w:t>
      </w:r>
      <w:proofErr w:type="spellStart"/>
      <w:r w:rsidRPr="00571F62">
        <w:rPr>
          <w:rFonts w:ascii="Times New Roman" w:hAnsi="Times New Roman" w:cs="Times New Roman"/>
          <w:sz w:val="24"/>
          <w:szCs w:val="24"/>
        </w:rPr>
        <w:t>Hayn</w:t>
      </w:r>
      <w:proofErr w:type="spellEnd"/>
      <w:r w:rsidRPr="00571F62">
        <w:rPr>
          <w:rFonts w:ascii="Times New Roman" w:hAnsi="Times New Roman" w:cs="Times New Roman"/>
          <w:sz w:val="24"/>
          <w:szCs w:val="24"/>
        </w:rPr>
        <w:t>. 2002. The rewards to meeting or beating earnings  expectations. Journal of Accounting and Economics 33 (2): 173-204.</w:t>
      </w:r>
    </w:p>
    <w:p w14:paraId="1D2B5782"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67277D38" w14:textId="77777777"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Bartov</w:t>
      </w:r>
      <w:proofErr w:type="spellEnd"/>
      <w:r w:rsidRPr="00571F62">
        <w:rPr>
          <w:rFonts w:ascii="Times New Roman" w:hAnsi="Times New Roman" w:cs="Times New Roman"/>
          <w:sz w:val="24"/>
          <w:szCs w:val="24"/>
        </w:rPr>
        <w:t xml:space="preserve">, E., </w:t>
      </w:r>
      <w:proofErr w:type="spellStart"/>
      <w:r w:rsidRPr="00571F62">
        <w:rPr>
          <w:rFonts w:ascii="Times New Roman" w:hAnsi="Times New Roman" w:cs="Times New Roman"/>
          <w:sz w:val="24"/>
          <w:szCs w:val="24"/>
        </w:rPr>
        <w:t>Givoly</w:t>
      </w:r>
      <w:proofErr w:type="spellEnd"/>
      <w:r w:rsidRPr="00571F62">
        <w:rPr>
          <w:rFonts w:ascii="Times New Roman" w:hAnsi="Times New Roman" w:cs="Times New Roman"/>
          <w:sz w:val="24"/>
          <w:szCs w:val="24"/>
        </w:rPr>
        <w:t xml:space="preserve">, D., &amp; </w:t>
      </w:r>
      <w:proofErr w:type="spellStart"/>
      <w:r w:rsidRPr="00571F62">
        <w:rPr>
          <w:rFonts w:ascii="Times New Roman" w:hAnsi="Times New Roman" w:cs="Times New Roman"/>
          <w:sz w:val="24"/>
          <w:szCs w:val="24"/>
        </w:rPr>
        <w:t>Hayn</w:t>
      </w:r>
      <w:proofErr w:type="spellEnd"/>
      <w:r w:rsidRPr="00571F62">
        <w:rPr>
          <w:rFonts w:ascii="Times New Roman" w:hAnsi="Times New Roman" w:cs="Times New Roman"/>
          <w:sz w:val="24"/>
          <w:szCs w:val="24"/>
        </w:rPr>
        <w:t xml:space="preserve">, C. (2002). The rewards to meeting or beating earnings </w:t>
      </w:r>
      <w:proofErr w:type="spellStart"/>
      <w:r w:rsidRPr="00571F62">
        <w:rPr>
          <w:rFonts w:ascii="Times New Roman" w:hAnsi="Times New Roman" w:cs="Times New Roman"/>
          <w:sz w:val="24"/>
          <w:szCs w:val="24"/>
        </w:rPr>
        <w:t>expectations.Journal</w:t>
      </w:r>
      <w:proofErr w:type="spellEnd"/>
      <w:r w:rsidRPr="00571F62">
        <w:rPr>
          <w:rFonts w:ascii="Times New Roman" w:hAnsi="Times New Roman" w:cs="Times New Roman"/>
          <w:sz w:val="24"/>
          <w:szCs w:val="24"/>
        </w:rPr>
        <w:t xml:space="preserve"> of Accounting and Economics, 33, 173–204.</w:t>
      </w:r>
    </w:p>
    <w:p w14:paraId="22C8E49B"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70FBC84C"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 xml:space="preserve">Bell J, </w:t>
      </w:r>
      <w:proofErr w:type="spellStart"/>
      <w:r w:rsidRPr="00571F62">
        <w:rPr>
          <w:rFonts w:ascii="Times New Roman" w:hAnsi="Times New Roman" w:cs="Times New Roman"/>
          <w:sz w:val="24"/>
          <w:szCs w:val="24"/>
        </w:rPr>
        <w:t>Loane</w:t>
      </w:r>
      <w:proofErr w:type="spellEnd"/>
      <w:r w:rsidRPr="00571F62">
        <w:rPr>
          <w:rFonts w:ascii="Times New Roman" w:hAnsi="Times New Roman" w:cs="Times New Roman"/>
          <w:sz w:val="24"/>
          <w:szCs w:val="24"/>
        </w:rPr>
        <w:t xml:space="preserve"> S (2010). "New Wave" Global Firms: Web 2.0 and SME Internationalisation. J of Marketing Management, 26(3-4), 213-229.</w:t>
      </w:r>
    </w:p>
    <w:p w14:paraId="0FF6C1A3"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06400E96"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lastRenderedPageBreak/>
        <w:t xml:space="preserve">Bens, D., Nagar, V., Franco Wong, M.H., 2002. Real investment implications of employee stock option </w:t>
      </w:r>
      <w:proofErr w:type="spellStart"/>
      <w:r w:rsidRPr="00571F62">
        <w:rPr>
          <w:rFonts w:ascii="Times New Roman" w:hAnsi="Times New Roman" w:cs="Times New Roman"/>
          <w:sz w:val="24"/>
          <w:szCs w:val="24"/>
        </w:rPr>
        <w:t>exercises.Journal</w:t>
      </w:r>
      <w:proofErr w:type="spellEnd"/>
      <w:r w:rsidRPr="00571F62">
        <w:rPr>
          <w:rFonts w:ascii="Times New Roman" w:hAnsi="Times New Roman" w:cs="Times New Roman"/>
          <w:sz w:val="24"/>
          <w:szCs w:val="24"/>
        </w:rPr>
        <w:t xml:space="preserve"> of Accounting Research 40, 359–393.</w:t>
      </w:r>
    </w:p>
    <w:p w14:paraId="086F4DF4"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627C5773"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 xml:space="preserve">Benston, G. J. &amp; </w:t>
      </w:r>
      <w:proofErr w:type="spellStart"/>
      <w:r w:rsidRPr="00571F62">
        <w:rPr>
          <w:rFonts w:ascii="Times New Roman" w:hAnsi="Times New Roman" w:cs="Times New Roman"/>
          <w:sz w:val="24"/>
          <w:szCs w:val="24"/>
        </w:rPr>
        <w:t>Hartgraves</w:t>
      </w:r>
      <w:proofErr w:type="spellEnd"/>
      <w:r w:rsidRPr="00571F62">
        <w:rPr>
          <w:rFonts w:ascii="Times New Roman" w:hAnsi="Times New Roman" w:cs="Times New Roman"/>
          <w:sz w:val="24"/>
          <w:szCs w:val="24"/>
        </w:rPr>
        <w:t xml:space="preserve">, A. L. 2002, "Enron: what happened and what we can learn from it", Journal </w:t>
      </w:r>
      <w:proofErr w:type="spellStart"/>
      <w:r w:rsidRPr="00571F62">
        <w:rPr>
          <w:rFonts w:ascii="Times New Roman" w:hAnsi="Times New Roman" w:cs="Times New Roman"/>
          <w:sz w:val="24"/>
          <w:szCs w:val="24"/>
        </w:rPr>
        <w:t>ofAccounting</w:t>
      </w:r>
      <w:proofErr w:type="spellEnd"/>
      <w:r w:rsidRPr="00571F62">
        <w:rPr>
          <w:rFonts w:ascii="Times New Roman" w:hAnsi="Times New Roman" w:cs="Times New Roman"/>
          <w:sz w:val="24"/>
          <w:szCs w:val="24"/>
        </w:rPr>
        <w:t xml:space="preserve">  and Public Policy, vol. 21, no. 2, pp. 105- 127.</w:t>
      </w:r>
    </w:p>
    <w:p w14:paraId="310E44E9"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5733B124"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 xml:space="preserve">Bernard, V. L. and D. J Skinner 1996. "What motivates managers' choice of discretionary   earnings management?" Journal of Accounting and Economics 22(1-3):313-325. </w:t>
      </w:r>
    </w:p>
    <w:p w14:paraId="0B766C20"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751F8E29"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 xml:space="preserve">Bloomﬁeld, R. 2008. Discussion of: Annual report readability, current earnings, and earnings </w:t>
      </w:r>
      <w:proofErr w:type="spellStart"/>
      <w:r w:rsidRPr="00571F62">
        <w:rPr>
          <w:rFonts w:ascii="Times New Roman" w:hAnsi="Times New Roman" w:cs="Times New Roman"/>
          <w:sz w:val="24"/>
          <w:szCs w:val="24"/>
        </w:rPr>
        <w:t>persistence.Journal</w:t>
      </w:r>
      <w:proofErr w:type="spellEnd"/>
      <w:r w:rsidRPr="00571F62">
        <w:rPr>
          <w:rFonts w:ascii="Times New Roman" w:hAnsi="Times New Roman" w:cs="Times New Roman"/>
          <w:sz w:val="24"/>
          <w:szCs w:val="24"/>
        </w:rPr>
        <w:t xml:space="preserve"> of Accounting and Economics 45: 248–252.</w:t>
      </w:r>
    </w:p>
    <w:p w14:paraId="52EF8658" w14:textId="77777777" w:rsidR="00945A81" w:rsidRDefault="00945A81" w:rsidP="00B13D2C">
      <w:pPr>
        <w:pStyle w:val="ListParagraph"/>
        <w:spacing w:line="276" w:lineRule="auto"/>
        <w:ind w:left="0" w:right="24"/>
        <w:rPr>
          <w:rFonts w:ascii="Times New Roman" w:hAnsi="Times New Roman" w:cs="Times New Roman"/>
          <w:sz w:val="24"/>
          <w:szCs w:val="24"/>
        </w:rPr>
      </w:pPr>
    </w:p>
    <w:p w14:paraId="3DF57D62" w14:textId="2DE4A899" w:rsidR="00945A81" w:rsidRPr="00E25FD7" w:rsidRDefault="00945A81" w:rsidP="00945A81">
      <w:pPr>
        <w:spacing w:after="160" w:line="276" w:lineRule="auto"/>
        <w:ind w:right="24"/>
        <w:contextualSpacing/>
        <w:rPr>
          <w:rFonts w:ascii="Times New Roman" w:hAnsi="Times New Roman" w:cs="Times New Roman"/>
        </w:rPr>
      </w:pPr>
      <w:proofErr w:type="spellStart"/>
      <w:r w:rsidRPr="00E25FD7">
        <w:rPr>
          <w:rFonts w:ascii="Times New Roman" w:hAnsi="Times New Roman" w:cs="Times New Roman"/>
          <w:lang w:val="en"/>
        </w:rPr>
        <w:t>Braam,G.J.M.,</w:t>
      </w:r>
      <w:r>
        <w:rPr>
          <w:rFonts w:ascii="Times New Roman" w:hAnsi="Times New Roman" w:cs="Times New Roman"/>
          <w:lang w:val="en"/>
        </w:rPr>
        <w:t>Nandy</w:t>
      </w:r>
      <w:proofErr w:type="spellEnd"/>
      <w:r>
        <w:rPr>
          <w:rFonts w:ascii="Times New Roman" w:hAnsi="Times New Roman" w:cs="Times New Roman"/>
          <w:lang w:val="en"/>
        </w:rPr>
        <w:t xml:space="preserve">, M., </w:t>
      </w:r>
      <w:r w:rsidRPr="00E25FD7">
        <w:rPr>
          <w:rFonts w:ascii="Times New Roman" w:hAnsi="Times New Roman" w:cs="Times New Roman"/>
          <w:lang w:val="en"/>
        </w:rPr>
        <w:t>Weitzel, U., and Lodh, S.(2015) "Accrual-based and Real Earnings Management and Political Connections", The International Journal of Accounting (forthcoming)</w:t>
      </w:r>
    </w:p>
    <w:p w14:paraId="4A01B124" w14:textId="77777777" w:rsidR="00945A81" w:rsidRDefault="00945A81" w:rsidP="00B13D2C">
      <w:pPr>
        <w:pStyle w:val="ListParagraph"/>
        <w:spacing w:line="276" w:lineRule="auto"/>
        <w:ind w:left="0" w:right="24"/>
        <w:rPr>
          <w:rFonts w:ascii="Times New Roman" w:hAnsi="Times New Roman" w:cs="Times New Roman"/>
          <w:sz w:val="24"/>
          <w:szCs w:val="24"/>
        </w:rPr>
      </w:pPr>
    </w:p>
    <w:p w14:paraId="591EB40E"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569DC429"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 xml:space="preserve">Brown, S., S. A. </w:t>
      </w:r>
      <w:proofErr w:type="spellStart"/>
      <w:r w:rsidRPr="00571F62">
        <w:rPr>
          <w:rFonts w:ascii="Times New Roman" w:hAnsi="Times New Roman" w:cs="Times New Roman"/>
          <w:sz w:val="24"/>
          <w:szCs w:val="24"/>
        </w:rPr>
        <w:t>Hillegeist</w:t>
      </w:r>
      <w:proofErr w:type="spellEnd"/>
      <w:r w:rsidRPr="00571F62">
        <w:rPr>
          <w:rFonts w:ascii="Times New Roman" w:hAnsi="Times New Roman" w:cs="Times New Roman"/>
          <w:sz w:val="24"/>
          <w:szCs w:val="24"/>
        </w:rPr>
        <w:t xml:space="preserve">, and K. Lo. 2009. The effect of earnings surprises on information </w:t>
      </w:r>
      <w:proofErr w:type="spellStart"/>
      <w:r w:rsidRPr="00571F62">
        <w:rPr>
          <w:rFonts w:ascii="Times New Roman" w:hAnsi="Times New Roman" w:cs="Times New Roman"/>
          <w:sz w:val="24"/>
          <w:szCs w:val="24"/>
        </w:rPr>
        <w:t>asymmetry.Journal</w:t>
      </w:r>
      <w:proofErr w:type="spellEnd"/>
      <w:r w:rsidRPr="00571F62">
        <w:rPr>
          <w:rFonts w:ascii="Times New Roman" w:hAnsi="Times New Roman" w:cs="Times New Roman"/>
          <w:sz w:val="24"/>
          <w:szCs w:val="24"/>
        </w:rPr>
        <w:t xml:space="preserve"> of Accounting and Economics 47: 208–225.</w:t>
      </w:r>
    </w:p>
    <w:p w14:paraId="09EE7247"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7D7B501A" w14:textId="6CF48046" w:rsidR="003E547E" w:rsidRDefault="009B2292" w:rsidP="00B13D2C">
      <w:pPr>
        <w:spacing w:line="276" w:lineRule="auto"/>
        <w:ind w:right="24"/>
        <w:rPr>
          <w:rFonts w:ascii="Times New Roman" w:hAnsi="Times New Roman" w:cs="Times New Roman"/>
        </w:rPr>
      </w:pPr>
      <w:r>
        <w:rPr>
          <w:rFonts w:ascii="Times New Roman" w:hAnsi="Times New Roman" w:cs="Times New Roman"/>
        </w:rPr>
        <w:t>Bruns, W.J. &amp; Merchant, K.A.</w:t>
      </w:r>
      <w:r w:rsidR="003E547E" w:rsidRPr="009B2292">
        <w:rPr>
          <w:rFonts w:ascii="Times New Roman" w:hAnsi="Times New Roman" w:cs="Times New Roman"/>
        </w:rPr>
        <w:t xml:space="preserve"> 1990. The dangerous morality of managing earnings. Management Accounting, 72(2):22-25</w:t>
      </w:r>
    </w:p>
    <w:p w14:paraId="4C710DC4" w14:textId="77777777" w:rsidR="009B2292" w:rsidRPr="009B2292" w:rsidRDefault="009B2292" w:rsidP="00B13D2C">
      <w:pPr>
        <w:spacing w:line="276" w:lineRule="auto"/>
        <w:ind w:right="24"/>
        <w:rPr>
          <w:rFonts w:ascii="Times New Roman" w:hAnsi="Times New Roman" w:cs="Times New Roman"/>
        </w:rPr>
      </w:pPr>
    </w:p>
    <w:p w14:paraId="7EBCF545"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Burgstahler</w:t>
      </w:r>
      <w:proofErr w:type="spellEnd"/>
      <w:r w:rsidRPr="009B2292">
        <w:rPr>
          <w:rFonts w:ascii="Times New Roman" w:hAnsi="Times New Roman" w:cs="Times New Roman"/>
        </w:rPr>
        <w:t xml:space="preserve">, D., and I. </w:t>
      </w:r>
      <w:proofErr w:type="spellStart"/>
      <w:r w:rsidRPr="009B2292">
        <w:rPr>
          <w:rFonts w:ascii="Times New Roman" w:hAnsi="Times New Roman" w:cs="Times New Roman"/>
        </w:rPr>
        <w:t>Dichev</w:t>
      </w:r>
      <w:proofErr w:type="spellEnd"/>
      <w:r w:rsidRPr="009B2292">
        <w:rPr>
          <w:rFonts w:ascii="Times New Roman" w:hAnsi="Times New Roman" w:cs="Times New Roman"/>
        </w:rPr>
        <w:t>. 1997. Earnings Management to Avoid Earnings Decreases and Losses. Journal of Accounting and Economics 24 (1): 99–126.</w:t>
      </w:r>
    </w:p>
    <w:p w14:paraId="0A41CAEC" w14:textId="77777777" w:rsidR="009B2292" w:rsidRPr="009B2292" w:rsidRDefault="009B2292" w:rsidP="00B13D2C">
      <w:pPr>
        <w:spacing w:line="276" w:lineRule="auto"/>
        <w:ind w:right="24"/>
        <w:rPr>
          <w:rFonts w:ascii="Times New Roman" w:hAnsi="Times New Roman" w:cs="Times New Roman"/>
        </w:rPr>
      </w:pPr>
    </w:p>
    <w:p w14:paraId="321A53C6" w14:textId="77777777"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Burgstahler</w:t>
      </w:r>
      <w:proofErr w:type="spellEnd"/>
      <w:r w:rsidRPr="00571F62">
        <w:rPr>
          <w:rFonts w:ascii="Times New Roman" w:hAnsi="Times New Roman" w:cs="Times New Roman"/>
          <w:sz w:val="24"/>
          <w:szCs w:val="24"/>
        </w:rPr>
        <w:t xml:space="preserve">, D., </w:t>
      </w:r>
      <w:proofErr w:type="spellStart"/>
      <w:r w:rsidRPr="00571F62">
        <w:rPr>
          <w:rFonts w:ascii="Times New Roman" w:hAnsi="Times New Roman" w:cs="Times New Roman"/>
          <w:sz w:val="24"/>
          <w:szCs w:val="24"/>
        </w:rPr>
        <w:t>Dichev</w:t>
      </w:r>
      <w:proofErr w:type="spellEnd"/>
      <w:r w:rsidRPr="00571F62">
        <w:rPr>
          <w:rFonts w:ascii="Times New Roman" w:hAnsi="Times New Roman" w:cs="Times New Roman"/>
          <w:sz w:val="24"/>
          <w:szCs w:val="24"/>
        </w:rPr>
        <w:t>, I., 1997. Earnings management to avoid decreases and losses. Journal of Accounting and Economics 24, 99-126.</w:t>
      </w:r>
    </w:p>
    <w:p w14:paraId="76EE4CDA"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370CA893" w14:textId="42BB834A"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Bushee</w:t>
      </w:r>
      <w:proofErr w:type="spellEnd"/>
      <w:r w:rsidRPr="00571F62">
        <w:rPr>
          <w:rFonts w:ascii="Times New Roman" w:hAnsi="Times New Roman" w:cs="Times New Roman"/>
          <w:sz w:val="24"/>
          <w:szCs w:val="24"/>
        </w:rPr>
        <w:t xml:space="preserve">, B., 1998. The inﬂuence of institutional investors on myopic R&amp;D investment </w:t>
      </w:r>
      <w:proofErr w:type="spellStart"/>
      <w:r w:rsidRPr="00571F62">
        <w:rPr>
          <w:rFonts w:ascii="Times New Roman" w:hAnsi="Times New Roman" w:cs="Times New Roman"/>
          <w:sz w:val="24"/>
          <w:szCs w:val="24"/>
        </w:rPr>
        <w:t>behavior</w:t>
      </w:r>
      <w:proofErr w:type="spellEnd"/>
      <w:r w:rsidRPr="00571F62">
        <w:rPr>
          <w:rFonts w:ascii="Times New Roman" w:hAnsi="Times New Roman" w:cs="Times New Roman"/>
          <w:sz w:val="24"/>
          <w:szCs w:val="24"/>
        </w:rPr>
        <w:t>. Accounting Review 73, 305–333</w:t>
      </w:r>
      <w:r w:rsidR="009B2292">
        <w:rPr>
          <w:rFonts w:ascii="Times New Roman" w:hAnsi="Times New Roman" w:cs="Times New Roman"/>
          <w:sz w:val="24"/>
          <w:szCs w:val="24"/>
        </w:rPr>
        <w:t>.</w:t>
      </w:r>
    </w:p>
    <w:p w14:paraId="2F073651"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7BABDA7A" w14:textId="77777777" w:rsidR="003E547E" w:rsidRPr="00571F62"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Campelo</w:t>
      </w:r>
      <w:proofErr w:type="spellEnd"/>
      <w:r w:rsidRPr="00571F62">
        <w:rPr>
          <w:rFonts w:ascii="Times New Roman" w:hAnsi="Times New Roman" w:cs="Times New Roman"/>
          <w:sz w:val="24"/>
          <w:szCs w:val="24"/>
        </w:rPr>
        <w:t xml:space="preserve">, M., Graham, J.R. and Harvey, C.R. (2011), “The real effects of financial constraints: evidence from a financial crisis”, Journal of Financial Economics, forthcoming.  </w:t>
      </w:r>
    </w:p>
    <w:p w14:paraId="0AE97AAD"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Chaney, Paul K., Debra Coleman Jeter, and Craig M. Lewis. "The use of accruals in income smoothing: a permanent earnings hypothesis." </w:t>
      </w:r>
      <w:r w:rsidRPr="00571F62">
        <w:rPr>
          <w:rFonts w:ascii="Times New Roman" w:hAnsi="Times New Roman" w:cs="Times New Roman"/>
          <w:iCs/>
          <w:shd w:val="clear" w:color="auto" w:fill="FFFFFF"/>
        </w:rPr>
        <w:t>Advances in quantitative analysis of finance and accounting</w:t>
      </w:r>
      <w:r w:rsidRPr="00571F62">
        <w:rPr>
          <w:rFonts w:ascii="Times New Roman" w:hAnsi="Times New Roman" w:cs="Times New Roman"/>
          <w:shd w:val="clear" w:color="auto" w:fill="FFFFFF"/>
        </w:rPr>
        <w:t> 6 (1998): 103-135.</w:t>
      </w:r>
    </w:p>
    <w:p w14:paraId="2EA87AC3" w14:textId="77777777" w:rsidR="009B2292" w:rsidRPr="00571F62" w:rsidRDefault="009B2292" w:rsidP="00B13D2C">
      <w:pPr>
        <w:spacing w:after="160" w:line="276" w:lineRule="auto"/>
        <w:ind w:right="24"/>
        <w:contextualSpacing/>
        <w:rPr>
          <w:rFonts w:ascii="Times New Roman" w:hAnsi="Times New Roman" w:cs="Times New Roman"/>
        </w:rPr>
      </w:pPr>
    </w:p>
    <w:p w14:paraId="3A13F82B" w14:textId="77777777" w:rsidR="003E547E" w:rsidRDefault="003E547E" w:rsidP="00B13D2C">
      <w:pPr>
        <w:pStyle w:val="ListParagraph"/>
        <w:spacing w:line="276" w:lineRule="auto"/>
        <w:ind w:left="0" w:right="24"/>
        <w:rPr>
          <w:rFonts w:ascii="Times New Roman" w:hAnsi="Times New Roman" w:cs="Times New Roman"/>
          <w:sz w:val="24"/>
          <w:szCs w:val="24"/>
        </w:rPr>
      </w:pPr>
      <w:r w:rsidRPr="00571F62">
        <w:rPr>
          <w:rFonts w:ascii="Times New Roman" w:hAnsi="Times New Roman" w:cs="Times New Roman"/>
          <w:sz w:val="24"/>
          <w:szCs w:val="24"/>
        </w:rPr>
        <w:t>Chaney, Paul K., Debra Coleman Jeter, and Craig M. Lewis. "The use of accruals in income smoothing: a permanent earnings hypothesis." Advances in quantitative analysis of finance and accounting 6 (1998): 103-135.</w:t>
      </w:r>
    </w:p>
    <w:p w14:paraId="107A4C41"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2B2461BD"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Chaney, Paul K., Mara </w:t>
      </w:r>
      <w:proofErr w:type="spellStart"/>
      <w:r w:rsidRPr="00571F62">
        <w:rPr>
          <w:rFonts w:ascii="Times New Roman" w:hAnsi="Times New Roman" w:cs="Times New Roman"/>
          <w:shd w:val="clear" w:color="auto" w:fill="FFFFFF"/>
        </w:rPr>
        <w:t>Faccio</w:t>
      </w:r>
      <w:proofErr w:type="spellEnd"/>
      <w:r w:rsidRPr="00571F62">
        <w:rPr>
          <w:rFonts w:ascii="Times New Roman" w:hAnsi="Times New Roman" w:cs="Times New Roman"/>
          <w:shd w:val="clear" w:color="auto" w:fill="FFFFFF"/>
        </w:rPr>
        <w:t>, and David Parsley. "The quality of accounting information in politically connected firms." </w:t>
      </w:r>
      <w:r w:rsidRPr="00571F62">
        <w:rPr>
          <w:rFonts w:ascii="Times New Roman" w:hAnsi="Times New Roman" w:cs="Times New Roman"/>
          <w:iCs/>
          <w:shd w:val="clear" w:color="auto" w:fill="FFFFFF"/>
        </w:rPr>
        <w:t>Journal of Accounting and Economics</w:t>
      </w:r>
      <w:r w:rsidRPr="00571F62">
        <w:rPr>
          <w:rFonts w:ascii="Times New Roman" w:hAnsi="Times New Roman" w:cs="Times New Roman"/>
          <w:shd w:val="clear" w:color="auto" w:fill="FFFFFF"/>
        </w:rPr>
        <w:t> 51.1 (2011): 58-76.</w:t>
      </w:r>
    </w:p>
    <w:p w14:paraId="3ECC230B" w14:textId="77777777" w:rsidR="009B2292" w:rsidRPr="00571F62" w:rsidRDefault="009B2292" w:rsidP="00B13D2C">
      <w:pPr>
        <w:spacing w:after="160" w:line="276" w:lineRule="auto"/>
        <w:ind w:right="24"/>
        <w:contextualSpacing/>
        <w:rPr>
          <w:rFonts w:ascii="Times New Roman" w:hAnsi="Times New Roman" w:cs="Times New Roman"/>
        </w:rPr>
      </w:pPr>
    </w:p>
    <w:p w14:paraId="2D8B3F0A" w14:textId="77777777"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Charitou</w:t>
      </w:r>
      <w:proofErr w:type="spellEnd"/>
      <w:r w:rsidRPr="00571F62">
        <w:rPr>
          <w:rFonts w:ascii="Times New Roman" w:hAnsi="Times New Roman" w:cs="Times New Roman"/>
          <w:sz w:val="24"/>
          <w:szCs w:val="24"/>
        </w:rPr>
        <w:t xml:space="preserve">, A., </w:t>
      </w:r>
      <w:proofErr w:type="spellStart"/>
      <w:r w:rsidRPr="00571F62">
        <w:rPr>
          <w:rFonts w:ascii="Times New Roman" w:hAnsi="Times New Roman" w:cs="Times New Roman"/>
          <w:sz w:val="24"/>
          <w:szCs w:val="24"/>
        </w:rPr>
        <w:t>Lambertides</w:t>
      </w:r>
      <w:proofErr w:type="spellEnd"/>
      <w:r w:rsidRPr="00571F62">
        <w:rPr>
          <w:rFonts w:ascii="Times New Roman" w:hAnsi="Times New Roman" w:cs="Times New Roman"/>
          <w:sz w:val="24"/>
          <w:szCs w:val="24"/>
        </w:rPr>
        <w:t xml:space="preserve">, N. and </w:t>
      </w:r>
      <w:proofErr w:type="spellStart"/>
      <w:r w:rsidRPr="00571F62">
        <w:rPr>
          <w:rFonts w:ascii="Times New Roman" w:hAnsi="Times New Roman" w:cs="Times New Roman"/>
          <w:sz w:val="24"/>
          <w:szCs w:val="24"/>
        </w:rPr>
        <w:t>Trigeorgis</w:t>
      </w:r>
      <w:proofErr w:type="spellEnd"/>
      <w:r w:rsidRPr="00571F62">
        <w:rPr>
          <w:rFonts w:ascii="Times New Roman" w:hAnsi="Times New Roman" w:cs="Times New Roman"/>
          <w:sz w:val="24"/>
          <w:szCs w:val="24"/>
        </w:rPr>
        <w:t>, L. (2007a), “Earnings behaviour of financially distressed firms: the role of institutional ownership”, Abacus, Vol. 43 No. 3, pp. 271-296.</w:t>
      </w:r>
    </w:p>
    <w:p w14:paraId="38693723"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51FE283E" w14:textId="77777777" w:rsidR="003E547E"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Charitou</w:t>
      </w:r>
      <w:proofErr w:type="spellEnd"/>
      <w:r w:rsidRPr="00571F62">
        <w:rPr>
          <w:rFonts w:ascii="Times New Roman" w:hAnsi="Times New Roman" w:cs="Times New Roman"/>
          <w:sz w:val="24"/>
          <w:szCs w:val="24"/>
        </w:rPr>
        <w:t xml:space="preserve">, A., </w:t>
      </w:r>
      <w:proofErr w:type="spellStart"/>
      <w:r w:rsidRPr="00571F62">
        <w:rPr>
          <w:rFonts w:ascii="Times New Roman" w:hAnsi="Times New Roman" w:cs="Times New Roman"/>
          <w:sz w:val="24"/>
          <w:szCs w:val="24"/>
        </w:rPr>
        <w:t>Lambertides</w:t>
      </w:r>
      <w:proofErr w:type="spellEnd"/>
      <w:r w:rsidRPr="00571F62">
        <w:rPr>
          <w:rFonts w:ascii="Times New Roman" w:hAnsi="Times New Roman" w:cs="Times New Roman"/>
          <w:sz w:val="24"/>
          <w:szCs w:val="24"/>
        </w:rPr>
        <w:t xml:space="preserve">, N. and </w:t>
      </w:r>
      <w:proofErr w:type="spellStart"/>
      <w:r w:rsidRPr="00571F62">
        <w:rPr>
          <w:rFonts w:ascii="Times New Roman" w:hAnsi="Times New Roman" w:cs="Times New Roman"/>
          <w:sz w:val="24"/>
          <w:szCs w:val="24"/>
        </w:rPr>
        <w:t>Trigeorgis</w:t>
      </w:r>
      <w:proofErr w:type="spellEnd"/>
      <w:r w:rsidRPr="00571F62">
        <w:rPr>
          <w:rFonts w:ascii="Times New Roman" w:hAnsi="Times New Roman" w:cs="Times New Roman"/>
          <w:sz w:val="24"/>
          <w:szCs w:val="24"/>
        </w:rPr>
        <w:t>, L. (2007b), “Managerial discretion in distressed firms”, The British Accounting Review, Vol. 39 No. 4, pp. 323-346.</w:t>
      </w:r>
    </w:p>
    <w:p w14:paraId="377500E6" w14:textId="77777777" w:rsidR="009B2292" w:rsidRPr="00571F62" w:rsidRDefault="009B2292" w:rsidP="00B13D2C">
      <w:pPr>
        <w:pStyle w:val="ListParagraph"/>
        <w:spacing w:line="276" w:lineRule="auto"/>
        <w:ind w:left="0" w:right="24"/>
        <w:rPr>
          <w:rFonts w:ascii="Times New Roman" w:hAnsi="Times New Roman" w:cs="Times New Roman"/>
          <w:sz w:val="24"/>
          <w:szCs w:val="24"/>
        </w:rPr>
      </w:pPr>
    </w:p>
    <w:p w14:paraId="1E5AA28D" w14:textId="77777777" w:rsidR="003E547E" w:rsidRPr="00571F62" w:rsidRDefault="003E547E" w:rsidP="00B13D2C">
      <w:pPr>
        <w:pStyle w:val="ListParagraph"/>
        <w:spacing w:line="276" w:lineRule="auto"/>
        <w:ind w:left="0" w:right="24"/>
        <w:rPr>
          <w:rFonts w:ascii="Times New Roman" w:hAnsi="Times New Roman" w:cs="Times New Roman"/>
          <w:sz w:val="24"/>
          <w:szCs w:val="24"/>
        </w:rPr>
      </w:pPr>
      <w:proofErr w:type="spellStart"/>
      <w:r w:rsidRPr="00571F62">
        <w:rPr>
          <w:rFonts w:ascii="Times New Roman" w:hAnsi="Times New Roman" w:cs="Times New Roman"/>
          <w:sz w:val="24"/>
          <w:szCs w:val="24"/>
        </w:rPr>
        <w:t>Charitou</w:t>
      </w:r>
      <w:proofErr w:type="spellEnd"/>
      <w:r w:rsidRPr="00571F62">
        <w:rPr>
          <w:rFonts w:ascii="Times New Roman" w:hAnsi="Times New Roman" w:cs="Times New Roman"/>
          <w:sz w:val="24"/>
          <w:szCs w:val="24"/>
        </w:rPr>
        <w:t xml:space="preserve">, A., </w:t>
      </w:r>
      <w:proofErr w:type="spellStart"/>
      <w:r w:rsidRPr="00571F62">
        <w:rPr>
          <w:rFonts w:ascii="Times New Roman" w:hAnsi="Times New Roman" w:cs="Times New Roman"/>
          <w:sz w:val="24"/>
          <w:szCs w:val="24"/>
        </w:rPr>
        <w:t>Lambertides</w:t>
      </w:r>
      <w:proofErr w:type="spellEnd"/>
      <w:r w:rsidRPr="00571F62">
        <w:rPr>
          <w:rFonts w:ascii="Times New Roman" w:hAnsi="Times New Roman" w:cs="Times New Roman"/>
          <w:sz w:val="24"/>
          <w:szCs w:val="24"/>
        </w:rPr>
        <w:t xml:space="preserve">, N. and </w:t>
      </w:r>
      <w:proofErr w:type="spellStart"/>
      <w:r w:rsidRPr="00571F62">
        <w:rPr>
          <w:rFonts w:ascii="Times New Roman" w:hAnsi="Times New Roman" w:cs="Times New Roman"/>
          <w:sz w:val="24"/>
          <w:szCs w:val="24"/>
        </w:rPr>
        <w:t>Trigeorgis</w:t>
      </w:r>
      <w:proofErr w:type="spellEnd"/>
      <w:r w:rsidRPr="00571F62">
        <w:rPr>
          <w:rFonts w:ascii="Times New Roman" w:hAnsi="Times New Roman" w:cs="Times New Roman"/>
          <w:sz w:val="24"/>
          <w:szCs w:val="24"/>
        </w:rPr>
        <w:t xml:space="preserve">, L. (2011), “Distress risk, growth, and earnings quality”, Abacus, Vol. 47 No. 2, pp. 158-181. </w:t>
      </w:r>
    </w:p>
    <w:p w14:paraId="1AE34097" w14:textId="77777777" w:rsidR="00B13D2C" w:rsidRPr="00571F62" w:rsidRDefault="00B13D2C" w:rsidP="00B13D2C">
      <w:pPr>
        <w:spacing w:after="160" w:line="276" w:lineRule="auto"/>
        <w:ind w:right="24"/>
        <w:contextualSpacing/>
        <w:rPr>
          <w:rFonts w:ascii="Times New Roman" w:hAnsi="Times New Roman" w:cs="Times New Roman"/>
        </w:rPr>
      </w:pPr>
    </w:p>
    <w:p w14:paraId="7B6C24B4"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Cohen, Daniel A., </w:t>
      </w:r>
      <w:proofErr w:type="spellStart"/>
      <w:r w:rsidRPr="00571F62">
        <w:rPr>
          <w:rFonts w:ascii="Times New Roman" w:hAnsi="Times New Roman" w:cs="Times New Roman"/>
          <w:shd w:val="clear" w:color="auto" w:fill="FFFFFF"/>
        </w:rPr>
        <w:t>Aiyesha</w:t>
      </w:r>
      <w:proofErr w:type="spellEnd"/>
      <w:r w:rsidRPr="00571F62">
        <w:rPr>
          <w:rFonts w:ascii="Times New Roman" w:hAnsi="Times New Roman" w:cs="Times New Roman"/>
          <w:shd w:val="clear" w:color="auto" w:fill="FFFFFF"/>
        </w:rPr>
        <w:t xml:space="preserve"> Dey, and Thomas Z. Lys. "Real and accrual-based earnings management in the pre-and post-Sarbanes-Oxley periods." </w:t>
      </w:r>
      <w:r w:rsidRPr="00571F62">
        <w:rPr>
          <w:rFonts w:ascii="Times New Roman" w:hAnsi="Times New Roman" w:cs="Times New Roman"/>
          <w:iCs/>
          <w:shd w:val="clear" w:color="auto" w:fill="FFFFFF"/>
        </w:rPr>
        <w:t>The Accounting Review</w:t>
      </w:r>
      <w:r w:rsidRPr="00571F62">
        <w:rPr>
          <w:rFonts w:ascii="Times New Roman" w:hAnsi="Times New Roman" w:cs="Times New Roman"/>
          <w:shd w:val="clear" w:color="auto" w:fill="FFFFFF"/>
        </w:rPr>
        <w:t> 83.3 (2008): 757-787.</w:t>
      </w:r>
    </w:p>
    <w:p w14:paraId="2FC64F3B" w14:textId="77777777" w:rsidR="009B2292" w:rsidRPr="00571F62" w:rsidRDefault="009B2292" w:rsidP="00B13D2C">
      <w:pPr>
        <w:spacing w:after="160" w:line="276" w:lineRule="auto"/>
        <w:ind w:right="24"/>
        <w:contextualSpacing/>
        <w:rPr>
          <w:rFonts w:ascii="Times New Roman" w:hAnsi="Times New Roman" w:cs="Times New Roman"/>
        </w:rPr>
      </w:pPr>
    </w:p>
    <w:p w14:paraId="7EC9130F"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Cohen, Daniel A., and Paul </w:t>
      </w:r>
      <w:proofErr w:type="spellStart"/>
      <w:r w:rsidRPr="00571F62">
        <w:rPr>
          <w:rFonts w:ascii="Times New Roman" w:hAnsi="Times New Roman" w:cs="Times New Roman"/>
          <w:shd w:val="clear" w:color="auto" w:fill="FFFFFF"/>
        </w:rPr>
        <w:t>Zarowin</w:t>
      </w:r>
      <w:proofErr w:type="spellEnd"/>
      <w:r w:rsidRPr="00571F62">
        <w:rPr>
          <w:rFonts w:ascii="Times New Roman" w:hAnsi="Times New Roman" w:cs="Times New Roman"/>
          <w:shd w:val="clear" w:color="auto" w:fill="FFFFFF"/>
        </w:rPr>
        <w:t>. "Accrual-based and real earnings management activities around seasoned equity offerings." </w:t>
      </w:r>
      <w:r w:rsidRPr="00571F62">
        <w:rPr>
          <w:rFonts w:ascii="Times New Roman" w:hAnsi="Times New Roman" w:cs="Times New Roman"/>
          <w:iCs/>
          <w:shd w:val="clear" w:color="auto" w:fill="FFFFFF"/>
        </w:rPr>
        <w:t>Journal of Accounting and Economics</w:t>
      </w:r>
      <w:r w:rsidRPr="00571F62">
        <w:rPr>
          <w:rFonts w:ascii="Times New Roman" w:hAnsi="Times New Roman" w:cs="Times New Roman"/>
          <w:shd w:val="clear" w:color="auto" w:fill="FFFFFF"/>
        </w:rPr>
        <w:t> 50.1 (2010): 2-19.</w:t>
      </w:r>
    </w:p>
    <w:p w14:paraId="65DA4E3E" w14:textId="77777777" w:rsidR="009B2292" w:rsidRPr="00571F62" w:rsidRDefault="009B2292" w:rsidP="00B13D2C">
      <w:pPr>
        <w:spacing w:after="160" w:line="276" w:lineRule="auto"/>
        <w:ind w:right="24"/>
        <w:contextualSpacing/>
        <w:rPr>
          <w:rFonts w:ascii="Times New Roman" w:hAnsi="Times New Roman" w:cs="Times New Roman"/>
        </w:rPr>
      </w:pPr>
    </w:p>
    <w:p w14:paraId="02ED2874"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Daniel A. B. &amp;  R. Johnston 2009, "Accounting Discretion: Use or Abuse? An Analysis of Restructuring Charges Surrounding Regulator Action", Contemporary Accounting Research, vol. 26, no. 3, pp. 673-699.</w:t>
      </w:r>
    </w:p>
    <w:p w14:paraId="02F88921" w14:textId="77777777" w:rsidR="009B2292" w:rsidRPr="009B2292" w:rsidRDefault="009B2292" w:rsidP="00B13D2C">
      <w:pPr>
        <w:spacing w:line="276" w:lineRule="auto"/>
        <w:ind w:right="24"/>
        <w:rPr>
          <w:rFonts w:ascii="Times New Roman" w:hAnsi="Times New Roman" w:cs="Times New Roman"/>
        </w:rPr>
      </w:pPr>
    </w:p>
    <w:p w14:paraId="5F35A34F"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DeAngelo, L.E. (1986) 'Accounting Numbers as Market Valuation Substitutes: A Study of Management Buyouts of Public Stockholders', The Accounting Review 61(3): 400-420.</w:t>
      </w:r>
    </w:p>
    <w:p w14:paraId="13B159FC" w14:textId="77777777" w:rsidR="009B2292" w:rsidRPr="009B2292" w:rsidRDefault="009B2292" w:rsidP="00B13D2C">
      <w:pPr>
        <w:spacing w:line="276" w:lineRule="auto"/>
        <w:ind w:right="24"/>
        <w:rPr>
          <w:rFonts w:ascii="Times New Roman" w:hAnsi="Times New Roman" w:cs="Times New Roman"/>
        </w:rPr>
      </w:pPr>
    </w:p>
    <w:p w14:paraId="27C6FE3F" w14:textId="4501165D"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DeAngelo, L.E. (1986) 'Accounting Numbers as Market Valuation Substitutes: A Study of Management Buyouts of Public Stockholders', The Accounting Review 61(3): 400-420</w:t>
      </w:r>
      <w:r w:rsidR="009B2292">
        <w:rPr>
          <w:rFonts w:ascii="Times New Roman" w:hAnsi="Times New Roman" w:cs="Times New Roman"/>
        </w:rPr>
        <w:t>.</w:t>
      </w:r>
    </w:p>
    <w:p w14:paraId="15D5C55C" w14:textId="77777777" w:rsidR="009B2292" w:rsidRPr="009B2292" w:rsidRDefault="009B2292" w:rsidP="00B13D2C">
      <w:pPr>
        <w:spacing w:line="276" w:lineRule="auto"/>
        <w:ind w:right="24"/>
        <w:rPr>
          <w:rFonts w:ascii="Times New Roman" w:hAnsi="Times New Roman" w:cs="Times New Roman"/>
        </w:rPr>
      </w:pPr>
    </w:p>
    <w:p w14:paraId="18147AA0" w14:textId="549A021B"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Dechow</w:t>
      </w:r>
      <w:proofErr w:type="spellEnd"/>
      <w:r w:rsidRPr="009B2292">
        <w:rPr>
          <w:rFonts w:ascii="Times New Roman" w:hAnsi="Times New Roman" w:cs="Times New Roman"/>
        </w:rPr>
        <w:t>, P., S. Kothari, and R. Watts. 1998. The relation between earnings and cash ﬂows. Journal of Accounting and Economics 25 (2): 133–69</w:t>
      </w:r>
      <w:r w:rsidR="009B2292">
        <w:rPr>
          <w:rFonts w:ascii="Times New Roman" w:hAnsi="Times New Roman" w:cs="Times New Roman"/>
        </w:rPr>
        <w:t>.</w:t>
      </w:r>
    </w:p>
    <w:p w14:paraId="55C3D39D" w14:textId="77777777" w:rsidR="009B2292" w:rsidRPr="009B2292" w:rsidRDefault="009B2292" w:rsidP="00B13D2C">
      <w:pPr>
        <w:spacing w:line="276" w:lineRule="auto"/>
        <w:ind w:right="24"/>
        <w:rPr>
          <w:rFonts w:ascii="Times New Roman" w:hAnsi="Times New Roman" w:cs="Times New Roman"/>
        </w:rPr>
      </w:pPr>
    </w:p>
    <w:p w14:paraId="64B10764"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Dechow</w:t>
      </w:r>
      <w:proofErr w:type="spellEnd"/>
      <w:r w:rsidRPr="009B2292">
        <w:rPr>
          <w:rFonts w:ascii="Times New Roman" w:hAnsi="Times New Roman" w:cs="Times New Roman"/>
        </w:rPr>
        <w:t>, P.M. and R.G. Sloan (1991) 'Executive Incentives and the Horizon Problem', Journal of Accounting and Economics 14(1): 51-89.</w:t>
      </w:r>
    </w:p>
    <w:p w14:paraId="334F9802" w14:textId="77777777" w:rsidR="009B2292" w:rsidRPr="009B2292" w:rsidRDefault="009B2292" w:rsidP="00B13D2C">
      <w:pPr>
        <w:spacing w:line="276" w:lineRule="auto"/>
        <w:ind w:right="24"/>
        <w:rPr>
          <w:rFonts w:ascii="Times New Roman" w:hAnsi="Times New Roman" w:cs="Times New Roman"/>
        </w:rPr>
      </w:pPr>
    </w:p>
    <w:p w14:paraId="76757B2A" w14:textId="77777777" w:rsidR="003E547E" w:rsidRDefault="003E547E" w:rsidP="00B13D2C">
      <w:pPr>
        <w:spacing w:after="160" w:line="276" w:lineRule="auto"/>
        <w:ind w:right="24"/>
        <w:contextualSpacing/>
        <w:rPr>
          <w:rFonts w:ascii="Times New Roman" w:hAnsi="Times New Roman" w:cs="Times New Roman"/>
          <w:shd w:val="clear" w:color="auto" w:fill="FFFFFF"/>
        </w:rPr>
      </w:pPr>
      <w:proofErr w:type="spellStart"/>
      <w:r w:rsidRPr="00571F62">
        <w:rPr>
          <w:rFonts w:ascii="Times New Roman" w:hAnsi="Times New Roman" w:cs="Times New Roman"/>
          <w:shd w:val="clear" w:color="auto" w:fill="FFFFFF"/>
        </w:rPr>
        <w:t>Dechow</w:t>
      </w:r>
      <w:proofErr w:type="spellEnd"/>
      <w:r w:rsidRPr="00571F62">
        <w:rPr>
          <w:rFonts w:ascii="Times New Roman" w:hAnsi="Times New Roman" w:cs="Times New Roman"/>
          <w:shd w:val="clear" w:color="auto" w:fill="FFFFFF"/>
        </w:rPr>
        <w:t xml:space="preserve">, Patricia M., and Douglas J. Skinner. "Earnings management: Reconciling the views of accounting academics, practitioners, and </w:t>
      </w:r>
      <w:proofErr w:type="spellStart"/>
      <w:r w:rsidRPr="00571F62">
        <w:rPr>
          <w:rFonts w:ascii="Times New Roman" w:hAnsi="Times New Roman" w:cs="Times New Roman"/>
          <w:shd w:val="clear" w:color="auto" w:fill="FFFFFF"/>
        </w:rPr>
        <w:t>regulators."</w:t>
      </w:r>
      <w:r w:rsidRPr="00571F62">
        <w:rPr>
          <w:rFonts w:ascii="Times New Roman" w:hAnsi="Times New Roman" w:cs="Times New Roman"/>
          <w:iCs/>
          <w:shd w:val="clear" w:color="auto" w:fill="FFFFFF"/>
        </w:rPr>
        <w:t>Accounting</w:t>
      </w:r>
      <w:proofErr w:type="spellEnd"/>
      <w:r w:rsidRPr="00571F62">
        <w:rPr>
          <w:rFonts w:ascii="Times New Roman" w:hAnsi="Times New Roman" w:cs="Times New Roman"/>
          <w:iCs/>
          <w:shd w:val="clear" w:color="auto" w:fill="FFFFFF"/>
        </w:rPr>
        <w:t xml:space="preserve"> Horizons</w:t>
      </w:r>
      <w:r w:rsidRPr="00571F62">
        <w:rPr>
          <w:rFonts w:ascii="Times New Roman" w:hAnsi="Times New Roman" w:cs="Times New Roman"/>
          <w:shd w:val="clear" w:color="auto" w:fill="FFFFFF"/>
        </w:rPr>
        <w:t> 14.2 (2000): 235-250.</w:t>
      </w:r>
    </w:p>
    <w:p w14:paraId="0F87422C" w14:textId="77777777" w:rsidR="009B2292" w:rsidRPr="00571F62" w:rsidRDefault="009B2292" w:rsidP="00B13D2C">
      <w:pPr>
        <w:spacing w:after="160" w:line="276" w:lineRule="auto"/>
        <w:ind w:right="24"/>
        <w:contextualSpacing/>
        <w:rPr>
          <w:rFonts w:ascii="Times New Roman" w:hAnsi="Times New Roman" w:cs="Times New Roman"/>
        </w:rPr>
      </w:pPr>
    </w:p>
    <w:p w14:paraId="1402F36B" w14:textId="413B9F95"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Dechow</w:t>
      </w:r>
      <w:proofErr w:type="spellEnd"/>
      <w:r w:rsidRPr="009B2292">
        <w:rPr>
          <w:rFonts w:ascii="Times New Roman" w:hAnsi="Times New Roman" w:cs="Times New Roman"/>
        </w:rPr>
        <w:t>, Patricia M., Richard G. Sloan, and Amy P. Sweeney. "Detecting earnings management." Accounting Review (1995): 193-225</w:t>
      </w:r>
      <w:r w:rsidR="009B2292">
        <w:rPr>
          <w:rFonts w:ascii="Times New Roman" w:hAnsi="Times New Roman" w:cs="Times New Roman"/>
        </w:rPr>
        <w:t>.</w:t>
      </w:r>
    </w:p>
    <w:p w14:paraId="5302435C" w14:textId="77777777" w:rsidR="009B2292" w:rsidRPr="009B2292" w:rsidRDefault="009B2292" w:rsidP="00B13D2C">
      <w:pPr>
        <w:spacing w:line="276" w:lineRule="auto"/>
        <w:ind w:right="24"/>
        <w:rPr>
          <w:rFonts w:ascii="Times New Roman" w:hAnsi="Times New Roman" w:cs="Times New Roman"/>
        </w:rPr>
      </w:pPr>
    </w:p>
    <w:p w14:paraId="50411EC5"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DeFond</w:t>
      </w:r>
      <w:proofErr w:type="spellEnd"/>
      <w:r w:rsidRPr="009B2292">
        <w:rPr>
          <w:rFonts w:ascii="Times New Roman" w:hAnsi="Times New Roman" w:cs="Times New Roman"/>
        </w:rPr>
        <w:t xml:space="preserve">, M. and </w:t>
      </w:r>
      <w:proofErr w:type="spellStart"/>
      <w:r w:rsidRPr="009B2292">
        <w:rPr>
          <w:rFonts w:ascii="Times New Roman" w:hAnsi="Times New Roman" w:cs="Times New Roman"/>
        </w:rPr>
        <w:t>Jiambalvo</w:t>
      </w:r>
      <w:proofErr w:type="spellEnd"/>
      <w:r w:rsidRPr="009B2292">
        <w:rPr>
          <w:rFonts w:ascii="Times New Roman" w:hAnsi="Times New Roman" w:cs="Times New Roman"/>
        </w:rPr>
        <w:t>, J. (1994), “Debt covenant violation and manipulation of accruals”, Journal of Accounting and Economics, Vol. 17, pp. 145-76.</w:t>
      </w:r>
    </w:p>
    <w:p w14:paraId="18DF152A" w14:textId="77777777" w:rsidR="009B2292" w:rsidRPr="009B2292" w:rsidRDefault="009B2292" w:rsidP="00B13D2C">
      <w:pPr>
        <w:spacing w:line="276" w:lineRule="auto"/>
        <w:ind w:right="24"/>
        <w:rPr>
          <w:rFonts w:ascii="Times New Roman" w:hAnsi="Times New Roman" w:cs="Times New Roman"/>
        </w:rPr>
      </w:pPr>
    </w:p>
    <w:p w14:paraId="6D464FAB"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Degeorge</w:t>
      </w:r>
      <w:proofErr w:type="spellEnd"/>
      <w:r w:rsidRPr="009B2292">
        <w:rPr>
          <w:rFonts w:ascii="Times New Roman" w:hAnsi="Times New Roman" w:cs="Times New Roman"/>
        </w:rPr>
        <w:t xml:space="preserve">,  F., Patel, J., &amp;  </w:t>
      </w:r>
      <w:proofErr w:type="spellStart"/>
      <w:r w:rsidRPr="009B2292">
        <w:rPr>
          <w:rFonts w:ascii="Times New Roman" w:hAnsi="Times New Roman" w:cs="Times New Roman"/>
        </w:rPr>
        <w:t>Zeckhauser</w:t>
      </w:r>
      <w:proofErr w:type="spellEnd"/>
      <w:r w:rsidRPr="009B2292">
        <w:rPr>
          <w:rFonts w:ascii="Times New Roman" w:hAnsi="Times New Roman" w:cs="Times New Roman"/>
        </w:rPr>
        <w:t>,  R.  1999, "Earnings  Management  to Exceed Thresholds",  Journal of Business, vol. 72, no. 1, pp.  1-33.</w:t>
      </w:r>
    </w:p>
    <w:p w14:paraId="2766013B" w14:textId="77777777" w:rsidR="009B2292" w:rsidRPr="009B2292" w:rsidRDefault="009B2292" w:rsidP="00B13D2C">
      <w:pPr>
        <w:spacing w:line="276" w:lineRule="auto"/>
        <w:ind w:right="24"/>
        <w:rPr>
          <w:rFonts w:ascii="Times New Roman" w:hAnsi="Times New Roman" w:cs="Times New Roman"/>
        </w:rPr>
      </w:pPr>
    </w:p>
    <w:p w14:paraId="3D6B46BC"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DuCharme</w:t>
      </w:r>
      <w:proofErr w:type="spellEnd"/>
      <w:r w:rsidRPr="009B2292">
        <w:rPr>
          <w:rFonts w:ascii="Times New Roman" w:hAnsi="Times New Roman" w:cs="Times New Roman"/>
        </w:rPr>
        <w:t xml:space="preserve">, L.L., Malatesta, P.H., </w:t>
      </w:r>
      <w:proofErr w:type="spellStart"/>
      <w:r w:rsidRPr="009B2292">
        <w:rPr>
          <w:rFonts w:ascii="Times New Roman" w:hAnsi="Times New Roman" w:cs="Times New Roman"/>
        </w:rPr>
        <w:t>Sefcik</w:t>
      </w:r>
      <w:proofErr w:type="spellEnd"/>
      <w:r w:rsidRPr="009B2292">
        <w:rPr>
          <w:rFonts w:ascii="Times New Roman" w:hAnsi="Times New Roman" w:cs="Times New Roman"/>
        </w:rPr>
        <w:t>, S.E., 2004. Earnings management, stock issues, and shareholder lawsuits. Journal of Financial Economics 71, 27–49.</w:t>
      </w:r>
    </w:p>
    <w:p w14:paraId="0F49EFB5" w14:textId="77777777" w:rsidR="009B2292" w:rsidRPr="009B2292" w:rsidRDefault="009B2292" w:rsidP="00B13D2C">
      <w:pPr>
        <w:spacing w:line="276" w:lineRule="auto"/>
        <w:ind w:right="24"/>
        <w:rPr>
          <w:rFonts w:ascii="Times New Roman" w:hAnsi="Times New Roman" w:cs="Times New Roman"/>
        </w:rPr>
      </w:pPr>
    </w:p>
    <w:p w14:paraId="57857EA0" w14:textId="4784AC72"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Elliott, J. and Shaw. W. (1988), “Write-offs as accounting procedures to manage perceptions”, Journal of Accounting Research, Vol. 26 (Supplement), pp. 91-126</w:t>
      </w:r>
      <w:r w:rsidR="009B2292">
        <w:rPr>
          <w:rFonts w:ascii="Times New Roman" w:hAnsi="Times New Roman" w:cs="Times New Roman"/>
        </w:rPr>
        <w:t>.</w:t>
      </w:r>
    </w:p>
    <w:p w14:paraId="227D99DE" w14:textId="77777777" w:rsidR="009B2292" w:rsidRPr="009B2292" w:rsidRDefault="009B2292" w:rsidP="00B13D2C">
      <w:pPr>
        <w:spacing w:line="276" w:lineRule="auto"/>
        <w:ind w:right="24"/>
        <w:rPr>
          <w:rFonts w:ascii="Times New Roman" w:hAnsi="Times New Roman" w:cs="Times New Roman"/>
        </w:rPr>
      </w:pPr>
    </w:p>
    <w:p w14:paraId="3757A248" w14:textId="77777777" w:rsidR="003E547E" w:rsidRDefault="003E547E" w:rsidP="00B13D2C">
      <w:pPr>
        <w:spacing w:line="276" w:lineRule="auto"/>
        <w:ind w:right="24"/>
        <w:rPr>
          <w:rFonts w:ascii="Times New Roman" w:eastAsia="Times New Roman" w:hAnsi="Times New Roman" w:cs="Times New Roman"/>
        </w:rPr>
      </w:pPr>
      <w:r w:rsidRPr="009B2292">
        <w:rPr>
          <w:rFonts w:ascii="Times New Roman" w:eastAsia="Times New Roman" w:hAnsi="Times New Roman" w:cs="Times New Roman"/>
        </w:rPr>
        <w:t>Elliott, John A., and Wayne H. Shaw. "Write-offs as accounting procedures to manage perceptions." Journal of Accounting Research (1988): 91-119.</w:t>
      </w:r>
    </w:p>
    <w:p w14:paraId="47D8603D" w14:textId="77777777" w:rsidR="009B2292" w:rsidRPr="009B2292" w:rsidRDefault="009B2292" w:rsidP="00B13D2C">
      <w:pPr>
        <w:spacing w:line="276" w:lineRule="auto"/>
        <w:ind w:right="24"/>
        <w:rPr>
          <w:rFonts w:ascii="Times New Roman" w:eastAsia="Times New Roman" w:hAnsi="Times New Roman" w:cs="Times New Roman"/>
        </w:rPr>
      </w:pPr>
    </w:p>
    <w:p w14:paraId="7918B4AB" w14:textId="77777777" w:rsidR="003E547E" w:rsidRDefault="003E547E" w:rsidP="00B13D2C">
      <w:pPr>
        <w:spacing w:after="160" w:line="276" w:lineRule="auto"/>
        <w:ind w:right="24"/>
        <w:contextualSpacing/>
        <w:rPr>
          <w:rFonts w:ascii="Times New Roman" w:hAnsi="Times New Roman" w:cs="Times New Roman"/>
          <w:shd w:val="clear" w:color="auto" w:fill="FFFFFF"/>
        </w:rPr>
      </w:pPr>
      <w:proofErr w:type="spellStart"/>
      <w:r w:rsidRPr="00571F62">
        <w:rPr>
          <w:rFonts w:ascii="Times New Roman" w:hAnsi="Times New Roman" w:cs="Times New Roman"/>
          <w:shd w:val="clear" w:color="auto" w:fill="FFFFFF"/>
        </w:rPr>
        <w:t>Faccio</w:t>
      </w:r>
      <w:proofErr w:type="spellEnd"/>
      <w:r w:rsidRPr="00571F62">
        <w:rPr>
          <w:rFonts w:ascii="Times New Roman" w:hAnsi="Times New Roman" w:cs="Times New Roman"/>
          <w:shd w:val="clear" w:color="auto" w:fill="FFFFFF"/>
        </w:rPr>
        <w:t>, Mara, and Rajdeep Sengupta. "Corporate response to distress: evidence from the Asian financial crisis." </w:t>
      </w:r>
      <w:r w:rsidRPr="00571F62">
        <w:rPr>
          <w:rFonts w:ascii="Times New Roman" w:hAnsi="Times New Roman" w:cs="Times New Roman"/>
          <w:iCs/>
          <w:shd w:val="clear" w:color="auto" w:fill="FFFFFF"/>
        </w:rPr>
        <w:t>Federal Reserve Bank of St. Louis Working Paper Series</w:t>
      </w:r>
      <w:r w:rsidRPr="00571F62">
        <w:rPr>
          <w:rFonts w:ascii="Times New Roman" w:hAnsi="Times New Roman" w:cs="Times New Roman"/>
          <w:shd w:val="clear" w:color="auto" w:fill="FFFFFF"/>
        </w:rPr>
        <w:t> 2006-044 (2006).</w:t>
      </w:r>
    </w:p>
    <w:p w14:paraId="5EF30E10" w14:textId="77777777" w:rsidR="009B2292" w:rsidRPr="00571F62" w:rsidRDefault="009B2292" w:rsidP="00B13D2C">
      <w:pPr>
        <w:spacing w:after="160" w:line="276" w:lineRule="auto"/>
        <w:ind w:right="24"/>
        <w:contextualSpacing/>
        <w:rPr>
          <w:rFonts w:ascii="Times New Roman" w:hAnsi="Times New Roman" w:cs="Times New Roman"/>
        </w:rPr>
      </w:pPr>
    </w:p>
    <w:p w14:paraId="43D7FBEE" w14:textId="77777777" w:rsidR="003E547E" w:rsidRDefault="003E547E" w:rsidP="00B13D2C">
      <w:pPr>
        <w:spacing w:after="160" w:line="276" w:lineRule="auto"/>
        <w:ind w:right="24"/>
        <w:contextualSpacing/>
        <w:rPr>
          <w:rFonts w:ascii="Times New Roman" w:hAnsi="Times New Roman" w:cs="Times New Roman"/>
        </w:rPr>
      </w:pPr>
      <w:proofErr w:type="spellStart"/>
      <w:r w:rsidRPr="00571F62">
        <w:rPr>
          <w:rFonts w:ascii="Times New Roman" w:hAnsi="Times New Roman" w:cs="Times New Roman"/>
        </w:rPr>
        <w:t>Fudenberg</w:t>
      </w:r>
      <w:proofErr w:type="spellEnd"/>
      <w:r w:rsidRPr="00571F62">
        <w:rPr>
          <w:rFonts w:ascii="Times New Roman" w:hAnsi="Times New Roman" w:cs="Times New Roman"/>
        </w:rPr>
        <w:t xml:space="preserve">, Drew, and Jean </w:t>
      </w:r>
      <w:proofErr w:type="spellStart"/>
      <w:r w:rsidRPr="00571F62">
        <w:rPr>
          <w:rFonts w:ascii="Times New Roman" w:hAnsi="Times New Roman" w:cs="Times New Roman"/>
        </w:rPr>
        <w:t>Tirole</w:t>
      </w:r>
      <w:proofErr w:type="spellEnd"/>
      <w:r w:rsidRPr="00571F62">
        <w:rPr>
          <w:rFonts w:ascii="Times New Roman" w:hAnsi="Times New Roman" w:cs="Times New Roman"/>
        </w:rPr>
        <w:t>. 1995. A theory of income and dividend smoothing based on incumbency rents. Journal of Political Economy 103, no. 1: 75-93.</w:t>
      </w:r>
    </w:p>
    <w:p w14:paraId="2D6F5A99" w14:textId="77777777" w:rsidR="009B2292" w:rsidRPr="00571F62" w:rsidRDefault="009B2292" w:rsidP="00B13D2C">
      <w:pPr>
        <w:spacing w:after="160" w:line="276" w:lineRule="auto"/>
        <w:ind w:right="24"/>
        <w:contextualSpacing/>
        <w:rPr>
          <w:rFonts w:ascii="Times New Roman" w:hAnsi="Times New Roman" w:cs="Times New Roman"/>
        </w:rPr>
      </w:pPr>
    </w:p>
    <w:p w14:paraId="4FE8C462"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Gilson, S. (1989), “Management turnover and financial distress”, Journal of Financial Economics, Vol. 25 No. 2, pp. 241-262.</w:t>
      </w:r>
    </w:p>
    <w:p w14:paraId="23F370CE" w14:textId="77777777" w:rsidR="009B2292" w:rsidRPr="009B2292" w:rsidRDefault="009B2292" w:rsidP="00B13D2C">
      <w:pPr>
        <w:spacing w:line="276" w:lineRule="auto"/>
        <w:ind w:right="24"/>
        <w:rPr>
          <w:rFonts w:ascii="Times New Roman" w:hAnsi="Times New Roman" w:cs="Times New Roman"/>
        </w:rPr>
      </w:pPr>
    </w:p>
    <w:p w14:paraId="2FC2C529"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lastRenderedPageBreak/>
        <w:t xml:space="preserve">Gong, </w:t>
      </w:r>
      <w:proofErr w:type="spellStart"/>
      <w:r w:rsidRPr="00571F62">
        <w:rPr>
          <w:rFonts w:ascii="Times New Roman" w:hAnsi="Times New Roman" w:cs="Times New Roman"/>
          <w:shd w:val="clear" w:color="auto" w:fill="FFFFFF"/>
        </w:rPr>
        <w:t>Guojin</w:t>
      </w:r>
      <w:proofErr w:type="spellEnd"/>
      <w:r w:rsidRPr="00571F62">
        <w:rPr>
          <w:rFonts w:ascii="Times New Roman" w:hAnsi="Times New Roman" w:cs="Times New Roman"/>
          <w:shd w:val="clear" w:color="auto" w:fill="FFFFFF"/>
        </w:rPr>
        <w:t>, Henock Louis, and Amy X. Sun. "Earnings Management and Firm Performance Following Open</w:t>
      </w:r>
      <w:r w:rsidRPr="00571F62">
        <w:rPr>
          <w:rFonts w:ascii="American Typewriter Light" w:hAnsi="American Typewriter Light" w:cs="American Typewriter Light"/>
          <w:shd w:val="clear" w:color="auto" w:fill="FFFFFF"/>
        </w:rPr>
        <w:t>‐</w:t>
      </w:r>
      <w:r w:rsidRPr="00571F62">
        <w:rPr>
          <w:rFonts w:ascii="Times New Roman" w:hAnsi="Times New Roman" w:cs="Times New Roman"/>
          <w:shd w:val="clear" w:color="auto" w:fill="FFFFFF"/>
        </w:rPr>
        <w:t>Market Repurchases." </w:t>
      </w:r>
      <w:r w:rsidRPr="00571F62">
        <w:rPr>
          <w:rFonts w:ascii="Times New Roman" w:hAnsi="Times New Roman" w:cs="Times New Roman"/>
          <w:iCs/>
          <w:shd w:val="clear" w:color="auto" w:fill="FFFFFF"/>
        </w:rPr>
        <w:t>The Journal of Finance</w:t>
      </w:r>
      <w:r w:rsidRPr="00571F62">
        <w:rPr>
          <w:rFonts w:ascii="Times New Roman" w:hAnsi="Times New Roman" w:cs="Times New Roman"/>
          <w:shd w:val="clear" w:color="auto" w:fill="FFFFFF"/>
        </w:rPr>
        <w:t> 63.2 (2008): 947-986.</w:t>
      </w:r>
    </w:p>
    <w:p w14:paraId="4D3B64C7" w14:textId="77777777" w:rsidR="009B2292" w:rsidRPr="00571F62" w:rsidRDefault="009B2292" w:rsidP="00B13D2C">
      <w:pPr>
        <w:spacing w:after="160" w:line="276" w:lineRule="auto"/>
        <w:ind w:right="24"/>
        <w:contextualSpacing/>
        <w:rPr>
          <w:rFonts w:ascii="Times New Roman" w:hAnsi="Times New Roman" w:cs="Times New Roman"/>
        </w:rPr>
      </w:pPr>
    </w:p>
    <w:p w14:paraId="5E127C67" w14:textId="77777777" w:rsidR="003E547E" w:rsidRDefault="003E547E" w:rsidP="00B13D2C">
      <w:pPr>
        <w:spacing w:line="276" w:lineRule="auto"/>
        <w:ind w:right="24"/>
        <w:rPr>
          <w:rFonts w:ascii="Times New Roman" w:hAnsi="Times New Roman" w:cs="Times New Roman"/>
        </w:rPr>
      </w:pPr>
      <w:r w:rsidRPr="00E74C7E">
        <w:rPr>
          <w:rFonts w:ascii="Times New Roman" w:hAnsi="Times New Roman" w:cs="Times New Roman"/>
          <w:highlight w:val="yellow"/>
        </w:rPr>
        <w:t xml:space="preserve">Graham, J., Harvey, R. and </w:t>
      </w:r>
      <w:proofErr w:type="spellStart"/>
      <w:r w:rsidRPr="00E74C7E">
        <w:rPr>
          <w:rFonts w:ascii="Times New Roman" w:hAnsi="Times New Roman" w:cs="Times New Roman"/>
          <w:highlight w:val="yellow"/>
        </w:rPr>
        <w:t>Rajgopal</w:t>
      </w:r>
      <w:proofErr w:type="spellEnd"/>
      <w:r w:rsidRPr="00E74C7E">
        <w:rPr>
          <w:rFonts w:ascii="Times New Roman" w:hAnsi="Times New Roman" w:cs="Times New Roman"/>
          <w:highlight w:val="yellow"/>
        </w:rPr>
        <w:t>, S. (2004) The economic implications of corporate financial reporting. (working paper: Duke, NBER and University of Washington, Seattle).</w:t>
      </w:r>
    </w:p>
    <w:p w14:paraId="7A960D3E" w14:textId="77777777" w:rsidR="009B2292" w:rsidRPr="009B2292" w:rsidRDefault="009B2292" w:rsidP="00B13D2C">
      <w:pPr>
        <w:spacing w:line="276" w:lineRule="auto"/>
        <w:ind w:right="24"/>
        <w:rPr>
          <w:rFonts w:ascii="Times New Roman" w:hAnsi="Times New Roman" w:cs="Times New Roman"/>
        </w:rPr>
      </w:pPr>
    </w:p>
    <w:p w14:paraId="063B5257" w14:textId="066990C3"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Gray, R., </w:t>
      </w:r>
      <w:proofErr w:type="spellStart"/>
      <w:r w:rsidRPr="009B2292">
        <w:rPr>
          <w:rFonts w:ascii="Times New Roman" w:hAnsi="Times New Roman" w:cs="Times New Roman"/>
        </w:rPr>
        <w:t>Kouhy</w:t>
      </w:r>
      <w:proofErr w:type="spellEnd"/>
      <w:r w:rsidRPr="009B2292">
        <w:rPr>
          <w:rFonts w:ascii="Times New Roman" w:hAnsi="Times New Roman" w:cs="Times New Roman"/>
        </w:rPr>
        <w:t>, R. &amp; Lavers, S. (1995), “Corporate social and environmental reporting: a review of the literature and a longitudinal study of UK disclosure”, Accounting Auditing and Accountabil</w:t>
      </w:r>
      <w:r w:rsidR="00B13D2C">
        <w:rPr>
          <w:rFonts w:ascii="Times New Roman" w:hAnsi="Times New Roman" w:cs="Times New Roman"/>
        </w:rPr>
        <w:t xml:space="preserve">ity Journal, Vol.8, N </w:t>
      </w:r>
      <w:r w:rsidR="009B2292">
        <w:rPr>
          <w:rFonts w:ascii="Times New Roman" w:hAnsi="Times New Roman" w:cs="Times New Roman"/>
        </w:rPr>
        <w:t>2, 47-77.</w:t>
      </w:r>
    </w:p>
    <w:p w14:paraId="79342482" w14:textId="77777777" w:rsidR="009B2292" w:rsidRPr="009B2292" w:rsidRDefault="009B2292" w:rsidP="00B13D2C">
      <w:pPr>
        <w:spacing w:line="276" w:lineRule="auto"/>
        <w:ind w:right="24"/>
        <w:rPr>
          <w:rFonts w:ascii="Times New Roman" w:hAnsi="Times New Roman" w:cs="Times New Roman"/>
        </w:rPr>
      </w:pPr>
    </w:p>
    <w:p w14:paraId="4CF05CA7" w14:textId="77777777" w:rsidR="000E4D65"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Gunny, Katherine A. "The Relation Between Earnings Management Using Real Activities Manipulation and Future Performance: Evidence from Meeting Earnings Benchmarks*." </w:t>
      </w:r>
      <w:r w:rsidRPr="00571F62">
        <w:rPr>
          <w:rFonts w:ascii="Times New Roman" w:hAnsi="Times New Roman" w:cs="Times New Roman"/>
          <w:iCs/>
          <w:shd w:val="clear" w:color="auto" w:fill="FFFFFF"/>
        </w:rPr>
        <w:t>Contemporary Accounting Research</w:t>
      </w:r>
      <w:r w:rsidRPr="00571F62">
        <w:rPr>
          <w:rFonts w:ascii="Times New Roman" w:hAnsi="Times New Roman" w:cs="Times New Roman"/>
          <w:shd w:val="clear" w:color="auto" w:fill="FFFFFF"/>
        </w:rPr>
        <w:t> 27.3 (2010): 855-888.</w:t>
      </w:r>
    </w:p>
    <w:p w14:paraId="1AE32514" w14:textId="77777777" w:rsidR="000E4D65" w:rsidRDefault="000E4D65" w:rsidP="00B13D2C">
      <w:pPr>
        <w:spacing w:after="160" w:line="276" w:lineRule="auto"/>
        <w:ind w:right="24"/>
        <w:contextualSpacing/>
        <w:rPr>
          <w:rFonts w:ascii="Times New Roman" w:hAnsi="Times New Roman" w:cs="Times New Roman"/>
          <w:shd w:val="clear" w:color="auto" w:fill="FFFFFF"/>
        </w:rPr>
      </w:pPr>
    </w:p>
    <w:p w14:paraId="21E015F6" w14:textId="17122CA9" w:rsidR="003E547E" w:rsidRDefault="003E547E" w:rsidP="00B13D2C">
      <w:pPr>
        <w:spacing w:after="160" w:line="276" w:lineRule="auto"/>
        <w:ind w:right="24"/>
        <w:contextualSpacing/>
        <w:rPr>
          <w:rFonts w:ascii="Times New Roman" w:hAnsi="Times New Roman" w:cs="Times New Roman"/>
        </w:rPr>
      </w:pPr>
      <w:r w:rsidRPr="009B2292">
        <w:rPr>
          <w:rFonts w:ascii="Times New Roman" w:hAnsi="Times New Roman" w:cs="Times New Roman"/>
        </w:rPr>
        <w:t>Healy, P. M. 1985. "The effect of bonus schemes on accounting decisions." Journal of  accounting and economics 7(1-3): 85-107</w:t>
      </w:r>
      <w:r w:rsidR="000E4D65">
        <w:rPr>
          <w:rFonts w:ascii="Times New Roman" w:hAnsi="Times New Roman" w:cs="Times New Roman"/>
        </w:rPr>
        <w:t>.</w:t>
      </w:r>
    </w:p>
    <w:p w14:paraId="2BF46258" w14:textId="77777777" w:rsidR="00144336" w:rsidRPr="000E4D65" w:rsidRDefault="00144336" w:rsidP="00B13D2C">
      <w:pPr>
        <w:spacing w:after="160" w:line="276" w:lineRule="auto"/>
        <w:ind w:right="24"/>
        <w:contextualSpacing/>
        <w:rPr>
          <w:rFonts w:ascii="Times New Roman" w:hAnsi="Times New Roman" w:cs="Times New Roman"/>
          <w:shd w:val="clear" w:color="auto" w:fill="FFFFFF"/>
        </w:rPr>
      </w:pPr>
    </w:p>
    <w:p w14:paraId="2CB73DFC"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Healy, Paul M., and James M. </w:t>
      </w:r>
      <w:proofErr w:type="spellStart"/>
      <w:r w:rsidRPr="00571F62">
        <w:rPr>
          <w:rFonts w:ascii="Times New Roman" w:hAnsi="Times New Roman" w:cs="Times New Roman"/>
          <w:shd w:val="clear" w:color="auto" w:fill="FFFFFF"/>
        </w:rPr>
        <w:t>Wahlen</w:t>
      </w:r>
      <w:proofErr w:type="spellEnd"/>
      <w:r w:rsidRPr="00571F62">
        <w:rPr>
          <w:rFonts w:ascii="Times New Roman" w:hAnsi="Times New Roman" w:cs="Times New Roman"/>
          <w:shd w:val="clear" w:color="auto" w:fill="FFFFFF"/>
        </w:rPr>
        <w:t>. "A review of the earnings management literature and its implications for standard setting." </w:t>
      </w:r>
      <w:r w:rsidRPr="00571F62">
        <w:rPr>
          <w:rFonts w:ascii="Times New Roman" w:hAnsi="Times New Roman" w:cs="Times New Roman"/>
          <w:iCs/>
          <w:shd w:val="clear" w:color="auto" w:fill="FFFFFF"/>
        </w:rPr>
        <w:t>Accounting horizons</w:t>
      </w:r>
      <w:r w:rsidRPr="00571F62">
        <w:rPr>
          <w:rFonts w:ascii="Times New Roman" w:hAnsi="Times New Roman" w:cs="Times New Roman"/>
          <w:shd w:val="clear" w:color="auto" w:fill="FFFFFF"/>
        </w:rPr>
        <w:t> 13.4 (1999): 365-383.</w:t>
      </w:r>
    </w:p>
    <w:p w14:paraId="2F48124F" w14:textId="77777777" w:rsidR="000E4D65" w:rsidRPr="00571F62" w:rsidRDefault="000E4D65" w:rsidP="00B13D2C">
      <w:pPr>
        <w:spacing w:after="160" w:line="276" w:lineRule="auto"/>
        <w:ind w:right="24"/>
        <w:contextualSpacing/>
        <w:rPr>
          <w:rFonts w:ascii="Times New Roman" w:hAnsi="Times New Roman" w:cs="Times New Roman"/>
        </w:rPr>
      </w:pPr>
    </w:p>
    <w:p w14:paraId="0CD1A831" w14:textId="5B87A670"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Holthausen</w:t>
      </w:r>
      <w:proofErr w:type="spellEnd"/>
      <w:r w:rsidRPr="009B2292">
        <w:rPr>
          <w:rFonts w:ascii="Times New Roman" w:hAnsi="Times New Roman" w:cs="Times New Roman"/>
        </w:rPr>
        <w:t>,  R.  W.,  D.  Larker,  and  R.  Sloan  (1995),  ‘Annual  bonus  schemes  and  the manipulation of earnings’, Journal of Accounting and Economics, Vol. 19, pp. 29-74</w:t>
      </w:r>
      <w:r w:rsidR="000E4D65">
        <w:rPr>
          <w:rFonts w:ascii="Times New Roman" w:hAnsi="Times New Roman" w:cs="Times New Roman"/>
        </w:rPr>
        <w:t>.</w:t>
      </w:r>
    </w:p>
    <w:p w14:paraId="7AF31C0A" w14:textId="77777777" w:rsidR="000E4D65" w:rsidRPr="009B2292" w:rsidRDefault="000E4D65" w:rsidP="00B13D2C">
      <w:pPr>
        <w:spacing w:line="276" w:lineRule="auto"/>
        <w:ind w:right="24"/>
        <w:rPr>
          <w:rFonts w:ascii="Times New Roman" w:hAnsi="Times New Roman" w:cs="Times New Roman"/>
        </w:rPr>
      </w:pPr>
    </w:p>
    <w:p w14:paraId="622E29C1" w14:textId="77777777" w:rsidR="003E547E" w:rsidRDefault="003E547E" w:rsidP="00B13D2C">
      <w:pPr>
        <w:spacing w:after="160" w:line="276" w:lineRule="auto"/>
        <w:ind w:right="24"/>
        <w:contextualSpacing/>
        <w:rPr>
          <w:rFonts w:ascii="Times New Roman" w:hAnsi="Times New Roman" w:cs="Times New Roman"/>
          <w:shd w:val="clear" w:color="auto" w:fill="FFFFFF"/>
        </w:rPr>
      </w:pPr>
      <w:proofErr w:type="spellStart"/>
      <w:r w:rsidRPr="00571F62">
        <w:rPr>
          <w:rFonts w:ascii="Times New Roman" w:hAnsi="Times New Roman" w:cs="Times New Roman"/>
          <w:shd w:val="clear" w:color="auto" w:fill="FFFFFF"/>
        </w:rPr>
        <w:t>Jiraporn</w:t>
      </w:r>
      <w:proofErr w:type="spellEnd"/>
      <w:r w:rsidRPr="00571F62">
        <w:rPr>
          <w:rFonts w:ascii="Times New Roman" w:hAnsi="Times New Roman" w:cs="Times New Roman"/>
          <w:shd w:val="clear" w:color="auto" w:fill="FFFFFF"/>
        </w:rPr>
        <w:t xml:space="preserve">, </w:t>
      </w:r>
      <w:proofErr w:type="spellStart"/>
      <w:r w:rsidRPr="00571F62">
        <w:rPr>
          <w:rFonts w:ascii="Times New Roman" w:hAnsi="Times New Roman" w:cs="Times New Roman"/>
          <w:shd w:val="clear" w:color="auto" w:fill="FFFFFF"/>
        </w:rPr>
        <w:t>Pornsit</w:t>
      </w:r>
      <w:proofErr w:type="spellEnd"/>
      <w:r w:rsidRPr="00571F62">
        <w:rPr>
          <w:rFonts w:ascii="Times New Roman" w:hAnsi="Times New Roman" w:cs="Times New Roman"/>
          <w:shd w:val="clear" w:color="auto" w:fill="FFFFFF"/>
        </w:rPr>
        <w:t>, et al. "Is earnings management opportunistic or beneficial? An agency theory perspective." </w:t>
      </w:r>
      <w:r w:rsidRPr="00571F62">
        <w:rPr>
          <w:rFonts w:ascii="Times New Roman" w:hAnsi="Times New Roman" w:cs="Times New Roman"/>
          <w:iCs/>
          <w:shd w:val="clear" w:color="auto" w:fill="FFFFFF"/>
        </w:rPr>
        <w:t>International Review of Financial Analysis</w:t>
      </w:r>
      <w:r w:rsidRPr="00571F62">
        <w:rPr>
          <w:rFonts w:ascii="Times New Roman" w:hAnsi="Times New Roman" w:cs="Times New Roman"/>
          <w:shd w:val="clear" w:color="auto" w:fill="FFFFFF"/>
        </w:rPr>
        <w:t> 17.3 (2008): 622-634.</w:t>
      </w:r>
    </w:p>
    <w:p w14:paraId="7E090BCC" w14:textId="77777777" w:rsidR="000E4D65" w:rsidRPr="00571F62" w:rsidRDefault="000E4D65" w:rsidP="00B13D2C">
      <w:pPr>
        <w:spacing w:after="160" w:line="276" w:lineRule="auto"/>
        <w:ind w:right="24"/>
        <w:contextualSpacing/>
        <w:rPr>
          <w:rFonts w:ascii="Times New Roman" w:hAnsi="Times New Roman" w:cs="Times New Roman"/>
        </w:rPr>
      </w:pPr>
    </w:p>
    <w:p w14:paraId="2004B5AB"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Jones, J. J. 1991. "Earnings management during import relief investigations." Journal of Accounting Research 29(2): 193-228.</w:t>
      </w:r>
    </w:p>
    <w:p w14:paraId="3C168DA4" w14:textId="77777777" w:rsidR="000E4D65" w:rsidRPr="009B2292" w:rsidRDefault="000E4D65" w:rsidP="00B13D2C">
      <w:pPr>
        <w:spacing w:line="276" w:lineRule="auto"/>
        <w:ind w:right="24"/>
        <w:rPr>
          <w:rFonts w:ascii="Times New Roman" w:hAnsi="Times New Roman" w:cs="Times New Roman"/>
        </w:rPr>
      </w:pPr>
    </w:p>
    <w:p w14:paraId="6FBA31D1" w14:textId="4844A239"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Kahneman, D., Tversky, A., 1979. Prospect theory: An analysis of decision under risk. </w:t>
      </w:r>
      <w:proofErr w:type="spellStart"/>
      <w:r w:rsidRPr="009B2292">
        <w:rPr>
          <w:rFonts w:ascii="Times New Roman" w:hAnsi="Times New Roman" w:cs="Times New Roman"/>
        </w:rPr>
        <w:t>Econometrica</w:t>
      </w:r>
      <w:proofErr w:type="spellEnd"/>
      <w:r w:rsidRPr="009B2292">
        <w:rPr>
          <w:rFonts w:ascii="Times New Roman" w:hAnsi="Times New Roman" w:cs="Times New Roman"/>
        </w:rPr>
        <w:t xml:space="preserve"> 47 (March), 263–291.</w:t>
      </w:r>
    </w:p>
    <w:p w14:paraId="0C102FCA" w14:textId="77777777" w:rsidR="000E4D65" w:rsidRPr="009B2292" w:rsidRDefault="000E4D65" w:rsidP="00B13D2C">
      <w:pPr>
        <w:spacing w:line="276" w:lineRule="auto"/>
        <w:ind w:right="24"/>
        <w:rPr>
          <w:rFonts w:ascii="Times New Roman" w:hAnsi="Times New Roman" w:cs="Times New Roman"/>
        </w:rPr>
      </w:pPr>
    </w:p>
    <w:p w14:paraId="64060C02" w14:textId="77777777" w:rsidR="000E4D65"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Kaplan Andreas M., </w:t>
      </w:r>
      <w:proofErr w:type="spellStart"/>
      <w:r w:rsidRPr="009B2292">
        <w:rPr>
          <w:rFonts w:ascii="Times New Roman" w:hAnsi="Times New Roman" w:cs="Times New Roman"/>
        </w:rPr>
        <w:t>Haenlein</w:t>
      </w:r>
      <w:proofErr w:type="spellEnd"/>
      <w:r w:rsidRPr="009B2292">
        <w:rPr>
          <w:rFonts w:ascii="Times New Roman" w:hAnsi="Times New Roman" w:cs="Times New Roman"/>
        </w:rPr>
        <w:t xml:space="preserve"> Michael (2010). "Users of the world, unite! The challenges and opportunities of social media". Business Horizons 53 (1). p. 61. </w:t>
      </w:r>
    </w:p>
    <w:p w14:paraId="551610D1" w14:textId="57078855"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doi:10.1016/j.bushor.2009.09.003</w:t>
      </w:r>
    </w:p>
    <w:p w14:paraId="57061C63" w14:textId="77777777" w:rsidR="000E4D65" w:rsidRPr="009B2292" w:rsidRDefault="000E4D65" w:rsidP="00B13D2C">
      <w:pPr>
        <w:spacing w:line="276" w:lineRule="auto"/>
        <w:ind w:right="24"/>
        <w:rPr>
          <w:rFonts w:ascii="Times New Roman" w:hAnsi="Times New Roman" w:cs="Times New Roman"/>
        </w:rPr>
      </w:pPr>
    </w:p>
    <w:p w14:paraId="4A8FFF5C"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Kasznik</w:t>
      </w:r>
      <w:proofErr w:type="spellEnd"/>
      <w:r w:rsidRPr="009B2292">
        <w:rPr>
          <w:rFonts w:ascii="Times New Roman" w:hAnsi="Times New Roman" w:cs="Times New Roman"/>
        </w:rPr>
        <w:t>, R. and M. McNichols. 2002. Does meeting expectations matter? Evidence from analyst forecast revisions and share price. Journal of Accounting Research 40: 727-759.</w:t>
      </w:r>
    </w:p>
    <w:p w14:paraId="207BF74E" w14:textId="77777777" w:rsidR="000E4D65" w:rsidRPr="009B2292" w:rsidRDefault="000E4D65" w:rsidP="00B13D2C">
      <w:pPr>
        <w:spacing w:line="276" w:lineRule="auto"/>
        <w:ind w:right="24"/>
        <w:rPr>
          <w:rFonts w:ascii="Times New Roman" w:hAnsi="Times New Roman" w:cs="Times New Roman"/>
        </w:rPr>
      </w:pPr>
    </w:p>
    <w:p w14:paraId="114459AC"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E74C7E">
        <w:rPr>
          <w:rFonts w:ascii="Times New Roman" w:hAnsi="Times New Roman" w:cs="Times New Roman"/>
          <w:highlight w:val="yellow"/>
          <w:shd w:val="clear" w:color="auto" w:fill="FFFFFF"/>
        </w:rPr>
        <w:t xml:space="preserve">Kothari, S. P., Natalie Mizik, and </w:t>
      </w:r>
      <w:proofErr w:type="spellStart"/>
      <w:r w:rsidRPr="00E74C7E">
        <w:rPr>
          <w:rFonts w:ascii="Times New Roman" w:hAnsi="Times New Roman" w:cs="Times New Roman"/>
          <w:highlight w:val="yellow"/>
          <w:shd w:val="clear" w:color="auto" w:fill="FFFFFF"/>
        </w:rPr>
        <w:t>Sugata</w:t>
      </w:r>
      <w:proofErr w:type="spellEnd"/>
      <w:r w:rsidRPr="00E74C7E">
        <w:rPr>
          <w:rFonts w:ascii="Times New Roman" w:hAnsi="Times New Roman" w:cs="Times New Roman"/>
          <w:highlight w:val="yellow"/>
          <w:shd w:val="clear" w:color="auto" w:fill="FFFFFF"/>
        </w:rPr>
        <w:t xml:space="preserve"> </w:t>
      </w:r>
      <w:proofErr w:type="spellStart"/>
      <w:r w:rsidRPr="00E74C7E">
        <w:rPr>
          <w:rFonts w:ascii="Times New Roman" w:hAnsi="Times New Roman" w:cs="Times New Roman"/>
          <w:highlight w:val="yellow"/>
          <w:shd w:val="clear" w:color="auto" w:fill="FFFFFF"/>
        </w:rPr>
        <w:t>Roychowdhury</w:t>
      </w:r>
      <w:proofErr w:type="spellEnd"/>
      <w:r w:rsidRPr="00E74C7E">
        <w:rPr>
          <w:rFonts w:ascii="Times New Roman" w:hAnsi="Times New Roman" w:cs="Times New Roman"/>
          <w:highlight w:val="yellow"/>
          <w:shd w:val="clear" w:color="auto" w:fill="FFFFFF"/>
        </w:rPr>
        <w:t>. </w:t>
      </w:r>
      <w:r w:rsidRPr="00E74C7E">
        <w:rPr>
          <w:rFonts w:ascii="Times New Roman" w:hAnsi="Times New Roman" w:cs="Times New Roman"/>
          <w:iCs/>
          <w:highlight w:val="yellow"/>
          <w:shd w:val="clear" w:color="auto" w:fill="FFFFFF"/>
        </w:rPr>
        <w:t>Managing for the moment: The role of real activity versus accruals earnings management in SEO valuation</w:t>
      </w:r>
      <w:r w:rsidRPr="00E74C7E">
        <w:rPr>
          <w:rFonts w:ascii="Times New Roman" w:hAnsi="Times New Roman" w:cs="Times New Roman"/>
          <w:highlight w:val="yellow"/>
          <w:shd w:val="clear" w:color="auto" w:fill="FFFFFF"/>
        </w:rPr>
        <w:t>. Working paper, 2012.</w:t>
      </w:r>
    </w:p>
    <w:p w14:paraId="4ECB300B" w14:textId="77777777" w:rsidR="000E4D65" w:rsidRPr="00571F62" w:rsidRDefault="000E4D65" w:rsidP="00B13D2C">
      <w:pPr>
        <w:spacing w:after="160" w:line="276" w:lineRule="auto"/>
        <w:ind w:right="24"/>
        <w:contextualSpacing/>
        <w:rPr>
          <w:rFonts w:ascii="Times New Roman" w:hAnsi="Times New Roman" w:cs="Times New Roman"/>
        </w:rPr>
      </w:pPr>
    </w:p>
    <w:p w14:paraId="0630C885"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Krull, L. 2004. Permanently reinvested foreign earnings, taxes and earnings management. The Accounting Review 79(3): 745-767.</w:t>
      </w:r>
    </w:p>
    <w:p w14:paraId="63FF057D" w14:textId="77777777" w:rsidR="000E4D65" w:rsidRPr="009B2292" w:rsidRDefault="000E4D65" w:rsidP="00B13D2C">
      <w:pPr>
        <w:spacing w:line="276" w:lineRule="auto"/>
        <w:ind w:right="24"/>
        <w:rPr>
          <w:rFonts w:ascii="Times New Roman" w:hAnsi="Times New Roman" w:cs="Times New Roman"/>
        </w:rPr>
      </w:pPr>
    </w:p>
    <w:p w14:paraId="1889502A"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latridis</w:t>
      </w:r>
      <w:proofErr w:type="spellEnd"/>
      <w:r w:rsidRPr="009B2292">
        <w:rPr>
          <w:rFonts w:ascii="Times New Roman" w:hAnsi="Times New Roman" w:cs="Times New Roman"/>
        </w:rPr>
        <w:t xml:space="preserve">,  G. &amp;  </w:t>
      </w:r>
      <w:proofErr w:type="spellStart"/>
      <w:r w:rsidRPr="009B2292">
        <w:rPr>
          <w:rFonts w:ascii="Times New Roman" w:hAnsi="Times New Roman" w:cs="Times New Roman"/>
        </w:rPr>
        <w:t>Kadorinis</w:t>
      </w:r>
      <w:proofErr w:type="spellEnd"/>
      <w:r w:rsidRPr="009B2292">
        <w:rPr>
          <w:rFonts w:ascii="Times New Roman" w:hAnsi="Times New Roman" w:cs="Times New Roman"/>
        </w:rPr>
        <w:t>,  G. 2009,  "Earnings  management  and firm  financial motives: A  financial  investigation of UK  listed  firms",  International  Review of Financial Analysis, vol. 18, no. 4, pp. 164-173.</w:t>
      </w:r>
    </w:p>
    <w:p w14:paraId="4982710A" w14:textId="77777777" w:rsidR="000E4D65" w:rsidRPr="009B2292" w:rsidRDefault="000E4D65" w:rsidP="00B13D2C">
      <w:pPr>
        <w:spacing w:line="276" w:lineRule="auto"/>
        <w:ind w:right="24"/>
        <w:rPr>
          <w:rFonts w:ascii="Times New Roman" w:hAnsi="Times New Roman" w:cs="Times New Roman"/>
        </w:rPr>
      </w:pPr>
    </w:p>
    <w:p w14:paraId="66D5176C" w14:textId="77777777" w:rsidR="003E547E" w:rsidRDefault="003E547E" w:rsidP="00B13D2C">
      <w:pPr>
        <w:spacing w:line="276" w:lineRule="auto"/>
        <w:ind w:right="24"/>
        <w:rPr>
          <w:rFonts w:ascii="Times New Roman" w:hAnsi="Times New Roman" w:cs="Times New Roman"/>
        </w:rPr>
      </w:pPr>
      <w:r w:rsidRPr="00E74C7E">
        <w:rPr>
          <w:rFonts w:ascii="Times New Roman" w:hAnsi="Times New Roman" w:cs="Times New Roman"/>
          <w:highlight w:val="yellow"/>
        </w:rPr>
        <w:t xml:space="preserve">Lee SH, </w:t>
      </w:r>
      <w:proofErr w:type="spellStart"/>
      <w:r w:rsidRPr="00E74C7E">
        <w:rPr>
          <w:rFonts w:ascii="Times New Roman" w:hAnsi="Times New Roman" w:cs="Times New Roman"/>
          <w:highlight w:val="yellow"/>
        </w:rPr>
        <w:t>DeWester</w:t>
      </w:r>
      <w:proofErr w:type="spellEnd"/>
      <w:r w:rsidRPr="00E74C7E">
        <w:rPr>
          <w:rFonts w:ascii="Times New Roman" w:hAnsi="Times New Roman" w:cs="Times New Roman"/>
          <w:highlight w:val="yellow"/>
        </w:rPr>
        <w:t xml:space="preserve"> D, Park SR (2008): Web2 opportunities for small businesses. Service Business, 2(4) 335-345</w:t>
      </w:r>
    </w:p>
    <w:p w14:paraId="2C37644D" w14:textId="77777777" w:rsidR="000E4D65" w:rsidRPr="009B2292" w:rsidRDefault="000E4D65" w:rsidP="00B13D2C">
      <w:pPr>
        <w:spacing w:line="276" w:lineRule="auto"/>
        <w:ind w:right="24"/>
        <w:rPr>
          <w:rFonts w:ascii="Times New Roman" w:hAnsi="Times New Roman" w:cs="Times New Roman"/>
        </w:rPr>
      </w:pPr>
    </w:p>
    <w:p w14:paraId="17F084F8"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Leuz</w:t>
      </w:r>
      <w:proofErr w:type="spellEnd"/>
      <w:r w:rsidRPr="009B2292">
        <w:rPr>
          <w:rFonts w:ascii="Times New Roman" w:hAnsi="Times New Roman" w:cs="Times New Roman"/>
        </w:rPr>
        <w:t>, C., D. Nanda and P. D. Wysocki. 2003. Earnings management and investor protection: An international comparison. Journal of Financial  Economics 69: 505-527.</w:t>
      </w:r>
    </w:p>
    <w:p w14:paraId="640FA561" w14:textId="77777777" w:rsidR="000E4D65" w:rsidRPr="009B2292" w:rsidRDefault="000E4D65" w:rsidP="00B13D2C">
      <w:pPr>
        <w:spacing w:line="276" w:lineRule="auto"/>
        <w:ind w:right="24"/>
        <w:rPr>
          <w:rFonts w:ascii="Times New Roman" w:hAnsi="Times New Roman" w:cs="Times New Roman"/>
        </w:rPr>
      </w:pPr>
    </w:p>
    <w:p w14:paraId="4748580C" w14:textId="77777777" w:rsidR="000E4D65" w:rsidRPr="009B2292" w:rsidRDefault="000E4D65" w:rsidP="00B13D2C">
      <w:pPr>
        <w:spacing w:line="276" w:lineRule="auto"/>
        <w:ind w:right="24"/>
        <w:rPr>
          <w:rFonts w:ascii="Times New Roman" w:hAnsi="Times New Roman" w:cs="Times New Roman"/>
        </w:rPr>
      </w:pPr>
    </w:p>
    <w:p w14:paraId="3F61BCCB"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Li, F. 2008. Annual report readability, current earnings, and earnings persistence. Journal of Accounting and Economics 45: 221–247.</w:t>
      </w:r>
    </w:p>
    <w:p w14:paraId="3D66AE15" w14:textId="77777777" w:rsidR="000E4D65" w:rsidRPr="009B2292" w:rsidRDefault="000E4D65" w:rsidP="00B13D2C">
      <w:pPr>
        <w:spacing w:line="276" w:lineRule="auto"/>
        <w:ind w:right="24"/>
        <w:rPr>
          <w:rFonts w:ascii="Times New Roman" w:hAnsi="Times New Roman" w:cs="Times New Roman"/>
        </w:rPr>
      </w:pPr>
    </w:p>
    <w:p w14:paraId="38019595" w14:textId="77777777" w:rsidR="000E4D65" w:rsidRPr="00571F62" w:rsidRDefault="000E4D65" w:rsidP="00B13D2C">
      <w:pPr>
        <w:spacing w:after="160" w:line="276" w:lineRule="auto"/>
        <w:ind w:right="24"/>
        <w:contextualSpacing/>
        <w:rPr>
          <w:rFonts w:ascii="Times New Roman" w:hAnsi="Times New Roman" w:cs="Times New Roman"/>
        </w:rPr>
      </w:pPr>
    </w:p>
    <w:p w14:paraId="116516BD"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Liberty, S. and Zimmerman, J. (1986), “Labor union contract negotiations and accounting choice”, The Accounting Review, Vol. 61 No. 4, pp. 692-712.</w:t>
      </w:r>
    </w:p>
    <w:p w14:paraId="2FD45590" w14:textId="77777777" w:rsidR="000E4D65" w:rsidRPr="009B2292" w:rsidRDefault="000E4D65" w:rsidP="00B13D2C">
      <w:pPr>
        <w:spacing w:line="276" w:lineRule="auto"/>
        <w:ind w:right="24"/>
        <w:rPr>
          <w:rFonts w:ascii="Times New Roman" w:hAnsi="Times New Roman" w:cs="Times New Roman"/>
        </w:rPr>
      </w:pPr>
    </w:p>
    <w:p w14:paraId="6E260B2D"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Lilien</w:t>
      </w:r>
      <w:proofErr w:type="spellEnd"/>
      <w:r w:rsidRPr="009B2292">
        <w:rPr>
          <w:rFonts w:ascii="Times New Roman" w:hAnsi="Times New Roman" w:cs="Times New Roman"/>
        </w:rPr>
        <w:t xml:space="preserve">, S., </w:t>
      </w:r>
      <w:proofErr w:type="spellStart"/>
      <w:r w:rsidRPr="009B2292">
        <w:rPr>
          <w:rFonts w:ascii="Times New Roman" w:hAnsi="Times New Roman" w:cs="Times New Roman"/>
        </w:rPr>
        <w:t>Mellman</w:t>
      </w:r>
      <w:proofErr w:type="spellEnd"/>
      <w:r w:rsidRPr="009B2292">
        <w:rPr>
          <w:rFonts w:ascii="Times New Roman" w:hAnsi="Times New Roman" w:cs="Times New Roman"/>
        </w:rPr>
        <w:t xml:space="preserve">, M. and </w:t>
      </w:r>
      <w:proofErr w:type="spellStart"/>
      <w:r w:rsidRPr="009B2292">
        <w:rPr>
          <w:rFonts w:ascii="Times New Roman" w:hAnsi="Times New Roman" w:cs="Times New Roman"/>
        </w:rPr>
        <w:t>Pastena</w:t>
      </w:r>
      <w:proofErr w:type="spellEnd"/>
      <w:r w:rsidRPr="009B2292">
        <w:rPr>
          <w:rFonts w:ascii="Times New Roman" w:hAnsi="Times New Roman" w:cs="Times New Roman"/>
        </w:rPr>
        <w:t>, V. (1988), “Accounting changes: successful versus unsuccessful firms”, The Accounting Review, Vol. 63, pp. 642-656.</w:t>
      </w:r>
    </w:p>
    <w:p w14:paraId="7FE34662" w14:textId="77777777" w:rsidR="000E4D65" w:rsidRPr="009B2292" w:rsidRDefault="000E4D65" w:rsidP="00B13D2C">
      <w:pPr>
        <w:spacing w:line="276" w:lineRule="auto"/>
        <w:ind w:right="24"/>
        <w:rPr>
          <w:rFonts w:ascii="Times New Roman" w:hAnsi="Times New Roman" w:cs="Times New Roman"/>
        </w:rPr>
      </w:pPr>
    </w:p>
    <w:p w14:paraId="7ABB7781" w14:textId="77777777" w:rsidR="000E4D65" w:rsidRDefault="003E547E" w:rsidP="00B13D2C">
      <w:pPr>
        <w:spacing w:line="276" w:lineRule="auto"/>
        <w:ind w:right="24"/>
        <w:rPr>
          <w:rFonts w:ascii="Times New Roman" w:hAnsi="Times New Roman" w:cs="Times New Roman"/>
        </w:rPr>
      </w:pPr>
      <w:r w:rsidRPr="009B2292">
        <w:rPr>
          <w:rFonts w:ascii="Times New Roman" w:hAnsi="Times New Roman" w:cs="Times New Roman"/>
        </w:rPr>
        <w:t>Louis, H. 2004. "Earnings management and the market performance of acquiring firms."   Journal of Financial Economics 74(1): 121-148.</w:t>
      </w:r>
    </w:p>
    <w:p w14:paraId="50FE9C55" w14:textId="77777777" w:rsidR="000E4D65" w:rsidRDefault="000E4D65" w:rsidP="00B13D2C">
      <w:pPr>
        <w:spacing w:line="276" w:lineRule="auto"/>
        <w:ind w:right="24"/>
        <w:rPr>
          <w:rFonts w:ascii="Times New Roman" w:hAnsi="Times New Roman" w:cs="Times New Roman"/>
        </w:rPr>
      </w:pPr>
    </w:p>
    <w:p w14:paraId="38055966" w14:textId="77777777" w:rsidR="000E4D65" w:rsidRPr="009B2292" w:rsidRDefault="000E4D65" w:rsidP="00B13D2C">
      <w:pPr>
        <w:spacing w:line="276" w:lineRule="auto"/>
        <w:ind w:right="24"/>
        <w:rPr>
          <w:rFonts w:ascii="Times New Roman" w:hAnsi="Times New Roman" w:cs="Times New Roman"/>
        </w:rPr>
      </w:pPr>
    </w:p>
    <w:p w14:paraId="73051B57"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Matsumoto, D. 2002. Management's incentives to avoid negative earnings surprises. The Accounting Review 77 (3): 483-514.</w:t>
      </w:r>
    </w:p>
    <w:p w14:paraId="52C05839" w14:textId="77777777" w:rsidR="000E4D65" w:rsidRPr="009B2292" w:rsidRDefault="000E4D65" w:rsidP="00B13D2C">
      <w:pPr>
        <w:spacing w:line="276" w:lineRule="auto"/>
        <w:ind w:right="24"/>
        <w:rPr>
          <w:rFonts w:ascii="Times New Roman" w:hAnsi="Times New Roman" w:cs="Times New Roman"/>
        </w:rPr>
      </w:pPr>
    </w:p>
    <w:p w14:paraId="25F6D8F6"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 McGuire, J., </w:t>
      </w:r>
      <w:proofErr w:type="spellStart"/>
      <w:r w:rsidRPr="009B2292">
        <w:rPr>
          <w:rFonts w:ascii="Times New Roman" w:hAnsi="Times New Roman" w:cs="Times New Roman"/>
        </w:rPr>
        <w:t>Sundgren</w:t>
      </w:r>
      <w:proofErr w:type="spellEnd"/>
      <w:r w:rsidRPr="009B2292">
        <w:rPr>
          <w:rFonts w:ascii="Times New Roman" w:hAnsi="Times New Roman" w:cs="Times New Roman"/>
        </w:rPr>
        <w:t xml:space="preserve">, A. &amp; </w:t>
      </w:r>
      <w:proofErr w:type="spellStart"/>
      <w:r w:rsidRPr="009B2292">
        <w:rPr>
          <w:rFonts w:ascii="Times New Roman" w:hAnsi="Times New Roman" w:cs="Times New Roman"/>
        </w:rPr>
        <w:t>Schneeweiss</w:t>
      </w:r>
      <w:proofErr w:type="spellEnd"/>
      <w:r w:rsidRPr="009B2292">
        <w:rPr>
          <w:rFonts w:ascii="Times New Roman" w:hAnsi="Times New Roman" w:cs="Times New Roman"/>
        </w:rPr>
        <w:t xml:space="preserve">, T. (1988), “Corporate social responsibility and firm financial performance”, Academy of Management Journal, Vol.31, pp.854-872. </w:t>
      </w:r>
    </w:p>
    <w:p w14:paraId="40437DF7" w14:textId="77777777" w:rsidR="000E4D65" w:rsidRPr="009B2292" w:rsidRDefault="000E4D65" w:rsidP="00B13D2C">
      <w:pPr>
        <w:spacing w:line="276" w:lineRule="auto"/>
        <w:ind w:right="24"/>
        <w:rPr>
          <w:rFonts w:ascii="Times New Roman" w:hAnsi="Times New Roman" w:cs="Times New Roman"/>
        </w:rPr>
      </w:pPr>
    </w:p>
    <w:p w14:paraId="09EE0EB1" w14:textId="660DDBA5" w:rsidR="003E547E" w:rsidRDefault="003E547E" w:rsidP="00B13D2C">
      <w:pPr>
        <w:spacing w:line="276" w:lineRule="auto"/>
        <w:ind w:right="24"/>
        <w:rPr>
          <w:rFonts w:ascii="Times New Roman" w:hAnsi="Times New Roman" w:cs="Times New Roman"/>
        </w:rPr>
      </w:pPr>
      <w:r w:rsidRPr="00E74C7E">
        <w:rPr>
          <w:rFonts w:ascii="Times New Roman" w:hAnsi="Times New Roman" w:cs="Times New Roman"/>
          <w:highlight w:val="yellow"/>
        </w:rPr>
        <w:lastRenderedPageBreak/>
        <w:t>McKee, T.E. 2005, Earnings Management: an executive perspective, South-Western, Division of Thomson Learning, Stamford, Connecticut, United States of America</w:t>
      </w:r>
      <w:r w:rsidR="000E4D65" w:rsidRPr="00E74C7E">
        <w:rPr>
          <w:rFonts w:ascii="Times New Roman" w:hAnsi="Times New Roman" w:cs="Times New Roman"/>
          <w:highlight w:val="yellow"/>
        </w:rPr>
        <w:t>.</w:t>
      </w:r>
    </w:p>
    <w:p w14:paraId="6B7441D1" w14:textId="77777777" w:rsidR="000E4D65" w:rsidRPr="009B2292" w:rsidRDefault="000E4D65" w:rsidP="00B13D2C">
      <w:pPr>
        <w:spacing w:line="276" w:lineRule="auto"/>
        <w:ind w:right="24"/>
        <w:rPr>
          <w:rFonts w:ascii="Times New Roman" w:hAnsi="Times New Roman" w:cs="Times New Roman"/>
        </w:rPr>
      </w:pPr>
    </w:p>
    <w:p w14:paraId="0CB64E0E" w14:textId="77777777" w:rsidR="003E547E" w:rsidRDefault="003E547E" w:rsidP="00B13D2C">
      <w:pPr>
        <w:widowControl w:val="0"/>
        <w:autoSpaceDE w:val="0"/>
        <w:autoSpaceDN w:val="0"/>
        <w:adjustRightInd w:val="0"/>
        <w:spacing w:after="240" w:line="276" w:lineRule="auto"/>
        <w:ind w:right="24"/>
        <w:rPr>
          <w:rFonts w:ascii="Times New Roman" w:hAnsi="Times New Roman" w:cs="Times New Roman"/>
        </w:rPr>
      </w:pPr>
      <w:r w:rsidRPr="009B2292">
        <w:rPr>
          <w:rFonts w:ascii="Times New Roman" w:hAnsi="Times New Roman" w:cs="Times New Roman"/>
        </w:rPr>
        <w:t xml:space="preserve">McNichols, M. F. (2002) ‘Discussion of the Quality of Accruals and Earnings: The Role of Accrual Estimation Errors’, </w:t>
      </w:r>
      <w:r w:rsidRPr="009B2292">
        <w:rPr>
          <w:rFonts w:ascii="Times New Roman" w:hAnsi="Times New Roman" w:cs="Times New Roman"/>
          <w:iCs/>
        </w:rPr>
        <w:t xml:space="preserve">The Accounting Review </w:t>
      </w:r>
      <w:r w:rsidRPr="009B2292">
        <w:rPr>
          <w:rFonts w:ascii="Times New Roman" w:hAnsi="Times New Roman" w:cs="Times New Roman"/>
        </w:rPr>
        <w:t>77: 61–69.</w:t>
      </w:r>
    </w:p>
    <w:p w14:paraId="78443362" w14:textId="77777777" w:rsidR="000E4D65" w:rsidRPr="009B2292" w:rsidRDefault="000E4D65" w:rsidP="00B13D2C">
      <w:pPr>
        <w:widowControl w:val="0"/>
        <w:autoSpaceDE w:val="0"/>
        <w:autoSpaceDN w:val="0"/>
        <w:adjustRightInd w:val="0"/>
        <w:spacing w:after="240" w:line="276" w:lineRule="auto"/>
        <w:ind w:right="24"/>
        <w:rPr>
          <w:rFonts w:ascii="Times New Roman" w:hAnsi="Times New Roman" w:cs="Times New Roman"/>
        </w:rPr>
      </w:pPr>
    </w:p>
    <w:p w14:paraId="48DD39F0"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Moehrle</w:t>
      </w:r>
      <w:proofErr w:type="spellEnd"/>
      <w:r w:rsidRPr="009B2292">
        <w:rPr>
          <w:rFonts w:ascii="Times New Roman" w:hAnsi="Times New Roman" w:cs="Times New Roman"/>
        </w:rPr>
        <w:t>, S. 2002. Do firms use restructuring charge reversals to meet earnings targets? The Accounting Review 77 (2): 397-414.</w:t>
      </w:r>
    </w:p>
    <w:p w14:paraId="3CB0385C" w14:textId="77777777" w:rsidR="000E4D65" w:rsidRPr="009B2292" w:rsidRDefault="000E4D65" w:rsidP="00B13D2C">
      <w:pPr>
        <w:spacing w:line="276" w:lineRule="auto"/>
        <w:ind w:right="24"/>
        <w:rPr>
          <w:rFonts w:ascii="Times New Roman" w:hAnsi="Times New Roman" w:cs="Times New Roman"/>
        </w:rPr>
      </w:pPr>
    </w:p>
    <w:p w14:paraId="6A0497A2"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Mohamed, T. O. U. K. A. B. R. I., J. I. L. A. N. I. </w:t>
      </w:r>
      <w:proofErr w:type="spellStart"/>
      <w:r w:rsidRPr="00571F62">
        <w:rPr>
          <w:rFonts w:ascii="Times New Roman" w:hAnsi="Times New Roman" w:cs="Times New Roman"/>
          <w:shd w:val="clear" w:color="auto" w:fill="FFFFFF"/>
        </w:rPr>
        <w:t>Faouzi</w:t>
      </w:r>
      <w:proofErr w:type="spellEnd"/>
      <w:r w:rsidRPr="00571F62">
        <w:rPr>
          <w:rFonts w:ascii="Times New Roman" w:hAnsi="Times New Roman" w:cs="Times New Roman"/>
          <w:shd w:val="clear" w:color="auto" w:fill="FFFFFF"/>
        </w:rPr>
        <w:t xml:space="preserve">, and B. E. N. </w:t>
      </w:r>
      <w:proofErr w:type="spellStart"/>
      <w:r w:rsidRPr="00571F62">
        <w:rPr>
          <w:rFonts w:ascii="Times New Roman" w:hAnsi="Times New Roman" w:cs="Times New Roman"/>
          <w:shd w:val="clear" w:color="auto" w:fill="FFFFFF"/>
        </w:rPr>
        <w:t>Olfa</w:t>
      </w:r>
      <w:proofErr w:type="spellEnd"/>
      <w:r w:rsidRPr="00571F62">
        <w:rPr>
          <w:rFonts w:ascii="Times New Roman" w:hAnsi="Times New Roman" w:cs="Times New Roman"/>
          <w:shd w:val="clear" w:color="auto" w:fill="FFFFFF"/>
        </w:rPr>
        <w:t>. "The Interaction between Environmental Accounting Practices and Earnings Management." </w:t>
      </w:r>
      <w:r w:rsidRPr="00571F62">
        <w:rPr>
          <w:rFonts w:ascii="Times New Roman" w:hAnsi="Times New Roman" w:cs="Times New Roman"/>
          <w:iCs/>
          <w:shd w:val="clear" w:color="auto" w:fill="FFFFFF"/>
        </w:rPr>
        <w:t>Journal of Business Studies Quarterly</w:t>
      </w:r>
      <w:r w:rsidRPr="00571F62">
        <w:rPr>
          <w:rFonts w:ascii="Times New Roman" w:hAnsi="Times New Roman" w:cs="Times New Roman"/>
          <w:shd w:val="clear" w:color="auto" w:fill="FFFFFF"/>
        </w:rPr>
        <w:t> 5.3 (2014).</w:t>
      </w:r>
    </w:p>
    <w:p w14:paraId="783E62CC" w14:textId="77777777" w:rsidR="00B13D2C" w:rsidRPr="00571F62" w:rsidRDefault="00B13D2C" w:rsidP="00B13D2C">
      <w:pPr>
        <w:spacing w:after="160" w:line="276" w:lineRule="auto"/>
        <w:ind w:right="24"/>
        <w:contextualSpacing/>
        <w:rPr>
          <w:rFonts w:ascii="Times New Roman" w:hAnsi="Times New Roman" w:cs="Times New Roman"/>
        </w:rPr>
      </w:pPr>
    </w:p>
    <w:p w14:paraId="4D3A0DD3" w14:textId="77777777" w:rsidR="003E547E" w:rsidRDefault="003E547E" w:rsidP="00B13D2C">
      <w:pPr>
        <w:spacing w:after="160" w:line="276" w:lineRule="auto"/>
        <w:ind w:right="24"/>
        <w:contextualSpacing/>
        <w:rPr>
          <w:rFonts w:ascii="Times New Roman" w:hAnsi="Times New Roman" w:cs="Times New Roman"/>
          <w:shd w:val="clear" w:color="auto" w:fill="FFFFFF"/>
        </w:rPr>
      </w:pPr>
      <w:proofErr w:type="spellStart"/>
      <w:r w:rsidRPr="00E74C7E">
        <w:rPr>
          <w:rFonts w:ascii="Times New Roman" w:hAnsi="Times New Roman" w:cs="Times New Roman"/>
          <w:highlight w:val="yellow"/>
          <w:shd w:val="clear" w:color="auto" w:fill="FFFFFF"/>
        </w:rPr>
        <w:t>Mollik</w:t>
      </w:r>
      <w:proofErr w:type="spellEnd"/>
      <w:r w:rsidRPr="00E74C7E">
        <w:rPr>
          <w:rFonts w:ascii="Times New Roman" w:hAnsi="Times New Roman" w:cs="Times New Roman"/>
          <w:highlight w:val="yellow"/>
          <w:shd w:val="clear" w:color="auto" w:fill="FFFFFF"/>
        </w:rPr>
        <w:t>, Abu Taher, et al. "Earnings Management during the Global Financial Crisis: Evidence from Australia."</w:t>
      </w:r>
    </w:p>
    <w:p w14:paraId="60B0B799" w14:textId="77777777" w:rsidR="00E25FD7" w:rsidRDefault="00E25FD7" w:rsidP="00B13D2C">
      <w:pPr>
        <w:spacing w:after="160" w:line="276" w:lineRule="auto"/>
        <w:ind w:right="24"/>
        <w:contextualSpacing/>
        <w:rPr>
          <w:rFonts w:ascii="Times New Roman" w:hAnsi="Times New Roman" w:cs="Times New Roman"/>
          <w:shd w:val="clear" w:color="auto" w:fill="FFFFFF"/>
        </w:rPr>
      </w:pPr>
    </w:p>
    <w:p w14:paraId="473127AD" w14:textId="77777777" w:rsidR="003E547E" w:rsidRPr="00571F62" w:rsidRDefault="003E547E" w:rsidP="00B13D2C">
      <w:pPr>
        <w:pStyle w:val="NormalWeb"/>
        <w:spacing w:line="276" w:lineRule="auto"/>
        <w:ind w:right="24"/>
        <w:rPr>
          <w:rFonts w:ascii="Times New Roman" w:hAnsi="Times New Roman"/>
          <w:sz w:val="24"/>
        </w:rPr>
      </w:pPr>
      <w:r w:rsidRPr="00571F62">
        <w:rPr>
          <w:rFonts w:ascii="Times New Roman" w:hAnsi="Times New Roman"/>
          <w:sz w:val="24"/>
        </w:rPr>
        <w:t>Opler, T., &amp; Titman, S. (1994). Financial distress and corporate performance. Journal of Finance, 49 (3), 1015-1040.</w:t>
      </w:r>
    </w:p>
    <w:p w14:paraId="43CBF163" w14:textId="703CA46A" w:rsidR="003E547E" w:rsidRDefault="003E547E" w:rsidP="00B13D2C">
      <w:pPr>
        <w:spacing w:line="276" w:lineRule="auto"/>
        <w:ind w:right="24"/>
        <w:rPr>
          <w:rFonts w:ascii="Times New Roman" w:hAnsi="Times New Roman" w:cs="Times New Roman"/>
        </w:rPr>
      </w:pPr>
      <w:proofErr w:type="spellStart"/>
      <w:r w:rsidRPr="00E74C7E">
        <w:rPr>
          <w:rFonts w:ascii="Times New Roman" w:hAnsi="Times New Roman" w:cs="Times New Roman"/>
          <w:highlight w:val="yellow"/>
        </w:rPr>
        <w:t>Osimo</w:t>
      </w:r>
      <w:proofErr w:type="spellEnd"/>
      <w:r w:rsidRPr="00E74C7E">
        <w:rPr>
          <w:rFonts w:ascii="Times New Roman" w:hAnsi="Times New Roman" w:cs="Times New Roman"/>
          <w:highlight w:val="yellow"/>
        </w:rPr>
        <w:t xml:space="preserve"> D (2008): Web 2.0 in government. EC Research Centre Scientific &amp; Technical Reports</w:t>
      </w:r>
      <w:r w:rsidR="000E4D65" w:rsidRPr="00E74C7E">
        <w:rPr>
          <w:rFonts w:ascii="Times New Roman" w:hAnsi="Times New Roman" w:cs="Times New Roman"/>
          <w:highlight w:val="yellow"/>
        </w:rPr>
        <w:t>.</w:t>
      </w:r>
    </w:p>
    <w:p w14:paraId="4F6EFF15" w14:textId="77777777" w:rsidR="000E4D65" w:rsidRPr="009B2292" w:rsidRDefault="000E4D65" w:rsidP="00B13D2C">
      <w:pPr>
        <w:spacing w:line="276" w:lineRule="auto"/>
        <w:ind w:right="24"/>
        <w:rPr>
          <w:rFonts w:ascii="Times New Roman" w:hAnsi="Times New Roman" w:cs="Times New Roman"/>
        </w:rPr>
      </w:pPr>
    </w:p>
    <w:p w14:paraId="01F83F21"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Peasnell</w:t>
      </w:r>
      <w:proofErr w:type="spellEnd"/>
      <w:r w:rsidRPr="009B2292">
        <w:rPr>
          <w:rFonts w:ascii="Times New Roman" w:hAnsi="Times New Roman" w:cs="Times New Roman"/>
        </w:rPr>
        <w:t>, K.V., Pope, P.F. and Young, S. (2000). ‘Accrual management to meet earnings targets: UK evidence pre- and post-Cadbury’. British Accounting Review, 32: 415–445.</w:t>
      </w:r>
    </w:p>
    <w:p w14:paraId="617C63E7" w14:textId="77777777" w:rsidR="000E4D65" w:rsidRPr="009B2292" w:rsidRDefault="000E4D65" w:rsidP="00B13D2C">
      <w:pPr>
        <w:spacing w:line="276" w:lineRule="auto"/>
        <w:ind w:right="24"/>
        <w:rPr>
          <w:rFonts w:ascii="Times New Roman" w:hAnsi="Times New Roman" w:cs="Times New Roman"/>
        </w:rPr>
      </w:pPr>
    </w:p>
    <w:p w14:paraId="2B9A9880"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Phillips, J., M. Pincus and S. </w:t>
      </w:r>
      <w:proofErr w:type="spellStart"/>
      <w:r w:rsidRPr="009B2292">
        <w:rPr>
          <w:rFonts w:ascii="Times New Roman" w:hAnsi="Times New Roman" w:cs="Times New Roman"/>
        </w:rPr>
        <w:t>Rego</w:t>
      </w:r>
      <w:proofErr w:type="spellEnd"/>
      <w:r w:rsidRPr="009B2292">
        <w:rPr>
          <w:rFonts w:ascii="Times New Roman" w:hAnsi="Times New Roman" w:cs="Times New Roman"/>
        </w:rPr>
        <w:t>. 2003. Earnings management: New evidence based on deferred tax expense. The Accounting Review 78: 491-521.</w:t>
      </w:r>
    </w:p>
    <w:p w14:paraId="7C11763F" w14:textId="77777777" w:rsidR="000E4D65" w:rsidRPr="009B2292" w:rsidRDefault="000E4D65" w:rsidP="00B13D2C">
      <w:pPr>
        <w:spacing w:line="276" w:lineRule="auto"/>
        <w:ind w:right="24"/>
        <w:rPr>
          <w:rFonts w:ascii="Times New Roman" w:hAnsi="Times New Roman" w:cs="Times New Roman"/>
        </w:rPr>
      </w:pPr>
    </w:p>
    <w:p w14:paraId="64D9333A" w14:textId="1E891A6A"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Prior, D., </w:t>
      </w:r>
      <w:proofErr w:type="spellStart"/>
      <w:r w:rsidRPr="009B2292">
        <w:rPr>
          <w:rFonts w:ascii="Times New Roman" w:hAnsi="Times New Roman" w:cs="Times New Roman"/>
        </w:rPr>
        <w:t>Surroca</w:t>
      </w:r>
      <w:proofErr w:type="spellEnd"/>
      <w:r w:rsidRPr="009B2292">
        <w:rPr>
          <w:rFonts w:ascii="Times New Roman" w:hAnsi="Times New Roman" w:cs="Times New Roman"/>
        </w:rPr>
        <w:t xml:space="preserve">, J. &amp; </w:t>
      </w:r>
      <w:proofErr w:type="spellStart"/>
      <w:r w:rsidRPr="009B2292">
        <w:rPr>
          <w:rFonts w:ascii="Times New Roman" w:hAnsi="Times New Roman" w:cs="Times New Roman"/>
        </w:rPr>
        <w:t>Tribó</w:t>
      </w:r>
      <w:proofErr w:type="spellEnd"/>
      <w:r w:rsidRPr="009B2292">
        <w:rPr>
          <w:rFonts w:ascii="Times New Roman" w:hAnsi="Times New Roman" w:cs="Times New Roman"/>
        </w:rPr>
        <w:t>, J. A. (2008), “Are Socially Responsible Managers Really Ethical? Exploring the Relationship between Earnings Management and Corporate Social Responsibility”, Corporate Governance: An international Review, Vol.16, N°. 3, pp.160-177</w:t>
      </w:r>
      <w:r w:rsidR="000E4D65">
        <w:rPr>
          <w:rFonts w:ascii="Times New Roman" w:hAnsi="Times New Roman" w:cs="Times New Roman"/>
        </w:rPr>
        <w:t>.</w:t>
      </w:r>
    </w:p>
    <w:p w14:paraId="44F24D37" w14:textId="77777777" w:rsidR="000E4D65" w:rsidRPr="009B2292" w:rsidRDefault="000E4D65" w:rsidP="00B13D2C">
      <w:pPr>
        <w:spacing w:line="276" w:lineRule="auto"/>
        <w:ind w:right="24"/>
        <w:rPr>
          <w:rFonts w:ascii="Times New Roman" w:hAnsi="Times New Roman" w:cs="Times New Roman"/>
        </w:rPr>
      </w:pPr>
    </w:p>
    <w:p w14:paraId="7B8F28E9" w14:textId="5F3CB9A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Rahman, Md </w:t>
      </w:r>
      <w:proofErr w:type="spellStart"/>
      <w:r w:rsidRPr="00571F62">
        <w:rPr>
          <w:rFonts w:ascii="Times New Roman" w:hAnsi="Times New Roman" w:cs="Times New Roman"/>
          <w:shd w:val="clear" w:color="auto" w:fill="FFFFFF"/>
        </w:rPr>
        <w:t>Musfiqur</w:t>
      </w:r>
      <w:proofErr w:type="spellEnd"/>
      <w:r w:rsidRPr="00571F62">
        <w:rPr>
          <w:rFonts w:ascii="Times New Roman" w:hAnsi="Times New Roman" w:cs="Times New Roman"/>
          <w:shd w:val="clear" w:color="auto" w:fill="FFFFFF"/>
        </w:rPr>
        <w:t xml:space="preserve">, Mohammad </w:t>
      </w:r>
      <w:proofErr w:type="spellStart"/>
      <w:r w:rsidRPr="00571F62">
        <w:rPr>
          <w:rFonts w:ascii="Times New Roman" w:hAnsi="Times New Roman" w:cs="Times New Roman"/>
          <w:shd w:val="clear" w:color="auto" w:fill="FFFFFF"/>
        </w:rPr>
        <w:t>Moniruzzaman</w:t>
      </w:r>
      <w:proofErr w:type="spellEnd"/>
      <w:r w:rsidRPr="00571F62">
        <w:rPr>
          <w:rFonts w:ascii="Times New Roman" w:hAnsi="Times New Roman" w:cs="Times New Roman"/>
          <w:shd w:val="clear" w:color="auto" w:fill="FFFFFF"/>
        </w:rPr>
        <w:t>, and Md Jamil Sharif. "Techniques, Motives and Controls of Earnings Management." </w:t>
      </w:r>
      <w:r w:rsidRPr="00571F62">
        <w:rPr>
          <w:rFonts w:ascii="Times New Roman" w:hAnsi="Times New Roman" w:cs="Times New Roman"/>
          <w:iCs/>
          <w:shd w:val="clear" w:color="auto" w:fill="FFFFFF"/>
        </w:rPr>
        <w:t>Journal of Advanced Social Research</w:t>
      </w:r>
      <w:r w:rsidRPr="00571F62">
        <w:rPr>
          <w:rFonts w:ascii="Times New Roman" w:hAnsi="Times New Roman" w:cs="Times New Roman"/>
          <w:shd w:val="clear" w:color="auto" w:fill="FFFFFF"/>
        </w:rPr>
        <w:t> 3.2 (2013).</w:t>
      </w:r>
    </w:p>
    <w:p w14:paraId="0CC70969" w14:textId="77777777" w:rsidR="000E4D65" w:rsidRPr="00571F62" w:rsidRDefault="000E4D65" w:rsidP="00B13D2C">
      <w:pPr>
        <w:spacing w:after="160" w:line="276" w:lineRule="auto"/>
        <w:ind w:right="24"/>
        <w:contextualSpacing/>
        <w:rPr>
          <w:rFonts w:ascii="Times New Roman" w:hAnsi="Times New Roman" w:cs="Times New Roman"/>
        </w:rPr>
      </w:pPr>
    </w:p>
    <w:p w14:paraId="3E21619D"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lastRenderedPageBreak/>
        <w:t>Rangan</w:t>
      </w:r>
      <w:proofErr w:type="spellEnd"/>
      <w:r w:rsidRPr="009B2292">
        <w:rPr>
          <w:rFonts w:ascii="Times New Roman" w:hAnsi="Times New Roman" w:cs="Times New Roman"/>
        </w:rPr>
        <w:t>, S., 1998. Earnings management and the performance of seasoned equity offerings. Journal of Financial Economics 50, 101–122.(</w:t>
      </w:r>
      <w:proofErr w:type="spellStart"/>
      <w:r w:rsidRPr="009B2292">
        <w:rPr>
          <w:rFonts w:ascii="Times New Roman" w:hAnsi="Times New Roman" w:cs="Times New Roman"/>
        </w:rPr>
        <w:t>Crs</w:t>
      </w:r>
      <w:proofErr w:type="spellEnd"/>
      <w:r w:rsidRPr="009B2292">
        <w:rPr>
          <w:rFonts w:ascii="Times New Roman" w:hAnsi="Times New Roman" w:cs="Times New Roman"/>
        </w:rPr>
        <w:t>)</w:t>
      </w:r>
    </w:p>
    <w:p w14:paraId="37AB3760" w14:textId="77777777" w:rsidR="000E4D65" w:rsidRPr="009B2292" w:rsidRDefault="000E4D65" w:rsidP="00B13D2C">
      <w:pPr>
        <w:spacing w:line="276" w:lineRule="auto"/>
        <w:ind w:right="24"/>
        <w:rPr>
          <w:rFonts w:ascii="Times New Roman" w:hAnsi="Times New Roman" w:cs="Times New Roman"/>
        </w:rPr>
      </w:pPr>
    </w:p>
    <w:p w14:paraId="21AA9E53"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Robb, S. 1998. The effect of analysts’ forecasts on earnings management in financial institutions. The Journal of Financial Research (21): 315-331.</w:t>
      </w:r>
    </w:p>
    <w:p w14:paraId="3E783372" w14:textId="77777777" w:rsidR="000E4D65" w:rsidRPr="009B2292" w:rsidRDefault="000E4D65" w:rsidP="00B13D2C">
      <w:pPr>
        <w:spacing w:line="276" w:lineRule="auto"/>
        <w:ind w:right="24"/>
        <w:rPr>
          <w:rFonts w:ascii="Times New Roman" w:hAnsi="Times New Roman" w:cs="Times New Roman"/>
        </w:rPr>
      </w:pPr>
    </w:p>
    <w:p w14:paraId="2988AB46" w14:textId="245A608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Roman, L. W. 2009. Quality of Earnings and Earnings Management.  Journal  of  AICPA.  </w:t>
      </w:r>
    </w:p>
    <w:p w14:paraId="3A35D2CA" w14:textId="77777777" w:rsidR="000E4D65" w:rsidRPr="009B2292" w:rsidRDefault="000E4D65" w:rsidP="00B13D2C">
      <w:pPr>
        <w:spacing w:line="276" w:lineRule="auto"/>
        <w:ind w:right="24"/>
        <w:rPr>
          <w:rFonts w:ascii="Times New Roman" w:hAnsi="Times New Roman" w:cs="Times New Roman"/>
        </w:rPr>
      </w:pPr>
    </w:p>
    <w:p w14:paraId="7B1F5D17"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Ronen, J. and V. </w:t>
      </w:r>
      <w:proofErr w:type="spellStart"/>
      <w:r w:rsidRPr="009B2292">
        <w:rPr>
          <w:rFonts w:ascii="Times New Roman" w:hAnsi="Times New Roman" w:cs="Times New Roman"/>
        </w:rPr>
        <w:t>Yaari</w:t>
      </w:r>
      <w:proofErr w:type="spellEnd"/>
      <w:r w:rsidRPr="009B2292">
        <w:rPr>
          <w:rFonts w:ascii="Times New Roman" w:hAnsi="Times New Roman" w:cs="Times New Roman"/>
        </w:rPr>
        <w:t xml:space="preserve"> (2008) ‘Earnings Management: Emerging Insights in Theory, Practice, and Research’.</w:t>
      </w:r>
    </w:p>
    <w:p w14:paraId="3DE46E9E" w14:textId="77777777" w:rsidR="000E4D65" w:rsidRPr="009B2292" w:rsidRDefault="000E4D65" w:rsidP="00B13D2C">
      <w:pPr>
        <w:spacing w:line="276" w:lineRule="auto"/>
        <w:ind w:right="24"/>
        <w:rPr>
          <w:rFonts w:ascii="Times New Roman" w:hAnsi="Times New Roman" w:cs="Times New Roman"/>
        </w:rPr>
      </w:pPr>
    </w:p>
    <w:p w14:paraId="7D433230"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Rosner, R.L. (2003) ‘Earnings manipulation in failing firms’, Contemporary Accounting Research 20: 361-408</w:t>
      </w:r>
    </w:p>
    <w:p w14:paraId="7F747810" w14:textId="77777777" w:rsidR="000E4D65" w:rsidRPr="009B2292" w:rsidRDefault="000E4D65" w:rsidP="00B13D2C">
      <w:pPr>
        <w:spacing w:line="276" w:lineRule="auto"/>
        <w:ind w:right="24"/>
        <w:rPr>
          <w:rFonts w:ascii="Times New Roman" w:hAnsi="Times New Roman" w:cs="Times New Roman"/>
        </w:rPr>
      </w:pPr>
    </w:p>
    <w:p w14:paraId="15E95EF1" w14:textId="77777777" w:rsidR="003E547E" w:rsidRDefault="003E547E" w:rsidP="00B13D2C">
      <w:pPr>
        <w:spacing w:after="160" w:line="276" w:lineRule="auto"/>
        <w:ind w:right="24"/>
        <w:contextualSpacing/>
        <w:rPr>
          <w:rFonts w:ascii="Times New Roman" w:hAnsi="Times New Roman" w:cs="Times New Roman"/>
          <w:shd w:val="clear" w:color="auto" w:fill="FFFFFF"/>
        </w:rPr>
      </w:pPr>
      <w:proofErr w:type="spellStart"/>
      <w:r w:rsidRPr="00571F62">
        <w:rPr>
          <w:rFonts w:ascii="Times New Roman" w:hAnsi="Times New Roman" w:cs="Times New Roman"/>
          <w:shd w:val="clear" w:color="auto" w:fill="FFFFFF"/>
        </w:rPr>
        <w:t>Roychowdhury</w:t>
      </w:r>
      <w:proofErr w:type="spellEnd"/>
      <w:r w:rsidRPr="00571F62">
        <w:rPr>
          <w:rFonts w:ascii="Times New Roman" w:hAnsi="Times New Roman" w:cs="Times New Roman"/>
          <w:shd w:val="clear" w:color="auto" w:fill="FFFFFF"/>
        </w:rPr>
        <w:t xml:space="preserve">, </w:t>
      </w:r>
      <w:proofErr w:type="spellStart"/>
      <w:r w:rsidRPr="00571F62">
        <w:rPr>
          <w:rFonts w:ascii="Times New Roman" w:hAnsi="Times New Roman" w:cs="Times New Roman"/>
          <w:shd w:val="clear" w:color="auto" w:fill="FFFFFF"/>
        </w:rPr>
        <w:t>Sugata</w:t>
      </w:r>
      <w:proofErr w:type="spellEnd"/>
      <w:r w:rsidRPr="00571F62">
        <w:rPr>
          <w:rFonts w:ascii="Times New Roman" w:hAnsi="Times New Roman" w:cs="Times New Roman"/>
          <w:shd w:val="clear" w:color="auto" w:fill="FFFFFF"/>
        </w:rPr>
        <w:t xml:space="preserve">, and </w:t>
      </w:r>
      <w:proofErr w:type="spellStart"/>
      <w:r w:rsidRPr="00571F62">
        <w:rPr>
          <w:rFonts w:ascii="Times New Roman" w:hAnsi="Times New Roman" w:cs="Times New Roman"/>
          <w:shd w:val="clear" w:color="auto" w:fill="FFFFFF"/>
        </w:rPr>
        <w:t>Ewa</w:t>
      </w:r>
      <w:proofErr w:type="spellEnd"/>
      <w:r w:rsidRPr="00571F62">
        <w:rPr>
          <w:rFonts w:ascii="Times New Roman" w:hAnsi="Times New Roman" w:cs="Times New Roman"/>
          <w:shd w:val="clear" w:color="auto" w:fill="FFFFFF"/>
        </w:rPr>
        <w:t xml:space="preserve"> Sletten. "Voluntary disclosure incentives and earnings informativeness." </w:t>
      </w:r>
      <w:r w:rsidRPr="00571F62">
        <w:rPr>
          <w:rFonts w:ascii="Times New Roman" w:hAnsi="Times New Roman" w:cs="Times New Roman"/>
          <w:iCs/>
          <w:shd w:val="clear" w:color="auto" w:fill="FFFFFF"/>
        </w:rPr>
        <w:t>The Accounting Review</w:t>
      </w:r>
      <w:r w:rsidRPr="00571F62">
        <w:rPr>
          <w:rFonts w:ascii="Times New Roman" w:hAnsi="Times New Roman" w:cs="Times New Roman"/>
          <w:shd w:val="clear" w:color="auto" w:fill="FFFFFF"/>
        </w:rPr>
        <w:t> 87.5 (2012): 1679-1708.</w:t>
      </w:r>
    </w:p>
    <w:p w14:paraId="322F07C2" w14:textId="77777777" w:rsidR="000E4D65" w:rsidRPr="00571F62" w:rsidRDefault="000E4D65" w:rsidP="00B13D2C">
      <w:pPr>
        <w:spacing w:after="160" w:line="276" w:lineRule="auto"/>
        <w:ind w:right="24"/>
        <w:contextualSpacing/>
        <w:rPr>
          <w:rFonts w:ascii="Times New Roman" w:hAnsi="Times New Roman" w:cs="Times New Roman"/>
        </w:rPr>
      </w:pPr>
    </w:p>
    <w:p w14:paraId="34EBEEA3" w14:textId="77777777" w:rsidR="003E547E" w:rsidRPr="009B2292" w:rsidRDefault="003E547E" w:rsidP="00B13D2C">
      <w:pPr>
        <w:spacing w:line="276" w:lineRule="auto"/>
        <w:ind w:right="24"/>
        <w:rPr>
          <w:rFonts w:ascii="Times New Roman" w:hAnsi="Times New Roman" w:cs="Times New Roman"/>
        </w:rPr>
      </w:pPr>
      <w:r w:rsidRPr="009B2292">
        <w:rPr>
          <w:rFonts w:ascii="Times New Roman" w:hAnsi="Times New Roman" w:cs="Times New Roman"/>
        </w:rPr>
        <w:t>Salama, A. (2005), “A note on the impact of environmental performance on financial performance”, Structural Change and Economic Dynamics, Vol.16, pp.413-421</w:t>
      </w:r>
    </w:p>
    <w:p w14:paraId="5A2EA7B3" w14:textId="77777777" w:rsidR="003E547E" w:rsidRPr="00571F62" w:rsidRDefault="003E547E" w:rsidP="00B13D2C">
      <w:pPr>
        <w:spacing w:line="276" w:lineRule="auto"/>
        <w:ind w:right="24"/>
        <w:rPr>
          <w:rFonts w:ascii="Times New Roman" w:hAnsi="Times New Roman" w:cs="Times New Roman"/>
        </w:rPr>
      </w:pPr>
    </w:p>
    <w:p w14:paraId="4AE4589E" w14:textId="77777777" w:rsidR="003E547E" w:rsidRPr="009B2292"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Saleh, N.M. and Ahmed, K. (2005), “Earnings management of distressed firms during debt renegotiations”, Accounting and Business Research, Vol. 35 No. 1, pp. 69-86. </w:t>
      </w:r>
    </w:p>
    <w:p w14:paraId="35287007" w14:textId="77777777" w:rsidR="003E547E" w:rsidRPr="00571F62" w:rsidRDefault="003E547E" w:rsidP="00B13D2C">
      <w:pPr>
        <w:pStyle w:val="NormalWeb"/>
        <w:spacing w:line="276" w:lineRule="auto"/>
        <w:ind w:right="24"/>
        <w:rPr>
          <w:rFonts w:ascii="Times New Roman" w:hAnsi="Times New Roman"/>
          <w:sz w:val="24"/>
        </w:rPr>
      </w:pPr>
      <w:r w:rsidRPr="00571F62">
        <w:rPr>
          <w:rFonts w:ascii="Times New Roman" w:hAnsi="Times New Roman"/>
          <w:sz w:val="24"/>
        </w:rPr>
        <w:t>Schipper, K. (1989) 'Earnings Management'</w:t>
      </w:r>
      <w:r w:rsidRPr="00571F62">
        <w:rPr>
          <w:rFonts w:ascii="Times New Roman" w:hAnsi="Times New Roman"/>
          <w:iCs/>
          <w:sz w:val="24"/>
        </w:rPr>
        <w:t xml:space="preserve">, Accounting Horizons </w:t>
      </w:r>
      <w:r w:rsidRPr="00571F62">
        <w:rPr>
          <w:rFonts w:ascii="Times New Roman" w:hAnsi="Times New Roman"/>
          <w:sz w:val="24"/>
        </w:rPr>
        <w:t xml:space="preserve">3(4): 91. </w:t>
      </w:r>
    </w:p>
    <w:p w14:paraId="6B5E9315"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share measures by UK quoted companies’. Accounting and Business Research, 33: 295–309. </w:t>
      </w:r>
    </w:p>
    <w:p w14:paraId="51496063" w14:textId="77777777" w:rsidR="000E4D65" w:rsidRPr="009B2292" w:rsidRDefault="000E4D65" w:rsidP="00B13D2C">
      <w:pPr>
        <w:spacing w:line="276" w:lineRule="auto"/>
        <w:ind w:right="24"/>
        <w:rPr>
          <w:rFonts w:ascii="Times New Roman" w:hAnsi="Times New Roman" w:cs="Times New Roman"/>
        </w:rPr>
      </w:pPr>
    </w:p>
    <w:p w14:paraId="263D84F7"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Shen, Chung-Hua, and Hsiang-Lin </w:t>
      </w:r>
      <w:proofErr w:type="spellStart"/>
      <w:r w:rsidRPr="00571F62">
        <w:rPr>
          <w:rFonts w:ascii="Times New Roman" w:hAnsi="Times New Roman" w:cs="Times New Roman"/>
          <w:shd w:val="clear" w:color="auto" w:fill="FFFFFF"/>
        </w:rPr>
        <w:t>Chih</w:t>
      </w:r>
      <w:proofErr w:type="spellEnd"/>
      <w:r w:rsidRPr="00571F62">
        <w:rPr>
          <w:rFonts w:ascii="Times New Roman" w:hAnsi="Times New Roman" w:cs="Times New Roman"/>
          <w:shd w:val="clear" w:color="auto" w:fill="FFFFFF"/>
        </w:rPr>
        <w:t>. "Investor protection, prospect theory, and earnings management: An international comparison of the banking industry." </w:t>
      </w:r>
      <w:r w:rsidRPr="00571F62">
        <w:rPr>
          <w:rFonts w:ascii="Times New Roman" w:hAnsi="Times New Roman" w:cs="Times New Roman"/>
          <w:iCs/>
          <w:shd w:val="clear" w:color="auto" w:fill="FFFFFF"/>
        </w:rPr>
        <w:t>Journal of Banking &amp; Finance</w:t>
      </w:r>
      <w:r w:rsidRPr="00571F62">
        <w:rPr>
          <w:rFonts w:ascii="Times New Roman" w:hAnsi="Times New Roman" w:cs="Times New Roman"/>
          <w:shd w:val="clear" w:color="auto" w:fill="FFFFFF"/>
        </w:rPr>
        <w:t> 29.10 (2005): 2675-2697.</w:t>
      </w:r>
    </w:p>
    <w:p w14:paraId="070397AD" w14:textId="77777777" w:rsidR="000E4D65" w:rsidRPr="00571F62" w:rsidRDefault="000E4D65" w:rsidP="00B13D2C">
      <w:pPr>
        <w:spacing w:after="160" w:line="276" w:lineRule="auto"/>
        <w:ind w:right="24"/>
        <w:contextualSpacing/>
        <w:rPr>
          <w:rFonts w:ascii="Times New Roman" w:hAnsi="Times New Roman" w:cs="Times New Roman"/>
        </w:rPr>
      </w:pPr>
    </w:p>
    <w:p w14:paraId="2122C6C8" w14:textId="77777777" w:rsidR="003E547E" w:rsidRDefault="003E547E" w:rsidP="00B13D2C">
      <w:pPr>
        <w:spacing w:line="276" w:lineRule="auto"/>
        <w:ind w:right="24"/>
        <w:rPr>
          <w:rFonts w:ascii="Times New Roman" w:hAnsi="Times New Roman" w:cs="Times New Roman"/>
        </w:rPr>
      </w:pPr>
      <w:proofErr w:type="spellStart"/>
      <w:r w:rsidRPr="009B2292">
        <w:rPr>
          <w:rFonts w:ascii="Times New Roman" w:hAnsi="Times New Roman" w:cs="Times New Roman"/>
        </w:rPr>
        <w:t>Shivakumar</w:t>
      </w:r>
      <w:proofErr w:type="spellEnd"/>
      <w:r w:rsidRPr="009B2292">
        <w:rPr>
          <w:rFonts w:ascii="Times New Roman" w:hAnsi="Times New Roman" w:cs="Times New Roman"/>
        </w:rPr>
        <w:t>, L., 2000. Do ﬁrms mislead investors by overstating earnings before seasoned equity offerings? Journal of Accounting and Economics 29, 339–371.</w:t>
      </w:r>
    </w:p>
    <w:p w14:paraId="2FDE75EE" w14:textId="77777777" w:rsidR="000E4D65" w:rsidRPr="009B2292" w:rsidRDefault="000E4D65" w:rsidP="00B13D2C">
      <w:pPr>
        <w:spacing w:line="276" w:lineRule="auto"/>
        <w:ind w:right="24"/>
        <w:rPr>
          <w:rFonts w:ascii="Times New Roman" w:hAnsi="Times New Roman" w:cs="Times New Roman"/>
        </w:rPr>
      </w:pPr>
    </w:p>
    <w:p w14:paraId="4E30B255" w14:textId="77777777" w:rsidR="003E547E" w:rsidRDefault="003E547E" w:rsidP="00B13D2C">
      <w:pPr>
        <w:spacing w:after="160" w:line="276" w:lineRule="auto"/>
        <w:ind w:right="24"/>
        <w:contextualSpacing/>
        <w:rPr>
          <w:rFonts w:ascii="Times New Roman" w:hAnsi="Times New Roman" w:cs="Times New Roman"/>
          <w:shd w:val="clear" w:color="auto" w:fill="FFFFFF"/>
        </w:rPr>
      </w:pPr>
      <w:proofErr w:type="spellStart"/>
      <w:r w:rsidRPr="00571F62">
        <w:rPr>
          <w:rFonts w:ascii="Times New Roman" w:hAnsi="Times New Roman" w:cs="Times New Roman"/>
          <w:shd w:val="clear" w:color="auto" w:fill="FFFFFF"/>
        </w:rPr>
        <w:t>Shivakumar</w:t>
      </w:r>
      <w:proofErr w:type="spellEnd"/>
      <w:r w:rsidRPr="00571F62">
        <w:rPr>
          <w:rFonts w:ascii="Times New Roman" w:hAnsi="Times New Roman" w:cs="Times New Roman"/>
          <w:shd w:val="clear" w:color="auto" w:fill="FFFFFF"/>
        </w:rPr>
        <w:t>, Lakshmanan. "Do firms mislead investors by overstating earnings before seasoned equity offerings?." </w:t>
      </w:r>
      <w:r w:rsidRPr="00571F62">
        <w:rPr>
          <w:rFonts w:ascii="Times New Roman" w:hAnsi="Times New Roman" w:cs="Times New Roman"/>
          <w:iCs/>
          <w:shd w:val="clear" w:color="auto" w:fill="FFFFFF"/>
        </w:rPr>
        <w:t>Journal of Accounting and Economics</w:t>
      </w:r>
      <w:r w:rsidRPr="00571F62">
        <w:rPr>
          <w:rFonts w:ascii="Times New Roman" w:hAnsi="Times New Roman" w:cs="Times New Roman"/>
          <w:shd w:val="clear" w:color="auto" w:fill="FFFFFF"/>
        </w:rPr>
        <w:t> 29.3 (2000): 339-371.</w:t>
      </w:r>
    </w:p>
    <w:p w14:paraId="045EFA24" w14:textId="77777777" w:rsidR="000E4D65" w:rsidRPr="00571F62" w:rsidRDefault="000E4D65" w:rsidP="00B13D2C">
      <w:pPr>
        <w:spacing w:after="160" w:line="276" w:lineRule="auto"/>
        <w:ind w:right="24"/>
        <w:contextualSpacing/>
        <w:rPr>
          <w:rFonts w:ascii="Times New Roman" w:hAnsi="Times New Roman" w:cs="Times New Roman"/>
        </w:rPr>
      </w:pPr>
    </w:p>
    <w:p w14:paraId="3D365240"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lastRenderedPageBreak/>
        <w:t>Skinner, D., and R. Sloan. 2002. Earnings surprises, growth expectations, and stock returns or don’t let an earnings torpedo sink your portfolio. Review of Accounting Studies 7 (2–3): 289–312.</w:t>
      </w:r>
    </w:p>
    <w:p w14:paraId="4AAEDFEA" w14:textId="77777777" w:rsidR="000E4D65" w:rsidRPr="009B2292" w:rsidRDefault="000E4D65" w:rsidP="00B13D2C">
      <w:pPr>
        <w:spacing w:line="276" w:lineRule="auto"/>
        <w:ind w:right="24"/>
        <w:rPr>
          <w:rFonts w:ascii="Times New Roman" w:hAnsi="Times New Roman" w:cs="Times New Roman"/>
        </w:rPr>
      </w:pPr>
    </w:p>
    <w:p w14:paraId="67FE4640"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Somnath D., Shroff  K, &amp;  H. Zhang 2009, "Quarterly Earnings Patterns and Earnings Management", Contemporary Accounting Research, vol. 26, no. 3, pp. 797-831.</w:t>
      </w:r>
    </w:p>
    <w:p w14:paraId="31D0EDA0" w14:textId="77777777" w:rsidR="000E4D65" w:rsidRPr="009B2292" w:rsidRDefault="000E4D65" w:rsidP="00B13D2C">
      <w:pPr>
        <w:spacing w:line="276" w:lineRule="auto"/>
        <w:ind w:right="24"/>
        <w:rPr>
          <w:rFonts w:ascii="Times New Roman" w:hAnsi="Times New Roman" w:cs="Times New Roman"/>
        </w:rPr>
      </w:pPr>
    </w:p>
    <w:p w14:paraId="3738CFE5" w14:textId="77777777" w:rsidR="000E4D65" w:rsidRPr="009B2292" w:rsidRDefault="000E4D65" w:rsidP="00B13D2C">
      <w:pPr>
        <w:spacing w:line="276" w:lineRule="auto"/>
        <w:ind w:right="24"/>
        <w:rPr>
          <w:rFonts w:ascii="Times New Roman" w:hAnsi="Times New Roman" w:cs="Times New Roman"/>
        </w:rPr>
      </w:pPr>
    </w:p>
    <w:p w14:paraId="66358EA4" w14:textId="77777777" w:rsidR="003E547E" w:rsidRPr="009B2292" w:rsidRDefault="003E547E" w:rsidP="00B13D2C">
      <w:pPr>
        <w:spacing w:line="276" w:lineRule="auto"/>
        <w:ind w:right="24"/>
        <w:rPr>
          <w:rFonts w:ascii="Times New Roman" w:hAnsi="Times New Roman" w:cs="Times New Roman"/>
        </w:rPr>
      </w:pPr>
      <w:r w:rsidRPr="009B2292">
        <w:rPr>
          <w:rFonts w:ascii="Times New Roman" w:hAnsi="Times New Roman" w:cs="Times New Roman"/>
        </w:rPr>
        <w:t>Sweeney, A. (1994), “Debt-covenant violations and managers’ accounting responses”, Journal of Accounting and Economics, Vol. 17 No. 3, pp. 281-308.</w:t>
      </w:r>
    </w:p>
    <w:p w14:paraId="2FAE0943" w14:textId="77777777" w:rsidR="003E547E" w:rsidRPr="009B2292" w:rsidRDefault="003E547E" w:rsidP="00B13D2C">
      <w:pPr>
        <w:spacing w:line="276" w:lineRule="auto"/>
        <w:ind w:right="24"/>
        <w:rPr>
          <w:rFonts w:ascii="Times New Roman" w:hAnsi="Times New Roman" w:cs="Times New Roman"/>
        </w:rPr>
      </w:pPr>
      <w:r w:rsidRPr="009B2292">
        <w:rPr>
          <w:rFonts w:ascii="Times New Roman" w:hAnsi="Times New Roman" w:cs="Times New Roman"/>
        </w:rPr>
        <w:t>Swlearning.com(techniques)</w:t>
      </w:r>
    </w:p>
    <w:p w14:paraId="596D8396" w14:textId="77777777" w:rsidR="00144336" w:rsidRDefault="00144336" w:rsidP="00B13D2C">
      <w:pPr>
        <w:spacing w:line="276" w:lineRule="auto"/>
        <w:ind w:right="24"/>
        <w:rPr>
          <w:rFonts w:ascii="Times New Roman" w:hAnsi="Times New Roman" w:cs="Times New Roman"/>
        </w:rPr>
      </w:pPr>
    </w:p>
    <w:p w14:paraId="42A62775"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Tan Li </w:t>
      </w:r>
      <w:proofErr w:type="spellStart"/>
      <w:r w:rsidRPr="009B2292">
        <w:rPr>
          <w:rFonts w:ascii="Times New Roman" w:hAnsi="Times New Roman" w:cs="Times New Roman"/>
        </w:rPr>
        <w:t>Im</w:t>
      </w:r>
      <w:proofErr w:type="spellEnd"/>
      <w:r w:rsidRPr="009B2292">
        <w:rPr>
          <w:rFonts w:ascii="Times New Roman" w:hAnsi="Times New Roman" w:cs="Times New Roman"/>
        </w:rPr>
        <w:t xml:space="preserve">, </w:t>
      </w:r>
      <w:proofErr w:type="spellStart"/>
      <w:r w:rsidRPr="009B2292">
        <w:rPr>
          <w:rFonts w:ascii="Times New Roman" w:hAnsi="Times New Roman" w:cs="Times New Roman"/>
        </w:rPr>
        <w:t>Phang</w:t>
      </w:r>
      <w:proofErr w:type="spellEnd"/>
      <w:r w:rsidRPr="009B2292">
        <w:rPr>
          <w:rFonts w:ascii="Times New Roman" w:hAnsi="Times New Roman" w:cs="Times New Roman"/>
        </w:rPr>
        <w:t xml:space="preserve"> Wai San, Chin Kim On, Rayner Alfred, and Patricia Anthony, "Impact of Financial News Headline and Content to Market Sentiment," International Journal of Machine Learning and Computing vol.4, no. 3, pp. 237-242, 2014.</w:t>
      </w:r>
    </w:p>
    <w:p w14:paraId="198C4395" w14:textId="77777777" w:rsidR="000E4D65" w:rsidRPr="009B2292" w:rsidRDefault="000E4D65" w:rsidP="00B13D2C">
      <w:pPr>
        <w:spacing w:line="276" w:lineRule="auto"/>
        <w:ind w:right="24"/>
        <w:rPr>
          <w:rFonts w:ascii="Times New Roman" w:hAnsi="Times New Roman" w:cs="Times New Roman"/>
        </w:rPr>
      </w:pPr>
    </w:p>
    <w:p w14:paraId="7B447E5B"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Teoh, S.H., Welch, I., Wong, T.J., 1998. Earnings management and the long-run performance of seasoned equity offerings. Journal of Financial Economics 50, 63–100.</w:t>
      </w:r>
    </w:p>
    <w:p w14:paraId="3509783B" w14:textId="77777777" w:rsidR="000E4D65" w:rsidRPr="009B2292" w:rsidRDefault="000E4D65" w:rsidP="00B13D2C">
      <w:pPr>
        <w:spacing w:line="276" w:lineRule="auto"/>
        <w:ind w:right="24"/>
        <w:rPr>
          <w:rFonts w:ascii="Times New Roman" w:hAnsi="Times New Roman" w:cs="Times New Roman"/>
        </w:rPr>
      </w:pPr>
    </w:p>
    <w:p w14:paraId="0DB05482"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 xml:space="preserve">Teoh, Siew Hong, Ivo Welch, and </w:t>
      </w:r>
      <w:proofErr w:type="spellStart"/>
      <w:r w:rsidRPr="00571F62">
        <w:rPr>
          <w:rFonts w:ascii="Times New Roman" w:hAnsi="Times New Roman" w:cs="Times New Roman"/>
          <w:shd w:val="clear" w:color="auto" w:fill="FFFFFF"/>
        </w:rPr>
        <w:t>Tak</w:t>
      </w:r>
      <w:proofErr w:type="spellEnd"/>
      <w:r w:rsidRPr="00571F62">
        <w:rPr>
          <w:rFonts w:ascii="Times New Roman" w:hAnsi="Times New Roman" w:cs="Times New Roman"/>
          <w:shd w:val="clear" w:color="auto" w:fill="FFFFFF"/>
        </w:rPr>
        <w:t xml:space="preserve"> Jun Wong. "Earnings management and the underperformance of seasoned equity offerings." </w:t>
      </w:r>
      <w:r w:rsidRPr="00571F62">
        <w:rPr>
          <w:rFonts w:ascii="Times New Roman" w:hAnsi="Times New Roman" w:cs="Times New Roman"/>
          <w:iCs/>
          <w:shd w:val="clear" w:color="auto" w:fill="FFFFFF"/>
        </w:rPr>
        <w:t>Journal of Financial economics</w:t>
      </w:r>
      <w:r w:rsidRPr="00571F62">
        <w:rPr>
          <w:rFonts w:ascii="Times New Roman" w:hAnsi="Times New Roman" w:cs="Times New Roman"/>
          <w:shd w:val="clear" w:color="auto" w:fill="FFFFFF"/>
        </w:rPr>
        <w:t> 50.1 (1998): 63-99.</w:t>
      </w:r>
    </w:p>
    <w:p w14:paraId="475645C0" w14:textId="77777777" w:rsidR="000E4D65" w:rsidRPr="00571F62" w:rsidRDefault="000E4D65" w:rsidP="00B13D2C">
      <w:pPr>
        <w:spacing w:after="160" w:line="276" w:lineRule="auto"/>
        <w:ind w:right="24"/>
        <w:contextualSpacing/>
        <w:rPr>
          <w:rFonts w:ascii="Times New Roman" w:hAnsi="Times New Roman" w:cs="Times New Roman"/>
        </w:rPr>
      </w:pPr>
    </w:p>
    <w:p w14:paraId="40A6C4FC" w14:textId="77777777" w:rsidR="003E547E" w:rsidRDefault="003E547E" w:rsidP="00B13D2C">
      <w:pPr>
        <w:spacing w:after="160" w:line="276" w:lineRule="auto"/>
        <w:ind w:right="24"/>
        <w:contextualSpacing/>
        <w:rPr>
          <w:rFonts w:ascii="Times New Roman" w:hAnsi="Times New Roman" w:cs="Times New Roman"/>
        </w:rPr>
      </w:pPr>
      <w:r w:rsidRPr="00E74C7E">
        <w:rPr>
          <w:rFonts w:ascii="Times New Roman" w:hAnsi="Times New Roman" w:cs="Times New Roman"/>
          <w:highlight w:val="yellow"/>
        </w:rPr>
        <w:t xml:space="preserve">Thomas Berndt a </w:t>
      </w:r>
      <w:proofErr w:type="spellStart"/>
      <w:r w:rsidRPr="00E74C7E">
        <w:rPr>
          <w:rFonts w:ascii="Times New Roman" w:hAnsi="Times New Roman" w:cs="Times New Roman"/>
          <w:highlight w:val="yellow"/>
        </w:rPr>
        <w:t>Dipl-Kfm</w:t>
      </w:r>
      <w:proofErr w:type="spellEnd"/>
      <w:r w:rsidRPr="00E74C7E">
        <w:rPr>
          <w:rFonts w:ascii="Times New Roman" w:hAnsi="Times New Roman" w:cs="Times New Roman"/>
          <w:highlight w:val="yellow"/>
        </w:rPr>
        <w:t xml:space="preserve">., M.A. Christian </w:t>
      </w:r>
      <w:proofErr w:type="spellStart"/>
      <w:r w:rsidRPr="00E74C7E">
        <w:rPr>
          <w:rFonts w:ascii="Times New Roman" w:hAnsi="Times New Roman" w:cs="Times New Roman"/>
          <w:highlight w:val="yellow"/>
        </w:rPr>
        <w:t>O</w:t>
      </w:r>
      <w:r w:rsidRPr="00E74C7E">
        <w:rPr>
          <w:rFonts w:ascii="American Typewriter Light" w:hAnsi="American Typewriter Light" w:cs="American Typewriter Light"/>
          <w:highlight w:val="yellow"/>
        </w:rPr>
        <w:t>ﬀ</w:t>
      </w:r>
      <w:r w:rsidRPr="00E74C7E">
        <w:rPr>
          <w:rFonts w:ascii="Times New Roman" w:hAnsi="Times New Roman" w:cs="Times New Roman"/>
          <w:highlight w:val="yellow"/>
        </w:rPr>
        <w:t>enhammer</w:t>
      </w:r>
      <w:proofErr w:type="spellEnd"/>
      <w:r w:rsidRPr="00E74C7E">
        <w:rPr>
          <w:rFonts w:ascii="Times New Roman" w:hAnsi="Times New Roman" w:cs="Times New Roman"/>
          <w:highlight w:val="yellow"/>
        </w:rPr>
        <w:t>, Earnings Management in the Financial Crisis 2007/2008</w:t>
      </w:r>
    </w:p>
    <w:p w14:paraId="53BEBA2E" w14:textId="77777777" w:rsidR="000E4D65" w:rsidRPr="00571F62" w:rsidRDefault="000E4D65" w:rsidP="00B13D2C">
      <w:pPr>
        <w:spacing w:after="160" w:line="276" w:lineRule="auto"/>
        <w:ind w:right="24"/>
        <w:contextualSpacing/>
        <w:rPr>
          <w:rFonts w:ascii="Times New Roman" w:hAnsi="Times New Roman" w:cs="Times New Roman"/>
        </w:rPr>
      </w:pPr>
    </w:p>
    <w:p w14:paraId="58DFD581"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Thomas, J. and X. Zhang (2000) 'Identifying Unexpected Accruals: A Comparison of Current Approaches', Journal of Accounting and Public Policy 19(4): 347-376.</w:t>
      </w:r>
    </w:p>
    <w:p w14:paraId="56F951F9" w14:textId="77777777" w:rsidR="000E4D65" w:rsidRPr="009B2292" w:rsidRDefault="000E4D65" w:rsidP="00B13D2C">
      <w:pPr>
        <w:spacing w:line="276" w:lineRule="auto"/>
        <w:ind w:right="24"/>
        <w:rPr>
          <w:rFonts w:ascii="Times New Roman" w:hAnsi="Times New Roman" w:cs="Times New Roman"/>
        </w:rPr>
      </w:pPr>
    </w:p>
    <w:p w14:paraId="1E0EAD87"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Thomas, J.K., Zhang, H., 2002. Inventory changes and future returns. Review of Accounting Studies 7, 163–187.</w:t>
      </w:r>
    </w:p>
    <w:p w14:paraId="35CAA070" w14:textId="77777777" w:rsidR="000E4D65" w:rsidRPr="009B2292" w:rsidRDefault="000E4D65" w:rsidP="00B13D2C">
      <w:pPr>
        <w:spacing w:line="276" w:lineRule="auto"/>
        <w:ind w:right="24"/>
        <w:rPr>
          <w:rFonts w:ascii="Times New Roman" w:hAnsi="Times New Roman" w:cs="Times New Roman"/>
        </w:rPr>
      </w:pPr>
    </w:p>
    <w:p w14:paraId="5C1FE5AF"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Watts, R. L. and J. L. Zimmerman 1978. "Towards a positive theory of the determination of   accounting standards." Accounting review: 112-134.</w:t>
      </w:r>
    </w:p>
    <w:p w14:paraId="0EDAEA36" w14:textId="77777777" w:rsidR="000E4D65" w:rsidRPr="009B2292" w:rsidRDefault="000E4D65" w:rsidP="00B13D2C">
      <w:pPr>
        <w:spacing w:line="276" w:lineRule="auto"/>
        <w:ind w:right="24"/>
        <w:rPr>
          <w:rFonts w:ascii="Times New Roman" w:hAnsi="Times New Roman" w:cs="Times New Roman"/>
        </w:rPr>
      </w:pPr>
    </w:p>
    <w:p w14:paraId="4EBB5AD1"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 Williams, A., Siegel, D.S. &amp; Wright, P.M. (2006), “Corporate social responsibility: strategic implications. Journal of Management Studies, Vol. 43, pp.1-18. </w:t>
      </w:r>
    </w:p>
    <w:p w14:paraId="7F57C8D2" w14:textId="77777777" w:rsidR="000E4D65" w:rsidRPr="009B2292" w:rsidRDefault="000E4D65" w:rsidP="00B13D2C">
      <w:pPr>
        <w:spacing w:line="276" w:lineRule="auto"/>
        <w:ind w:right="24"/>
        <w:rPr>
          <w:rFonts w:ascii="Times New Roman" w:hAnsi="Times New Roman" w:cs="Times New Roman"/>
        </w:rPr>
      </w:pPr>
    </w:p>
    <w:p w14:paraId="0497E184" w14:textId="77777777" w:rsidR="003E547E" w:rsidRPr="009B2292" w:rsidRDefault="003E547E" w:rsidP="00B13D2C">
      <w:pPr>
        <w:spacing w:line="276" w:lineRule="auto"/>
        <w:ind w:right="24"/>
        <w:rPr>
          <w:rFonts w:ascii="Times New Roman" w:hAnsi="Times New Roman" w:cs="Times New Roman"/>
        </w:rPr>
      </w:pPr>
      <w:r w:rsidRPr="009B2292">
        <w:rPr>
          <w:rFonts w:ascii="Times New Roman" w:hAnsi="Times New Roman" w:cs="Times New Roman"/>
        </w:rPr>
        <w:t>Woody, W. 1997. "Management buyouts and earnings management."</w:t>
      </w:r>
    </w:p>
    <w:p w14:paraId="51B33368" w14:textId="77777777"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lastRenderedPageBreak/>
        <w:t>Yu, Fang Frank. "Analyst coverage and earnings management." </w:t>
      </w:r>
      <w:r w:rsidRPr="00571F62">
        <w:rPr>
          <w:rFonts w:ascii="Times New Roman" w:hAnsi="Times New Roman" w:cs="Times New Roman"/>
          <w:iCs/>
          <w:shd w:val="clear" w:color="auto" w:fill="FFFFFF"/>
        </w:rPr>
        <w:t>Journal of Financial Economics</w:t>
      </w:r>
      <w:r w:rsidRPr="00571F62">
        <w:rPr>
          <w:rFonts w:ascii="Times New Roman" w:hAnsi="Times New Roman" w:cs="Times New Roman"/>
          <w:shd w:val="clear" w:color="auto" w:fill="FFFFFF"/>
        </w:rPr>
        <w:t> 88.2 (2008): 245-271.</w:t>
      </w:r>
    </w:p>
    <w:p w14:paraId="65C00AC3" w14:textId="77777777" w:rsidR="000E4D65" w:rsidRPr="00571F62" w:rsidRDefault="000E4D65" w:rsidP="00B13D2C">
      <w:pPr>
        <w:spacing w:after="160" w:line="276" w:lineRule="auto"/>
        <w:ind w:right="24"/>
        <w:contextualSpacing/>
        <w:rPr>
          <w:rFonts w:ascii="Times New Roman" w:hAnsi="Times New Roman" w:cs="Times New Roman"/>
        </w:rPr>
      </w:pPr>
    </w:p>
    <w:p w14:paraId="62C80E4C" w14:textId="77777777" w:rsidR="003E547E" w:rsidRDefault="003E547E" w:rsidP="00B13D2C">
      <w:pPr>
        <w:spacing w:line="276" w:lineRule="auto"/>
        <w:ind w:right="24"/>
        <w:rPr>
          <w:rFonts w:ascii="Times New Roman" w:hAnsi="Times New Roman" w:cs="Times New Roman"/>
        </w:rPr>
      </w:pPr>
      <w:r w:rsidRPr="009B2292">
        <w:rPr>
          <w:rFonts w:ascii="Times New Roman" w:hAnsi="Times New Roman" w:cs="Times New Roman"/>
        </w:rPr>
        <w:t xml:space="preserve">Zahra, S. A., </w:t>
      </w:r>
      <w:proofErr w:type="spellStart"/>
      <w:r w:rsidRPr="009B2292">
        <w:rPr>
          <w:rFonts w:ascii="Times New Roman" w:hAnsi="Times New Roman" w:cs="Times New Roman"/>
        </w:rPr>
        <w:t>Priem</w:t>
      </w:r>
      <w:proofErr w:type="spellEnd"/>
      <w:r w:rsidRPr="009B2292">
        <w:rPr>
          <w:rFonts w:ascii="Times New Roman" w:hAnsi="Times New Roman" w:cs="Times New Roman"/>
        </w:rPr>
        <w:t xml:space="preserve">, R. L. &amp; Rasheed, A. A. (2005), “The antecedents and consequences of top management fraud”, Journal of Management, Vol.31, pp.803–828. </w:t>
      </w:r>
    </w:p>
    <w:p w14:paraId="1369B907" w14:textId="77777777" w:rsidR="000E4D65" w:rsidRPr="009B2292" w:rsidRDefault="000E4D65" w:rsidP="00B13D2C">
      <w:pPr>
        <w:spacing w:line="276" w:lineRule="auto"/>
        <w:ind w:right="24"/>
        <w:rPr>
          <w:rFonts w:ascii="Times New Roman" w:hAnsi="Times New Roman" w:cs="Times New Roman"/>
        </w:rPr>
      </w:pPr>
    </w:p>
    <w:p w14:paraId="2FD95A91" w14:textId="4DFDDD26" w:rsidR="003E547E" w:rsidRDefault="003E547E" w:rsidP="00B13D2C">
      <w:pPr>
        <w:spacing w:after="160" w:line="276" w:lineRule="auto"/>
        <w:ind w:right="24"/>
        <w:contextualSpacing/>
        <w:rPr>
          <w:rFonts w:ascii="Times New Roman" w:hAnsi="Times New Roman" w:cs="Times New Roman"/>
          <w:shd w:val="clear" w:color="auto" w:fill="FFFFFF"/>
        </w:rPr>
      </w:pPr>
      <w:r w:rsidRPr="00571F62">
        <w:rPr>
          <w:rFonts w:ascii="Times New Roman" w:hAnsi="Times New Roman" w:cs="Times New Roman"/>
          <w:shd w:val="clear" w:color="auto" w:fill="FFFFFF"/>
        </w:rPr>
        <w:t>Zang, Amy Y. "Evidence on the trade-off between real activities manipulation and accrual-based earnings management." </w:t>
      </w:r>
      <w:r w:rsidRPr="00571F62">
        <w:rPr>
          <w:rFonts w:ascii="Times New Roman" w:hAnsi="Times New Roman" w:cs="Times New Roman"/>
          <w:iCs/>
          <w:shd w:val="clear" w:color="auto" w:fill="FFFFFF"/>
        </w:rPr>
        <w:t>The Accounting Review</w:t>
      </w:r>
      <w:r w:rsidRPr="00571F62">
        <w:rPr>
          <w:rFonts w:ascii="Times New Roman" w:hAnsi="Times New Roman" w:cs="Times New Roman"/>
          <w:shd w:val="clear" w:color="auto" w:fill="FFFFFF"/>
        </w:rPr>
        <w:t> 87.2 (2011): 675-703</w:t>
      </w:r>
      <w:r w:rsidR="000E4D65">
        <w:rPr>
          <w:rFonts w:ascii="Times New Roman" w:hAnsi="Times New Roman" w:cs="Times New Roman"/>
          <w:shd w:val="clear" w:color="auto" w:fill="FFFFFF"/>
        </w:rPr>
        <w:t>.</w:t>
      </w:r>
    </w:p>
    <w:p w14:paraId="59EC0161" w14:textId="77777777" w:rsidR="000E4D65" w:rsidRPr="00571F62" w:rsidRDefault="000E4D65" w:rsidP="00B13D2C">
      <w:pPr>
        <w:spacing w:after="160" w:line="276" w:lineRule="auto"/>
        <w:ind w:right="24"/>
        <w:contextualSpacing/>
        <w:rPr>
          <w:rFonts w:ascii="Times New Roman" w:hAnsi="Times New Roman" w:cs="Times New Roman"/>
          <w:shd w:val="clear" w:color="auto" w:fill="FFFFFF"/>
        </w:rPr>
      </w:pPr>
    </w:p>
    <w:p w14:paraId="4074482A" w14:textId="63FCB785" w:rsidR="003E547E" w:rsidRPr="00571F62" w:rsidRDefault="003E547E" w:rsidP="00B13D2C">
      <w:pPr>
        <w:spacing w:after="160" w:line="276" w:lineRule="auto"/>
        <w:ind w:right="24"/>
        <w:contextualSpacing/>
        <w:rPr>
          <w:rFonts w:ascii="Times New Roman" w:hAnsi="Times New Roman" w:cs="Times New Roman"/>
          <w:shd w:val="clear" w:color="auto" w:fill="FFFFFF"/>
        </w:rPr>
      </w:pPr>
      <w:r w:rsidRPr="00E74C7E">
        <w:rPr>
          <w:rFonts w:ascii="Times New Roman" w:hAnsi="Times New Roman" w:cs="Times New Roman"/>
          <w:highlight w:val="yellow"/>
          <w:shd w:val="clear" w:color="auto" w:fill="FFFFFF"/>
        </w:rPr>
        <w:t>Pohlman, John T., and Dennis W. Leitner. "A comparison of ordinary least squares and logistic regression." (2003)</w:t>
      </w:r>
      <w:r w:rsidR="009B2292" w:rsidRPr="00E74C7E">
        <w:rPr>
          <w:rFonts w:ascii="Times New Roman" w:hAnsi="Times New Roman" w:cs="Times New Roman"/>
          <w:highlight w:val="yellow"/>
          <w:shd w:val="clear" w:color="auto" w:fill="FFFFFF"/>
        </w:rPr>
        <w:t>.</w:t>
      </w:r>
    </w:p>
    <w:p w14:paraId="4098D6E0" w14:textId="77777777" w:rsidR="005B713F" w:rsidRDefault="005B713F" w:rsidP="005B713F">
      <w:pPr>
        <w:jc w:val="center"/>
        <w:rPr>
          <w:rFonts w:ascii="Times New Roman" w:hAnsi="Times New Roman"/>
          <w:b/>
        </w:rPr>
      </w:pPr>
    </w:p>
    <w:p w14:paraId="42781EA6" w14:textId="77777777" w:rsidR="005B713F" w:rsidRDefault="005B713F" w:rsidP="005B713F">
      <w:pPr>
        <w:jc w:val="center"/>
        <w:rPr>
          <w:rFonts w:ascii="Times New Roman" w:hAnsi="Times New Roman"/>
          <w:b/>
        </w:rPr>
      </w:pPr>
    </w:p>
    <w:p w14:paraId="153CA6E4" w14:textId="77777777" w:rsidR="005B713F" w:rsidRDefault="005B713F" w:rsidP="005B713F">
      <w:pPr>
        <w:jc w:val="center"/>
        <w:rPr>
          <w:rFonts w:ascii="Times New Roman" w:hAnsi="Times New Roman"/>
          <w:b/>
        </w:rPr>
      </w:pPr>
    </w:p>
    <w:p w14:paraId="1F19DEC3" w14:textId="77777777" w:rsidR="000E4D65" w:rsidRDefault="000E4D65" w:rsidP="005B713F">
      <w:pPr>
        <w:jc w:val="center"/>
        <w:rPr>
          <w:rFonts w:ascii="Times New Roman" w:hAnsi="Times New Roman"/>
          <w:b/>
        </w:rPr>
      </w:pPr>
    </w:p>
    <w:p w14:paraId="3E839E28" w14:textId="77777777" w:rsidR="000E4D65" w:rsidRDefault="000E4D65" w:rsidP="005B713F">
      <w:pPr>
        <w:jc w:val="center"/>
        <w:rPr>
          <w:rFonts w:ascii="Times New Roman" w:hAnsi="Times New Roman"/>
          <w:b/>
        </w:rPr>
      </w:pPr>
    </w:p>
    <w:p w14:paraId="5A572AAA" w14:textId="77777777" w:rsidR="000E4D65" w:rsidRDefault="000E4D65" w:rsidP="005B713F">
      <w:pPr>
        <w:jc w:val="center"/>
        <w:rPr>
          <w:rFonts w:ascii="Times New Roman" w:hAnsi="Times New Roman"/>
          <w:b/>
        </w:rPr>
      </w:pPr>
    </w:p>
    <w:p w14:paraId="5D0C9632" w14:textId="77777777" w:rsidR="000E4D65" w:rsidRDefault="000E4D65" w:rsidP="005B713F">
      <w:pPr>
        <w:jc w:val="center"/>
        <w:rPr>
          <w:rFonts w:ascii="Times New Roman" w:hAnsi="Times New Roman"/>
          <w:b/>
        </w:rPr>
      </w:pPr>
    </w:p>
    <w:p w14:paraId="46EADF38" w14:textId="77777777" w:rsidR="000E4D65" w:rsidRDefault="000E4D65" w:rsidP="005B713F">
      <w:pPr>
        <w:jc w:val="center"/>
        <w:rPr>
          <w:rFonts w:ascii="Times New Roman" w:hAnsi="Times New Roman"/>
          <w:b/>
        </w:rPr>
      </w:pPr>
    </w:p>
    <w:p w14:paraId="3B824621" w14:textId="77777777" w:rsidR="000E4D65" w:rsidRDefault="000E4D65" w:rsidP="005B713F">
      <w:pPr>
        <w:jc w:val="center"/>
        <w:rPr>
          <w:rFonts w:ascii="Times New Roman" w:hAnsi="Times New Roman"/>
          <w:b/>
        </w:rPr>
      </w:pPr>
    </w:p>
    <w:p w14:paraId="0FC93137" w14:textId="77777777" w:rsidR="000E4D65" w:rsidRDefault="000E4D65" w:rsidP="005B713F">
      <w:pPr>
        <w:jc w:val="center"/>
        <w:rPr>
          <w:rFonts w:ascii="Times New Roman" w:hAnsi="Times New Roman"/>
          <w:b/>
        </w:rPr>
      </w:pPr>
    </w:p>
    <w:p w14:paraId="3471BA90" w14:textId="77777777" w:rsidR="000E4D65" w:rsidRDefault="000E4D65" w:rsidP="005B713F">
      <w:pPr>
        <w:jc w:val="center"/>
        <w:rPr>
          <w:rFonts w:ascii="Times New Roman" w:hAnsi="Times New Roman"/>
          <w:b/>
        </w:rPr>
      </w:pPr>
    </w:p>
    <w:p w14:paraId="0A0EE6E8" w14:textId="77777777" w:rsidR="000E4D65" w:rsidRDefault="000E4D65" w:rsidP="005B713F">
      <w:pPr>
        <w:jc w:val="center"/>
        <w:rPr>
          <w:rFonts w:ascii="Times New Roman" w:hAnsi="Times New Roman"/>
          <w:b/>
        </w:rPr>
      </w:pPr>
    </w:p>
    <w:p w14:paraId="78BCF56B" w14:textId="77777777" w:rsidR="000E4D65" w:rsidRDefault="000E4D65" w:rsidP="005B713F">
      <w:pPr>
        <w:jc w:val="center"/>
        <w:rPr>
          <w:rFonts w:ascii="Times New Roman" w:hAnsi="Times New Roman"/>
          <w:b/>
        </w:rPr>
      </w:pPr>
    </w:p>
    <w:p w14:paraId="04201158" w14:textId="77777777" w:rsidR="000E4D65" w:rsidRDefault="000E4D65" w:rsidP="005B713F">
      <w:pPr>
        <w:jc w:val="center"/>
        <w:rPr>
          <w:rFonts w:ascii="Times New Roman" w:hAnsi="Times New Roman"/>
          <w:b/>
        </w:rPr>
      </w:pPr>
    </w:p>
    <w:p w14:paraId="59ADD7F9" w14:textId="77777777" w:rsidR="00336534" w:rsidRDefault="00336534" w:rsidP="00336534">
      <w:pPr>
        <w:jc w:val="center"/>
        <w:rPr>
          <w:rFonts w:ascii="Times New Roman" w:hAnsi="Times New Roman"/>
          <w:b/>
        </w:rPr>
      </w:pPr>
      <w:r>
        <w:rPr>
          <w:rFonts w:ascii="Times New Roman" w:hAnsi="Times New Roman"/>
          <w:b/>
        </w:rPr>
        <w:t>Figure 1</w:t>
      </w:r>
    </w:p>
    <w:p w14:paraId="7D43436B" w14:textId="77777777" w:rsidR="00336534" w:rsidRDefault="00336534" w:rsidP="00336534">
      <w:pPr>
        <w:jc w:val="center"/>
        <w:rPr>
          <w:rFonts w:ascii="Times New Roman" w:hAnsi="Times New Roman"/>
          <w:b/>
        </w:rPr>
      </w:pPr>
    </w:p>
    <w:p w14:paraId="187E6984" w14:textId="77777777" w:rsidR="00336534" w:rsidRDefault="00336534" w:rsidP="00336534">
      <w:pPr>
        <w:jc w:val="center"/>
        <w:rPr>
          <w:rFonts w:ascii="Times New Roman" w:hAnsi="Times New Roman"/>
          <w:b/>
        </w:rPr>
      </w:pPr>
      <w:r>
        <w:rPr>
          <w:rFonts w:ascii="Times New Roman" w:hAnsi="Times New Roman"/>
          <w:b/>
          <w:noProof/>
          <w:lang w:val="en-GB" w:eastAsia="en-GB"/>
        </w:rPr>
        <w:drawing>
          <wp:inline distT="0" distB="0" distL="0" distR="0" wp14:anchorId="4DCAABB8" wp14:editId="732A98CB">
            <wp:extent cx="3463290" cy="2647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337" cy="2647529"/>
                    </a:xfrm>
                    <a:prstGeom prst="rect">
                      <a:avLst/>
                    </a:prstGeom>
                    <a:noFill/>
                    <a:ln>
                      <a:noFill/>
                    </a:ln>
                  </pic:spPr>
                </pic:pic>
              </a:graphicData>
            </a:graphic>
          </wp:inline>
        </w:drawing>
      </w:r>
    </w:p>
    <w:p w14:paraId="44A2BA5B" w14:textId="77777777" w:rsidR="00336534" w:rsidRDefault="00336534" w:rsidP="00336534">
      <w:pPr>
        <w:jc w:val="center"/>
        <w:rPr>
          <w:rFonts w:ascii="Times New Roman" w:hAnsi="Times New Roman"/>
          <w:b/>
        </w:rPr>
      </w:pPr>
    </w:p>
    <w:p w14:paraId="31D400E3" w14:textId="77777777" w:rsidR="00336534" w:rsidRDefault="00336534" w:rsidP="00336534">
      <w:pPr>
        <w:jc w:val="center"/>
        <w:rPr>
          <w:rFonts w:ascii="Times New Roman" w:hAnsi="Times New Roman"/>
          <w:b/>
        </w:rPr>
      </w:pPr>
    </w:p>
    <w:p w14:paraId="2D32D769" w14:textId="77777777" w:rsidR="00336534" w:rsidRDefault="00336534" w:rsidP="00336534">
      <w:pPr>
        <w:jc w:val="center"/>
        <w:rPr>
          <w:rFonts w:ascii="Times New Roman" w:hAnsi="Times New Roman"/>
          <w:b/>
        </w:rPr>
      </w:pPr>
      <w:r>
        <w:rPr>
          <w:rFonts w:ascii="Times New Roman" w:hAnsi="Times New Roman"/>
          <w:b/>
        </w:rPr>
        <w:t xml:space="preserve">Notes: </w:t>
      </w:r>
    </w:p>
    <w:p w14:paraId="127EB3E9" w14:textId="77777777" w:rsidR="00336534" w:rsidRDefault="00336534" w:rsidP="00336534">
      <w:pPr>
        <w:jc w:val="center"/>
        <w:rPr>
          <w:rFonts w:ascii="Times New Roman" w:hAnsi="Times New Roman"/>
          <w:b/>
        </w:rPr>
      </w:pPr>
    </w:p>
    <w:p w14:paraId="21C8A02D" w14:textId="77777777" w:rsidR="00336534" w:rsidRDefault="00336534" w:rsidP="00336534">
      <w:pPr>
        <w:jc w:val="center"/>
        <w:rPr>
          <w:rFonts w:ascii="Times New Roman" w:hAnsi="Times New Roman"/>
          <w:b/>
        </w:rPr>
      </w:pPr>
    </w:p>
    <w:p w14:paraId="28B5B079" w14:textId="77777777" w:rsidR="00336534" w:rsidRDefault="00336534" w:rsidP="00336534">
      <w:pPr>
        <w:jc w:val="center"/>
        <w:rPr>
          <w:rFonts w:ascii="Times New Roman" w:hAnsi="Times New Roman"/>
          <w:b/>
        </w:rPr>
      </w:pPr>
    </w:p>
    <w:p w14:paraId="5D3FC86E" w14:textId="77777777" w:rsidR="00336534" w:rsidRDefault="00336534" w:rsidP="00336534">
      <w:pPr>
        <w:jc w:val="center"/>
        <w:rPr>
          <w:rFonts w:ascii="Times New Roman" w:hAnsi="Times New Roman"/>
          <w:b/>
        </w:rPr>
      </w:pPr>
      <w:r>
        <w:rPr>
          <w:rFonts w:ascii="Times New Roman" w:hAnsi="Times New Roman"/>
          <w:b/>
        </w:rPr>
        <w:t>Figure 2</w:t>
      </w:r>
    </w:p>
    <w:p w14:paraId="72F8FFD2" w14:textId="77777777" w:rsidR="00336534" w:rsidRDefault="00336534" w:rsidP="00336534">
      <w:pPr>
        <w:jc w:val="center"/>
        <w:rPr>
          <w:rFonts w:ascii="Times New Roman" w:hAnsi="Times New Roman"/>
          <w:b/>
        </w:rPr>
      </w:pPr>
      <w:r>
        <w:rPr>
          <w:rFonts w:ascii="Times New Roman" w:hAnsi="Times New Roman"/>
          <w:b/>
          <w:noProof/>
          <w:lang w:val="en-GB" w:eastAsia="en-GB"/>
        </w:rPr>
        <w:drawing>
          <wp:inline distT="0" distB="0" distL="0" distR="0" wp14:anchorId="4434939D" wp14:editId="300FCF38">
            <wp:extent cx="3479800" cy="266011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9800" cy="2660114"/>
                    </a:xfrm>
                    <a:prstGeom prst="rect">
                      <a:avLst/>
                    </a:prstGeom>
                    <a:noFill/>
                    <a:ln>
                      <a:noFill/>
                    </a:ln>
                  </pic:spPr>
                </pic:pic>
              </a:graphicData>
            </a:graphic>
          </wp:inline>
        </w:drawing>
      </w:r>
    </w:p>
    <w:p w14:paraId="557B0FA7" w14:textId="77777777" w:rsidR="00336534" w:rsidRDefault="00336534" w:rsidP="00336534">
      <w:pPr>
        <w:jc w:val="center"/>
        <w:rPr>
          <w:rFonts w:ascii="Times New Roman" w:hAnsi="Times New Roman"/>
          <w:b/>
        </w:rPr>
      </w:pPr>
    </w:p>
    <w:p w14:paraId="6D1456F4" w14:textId="77777777" w:rsidR="00336534" w:rsidRDefault="00336534" w:rsidP="00336534">
      <w:pPr>
        <w:jc w:val="center"/>
        <w:rPr>
          <w:rFonts w:ascii="Times New Roman" w:hAnsi="Times New Roman"/>
          <w:b/>
        </w:rPr>
      </w:pPr>
    </w:p>
    <w:p w14:paraId="4058ADF3" w14:textId="77777777" w:rsidR="00336534" w:rsidRDefault="00336534" w:rsidP="00336534">
      <w:pPr>
        <w:jc w:val="center"/>
        <w:rPr>
          <w:rFonts w:ascii="Times New Roman" w:hAnsi="Times New Roman"/>
          <w:b/>
        </w:rPr>
      </w:pPr>
      <w:r>
        <w:rPr>
          <w:rFonts w:ascii="Times New Roman" w:hAnsi="Times New Roman"/>
          <w:b/>
        </w:rPr>
        <w:t xml:space="preserve">Notes: </w:t>
      </w:r>
    </w:p>
    <w:p w14:paraId="25161EEB" w14:textId="77777777" w:rsidR="00336534" w:rsidRDefault="00336534" w:rsidP="00336534">
      <w:pPr>
        <w:jc w:val="center"/>
        <w:rPr>
          <w:rFonts w:ascii="Times New Roman" w:hAnsi="Times New Roman"/>
          <w:b/>
        </w:rPr>
      </w:pPr>
    </w:p>
    <w:p w14:paraId="5CACD677" w14:textId="77777777" w:rsidR="00336534" w:rsidRDefault="00336534" w:rsidP="00336534">
      <w:pPr>
        <w:jc w:val="center"/>
        <w:rPr>
          <w:rFonts w:ascii="Times New Roman" w:hAnsi="Times New Roman"/>
          <w:b/>
        </w:rPr>
      </w:pPr>
    </w:p>
    <w:p w14:paraId="6DAC7CCD" w14:textId="77777777" w:rsidR="00336534" w:rsidRDefault="00336534" w:rsidP="00336534">
      <w:pPr>
        <w:rPr>
          <w:rFonts w:ascii="Times New Roman" w:hAnsi="Times New Roman"/>
          <w:b/>
        </w:rPr>
      </w:pPr>
    </w:p>
    <w:p w14:paraId="0D3CC20E" w14:textId="77777777" w:rsidR="00336534" w:rsidRDefault="00336534" w:rsidP="00336534">
      <w:pPr>
        <w:jc w:val="center"/>
        <w:rPr>
          <w:rFonts w:ascii="Times New Roman" w:hAnsi="Times New Roman"/>
          <w:b/>
        </w:rPr>
      </w:pPr>
    </w:p>
    <w:p w14:paraId="6EED570B" w14:textId="77777777" w:rsidR="00336534" w:rsidRDefault="00336534" w:rsidP="00336534">
      <w:pPr>
        <w:jc w:val="center"/>
        <w:rPr>
          <w:rFonts w:ascii="Times New Roman" w:hAnsi="Times New Roman"/>
          <w:b/>
        </w:rPr>
      </w:pPr>
    </w:p>
    <w:p w14:paraId="22313789" w14:textId="77777777" w:rsidR="00336534" w:rsidRDefault="00336534" w:rsidP="00336534">
      <w:pPr>
        <w:jc w:val="center"/>
        <w:rPr>
          <w:rFonts w:ascii="Times New Roman" w:hAnsi="Times New Roman"/>
          <w:b/>
        </w:rPr>
      </w:pPr>
      <w:r>
        <w:rPr>
          <w:rFonts w:ascii="Times New Roman" w:hAnsi="Times New Roman"/>
          <w:b/>
        </w:rPr>
        <w:t>Figure 3</w:t>
      </w:r>
    </w:p>
    <w:p w14:paraId="552C4408" w14:textId="77777777" w:rsidR="00336534" w:rsidRDefault="00336534" w:rsidP="00336534">
      <w:pPr>
        <w:jc w:val="center"/>
        <w:rPr>
          <w:rFonts w:ascii="Times New Roman" w:hAnsi="Times New Roman"/>
          <w:b/>
        </w:rPr>
      </w:pPr>
      <w:r>
        <w:rPr>
          <w:rFonts w:ascii="Times New Roman" w:hAnsi="Times New Roman"/>
          <w:b/>
          <w:noProof/>
          <w:lang w:val="en-GB" w:eastAsia="en-GB"/>
        </w:rPr>
        <w:lastRenderedPageBreak/>
        <w:drawing>
          <wp:inline distT="0" distB="0" distL="0" distR="0" wp14:anchorId="698D615F" wp14:editId="6FDD6508">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E3AC8C4" w14:textId="77777777" w:rsidR="00336534" w:rsidRDefault="00336534" w:rsidP="00336534">
      <w:pPr>
        <w:jc w:val="center"/>
        <w:rPr>
          <w:rFonts w:ascii="Times New Roman" w:hAnsi="Times New Roman"/>
          <w:b/>
        </w:rPr>
      </w:pPr>
    </w:p>
    <w:p w14:paraId="5034C338" w14:textId="77777777" w:rsidR="00336534" w:rsidRPr="00CF6476" w:rsidRDefault="00336534" w:rsidP="00336534">
      <w:pPr>
        <w:jc w:val="center"/>
        <w:rPr>
          <w:rFonts w:ascii="Times New Roman" w:hAnsi="Times New Roman"/>
          <w:sz w:val="20"/>
          <w:szCs w:val="20"/>
        </w:rPr>
      </w:pPr>
      <w:r w:rsidRPr="00CF6476">
        <w:rPr>
          <w:rFonts w:ascii="Times New Roman" w:hAnsi="Times New Roman"/>
          <w:sz w:val="20"/>
          <w:szCs w:val="20"/>
        </w:rPr>
        <w:t xml:space="preserve">Notes: </w:t>
      </w:r>
      <w:r>
        <w:rPr>
          <w:rFonts w:ascii="Times New Roman" w:hAnsi="Times New Roman"/>
          <w:sz w:val="20"/>
          <w:szCs w:val="20"/>
        </w:rPr>
        <w:t>Contour plot of All media and Negative Media documents against Year in the 3</w:t>
      </w:r>
      <w:r w:rsidRPr="00CF6476">
        <w:rPr>
          <w:rFonts w:ascii="Times New Roman" w:hAnsi="Times New Roman"/>
          <w:sz w:val="20"/>
          <w:szCs w:val="20"/>
          <w:vertAlign w:val="superscript"/>
        </w:rPr>
        <w:t>rd</w:t>
      </w:r>
      <w:r>
        <w:rPr>
          <w:rFonts w:ascii="Times New Roman" w:hAnsi="Times New Roman"/>
          <w:sz w:val="20"/>
          <w:szCs w:val="20"/>
        </w:rPr>
        <w:t xml:space="preserve"> Axis.  Number of firms included is 632. In the X-</w:t>
      </w:r>
      <w:r w:rsidRPr="00CF6476">
        <w:rPr>
          <w:rFonts w:ascii="Times New Roman" w:hAnsi="Times New Roman"/>
          <w:sz w:val="20"/>
          <w:szCs w:val="20"/>
        </w:rPr>
        <w:t xml:space="preserve">axis </w:t>
      </w:r>
      <w:r>
        <w:rPr>
          <w:rFonts w:ascii="Times New Roman" w:hAnsi="Times New Roman"/>
          <w:sz w:val="20"/>
          <w:szCs w:val="20"/>
        </w:rPr>
        <w:t>“</w:t>
      </w:r>
      <w:r w:rsidRPr="00CF6476">
        <w:rPr>
          <w:rFonts w:ascii="Times New Roman" w:hAnsi="Times New Roman"/>
          <w:sz w:val="20"/>
          <w:szCs w:val="20"/>
        </w:rPr>
        <w:t>negative sentiment</w:t>
      </w:r>
      <w:r>
        <w:rPr>
          <w:rFonts w:ascii="Times New Roman" w:hAnsi="Times New Roman"/>
          <w:sz w:val="20"/>
          <w:szCs w:val="20"/>
        </w:rPr>
        <w:t>”</w:t>
      </w:r>
      <w:r w:rsidRPr="00CF6476">
        <w:rPr>
          <w:rFonts w:ascii="Times New Roman" w:hAnsi="Times New Roman"/>
          <w:sz w:val="20"/>
          <w:szCs w:val="20"/>
        </w:rPr>
        <w:t xml:space="preserve"> mean</w:t>
      </w:r>
      <w:r>
        <w:rPr>
          <w:rFonts w:ascii="Times New Roman" w:hAnsi="Times New Roman"/>
          <w:sz w:val="20"/>
          <w:szCs w:val="20"/>
        </w:rPr>
        <w:t>s</w:t>
      </w:r>
      <w:r w:rsidRPr="00CF6476">
        <w:rPr>
          <w:rFonts w:ascii="Times New Roman" w:hAnsi="Times New Roman"/>
          <w:sz w:val="20"/>
          <w:szCs w:val="20"/>
        </w:rPr>
        <w:t xml:space="preserve"> number of documents about the </w:t>
      </w:r>
      <w:r>
        <w:rPr>
          <w:rFonts w:ascii="Times New Roman" w:hAnsi="Times New Roman"/>
          <w:sz w:val="20"/>
          <w:szCs w:val="20"/>
        </w:rPr>
        <w:t xml:space="preserve">sample </w:t>
      </w:r>
      <w:r w:rsidRPr="00CF6476">
        <w:rPr>
          <w:rFonts w:ascii="Times New Roman" w:hAnsi="Times New Roman"/>
          <w:sz w:val="20"/>
          <w:szCs w:val="20"/>
        </w:rPr>
        <w:t>firm report negative words or statements (according to Dow Jones News Analyses, Factiva)</w:t>
      </w:r>
      <w:r>
        <w:rPr>
          <w:rFonts w:ascii="Times New Roman" w:hAnsi="Times New Roman"/>
          <w:sz w:val="20"/>
          <w:szCs w:val="20"/>
        </w:rPr>
        <w:t>. The number of all media documents for sample firms is plotted on Y-axis.  To accommodate all the observation we divided ‘All Media’ by 1000 and Negative Sentiment by 10.</w:t>
      </w:r>
    </w:p>
    <w:p w14:paraId="13322825" w14:textId="77777777" w:rsidR="00336534" w:rsidRDefault="00336534" w:rsidP="00336534">
      <w:pPr>
        <w:jc w:val="center"/>
        <w:rPr>
          <w:rFonts w:ascii="Times New Roman" w:hAnsi="Times New Roman"/>
          <w:b/>
        </w:rPr>
      </w:pPr>
    </w:p>
    <w:p w14:paraId="063ABD08" w14:textId="77777777" w:rsidR="00336534" w:rsidRDefault="00336534" w:rsidP="00336534">
      <w:pPr>
        <w:jc w:val="center"/>
        <w:rPr>
          <w:rFonts w:ascii="Times New Roman" w:hAnsi="Times New Roman"/>
          <w:b/>
        </w:rPr>
      </w:pPr>
    </w:p>
    <w:p w14:paraId="1672881E" w14:textId="77777777" w:rsidR="00336534" w:rsidRDefault="00336534" w:rsidP="00336534">
      <w:pPr>
        <w:jc w:val="center"/>
        <w:rPr>
          <w:rFonts w:ascii="Times New Roman" w:hAnsi="Times New Roman"/>
          <w:b/>
        </w:rPr>
      </w:pPr>
    </w:p>
    <w:p w14:paraId="42DCA0D1" w14:textId="77777777" w:rsidR="00336534" w:rsidRDefault="00336534" w:rsidP="00336534">
      <w:pPr>
        <w:jc w:val="center"/>
        <w:rPr>
          <w:rFonts w:ascii="Times New Roman" w:hAnsi="Times New Roman"/>
          <w:b/>
        </w:rPr>
      </w:pPr>
      <w:r>
        <w:rPr>
          <w:rFonts w:ascii="Times New Roman" w:hAnsi="Times New Roman"/>
          <w:b/>
        </w:rPr>
        <w:t>Table 1</w:t>
      </w:r>
    </w:p>
    <w:p w14:paraId="25125B6D" w14:textId="77777777" w:rsidR="00336534" w:rsidRDefault="00336534" w:rsidP="00336534">
      <w:pPr>
        <w:jc w:val="center"/>
        <w:rPr>
          <w:rFonts w:ascii="Times New Roman" w:hAnsi="Times New Roman"/>
          <w:b/>
        </w:rPr>
      </w:pPr>
    </w:p>
    <w:tbl>
      <w:tblPr>
        <w:tblW w:w="7700" w:type="dxa"/>
        <w:jc w:val="center"/>
        <w:tblLook w:val="04A0" w:firstRow="1" w:lastRow="0" w:firstColumn="1" w:lastColumn="0" w:noHBand="0" w:noVBand="1"/>
      </w:tblPr>
      <w:tblGrid>
        <w:gridCol w:w="2140"/>
        <w:gridCol w:w="1340"/>
        <w:gridCol w:w="1300"/>
        <w:gridCol w:w="320"/>
        <w:gridCol w:w="1300"/>
        <w:gridCol w:w="1300"/>
      </w:tblGrid>
      <w:tr w:rsidR="00336534" w:rsidRPr="002246D3" w14:paraId="179E0D91" w14:textId="77777777" w:rsidTr="004D6857">
        <w:trPr>
          <w:trHeight w:val="260"/>
          <w:jc w:val="center"/>
        </w:trPr>
        <w:tc>
          <w:tcPr>
            <w:tcW w:w="2140" w:type="dxa"/>
            <w:tcBorders>
              <w:top w:val="single" w:sz="4" w:space="0" w:color="auto"/>
              <w:left w:val="nil"/>
              <w:bottom w:val="double" w:sz="6" w:space="0" w:color="auto"/>
              <w:right w:val="nil"/>
            </w:tcBorders>
            <w:shd w:val="clear" w:color="auto" w:fill="auto"/>
            <w:noWrap/>
            <w:vAlign w:val="bottom"/>
            <w:hideMark/>
          </w:tcPr>
          <w:p w14:paraId="4C4A34D8"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Industry</w:t>
            </w:r>
          </w:p>
        </w:tc>
        <w:tc>
          <w:tcPr>
            <w:tcW w:w="1340" w:type="dxa"/>
            <w:tcBorders>
              <w:top w:val="single" w:sz="4" w:space="0" w:color="auto"/>
              <w:left w:val="nil"/>
              <w:bottom w:val="double" w:sz="6" w:space="0" w:color="auto"/>
              <w:right w:val="nil"/>
            </w:tcBorders>
            <w:shd w:val="clear" w:color="auto" w:fill="auto"/>
            <w:noWrap/>
            <w:vAlign w:val="bottom"/>
            <w:hideMark/>
          </w:tcPr>
          <w:p w14:paraId="55DA30E9" w14:textId="77777777" w:rsidR="00336534" w:rsidRPr="002246D3"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M</w:t>
            </w:r>
            <w:r w:rsidRPr="002246D3">
              <w:rPr>
                <w:rFonts w:ascii="Times New Roman" w:eastAsia="Times New Roman" w:hAnsi="Times New Roman" w:cs="Times New Roman"/>
                <w:color w:val="000000"/>
                <w:sz w:val="20"/>
                <w:szCs w:val="20"/>
              </w:rPr>
              <w:t>edia</w:t>
            </w:r>
          </w:p>
        </w:tc>
        <w:tc>
          <w:tcPr>
            <w:tcW w:w="1300" w:type="dxa"/>
            <w:tcBorders>
              <w:top w:val="single" w:sz="4" w:space="0" w:color="auto"/>
              <w:left w:val="nil"/>
              <w:bottom w:val="double" w:sz="6" w:space="0" w:color="auto"/>
              <w:right w:val="nil"/>
            </w:tcBorders>
            <w:shd w:val="clear" w:color="auto" w:fill="auto"/>
            <w:noWrap/>
            <w:vAlign w:val="bottom"/>
            <w:hideMark/>
          </w:tcPr>
          <w:p w14:paraId="2E9350CF" w14:textId="77777777" w:rsidR="00336534" w:rsidRPr="002246D3"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2246D3">
              <w:rPr>
                <w:rFonts w:ascii="Times New Roman" w:eastAsia="Times New Roman" w:hAnsi="Times New Roman" w:cs="Times New Roman"/>
                <w:color w:val="000000"/>
                <w:sz w:val="20"/>
                <w:szCs w:val="20"/>
              </w:rPr>
              <w:t>ercentage</w:t>
            </w:r>
          </w:p>
        </w:tc>
        <w:tc>
          <w:tcPr>
            <w:tcW w:w="320" w:type="dxa"/>
            <w:tcBorders>
              <w:top w:val="single" w:sz="4" w:space="0" w:color="auto"/>
              <w:left w:val="nil"/>
              <w:bottom w:val="double" w:sz="6" w:space="0" w:color="auto"/>
              <w:right w:val="nil"/>
            </w:tcBorders>
            <w:shd w:val="clear" w:color="auto" w:fill="auto"/>
            <w:noWrap/>
            <w:vAlign w:val="bottom"/>
            <w:hideMark/>
          </w:tcPr>
          <w:p w14:paraId="648FD9D5"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 xml:space="preserve">   </w:t>
            </w:r>
          </w:p>
        </w:tc>
        <w:tc>
          <w:tcPr>
            <w:tcW w:w="1300" w:type="dxa"/>
            <w:tcBorders>
              <w:top w:val="single" w:sz="4" w:space="0" w:color="auto"/>
              <w:left w:val="nil"/>
              <w:bottom w:val="double" w:sz="6" w:space="0" w:color="auto"/>
              <w:right w:val="nil"/>
            </w:tcBorders>
            <w:shd w:val="clear" w:color="auto" w:fill="auto"/>
            <w:noWrap/>
            <w:vAlign w:val="bottom"/>
            <w:hideMark/>
          </w:tcPr>
          <w:p w14:paraId="7DA4A8E7" w14:textId="77777777" w:rsidR="00336534" w:rsidRPr="002246D3"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Pr="002246D3">
              <w:rPr>
                <w:rFonts w:ascii="Times New Roman" w:eastAsia="Times New Roman" w:hAnsi="Times New Roman" w:cs="Times New Roman"/>
                <w:color w:val="000000"/>
                <w:sz w:val="20"/>
                <w:szCs w:val="20"/>
              </w:rPr>
              <w:t>egative</w:t>
            </w:r>
          </w:p>
        </w:tc>
        <w:tc>
          <w:tcPr>
            <w:tcW w:w="1300" w:type="dxa"/>
            <w:tcBorders>
              <w:top w:val="single" w:sz="4" w:space="0" w:color="auto"/>
              <w:left w:val="nil"/>
              <w:bottom w:val="double" w:sz="6" w:space="0" w:color="auto"/>
              <w:right w:val="nil"/>
            </w:tcBorders>
            <w:shd w:val="clear" w:color="auto" w:fill="auto"/>
            <w:noWrap/>
            <w:vAlign w:val="bottom"/>
            <w:hideMark/>
          </w:tcPr>
          <w:p w14:paraId="30F08EAB" w14:textId="77777777" w:rsidR="00336534" w:rsidRPr="002246D3"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2246D3">
              <w:rPr>
                <w:rFonts w:ascii="Times New Roman" w:eastAsia="Times New Roman" w:hAnsi="Times New Roman" w:cs="Times New Roman"/>
                <w:color w:val="000000"/>
                <w:sz w:val="20"/>
                <w:szCs w:val="20"/>
              </w:rPr>
              <w:t>ercentage</w:t>
            </w:r>
          </w:p>
        </w:tc>
      </w:tr>
      <w:tr w:rsidR="00336534" w:rsidRPr="002246D3" w14:paraId="2F15D754" w14:textId="77777777" w:rsidTr="004D6857">
        <w:trPr>
          <w:trHeight w:val="260"/>
          <w:jc w:val="center"/>
        </w:trPr>
        <w:tc>
          <w:tcPr>
            <w:tcW w:w="2140" w:type="dxa"/>
            <w:tcBorders>
              <w:top w:val="nil"/>
              <w:left w:val="nil"/>
              <w:bottom w:val="nil"/>
              <w:right w:val="nil"/>
            </w:tcBorders>
            <w:shd w:val="clear" w:color="auto" w:fill="auto"/>
            <w:noWrap/>
            <w:vAlign w:val="bottom"/>
            <w:hideMark/>
          </w:tcPr>
          <w:p w14:paraId="257B262E"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Basic Materials</w:t>
            </w:r>
          </w:p>
        </w:tc>
        <w:tc>
          <w:tcPr>
            <w:tcW w:w="1340" w:type="dxa"/>
            <w:tcBorders>
              <w:top w:val="nil"/>
              <w:left w:val="nil"/>
              <w:bottom w:val="nil"/>
              <w:right w:val="nil"/>
            </w:tcBorders>
            <w:shd w:val="clear" w:color="auto" w:fill="auto"/>
            <w:noWrap/>
            <w:vAlign w:val="bottom"/>
            <w:hideMark/>
          </w:tcPr>
          <w:p w14:paraId="00747686"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755820</w:t>
            </w:r>
          </w:p>
        </w:tc>
        <w:tc>
          <w:tcPr>
            <w:tcW w:w="1300" w:type="dxa"/>
            <w:tcBorders>
              <w:top w:val="nil"/>
              <w:left w:val="nil"/>
              <w:bottom w:val="nil"/>
              <w:right w:val="nil"/>
            </w:tcBorders>
            <w:shd w:val="clear" w:color="auto" w:fill="auto"/>
            <w:noWrap/>
            <w:vAlign w:val="bottom"/>
            <w:hideMark/>
          </w:tcPr>
          <w:p w14:paraId="0EF3B4EB"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14.41</w:t>
            </w:r>
          </w:p>
        </w:tc>
        <w:tc>
          <w:tcPr>
            <w:tcW w:w="320" w:type="dxa"/>
            <w:tcBorders>
              <w:top w:val="nil"/>
              <w:left w:val="nil"/>
              <w:bottom w:val="nil"/>
              <w:right w:val="nil"/>
            </w:tcBorders>
            <w:shd w:val="clear" w:color="auto" w:fill="auto"/>
            <w:noWrap/>
            <w:vAlign w:val="bottom"/>
            <w:hideMark/>
          </w:tcPr>
          <w:p w14:paraId="367064BA"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0D5123F"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1769</w:t>
            </w:r>
          </w:p>
        </w:tc>
        <w:tc>
          <w:tcPr>
            <w:tcW w:w="1300" w:type="dxa"/>
            <w:tcBorders>
              <w:top w:val="nil"/>
              <w:left w:val="nil"/>
              <w:bottom w:val="nil"/>
              <w:right w:val="nil"/>
            </w:tcBorders>
            <w:shd w:val="clear" w:color="auto" w:fill="auto"/>
            <w:noWrap/>
            <w:vAlign w:val="bottom"/>
            <w:hideMark/>
          </w:tcPr>
          <w:p w14:paraId="5929AE70"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9.71</w:t>
            </w:r>
          </w:p>
        </w:tc>
      </w:tr>
      <w:tr w:rsidR="00336534" w:rsidRPr="002246D3" w14:paraId="2CB581F4" w14:textId="77777777" w:rsidTr="004D6857">
        <w:trPr>
          <w:trHeight w:val="240"/>
          <w:jc w:val="center"/>
        </w:trPr>
        <w:tc>
          <w:tcPr>
            <w:tcW w:w="2140" w:type="dxa"/>
            <w:tcBorders>
              <w:top w:val="nil"/>
              <w:left w:val="nil"/>
              <w:bottom w:val="nil"/>
              <w:right w:val="nil"/>
            </w:tcBorders>
            <w:shd w:val="clear" w:color="auto" w:fill="auto"/>
            <w:noWrap/>
            <w:vAlign w:val="bottom"/>
            <w:hideMark/>
          </w:tcPr>
          <w:p w14:paraId="73F286C8"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Consumer Goods</w:t>
            </w:r>
          </w:p>
        </w:tc>
        <w:tc>
          <w:tcPr>
            <w:tcW w:w="1340" w:type="dxa"/>
            <w:tcBorders>
              <w:top w:val="nil"/>
              <w:left w:val="nil"/>
              <w:bottom w:val="nil"/>
              <w:right w:val="nil"/>
            </w:tcBorders>
            <w:shd w:val="clear" w:color="auto" w:fill="auto"/>
            <w:noWrap/>
            <w:vAlign w:val="bottom"/>
            <w:hideMark/>
          </w:tcPr>
          <w:p w14:paraId="3A299B9F"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600929</w:t>
            </w:r>
          </w:p>
        </w:tc>
        <w:tc>
          <w:tcPr>
            <w:tcW w:w="1300" w:type="dxa"/>
            <w:tcBorders>
              <w:top w:val="nil"/>
              <w:left w:val="nil"/>
              <w:bottom w:val="nil"/>
              <w:right w:val="nil"/>
            </w:tcBorders>
            <w:shd w:val="clear" w:color="auto" w:fill="auto"/>
            <w:noWrap/>
            <w:vAlign w:val="bottom"/>
            <w:hideMark/>
          </w:tcPr>
          <w:p w14:paraId="6943EB11"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11.46</w:t>
            </w:r>
          </w:p>
        </w:tc>
        <w:tc>
          <w:tcPr>
            <w:tcW w:w="320" w:type="dxa"/>
            <w:tcBorders>
              <w:top w:val="nil"/>
              <w:left w:val="nil"/>
              <w:bottom w:val="nil"/>
              <w:right w:val="nil"/>
            </w:tcBorders>
            <w:shd w:val="clear" w:color="auto" w:fill="auto"/>
            <w:noWrap/>
            <w:vAlign w:val="bottom"/>
            <w:hideMark/>
          </w:tcPr>
          <w:p w14:paraId="6D9DCFE0"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A3CC95F"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1994</w:t>
            </w:r>
          </w:p>
        </w:tc>
        <w:tc>
          <w:tcPr>
            <w:tcW w:w="1300" w:type="dxa"/>
            <w:tcBorders>
              <w:top w:val="nil"/>
              <w:left w:val="nil"/>
              <w:bottom w:val="nil"/>
              <w:right w:val="nil"/>
            </w:tcBorders>
            <w:shd w:val="clear" w:color="auto" w:fill="auto"/>
            <w:noWrap/>
            <w:vAlign w:val="bottom"/>
            <w:hideMark/>
          </w:tcPr>
          <w:p w14:paraId="69062B3C"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10.95</w:t>
            </w:r>
          </w:p>
        </w:tc>
      </w:tr>
      <w:tr w:rsidR="00336534" w:rsidRPr="002246D3" w14:paraId="37311509" w14:textId="77777777" w:rsidTr="004D6857">
        <w:trPr>
          <w:trHeight w:val="240"/>
          <w:jc w:val="center"/>
        </w:trPr>
        <w:tc>
          <w:tcPr>
            <w:tcW w:w="2140" w:type="dxa"/>
            <w:tcBorders>
              <w:top w:val="nil"/>
              <w:left w:val="nil"/>
              <w:bottom w:val="nil"/>
              <w:right w:val="nil"/>
            </w:tcBorders>
            <w:shd w:val="clear" w:color="auto" w:fill="auto"/>
            <w:noWrap/>
            <w:vAlign w:val="bottom"/>
            <w:hideMark/>
          </w:tcPr>
          <w:p w14:paraId="4A47295C"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Consumer Services</w:t>
            </w:r>
          </w:p>
        </w:tc>
        <w:tc>
          <w:tcPr>
            <w:tcW w:w="1340" w:type="dxa"/>
            <w:tcBorders>
              <w:top w:val="nil"/>
              <w:left w:val="nil"/>
              <w:bottom w:val="nil"/>
              <w:right w:val="nil"/>
            </w:tcBorders>
            <w:shd w:val="clear" w:color="auto" w:fill="auto"/>
            <w:noWrap/>
            <w:vAlign w:val="bottom"/>
            <w:hideMark/>
          </w:tcPr>
          <w:p w14:paraId="270A7F59"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1301398</w:t>
            </w:r>
          </w:p>
        </w:tc>
        <w:tc>
          <w:tcPr>
            <w:tcW w:w="1300" w:type="dxa"/>
            <w:tcBorders>
              <w:top w:val="nil"/>
              <w:left w:val="nil"/>
              <w:bottom w:val="nil"/>
              <w:right w:val="nil"/>
            </w:tcBorders>
            <w:shd w:val="clear" w:color="auto" w:fill="auto"/>
            <w:noWrap/>
            <w:vAlign w:val="bottom"/>
            <w:hideMark/>
          </w:tcPr>
          <w:p w14:paraId="58C43366"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24.81</w:t>
            </w:r>
          </w:p>
        </w:tc>
        <w:tc>
          <w:tcPr>
            <w:tcW w:w="320" w:type="dxa"/>
            <w:tcBorders>
              <w:top w:val="nil"/>
              <w:left w:val="nil"/>
              <w:bottom w:val="nil"/>
              <w:right w:val="nil"/>
            </w:tcBorders>
            <w:shd w:val="clear" w:color="auto" w:fill="auto"/>
            <w:noWrap/>
            <w:vAlign w:val="bottom"/>
            <w:hideMark/>
          </w:tcPr>
          <w:p w14:paraId="79F4C77D"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E95F4C8"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2702</w:t>
            </w:r>
          </w:p>
        </w:tc>
        <w:tc>
          <w:tcPr>
            <w:tcW w:w="1300" w:type="dxa"/>
            <w:tcBorders>
              <w:top w:val="nil"/>
              <w:left w:val="nil"/>
              <w:bottom w:val="nil"/>
              <w:right w:val="nil"/>
            </w:tcBorders>
            <w:shd w:val="clear" w:color="auto" w:fill="auto"/>
            <w:noWrap/>
            <w:vAlign w:val="bottom"/>
            <w:hideMark/>
          </w:tcPr>
          <w:p w14:paraId="19DC6590"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14.83</w:t>
            </w:r>
          </w:p>
        </w:tc>
      </w:tr>
      <w:tr w:rsidR="00336534" w:rsidRPr="002246D3" w14:paraId="541242B9" w14:textId="77777777" w:rsidTr="004D6857">
        <w:trPr>
          <w:trHeight w:val="240"/>
          <w:jc w:val="center"/>
        </w:trPr>
        <w:tc>
          <w:tcPr>
            <w:tcW w:w="2140" w:type="dxa"/>
            <w:tcBorders>
              <w:top w:val="nil"/>
              <w:left w:val="nil"/>
              <w:bottom w:val="nil"/>
              <w:right w:val="nil"/>
            </w:tcBorders>
            <w:shd w:val="clear" w:color="auto" w:fill="auto"/>
            <w:noWrap/>
            <w:vAlign w:val="bottom"/>
            <w:hideMark/>
          </w:tcPr>
          <w:p w14:paraId="7100DE4C"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Health Care</w:t>
            </w:r>
          </w:p>
        </w:tc>
        <w:tc>
          <w:tcPr>
            <w:tcW w:w="1340" w:type="dxa"/>
            <w:tcBorders>
              <w:top w:val="nil"/>
              <w:left w:val="nil"/>
              <w:bottom w:val="nil"/>
              <w:right w:val="nil"/>
            </w:tcBorders>
            <w:shd w:val="clear" w:color="auto" w:fill="auto"/>
            <w:noWrap/>
            <w:vAlign w:val="bottom"/>
            <w:hideMark/>
          </w:tcPr>
          <w:p w14:paraId="495CF641"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368166</w:t>
            </w:r>
          </w:p>
        </w:tc>
        <w:tc>
          <w:tcPr>
            <w:tcW w:w="1300" w:type="dxa"/>
            <w:tcBorders>
              <w:top w:val="nil"/>
              <w:left w:val="nil"/>
              <w:bottom w:val="nil"/>
              <w:right w:val="nil"/>
            </w:tcBorders>
            <w:shd w:val="clear" w:color="auto" w:fill="auto"/>
            <w:noWrap/>
            <w:vAlign w:val="bottom"/>
            <w:hideMark/>
          </w:tcPr>
          <w:p w14:paraId="0E600424"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7.02</w:t>
            </w:r>
          </w:p>
        </w:tc>
        <w:tc>
          <w:tcPr>
            <w:tcW w:w="320" w:type="dxa"/>
            <w:tcBorders>
              <w:top w:val="nil"/>
              <w:left w:val="nil"/>
              <w:bottom w:val="nil"/>
              <w:right w:val="nil"/>
            </w:tcBorders>
            <w:shd w:val="clear" w:color="auto" w:fill="auto"/>
            <w:noWrap/>
            <w:vAlign w:val="bottom"/>
            <w:hideMark/>
          </w:tcPr>
          <w:p w14:paraId="148B9B78"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AD7FB86"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2611</w:t>
            </w:r>
          </w:p>
        </w:tc>
        <w:tc>
          <w:tcPr>
            <w:tcW w:w="1300" w:type="dxa"/>
            <w:tcBorders>
              <w:top w:val="nil"/>
              <w:left w:val="nil"/>
              <w:bottom w:val="nil"/>
              <w:right w:val="nil"/>
            </w:tcBorders>
            <w:shd w:val="clear" w:color="auto" w:fill="auto"/>
            <w:noWrap/>
            <w:vAlign w:val="bottom"/>
            <w:hideMark/>
          </w:tcPr>
          <w:p w14:paraId="5AD90E9B"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14.34</w:t>
            </w:r>
          </w:p>
        </w:tc>
      </w:tr>
      <w:tr w:rsidR="00336534" w:rsidRPr="002246D3" w14:paraId="2F8AAB0B" w14:textId="77777777" w:rsidTr="004D6857">
        <w:trPr>
          <w:trHeight w:val="240"/>
          <w:jc w:val="center"/>
        </w:trPr>
        <w:tc>
          <w:tcPr>
            <w:tcW w:w="2140" w:type="dxa"/>
            <w:tcBorders>
              <w:top w:val="nil"/>
              <w:left w:val="nil"/>
              <w:bottom w:val="nil"/>
              <w:right w:val="nil"/>
            </w:tcBorders>
            <w:shd w:val="clear" w:color="auto" w:fill="auto"/>
            <w:noWrap/>
            <w:vAlign w:val="bottom"/>
            <w:hideMark/>
          </w:tcPr>
          <w:p w14:paraId="5B969B0E"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Industrials</w:t>
            </w:r>
          </w:p>
        </w:tc>
        <w:tc>
          <w:tcPr>
            <w:tcW w:w="1340" w:type="dxa"/>
            <w:tcBorders>
              <w:top w:val="nil"/>
              <w:left w:val="nil"/>
              <w:bottom w:val="nil"/>
              <w:right w:val="nil"/>
            </w:tcBorders>
            <w:shd w:val="clear" w:color="auto" w:fill="auto"/>
            <w:noWrap/>
            <w:vAlign w:val="bottom"/>
            <w:hideMark/>
          </w:tcPr>
          <w:p w14:paraId="3BC75ED9"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620860</w:t>
            </w:r>
          </w:p>
        </w:tc>
        <w:tc>
          <w:tcPr>
            <w:tcW w:w="1300" w:type="dxa"/>
            <w:tcBorders>
              <w:top w:val="nil"/>
              <w:left w:val="nil"/>
              <w:bottom w:val="nil"/>
              <w:right w:val="nil"/>
            </w:tcBorders>
            <w:shd w:val="clear" w:color="auto" w:fill="auto"/>
            <w:noWrap/>
            <w:vAlign w:val="bottom"/>
            <w:hideMark/>
          </w:tcPr>
          <w:p w14:paraId="6A8E80D9"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11.84</w:t>
            </w:r>
          </w:p>
        </w:tc>
        <w:tc>
          <w:tcPr>
            <w:tcW w:w="320" w:type="dxa"/>
            <w:tcBorders>
              <w:top w:val="nil"/>
              <w:left w:val="nil"/>
              <w:bottom w:val="nil"/>
              <w:right w:val="nil"/>
            </w:tcBorders>
            <w:shd w:val="clear" w:color="auto" w:fill="auto"/>
            <w:noWrap/>
            <w:vAlign w:val="bottom"/>
            <w:hideMark/>
          </w:tcPr>
          <w:p w14:paraId="77F1F2C0"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7FA9B80"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2020</w:t>
            </w:r>
          </w:p>
        </w:tc>
        <w:tc>
          <w:tcPr>
            <w:tcW w:w="1300" w:type="dxa"/>
            <w:tcBorders>
              <w:top w:val="nil"/>
              <w:left w:val="nil"/>
              <w:bottom w:val="nil"/>
              <w:right w:val="nil"/>
            </w:tcBorders>
            <w:shd w:val="clear" w:color="auto" w:fill="auto"/>
            <w:noWrap/>
            <w:vAlign w:val="bottom"/>
            <w:hideMark/>
          </w:tcPr>
          <w:p w14:paraId="042C38C6"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11.09</w:t>
            </w:r>
          </w:p>
        </w:tc>
      </w:tr>
      <w:tr w:rsidR="00336534" w:rsidRPr="002246D3" w14:paraId="09CFDCA1" w14:textId="77777777" w:rsidTr="004D6857">
        <w:trPr>
          <w:trHeight w:val="240"/>
          <w:jc w:val="center"/>
        </w:trPr>
        <w:tc>
          <w:tcPr>
            <w:tcW w:w="2140" w:type="dxa"/>
            <w:tcBorders>
              <w:top w:val="nil"/>
              <w:left w:val="nil"/>
              <w:bottom w:val="nil"/>
              <w:right w:val="nil"/>
            </w:tcBorders>
            <w:shd w:val="clear" w:color="auto" w:fill="auto"/>
            <w:noWrap/>
            <w:vAlign w:val="bottom"/>
            <w:hideMark/>
          </w:tcPr>
          <w:p w14:paraId="75D097CA"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Oil &amp; Gas</w:t>
            </w:r>
          </w:p>
        </w:tc>
        <w:tc>
          <w:tcPr>
            <w:tcW w:w="1340" w:type="dxa"/>
            <w:tcBorders>
              <w:top w:val="nil"/>
              <w:left w:val="nil"/>
              <w:bottom w:val="nil"/>
              <w:right w:val="nil"/>
            </w:tcBorders>
            <w:shd w:val="clear" w:color="auto" w:fill="auto"/>
            <w:noWrap/>
            <w:vAlign w:val="bottom"/>
            <w:hideMark/>
          </w:tcPr>
          <w:p w14:paraId="5E5C1592"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890673</w:t>
            </w:r>
          </w:p>
        </w:tc>
        <w:tc>
          <w:tcPr>
            <w:tcW w:w="1300" w:type="dxa"/>
            <w:tcBorders>
              <w:top w:val="nil"/>
              <w:left w:val="nil"/>
              <w:bottom w:val="nil"/>
              <w:right w:val="nil"/>
            </w:tcBorders>
            <w:shd w:val="clear" w:color="auto" w:fill="auto"/>
            <w:noWrap/>
            <w:vAlign w:val="bottom"/>
            <w:hideMark/>
          </w:tcPr>
          <w:p w14:paraId="0DB45F2E"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16.98</w:t>
            </w:r>
          </w:p>
        </w:tc>
        <w:tc>
          <w:tcPr>
            <w:tcW w:w="320" w:type="dxa"/>
            <w:tcBorders>
              <w:top w:val="nil"/>
              <w:left w:val="nil"/>
              <w:bottom w:val="nil"/>
              <w:right w:val="nil"/>
            </w:tcBorders>
            <w:shd w:val="clear" w:color="auto" w:fill="auto"/>
            <w:noWrap/>
            <w:vAlign w:val="bottom"/>
            <w:hideMark/>
          </w:tcPr>
          <w:p w14:paraId="5BB412B8"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63F00BA"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5448</w:t>
            </w:r>
          </w:p>
        </w:tc>
        <w:tc>
          <w:tcPr>
            <w:tcW w:w="1300" w:type="dxa"/>
            <w:tcBorders>
              <w:top w:val="nil"/>
              <w:left w:val="nil"/>
              <w:bottom w:val="nil"/>
              <w:right w:val="nil"/>
            </w:tcBorders>
            <w:shd w:val="clear" w:color="auto" w:fill="auto"/>
            <w:noWrap/>
            <w:vAlign w:val="bottom"/>
            <w:hideMark/>
          </w:tcPr>
          <w:p w14:paraId="5A0B97EA"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29.91</w:t>
            </w:r>
          </w:p>
        </w:tc>
      </w:tr>
      <w:tr w:rsidR="00336534" w:rsidRPr="002246D3" w14:paraId="19993021" w14:textId="77777777" w:rsidTr="004D6857">
        <w:trPr>
          <w:trHeight w:val="240"/>
          <w:jc w:val="center"/>
        </w:trPr>
        <w:tc>
          <w:tcPr>
            <w:tcW w:w="2140" w:type="dxa"/>
            <w:tcBorders>
              <w:top w:val="nil"/>
              <w:left w:val="nil"/>
              <w:bottom w:val="nil"/>
              <w:right w:val="nil"/>
            </w:tcBorders>
            <w:shd w:val="clear" w:color="auto" w:fill="auto"/>
            <w:noWrap/>
            <w:vAlign w:val="bottom"/>
            <w:hideMark/>
          </w:tcPr>
          <w:p w14:paraId="064FC031"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Technology</w:t>
            </w:r>
          </w:p>
        </w:tc>
        <w:tc>
          <w:tcPr>
            <w:tcW w:w="1340" w:type="dxa"/>
            <w:tcBorders>
              <w:top w:val="nil"/>
              <w:left w:val="nil"/>
              <w:bottom w:val="nil"/>
              <w:right w:val="nil"/>
            </w:tcBorders>
            <w:shd w:val="clear" w:color="auto" w:fill="auto"/>
            <w:noWrap/>
            <w:vAlign w:val="bottom"/>
            <w:hideMark/>
          </w:tcPr>
          <w:p w14:paraId="3C8CD804"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165514</w:t>
            </w:r>
          </w:p>
        </w:tc>
        <w:tc>
          <w:tcPr>
            <w:tcW w:w="1300" w:type="dxa"/>
            <w:tcBorders>
              <w:top w:val="nil"/>
              <w:left w:val="nil"/>
              <w:bottom w:val="nil"/>
              <w:right w:val="nil"/>
            </w:tcBorders>
            <w:shd w:val="clear" w:color="auto" w:fill="auto"/>
            <w:noWrap/>
            <w:vAlign w:val="bottom"/>
            <w:hideMark/>
          </w:tcPr>
          <w:p w14:paraId="0247DE7C"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3.16</w:t>
            </w:r>
          </w:p>
        </w:tc>
        <w:tc>
          <w:tcPr>
            <w:tcW w:w="320" w:type="dxa"/>
            <w:tcBorders>
              <w:top w:val="nil"/>
              <w:left w:val="nil"/>
              <w:bottom w:val="nil"/>
              <w:right w:val="nil"/>
            </w:tcBorders>
            <w:shd w:val="clear" w:color="auto" w:fill="auto"/>
            <w:noWrap/>
            <w:vAlign w:val="bottom"/>
            <w:hideMark/>
          </w:tcPr>
          <w:p w14:paraId="1A2EE409"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3EEEE76"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61</w:t>
            </w:r>
          </w:p>
        </w:tc>
        <w:tc>
          <w:tcPr>
            <w:tcW w:w="1300" w:type="dxa"/>
            <w:tcBorders>
              <w:top w:val="nil"/>
              <w:left w:val="nil"/>
              <w:bottom w:val="nil"/>
              <w:right w:val="nil"/>
            </w:tcBorders>
            <w:shd w:val="clear" w:color="auto" w:fill="auto"/>
            <w:noWrap/>
            <w:vAlign w:val="bottom"/>
            <w:hideMark/>
          </w:tcPr>
          <w:p w14:paraId="503EF065"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0.33</w:t>
            </w:r>
          </w:p>
        </w:tc>
      </w:tr>
      <w:tr w:rsidR="00336534" w:rsidRPr="002246D3" w14:paraId="5734F8B0" w14:textId="77777777" w:rsidTr="004D6857">
        <w:trPr>
          <w:trHeight w:val="240"/>
          <w:jc w:val="center"/>
        </w:trPr>
        <w:tc>
          <w:tcPr>
            <w:tcW w:w="2140" w:type="dxa"/>
            <w:tcBorders>
              <w:top w:val="nil"/>
              <w:left w:val="nil"/>
              <w:bottom w:val="nil"/>
              <w:right w:val="nil"/>
            </w:tcBorders>
            <w:shd w:val="clear" w:color="auto" w:fill="auto"/>
            <w:noWrap/>
            <w:vAlign w:val="bottom"/>
            <w:hideMark/>
          </w:tcPr>
          <w:p w14:paraId="24D828DF"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Telecommunications</w:t>
            </w:r>
          </w:p>
        </w:tc>
        <w:tc>
          <w:tcPr>
            <w:tcW w:w="1340" w:type="dxa"/>
            <w:tcBorders>
              <w:top w:val="nil"/>
              <w:left w:val="nil"/>
              <w:bottom w:val="nil"/>
              <w:right w:val="nil"/>
            </w:tcBorders>
            <w:shd w:val="clear" w:color="auto" w:fill="auto"/>
            <w:noWrap/>
            <w:vAlign w:val="bottom"/>
            <w:hideMark/>
          </w:tcPr>
          <w:p w14:paraId="13A4C669"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379156</w:t>
            </w:r>
          </w:p>
        </w:tc>
        <w:tc>
          <w:tcPr>
            <w:tcW w:w="1300" w:type="dxa"/>
            <w:tcBorders>
              <w:top w:val="nil"/>
              <w:left w:val="nil"/>
              <w:bottom w:val="nil"/>
              <w:right w:val="nil"/>
            </w:tcBorders>
            <w:shd w:val="clear" w:color="auto" w:fill="auto"/>
            <w:noWrap/>
            <w:vAlign w:val="bottom"/>
            <w:hideMark/>
          </w:tcPr>
          <w:p w14:paraId="335C63FE"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7.23</w:t>
            </w:r>
          </w:p>
        </w:tc>
        <w:tc>
          <w:tcPr>
            <w:tcW w:w="320" w:type="dxa"/>
            <w:tcBorders>
              <w:top w:val="nil"/>
              <w:left w:val="nil"/>
              <w:bottom w:val="nil"/>
              <w:right w:val="nil"/>
            </w:tcBorders>
            <w:shd w:val="clear" w:color="auto" w:fill="auto"/>
            <w:noWrap/>
            <w:vAlign w:val="bottom"/>
            <w:hideMark/>
          </w:tcPr>
          <w:p w14:paraId="7A74C370" w14:textId="77777777" w:rsidR="00336534" w:rsidRPr="002246D3"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C7A9A6B"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1383</w:t>
            </w:r>
          </w:p>
        </w:tc>
        <w:tc>
          <w:tcPr>
            <w:tcW w:w="1300" w:type="dxa"/>
            <w:tcBorders>
              <w:top w:val="nil"/>
              <w:left w:val="nil"/>
              <w:bottom w:val="nil"/>
              <w:right w:val="nil"/>
            </w:tcBorders>
            <w:shd w:val="clear" w:color="auto" w:fill="auto"/>
            <w:noWrap/>
            <w:vAlign w:val="bottom"/>
            <w:hideMark/>
          </w:tcPr>
          <w:p w14:paraId="3682E917"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7.59</w:t>
            </w:r>
          </w:p>
        </w:tc>
      </w:tr>
      <w:tr w:rsidR="00336534" w:rsidRPr="002246D3" w14:paraId="44D5F0D1" w14:textId="77777777" w:rsidTr="004D6857">
        <w:trPr>
          <w:trHeight w:val="240"/>
          <w:jc w:val="center"/>
        </w:trPr>
        <w:tc>
          <w:tcPr>
            <w:tcW w:w="2140" w:type="dxa"/>
            <w:tcBorders>
              <w:top w:val="nil"/>
              <w:left w:val="nil"/>
              <w:bottom w:val="single" w:sz="4" w:space="0" w:color="auto"/>
              <w:right w:val="nil"/>
            </w:tcBorders>
            <w:shd w:val="clear" w:color="auto" w:fill="auto"/>
            <w:noWrap/>
            <w:vAlign w:val="bottom"/>
            <w:hideMark/>
          </w:tcPr>
          <w:p w14:paraId="26354FE8"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Utilities</w:t>
            </w:r>
          </w:p>
        </w:tc>
        <w:tc>
          <w:tcPr>
            <w:tcW w:w="1340" w:type="dxa"/>
            <w:tcBorders>
              <w:top w:val="nil"/>
              <w:left w:val="nil"/>
              <w:bottom w:val="single" w:sz="4" w:space="0" w:color="auto"/>
              <w:right w:val="nil"/>
            </w:tcBorders>
            <w:shd w:val="clear" w:color="auto" w:fill="auto"/>
            <w:noWrap/>
            <w:vAlign w:val="bottom"/>
            <w:hideMark/>
          </w:tcPr>
          <w:p w14:paraId="66473432"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162173</w:t>
            </w:r>
          </w:p>
        </w:tc>
        <w:tc>
          <w:tcPr>
            <w:tcW w:w="1300" w:type="dxa"/>
            <w:tcBorders>
              <w:top w:val="nil"/>
              <w:left w:val="nil"/>
              <w:bottom w:val="single" w:sz="4" w:space="0" w:color="auto"/>
              <w:right w:val="nil"/>
            </w:tcBorders>
            <w:shd w:val="clear" w:color="auto" w:fill="auto"/>
            <w:noWrap/>
            <w:vAlign w:val="bottom"/>
            <w:hideMark/>
          </w:tcPr>
          <w:p w14:paraId="54AA55DA"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3.09</w:t>
            </w:r>
          </w:p>
        </w:tc>
        <w:tc>
          <w:tcPr>
            <w:tcW w:w="320" w:type="dxa"/>
            <w:tcBorders>
              <w:top w:val="nil"/>
              <w:left w:val="nil"/>
              <w:bottom w:val="single" w:sz="4" w:space="0" w:color="auto"/>
              <w:right w:val="nil"/>
            </w:tcBorders>
            <w:shd w:val="clear" w:color="auto" w:fill="auto"/>
            <w:noWrap/>
            <w:vAlign w:val="bottom"/>
            <w:hideMark/>
          </w:tcPr>
          <w:p w14:paraId="25AC776B" w14:textId="77777777" w:rsidR="00336534" w:rsidRPr="002246D3" w:rsidRDefault="00336534" w:rsidP="004D6857">
            <w:pPr>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646E1AF0"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226</w:t>
            </w:r>
          </w:p>
        </w:tc>
        <w:tc>
          <w:tcPr>
            <w:tcW w:w="1300" w:type="dxa"/>
            <w:tcBorders>
              <w:top w:val="nil"/>
              <w:left w:val="nil"/>
              <w:bottom w:val="single" w:sz="4" w:space="0" w:color="auto"/>
              <w:right w:val="nil"/>
            </w:tcBorders>
            <w:shd w:val="clear" w:color="auto" w:fill="auto"/>
            <w:noWrap/>
            <w:vAlign w:val="bottom"/>
            <w:hideMark/>
          </w:tcPr>
          <w:p w14:paraId="6F0C4592" w14:textId="77777777" w:rsidR="00336534" w:rsidRPr="002246D3" w:rsidRDefault="00336534" w:rsidP="004D6857">
            <w:pPr>
              <w:jc w:val="right"/>
              <w:rPr>
                <w:rFonts w:ascii="Times New Roman" w:eastAsia="Times New Roman" w:hAnsi="Times New Roman" w:cs="Times New Roman"/>
                <w:color w:val="000000"/>
                <w:sz w:val="20"/>
                <w:szCs w:val="20"/>
              </w:rPr>
            </w:pPr>
            <w:r w:rsidRPr="002246D3">
              <w:rPr>
                <w:rFonts w:ascii="Times New Roman" w:eastAsia="Times New Roman" w:hAnsi="Times New Roman" w:cs="Times New Roman"/>
                <w:color w:val="000000"/>
                <w:sz w:val="20"/>
                <w:szCs w:val="20"/>
              </w:rPr>
              <w:t>1.24</w:t>
            </w:r>
          </w:p>
        </w:tc>
      </w:tr>
    </w:tbl>
    <w:p w14:paraId="5E8468A7" w14:textId="77777777" w:rsidR="00336534" w:rsidRDefault="00336534" w:rsidP="00336534">
      <w:pPr>
        <w:jc w:val="center"/>
        <w:rPr>
          <w:rFonts w:ascii="Times New Roman" w:hAnsi="Times New Roman"/>
          <w:b/>
        </w:rPr>
      </w:pPr>
    </w:p>
    <w:p w14:paraId="18AFA9A2" w14:textId="77777777" w:rsidR="00336534" w:rsidRDefault="00336534" w:rsidP="00336534">
      <w:pPr>
        <w:jc w:val="center"/>
        <w:rPr>
          <w:rFonts w:ascii="Times New Roman" w:hAnsi="Times New Roman"/>
          <w:b/>
        </w:rPr>
      </w:pPr>
    </w:p>
    <w:p w14:paraId="260B72F6" w14:textId="77777777" w:rsidR="00336534" w:rsidRDefault="00336534" w:rsidP="00336534">
      <w:pPr>
        <w:jc w:val="center"/>
        <w:rPr>
          <w:rFonts w:ascii="Times New Roman" w:hAnsi="Times New Roman"/>
          <w:b/>
        </w:rPr>
        <w:sectPr w:rsidR="00336534" w:rsidSect="004D6857">
          <w:footerReference w:type="even" r:id="rId16"/>
          <w:footerReference w:type="default" r:id="rId17"/>
          <w:pgSz w:w="12240" w:h="15840"/>
          <w:pgMar w:top="1440" w:right="1800" w:bottom="1440" w:left="1800" w:header="720" w:footer="720" w:gutter="0"/>
          <w:cols w:space="720"/>
          <w:docGrid w:linePitch="360"/>
        </w:sectPr>
      </w:pPr>
    </w:p>
    <w:p w14:paraId="2046094E" w14:textId="77777777" w:rsidR="00336534" w:rsidRDefault="00336534" w:rsidP="00336534">
      <w:pPr>
        <w:ind w:right="24"/>
        <w:jc w:val="center"/>
        <w:rPr>
          <w:rFonts w:ascii="Times New Roman" w:hAnsi="Times New Roman" w:cs="Times New Roman"/>
          <w:b/>
        </w:rPr>
      </w:pPr>
    </w:p>
    <w:p w14:paraId="39DFC92E" w14:textId="77777777" w:rsidR="00336534" w:rsidRDefault="00336534" w:rsidP="00336534">
      <w:pPr>
        <w:ind w:right="24"/>
        <w:jc w:val="center"/>
        <w:rPr>
          <w:rFonts w:ascii="Times New Roman" w:hAnsi="Times New Roman" w:cs="Times New Roman"/>
          <w:b/>
        </w:rPr>
      </w:pPr>
      <w:r>
        <w:rPr>
          <w:rFonts w:ascii="Times New Roman" w:hAnsi="Times New Roman" w:cs="Times New Roman"/>
          <w:b/>
        </w:rPr>
        <w:t>Table 2: Descriptive Statistics</w:t>
      </w:r>
    </w:p>
    <w:p w14:paraId="5935CD5D" w14:textId="77777777" w:rsidR="00336534" w:rsidRDefault="00336534" w:rsidP="00336534">
      <w:pPr>
        <w:ind w:right="24"/>
        <w:rPr>
          <w:rFonts w:ascii="Times New Roman" w:hAnsi="Times New Roman" w:cs="Times New Roman"/>
          <w:b/>
        </w:rPr>
      </w:pPr>
    </w:p>
    <w:tbl>
      <w:tblPr>
        <w:tblW w:w="15135" w:type="dxa"/>
        <w:jc w:val="center"/>
        <w:tblLayout w:type="fixed"/>
        <w:tblLook w:val="04A0" w:firstRow="1" w:lastRow="0" w:firstColumn="1" w:lastColumn="0" w:noHBand="0" w:noVBand="1"/>
      </w:tblPr>
      <w:tblGrid>
        <w:gridCol w:w="1300"/>
        <w:gridCol w:w="626"/>
        <w:gridCol w:w="621"/>
        <w:gridCol w:w="711"/>
        <w:gridCol w:w="987"/>
        <w:gridCol w:w="891"/>
        <w:gridCol w:w="280"/>
        <w:gridCol w:w="719"/>
        <w:gridCol w:w="597"/>
        <w:gridCol w:w="711"/>
        <w:gridCol w:w="1032"/>
        <w:gridCol w:w="891"/>
        <w:gridCol w:w="236"/>
        <w:gridCol w:w="626"/>
        <w:gridCol w:w="621"/>
        <w:gridCol w:w="711"/>
        <w:gridCol w:w="875"/>
        <w:gridCol w:w="801"/>
        <w:gridCol w:w="261"/>
        <w:gridCol w:w="738"/>
        <w:gridCol w:w="900"/>
      </w:tblGrid>
      <w:tr w:rsidR="00336534" w:rsidRPr="0090617E" w14:paraId="74C30BF9" w14:textId="77777777" w:rsidTr="004D6857">
        <w:trPr>
          <w:trHeight w:val="220"/>
          <w:jc w:val="center"/>
        </w:trPr>
        <w:tc>
          <w:tcPr>
            <w:tcW w:w="1300" w:type="dxa"/>
            <w:tcBorders>
              <w:top w:val="single" w:sz="4" w:space="0" w:color="auto"/>
              <w:left w:val="nil"/>
              <w:bottom w:val="nil"/>
              <w:right w:val="nil"/>
            </w:tcBorders>
            <w:shd w:val="clear" w:color="auto" w:fill="auto"/>
            <w:noWrap/>
            <w:vAlign w:val="bottom"/>
            <w:hideMark/>
          </w:tcPr>
          <w:p w14:paraId="001458F5"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p>
        </w:tc>
        <w:tc>
          <w:tcPr>
            <w:tcW w:w="3836" w:type="dxa"/>
            <w:gridSpan w:val="5"/>
            <w:tcBorders>
              <w:top w:val="single" w:sz="4" w:space="0" w:color="auto"/>
              <w:left w:val="nil"/>
              <w:bottom w:val="single" w:sz="4" w:space="0" w:color="auto"/>
              <w:right w:val="nil"/>
            </w:tcBorders>
            <w:shd w:val="clear" w:color="auto" w:fill="auto"/>
            <w:noWrap/>
            <w:vAlign w:val="bottom"/>
            <w:hideMark/>
          </w:tcPr>
          <w:p w14:paraId="27A55F42" w14:textId="77777777" w:rsidR="00336534" w:rsidRPr="0090617E" w:rsidRDefault="00336534" w:rsidP="004D6857">
            <w:pPr>
              <w:jc w:val="cente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Full Sample (Number of firms=632)</w:t>
            </w:r>
          </w:p>
        </w:tc>
        <w:tc>
          <w:tcPr>
            <w:tcW w:w="280" w:type="dxa"/>
            <w:tcBorders>
              <w:top w:val="single" w:sz="4" w:space="0" w:color="auto"/>
              <w:left w:val="nil"/>
              <w:bottom w:val="nil"/>
              <w:right w:val="nil"/>
            </w:tcBorders>
            <w:shd w:val="clear" w:color="auto" w:fill="auto"/>
            <w:noWrap/>
            <w:vAlign w:val="bottom"/>
            <w:hideMark/>
          </w:tcPr>
          <w:p w14:paraId="0E443FEC"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p>
        </w:tc>
        <w:tc>
          <w:tcPr>
            <w:tcW w:w="3950" w:type="dxa"/>
            <w:gridSpan w:val="5"/>
            <w:tcBorders>
              <w:top w:val="single" w:sz="4" w:space="0" w:color="auto"/>
              <w:left w:val="nil"/>
              <w:bottom w:val="single" w:sz="4" w:space="0" w:color="auto"/>
              <w:right w:val="nil"/>
            </w:tcBorders>
            <w:shd w:val="clear" w:color="auto" w:fill="auto"/>
            <w:noWrap/>
            <w:vAlign w:val="bottom"/>
            <w:hideMark/>
          </w:tcPr>
          <w:p w14:paraId="6B54F2C9" w14:textId="77777777" w:rsidR="00336534" w:rsidRPr="0090617E" w:rsidRDefault="00336534" w:rsidP="004D6857">
            <w:pPr>
              <w:jc w:val="cente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AIM (Number of firms=299)</w:t>
            </w:r>
          </w:p>
        </w:tc>
        <w:tc>
          <w:tcPr>
            <w:tcW w:w="236" w:type="dxa"/>
            <w:tcBorders>
              <w:top w:val="single" w:sz="4" w:space="0" w:color="auto"/>
              <w:left w:val="nil"/>
              <w:bottom w:val="nil"/>
              <w:right w:val="nil"/>
            </w:tcBorders>
            <w:shd w:val="clear" w:color="auto" w:fill="auto"/>
            <w:noWrap/>
            <w:vAlign w:val="bottom"/>
            <w:hideMark/>
          </w:tcPr>
          <w:p w14:paraId="34F2EFBF"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p>
        </w:tc>
        <w:tc>
          <w:tcPr>
            <w:tcW w:w="3634" w:type="dxa"/>
            <w:gridSpan w:val="5"/>
            <w:tcBorders>
              <w:top w:val="single" w:sz="4" w:space="0" w:color="auto"/>
              <w:left w:val="nil"/>
              <w:bottom w:val="single" w:sz="4" w:space="0" w:color="auto"/>
              <w:right w:val="nil"/>
            </w:tcBorders>
            <w:shd w:val="clear" w:color="auto" w:fill="auto"/>
            <w:noWrap/>
            <w:vAlign w:val="bottom"/>
            <w:hideMark/>
          </w:tcPr>
          <w:p w14:paraId="66E44D6C" w14:textId="77777777" w:rsidR="00336534" w:rsidRPr="0090617E" w:rsidRDefault="00336534" w:rsidP="004D6857">
            <w:pPr>
              <w:jc w:val="cente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FTSE 350 (Number of firms=160)</w:t>
            </w:r>
          </w:p>
        </w:tc>
        <w:tc>
          <w:tcPr>
            <w:tcW w:w="261" w:type="dxa"/>
            <w:tcBorders>
              <w:top w:val="single" w:sz="4" w:space="0" w:color="auto"/>
              <w:left w:val="nil"/>
              <w:bottom w:val="nil"/>
              <w:right w:val="nil"/>
            </w:tcBorders>
            <w:shd w:val="clear" w:color="auto" w:fill="auto"/>
            <w:noWrap/>
            <w:vAlign w:val="bottom"/>
            <w:hideMark/>
          </w:tcPr>
          <w:p w14:paraId="5F7B1CAC" w14:textId="77777777" w:rsidR="00336534" w:rsidRPr="0090617E" w:rsidRDefault="00336534" w:rsidP="004D6857">
            <w:pPr>
              <w:rPr>
                <w:rFonts w:ascii="Times New Roman" w:eastAsia="Times New Roman" w:hAnsi="Times New Roman" w:cs="Times New Roman"/>
                <w:color w:val="000000"/>
                <w:sz w:val="18"/>
                <w:szCs w:val="18"/>
              </w:rPr>
            </w:pPr>
          </w:p>
        </w:tc>
        <w:tc>
          <w:tcPr>
            <w:tcW w:w="1638" w:type="dxa"/>
            <w:gridSpan w:val="2"/>
            <w:tcBorders>
              <w:top w:val="single" w:sz="4" w:space="0" w:color="auto"/>
              <w:left w:val="nil"/>
              <w:bottom w:val="single" w:sz="4" w:space="0" w:color="auto"/>
              <w:right w:val="nil"/>
            </w:tcBorders>
            <w:shd w:val="clear" w:color="auto" w:fill="auto"/>
            <w:noWrap/>
            <w:vAlign w:val="bottom"/>
            <w:hideMark/>
          </w:tcPr>
          <w:p w14:paraId="1107D6AB" w14:textId="77777777" w:rsidR="00336534" w:rsidRPr="0090617E" w:rsidRDefault="00336534" w:rsidP="004D685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Diff</w:t>
            </w:r>
            <w:r w:rsidRPr="0090617E">
              <w:rPr>
                <w:rFonts w:ascii="Times New Roman" w:eastAsia="Times New Roman" w:hAnsi="Times New Roman" w:cs="Times New Roman"/>
                <w:color w:val="000000"/>
                <w:sz w:val="18"/>
                <w:szCs w:val="18"/>
              </w:rPr>
              <w:t xml:space="preserve"> in means test</w:t>
            </w:r>
          </w:p>
        </w:tc>
      </w:tr>
      <w:tr w:rsidR="00336534" w:rsidRPr="0090617E" w14:paraId="365C5663" w14:textId="77777777" w:rsidTr="004D6857">
        <w:trPr>
          <w:trHeight w:val="240"/>
          <w:jc w:val="center"/>
        </w:trPr>
        <w:tc>
          <w:tcPr>
            <w:tcW w:w="1300" w:type="dxa"/>
            <w:tcBorders>
              <w:top w:val="nil"/>
              <w:left w:val="nil"/>
              <w:bottom w:val="double" w:sz="6" w:space="0" w:color="auto"/>
              <w:right w:val="nil"/>
            </w:tcBorders>
            <w:shd w:val="clear" w:color="auto" w:fill="auto"/>
            <w:noWrap/>
            <w:vAlign w:val="bottom"/>
            <w:hideMark/>
          </w:tcPr>
          <w:p w14:paraId="79AF55F3"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p>
        </w:tc>
        <w:tc>
          <w:tcPr>
            <w:tcW w:w="626" w:type="dxa"/>
            <w:tcBorders>
              <w:top w:val="nil"/>
              <w:left w:val="nil"/>
              <w:bottom w:val="double" w:sz="6" w:space="0" w:color="auto"/>
              <w:right w:val="nil"/>
            </w:tcBorders>
            <w:shd w:val="clear" w:color="auto" w:fill="auto"/>
            <w:noWrap/>
            <w:vAlign w:val="bottom"/>
            <w:hideMark/>
          </w:tcPr>
          <w:p w14:paraId="56814D4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Mean</w:t>
            </w:r>
          </w:p>
        </w:tc>
        <w:tc>
          <w:tcPr>
            <w:tcW w:w="621" w:type="dxa"/>
            <w:tcBorders>
              <w:top w:val="nil"/>
              <w:left w:val="nil"/>
              <w:bottom w:val="double" w:sz="6" w:space="0" w:color="auto"/>
              <w:right w:val="nil"/>
            </w:tcBorders>
            <w:shd w:val="clear" w:color="auto" w:fill="auto"/>
            <w:noWrap/>
            <w:vAlign w:val="bottom"/>
            <w:hideMark/>
          </w:tcPr>
          <w:p w14:paraId="397E7C5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p50</w:t>
            </w:r>
          </w:p>
        </w:tc>
        <w:tc>
          <w:tcPr>
            <w:tcW w:w="711" w:type="dxa"/>
            <w:tcBorders>
              <w:top w:val="nil"/>
              <w:left w:val="nil"/>
              <w:bottom w:val="double" w:sz="6" w:space="0" w:color="auto"/>
              <w:right w:val="nil"/>
            </w:tcBorders>
            <w:shd w:val="clear" w:color="auto" w:fill="auto"/>
            <w:noWrap/>
            <w:vAlign w:val="bottom"/>
            <w:hideMark/>
          </w:tcPr>
          <w:p w14:paraId="44746CB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SD</w:t>
            </w:r>
          </w:p>
        </w:tc>
        <w:tc>
          <w:tcPr>
            <w:tcW w:w="987" w:type="dxa"/>
            <w:tcBorders>
              <w:top w:val="nil"/>
              <w:left w:val="nil"/>
              <w:bottom w:val="double" w:sz="6" w:space="0" w:color="auto"/>
              <w:right w:val="nil"/>
            </w:tcBorders>
            <w:shd w:val="clear" w:color="auto" w:fill="auto"/>
            <w:noWrap/>
            <w:vAlign w:val="bottom"/>
            <w:hideMark/>
          </w:tcPr>
          <w:p w14:paraId="417ABBC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Min</w:t>
            </w:r>
          </w:p>
        </w:tc>
        <w:tc>
          <w:tcPr>
            <w:tcW w:w="891" w:type="dxa"/>
            <w:tcBorders>
              <w:top w:val="nil"/>
              <w:left w:val="nil"/>
              <w:bottom w:val="double" w:sz="6" w:space="0" w:color="auto"/>
              <w:right w:val="nil"/>
            </w:tcBorders>
            <w:shd w:val="clear" w:color="auto" w:fill="auto"/>
            <w:noWrap/>
            <w:vAlign w:val="bottom"/>
            <w:hideMark/>
          </w:tcPr>
          <w:p w14:paraId="1C81EC2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Max</w:t>
            </w:r>
          </w:p>
        </w:tc>
        <w:tc>
          <w:tcPr>
            <w:tcW w:w="280" w:type="dxa"/>
            <w:tcBorders>
              <w:top w:val="nil"/>
              <w:left w:val="nil"/>
              <w:bottom w:val="double" w:sz="6" w:space="0" w:color="auto"/>
              <w:right w:val="nil"/>
            </w:tcBorders>
            <w:shd w:val="clear" w:color="auto" w:fill="auto"/>
            <w:noWrap/>
            <w:vAlign w:val="bottom"/>
            <w:hideMark/>
          </w:tcPr>
          <w:p w14:paraId="3F4E470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xml:space="preserve">  </w:t>
            </w:r>
          </w:p>
        </w:tc>
        <w:tc>
          <w:tcPr>
            <w:tcW w:w="719" w:type="dxa"/>
            <w:tcBorders>
              <w:top w:val="nil"/>
              <w:left w:val="nil"/>
              <w:bottom w:val="double" w:sz="6" w:space="0" w:color="auto"/>
              <w:right w:val="nil"/>
            </w:tcBorders>
            <w:shd w:val="clear" w:color="auto" w:fill="auto"/>
            <w:noWrap/>
            <w:vAlign w:val="bottom"/>
            <w:hideMark/>
          </w:tcPr>
          <w:p w14:paraId="39069DD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Mean</w:t>
            </w:r>
          </w:p>
        </w:tc>
        <w:tc>
          <w:tcPr>
            <w:tcW w:w="597" w:type="dxa"/>
            <w:tcBorders>
              <w:top w:val="nil"/>
              <w:left w:val="nil"/>
              <w:bottom w:val="double" w:sz="6" w:space="0" w:color="auto"/>
              <w:right w:val="nil"/>
            </w:tcBorders>
            <w:shd w:val="clear" w:color="auto" w:fill="auto"/>
            <w:noWrap/>
            <w:vAlign w:val="bottom"/>
            <w:hideMark/>
          </w:tcPr>
          <w:p w14:paraId="4DE349C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p50</w:t>
            </w:r>
          </w:p>
        </w:tc>
        <w:tc>
          <w:tcPr>
            <w:tcW w:w="711" w:type="dxa"/>
            <w:tcBorders>
              <w:top w:val="nil"/>
              <w:left w:val="nil"/>
              <w:bottom w:val="double" w:sz="6" w:space="0" w:color="auto"/>
              <w:right w:val="nil"/>
            </w:tcBorders>
            <w:shd w:val="clear" w:color="auto" w:fill="auto"/>
            <w:noWrap/>
            <w:vAlign w:val="bottom"/>
            <w:hideMark/>
          </w:tcPr>
          <w:p w14:paraId="23933CD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SD</w:t>
            </w:r>
          </w:p>
        </w:tc>
        <w:tc>
          <w:tcPr>
            <w:tcW w:w="1032" w:type="dxa"/>
            <w:tcBorders>
              <w:top w:val="nil"/>
              <w:left w:val="nil"/>
              <w:bottom w:val="double" w:sz="6" w:space="0" w:color="auto"/>
              <w:right w:val="nil"/>
            </w:tcBorders>
            <w:shd w:val="clear" w:color="auto" w:fill="auto"/>
            <w:noWrap/>
            <w:vAlign w:val="bottom"/>
            <w:hideMark/>
          </w:tcPr>
          <w:p w14:paraId="629248F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Min</w:t>
            </w:r>
          </w:p>
        </w:tc>
        <w:tc>
          <w:tcPr>
            <w:tcW w:w="891" w:type="dxa"/>
            <w:tcBorders>
              <w:top w:val="nil"/>
              <w:left w:val="nil"/>
              <w:bottom w:val="double" w:sz="6" w:space="0" w:color="auto"/>
              <w:right w:val="nil"/>
            </w:tcBorders>
            <w:shd w:val="clear" w:color="auto" w:fill="auto"/>
            <w:noWrap/>
            <w:vAlign w:val="bottom"/>
            <w:hideMark/>
          </w:tcPr>
          <w:p w14:paraId="210525E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Max</w:t>
            </w:r>
          </w:p>
        </w:tc>
        <w:tc>
          <w:tcPr>
            <w:tcW w:w="236" w:type="dxa"/>
            <w:tcBorders>
              <w:top w:val="nil"/>
              <w:left w:val="nil"/>
              <w:bottom w:val="double" w:sz="6" w:space="0" w:color="auto"/>
              <w:right w:val="nil"/>
            </w:tcBorders>
            <w:shd w:val="clear" w:color="auto" w:fill="auto"/>
            <w:noWrap/>
            <w:vAlign w:val="bottom"/>
            <w:hideMark/>
          </w:tcPr>
          <w:p w14:paraId="5D8C25B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xml:space="preserve">   </w:t>
            </w:r>
          </w:p>
        </w:tc>
        <w:tc>
          <w:tcPr>
            <w:tcW w:w="626" w:type="dxa"/>
            <w:tcBorders>
              <w:top w:val="nil"/>
              <w:left w:val="nil"/>
              <w:bottom w:val="double" w:sz="6" w:space="0" w:color="auto"/>
              <w:right w:val="nil"/>
            </w:tcBorders>
            <w:shd w:val="clear" w:color="auto" w:fill="auto"/>
            <w:noWrap/>
            <w:vAlign w:val="bottom"/>
            <w:hideMark/>
          </w:tcPr>
          <w:p w14:paraId="649102E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Mean</w:t>
            </w:r>
          </w:p>
        </w:tc>
        <w:tc>
          <w:tcPr>
            <w:tcW w:w="621" w:type="dxa"/>
            <w:tcBorders>
              <w:top w:val="nil"/>
              <w:left w:val="nil"/>
              <w:bottom w:val="double" w:sz="6" w:space="0" w:color="auto"/>
              <w:right w:val="nil"/>
            </w:tcBorders>
            <w:shd w:val="clear" w:color="auto" w:fill="auto"/>
            <w:noWrap/>
            <w:vAlign w:val="bottom"/>
            <w:hideMark/>
          </w:tcPr>
          <w:p w14:paraId="2A283A3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p50</w:t>
            </w:r>
          </w:p>
        </w:tc>
        <w:tc>
          <w:tcPr>
            <w:tcW w:w="711" w:type="dxa"/>
            <w:tcBorders>
              <w:top w:val="nil"/>
              <w:left w:val="nil"/>
              <w:bottom w:val="double" w:sz="6" w:space="0" w:color="auto"/>
              <w:right w:val="nil"/>
            </w:tcBorders>
            <w:shd w:val="clear" w:color="auto" w:fill="auto"/>
            <w:noWrap/>
            <w:vAlign w:val="bottom"/>
            <w:hideMark/>
          </w:tcPr>
          <w:p w14:paraId="644D5C7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SD</w:t>
            </w:r>
          </w:p>
        </w:tc>
        <w:tc>
          <w:tcPr>
            <w:tcW w:w="875" w:type="dxa"/>
            <w:tcBorders>
              <w:top w:val="nil"/>
              <w:left w:val="nil"/>
              <w:bottom w:val="double" w:sz="6" w:space="0" w:color="auto"/>
              <w:right w:val="nil"/>
            </w:tcBorders>
            <w:shd w:val="clear" w:color="auto" w:fill="auto"/>
            <w:noWrap/>
            <w:vAlign w:val="bottom"/>
            <w:hideMark/>
          </w:tcPr>
          <w:p w14:paraId="06E0317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Min</w:t>
            </w:r>
          </w:p>
        </w:tc>
        <w:tc>
          <w:tcPr>
            <w:tcW w:w="801" w:type="dxa"/>
            <w:tcBorders>
              <w:top w:val="nil"/>
              <w:left w:val="nil"/>
              <w:bottom w:val="double" w:sz="6" w:space="0" w:color="auto"/>
              <w:right w:val="nil"/>
            </w:tcBorders>
            <w:shd w:val="clear" w:color="auto" w:fill="auto"/>
            <w:noWrap/>
            <w:vAlign w:val="bottom"/>
            <w:hideMark/>
          </w:tcPr>
          <w:p w14:paraId="61D5A67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Max</w:t>
            </w:r>
          </w:p>
        </w:tc>
        <w:tc>
          <w:tcPr>
            <w:tcW w:w="261" w:type="dxa"/>
            <w:tcBorders>
              <w:top w:val="nil"/>
              <w:left w:val="nil"/>
              <w:bottom w:val="double" w:sz="6" w:space="0" w:color="auto"/>
              <w:right w:val="nil"/>
            </w:tcBorders>
            <w:shd w:val="clear" w:color="auto" w:fill="auto"/>
            <w:noWrap/>
            <w:vAlign w:val="bottom"/>
            <w:hideMark/>
          </w:tcPr>
          <w:p w14:paraId="5C5F60E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xml:space="preserve">   </w:t>
            </w:r>
          </w:p>
        </w:tc>
        <w:tc>
          <w:tcPr>
            <w:tcW w:w="738" w:type="dxa"/>
            <w:tcBorders>
              <w:top w:val="nil"/>
              <w:left w:val="nil"/>
              <w:bottom w:val="double" w:sz="6" w:space="0" w:color="auto"/>
              <w:right w:val="nil"/>
            </w:tcBorders>
            <w:shd w:val="clear" w:color="auto" w:fill="auto"/>
            <w:noWrap/>
            <w:vAlign w:val="bottom"/>
            <w:hideMark/>
          </w:tcPr>
          <w:p w14:paraId="5215FAB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Diff</w:t>
            </w:r>
          </w:p>
        </w:tc>
        <w:tc>
          <w:tcPr>
            <w:tcW w:w="900" w:type="dxa"/>
            <w:tcBorders>
              <w:top w:val="nil"/>
              <w:left w:val="nil"/>
              <w:bottom w:val="double" w:sz="6" w:space="0" w:color="auto"/>
              <w:right w:val="nil"/>
            </w:tcBorders>
            <w:shd w:val="clear" w:color="auto" w:fill="auto"/>
            <w:noWrap/>
            <w:vAlign w:val="bottom"/>
            <w:hideMark/>
          </w:tcPr>
          <w:p w14:paraId="304085D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t-stat</w:t>
            </w:r>
          </w:p>
        </w:tc>
      </w:tr>
      <w:tr w:rsidR="00336534" w:rsidRPr="0090617E" w14:paraId="3A30E46D" w14:textId="77777777" w:rsidTr="004D6857">
        <w:trPr>
          <w:trHeight w:val="240"/>
          <w:jc w:val="center"/>
        </w:trPr>
        <w:tc>
          <w:tcPr>
            <w:tcW w:w="1300" w:type="dxa"/>
            <w:tcBorders>
              <w:top w:val="nil"/>
              <w:left w:val="nil"/>
              <w:bottom w:val="nil"/>
              <w:right w:val="nil"/>
            </w:tcBorders>
            <w:shd w:val="clear" w:color="auto" w:fill="auto"/>
            <w:noWrap/>
            <w:vAlign w:val="bottom"/>
            <w:hideMark/>
          </w:tcPr>
          <w:p w14:paraId="0F6AEB69"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Log (Media)</w:t>
            </w:r>
          </w:p>
        </w:tc>
        <w:tc>
          <w:tcPr>
            <w:tcW w:w="626" w:type="dxa"/>
            <w:tcBorders>
              <w:top w:val="nil"/>
              <w:left w:val="nil"/>
              <w:bottom w:val="nil"/>
              <w:right w:val="nil"/>
            </w:tcBorders>
            <w:shd w:val="clear" w:color="auto" w:fill="auto"/>
            <w:noWrap/>
            <w:vAlign w:val="bottom"/>
            <w:hideMark/>
          </w:tcPr>
          <w:p w14:paraId="13D5CDA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4.69</w:t>
            </w:r>
          </w:p>
        </w:tc>
        <w:tc>
          <w:tcPr>
            <w:tcW w:w="621" w:type="dxa"/>
            <w:tcBorders>
              <w:top w:val="nil"/>
              <w:left w:val="nil"/>
              <w:bottom w:val="nil"/>
              <w:right w:val="nil"/>
            </w:tcBorders>
            <w:shd w:val="clear" w:color="auto" w:fill="auto"/>
            <w:noWrap/>
            <w:vAlign w:val="bottom"/>
            <w:hideMark/>
          </w:tcPr>
          <w:p w14:paraId="0C3F1D1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4.37</w:t>
            </w:r>
          </w:p>
        </w:tc>
        <w:tc>
          <w:tcPr>
            <w:tcW w:w="711" w:type="dxa"/>
            <w:tcBorders>
              <w:top w:val="nil"/>
              <w:left w:val="nil"/>
              <w:bottom w:val="nil"/>
              <w:right w:val="nil"/>
            </w:tcBorders>
            <w:shd w:val="clear" w:color="auto" w:fill="auto"/>
            <w:noWrap/>
            <w:vAlign w:val="bottom"/>
            <w:hideMark/>
          </w:tcPr>
          <w:p w14:paraId="6C4CCA2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1.74</w:t>
            </w:r>
          </w:p>
        </w:tc>
        <w:tc>
          <w:tcPr>
            <w:tcW w:w="987" w:type="dxa"/>
            <w:tcBorders>
              <w:top w:val="nil"/>
              <w:left w:val="nil"/>
              <w:bottom w:val="nil"/>
              <w:right w:val="nil"/>
            </w:tcBorders>
            <w:shd w:val="clear" w:color="auto" w:fill="auto"/>
            <w:noWrap/>
            <w:vAlign w:val="bottom"/>
            <w:hideMark/>
          </w:tcPr>
          <w:p w14:paraId="58F36A1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891" w:type="dxa"/>
            <w:tcBorders>
              <w:top w:val="nil"/>
              <w:left w:val="nil"/>
              <w:bottom w:val="nil"/>
              <w:right w:val="nil"/>
            </w:tcBorders>
            <w:shd w:val="clear" w:color="auto" w:fill="auto"/>
            <w:noWrap/>
            <w:vAlign w:val="bottom"/>
            <w:hideMark/>
          </w:tcPr>
          <w:p w14:paraId="0D3907C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11.24</w:t>
            </w:r>
          </w:p>
        </w:tc>
        <w:tc>
          <w:tcPr>
            <w:tcW w:w="280" w:type="dxa"/>
            <w:tcBorders>
              <w:top w:val="nil"/>
              <w:left w:val="nil"/>
              <w:bottom w:val="nil"/>
              <w:right w:val="nil"/>
            </w:tcBorders>
            <w:shd w:val="clear" w:color="auto" w:fill="auto"/>
            <w:noWrap/>
            <w:vAlign w:val="bottom"/>
            <w:hideMark/>
          </w:tcPr>
          <w:p w14:paraId="5FEC7C4A"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xml:space="preserve">   </w:t>
            </w:r>
          </w:p>
        </w:tc>
        <w:tc>
          <w:tcPr>
            <w:tcW w:w="719" w:type="dxa"/>
            <w:tcBorders>
              <w:top w:val="nil"/>
              <w:left w:val="nil"/>
              <w:bottom w:val="nil"/>
              <w:right w:val="nil"/>
            </w:tcBorders>
            <w:shd w:val="clear" w:color="auto" w:fill="auto"/>
            <w:noWrap/>
            <w:vAlign w:val="bottom"/>
            <w:hideMark/>
          </w:tcPr>
          <w:p w14:paraId="0E690DA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3.75</w:t>
            </w:r>
          </w:p>
        </w:tc>
        <w:tc>
          <w:tcPr>
            <w:tcW w:w="597" w:type="dxa"/>
            <w:tcBorders>
              <w:top w:val="nil"/>
              <w:left w:val="nil"/>
              <w:bottom w:val="nil"/>
              <w:right w:val="nil"/>
            </w:tcBorders>
            <w:shd w:val="clear" w:color="auto" w:fill="auto"/>
            <w:noWrap/>
            <w:vAlign w:val="bottom"/>
            <w:hideMark/>
          </w:tcPr>
          <w:p w14:paraId="6F3DB9A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3.81</w:t>
            </w:r>
          </w:p>
        </w:tc>
        <w:tc>
          <w:tcPr>
            <w:tcW w:w="711" w:type="dxa"/>
            <w:tcBorders>
              <w:top w:val="nil"/>
              <w:left w:val="nil"/>
              <w:bottom w:val="nil"/>
              <w:right w:val="nil"/>
            </w:tcBorders>
            <w:shd w:val="clear" w:color="auto" w:fill="auto"/>
            <w:noWrap/>
            <w:vAlign w:val="bottom"/>
            <w:hideMark/>
          </w:tcPr>
          <w:p w14:paraId="2E080A6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1.03</w:t>
            </w:r>
          </w:p>
        </w:tc>
        <w:tc>
          <w:tcPr>
            <w:tcW w:w="1032" w:type="dxa"/>
            <w:tcBorders>
              <w:top w:val="nil"/>
              <w:left w:val="nil"/>
              <w:bottom w:val="nil"/>
              <w:right w:val="nil"/>
            </w:tcBorders>
            <w:shd w:val="clear" w:color="auto" w:fill="auto"/>
            <w:noWrap/>
            <w:vAlign w:val="bottom"/>
            <w:hideMark/>
          </w:tcPr>
          <w:p w14:paraId="0584811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891" w:type="dxa"/>
            <w:tcBorders>
              <w:top w:val="nil"/>
              <w:left w:val="nil"/>
              <w:bottom w:val="nil"/>
              <w:right w:val="nil"/>
            </w:tcBorders>
            <w:shd w:val="clear" w:color="auto" w:fill="auto"/>
            <w:noWrap/>
            <w:vAlign w:val="bottom"/>
            <w:hideMark/>
          </w:tcPr>
          <w:p w14:paraId="475A11F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7.46</w:t>
            </w:r>
          </w:p>
        </w:tc>
        <w:tc>
          <w:tcPr>
            <w:tcW w:w="236" w:type="dxa"/>
            <w:tcBorders>
              <w:top w:val="nil"/>
              <w:left w:val="nil"/>
              <w:bottom w:val="nil"/>
              <w:right w:val="nil"/>
            </w:tcBorders>
            <w:shd w:val="clear" w:color="auto" w:fill="auto"/>
            <w:noWrap/>
            <w:vAlign w:val="bottom"/>
            <w:hideMark/>
          </w:tcPr>
          <w:p w14:paraId="65714305"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4524F96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6.28</w:t>
            </w:r>
          </w:p>
        </w:tc>
        <w:tc>
          <w:tcPr>
            <w:tcW w:w="621" w:type="dxa"/>
            <w:tcBorders>
              <w:top w:val="nil"/>
              <w:left w:val="nil"/>
              <w:bottom w:val="nil"/>
              <w:right w:val="nil"/>
            </w:tcBorders>
            <w:shd w:val="clear" w:color="auto" w:fill="auto"/>
            <w:noWrap/>
            <w:vAlign w:val="bottom"/>
            <w:hideMark/>
          </w:tcPr>
          <w:p w14:paraId="36817F9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6.14</w:t>
            </w:r>
          </w:p>
        </w:tc>
        <w:tc>
          <w:tcPr>
            <w:tcW w:w="711" w:type="dxa"/>
            <w:tcBorders>
              <w:top w:val="nil"/>
              <w:left w:val="nil"/>
              <w:bottom w:val="nil"/>
              <w:right w:val="nil"/>
            </w:tcBorders>
            <w:shd w:val="clear" w:color="auto" w:fill="auto"/>
            <w:noWrap/>
            <w:vAlign w:val="bottom"/>
            <w:hideMark/>
          </w:tcPr>
          <w:p w14:paraId="2107EDF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1.55</w:t>
            </w:r>
          </w:p>
        </w:tc>
        <w:tc>
          <w:tcPr>
            <w:tcW w:w="875" w:type="dxa"/>
            <w:tcBorders>
              <w:top w:val="nil"/>
              <w:left w:val="nil"/>
              <w:bottom w:val="nil"/>
              <w:right w:val="nil"/>
            </w:tcBorders>
            <w:shd w:val="clear" w:color="auto" w:fill="auto"/>
            <w:noWrap/>
            <w:vAlign w:val="bottom"/>
            <w:hideMark/>
          </w:tcPr>
          <w:p w14:paraId="4841D69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801" w:type="dxa"/>
            <w:tcBorders>
              <w:top w:val="nil"/>
              <w:left w:val="nil"/>
              <w:bottom w:val="nil"/>
              <w:right w:val="nil"/>
            </w:tcBorders>
            <w:shd w:val="clear" w:color="auto" w:fill="auto"/>
            <w:noWrap/>
            <w:vAlign w:val="bottom"/>
            <w:hideMark/>
          </w:tcPr>
          <w:p w14:paraId="20D2CE0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11.24</w:t>
            </w:r>
          </w:p>
        </w:tc>
        <w:tc>
          <w:tcPr>
            <w:tcW w:w="261" w:type="dxa"/>
            <w:tcBorders>
              <w:top w:val="nil"/>
              <w:left w:val="nil"/>
              <w:bottom w:val="nil"/>
              <w:right w:val="nil"/>
            </w:tcBorders>
            <w:shd w:val="clear" w:color="auto" w:fill="auto"/>
            <w:noWrap/>
            <w:vAlign w:val="bottom"/>
            <w:hideMark/>
          </w:tcPr>
          <w:p w14:paraId="5236B497"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17BADABA"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-253</w:t>
            </w:r>
          </w:p>
        </w:tc>
        <w:tc>
          <w:tcPr>
            <w:tcW w:w="900" w:type="dxa"/>
            <w:tcBorders>
              <w:top w:val="nil"/>
              <w:left w:val="nil"/>
              <w:bottom w:val="nil"/>
              <w:right w:val="nil"/>
            </w:tcBorders>
            <w:shd w:val="clear" w:color="auto" w:fill="auto"/>
            <w:noWrap/>
            <w:vAlign w:val="bottom"/>
            <w:hideMark/>
          </w:tcPr>
          <w:p w14:paraId="7665CB30"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(-80.35)</w:t>
            </w:r>
          </w:p>
        </w:tc>
      </w:tr>
      <w:tr w:rsidR="00336534" w:rsidRPr="0090617E" w14:paraId="1F198461"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00B80A56"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Negative</w:t>
            </w:r>
          </w:p>
        </w:tc>
        <w:tc>
          <w:tcPr>
            <w:tcW w:w="626" w:type="dxa"/>
            <w:tcBorders>
              <w:top w:val="nil"/>
              <w:left w:val="nil"/>
              <w:bottom w:val="nil"/>
              <w:right w:val="nil"/>
            </w:tcBorders>
            <w:shd w:val="clear" w:color="auto" w:fill="auto"/>
            <w:noWrap/>
            <w:vAlign w:val="bottom"/>
            <w:hideMark/>
          </w:tcPr>
          <w:p w14:paraId="2F71257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18.11</w:t>
            </w:r>
          </w:p>
        </w:tc>
        <w:tc>
          <w:tcPr>
            <w:tcW w:w="621" w:type="dxa"/>
            <w:tcBorders>
              <w:top w:val="nil"/>
              <w:left w:val="nil"/>
              <w:bottom w:val="nil"/>
              <w:right w:val="nil"/>
            </w:tcBorders>
            <w:shd w:val="clear" w:color="auto" w:fill="auto"/>
            <w:noWrap/>
            <w:vAlign w:val="bottom"/>
            <w:hideMark/>
          </w:tcPr>
          <w:p w14:paraId="22B6FDC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4.00</w:t>
            </w:r>
          </w:p>
        </w:tc>
        <w:tc>
          <w:tcPr>
            <w:tcW w:w="711" w:type="dxa"/>
            <w:tcBorders>
              <w:top w:val="nil"/>
              <w:left w:val="nil"/>
              <w:bottom w:val="nil"/>
              <w:right w:val="nil"/>
            </w:tcBorders>
            <w:shd w:val="clear" w:color="auto" w:fill="auto"/>
            <w:noWrap/>
            <w:vAlign w:val="bottom"/>
            <w:hideMark/>
          </w:tcPr>
          <w:p w14:paraId="6131AAF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53.04</w:t>
            </w:r>
          </w:p>
        </w:tc>
        <w:tc>
          <w:tcPr>
            <w:tcW w:w="987" w:type="dxa"/>
            <w:tcBorders>
              <w:top w:val="nil"/>
              <w:left w:val="nil"/>
              <w:bottom w:val="nil"/>
              <w:right w:val="nil"/>
            </w:tcBorders>
            <w:shd w:val="clear" w:color="auto" w:fill="auto"/>
            <w:noWrap/>
            <w:vAlign w:val="bottom"/>
            <w:hideMark/>
          </w:tcPr>
          <w:p w14:paraId="4977CF3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1.00</w:t>
            </w:r>
          </w:p>
        </w:tc>
        <w:tc>
          <w:tcPr>
            <w:tcW w:w="891" w:type="dxa"/>
            <w:tcBorders>
              <w:top w:val="nil"/>
              <w:left w:val="nil"/>
              <w:bottom w:val="nil"/>
              <w:right w:val="nil"/>
            </w:tcBorders>
            <w:shd w:val="clear" w:color="auto" w:fill="auto"/>
            <w:noWrap/>
            <w:vAlign w:val="bottom"/>
            <w:hideMark/>
          </w:tcPr>
          <w:p w14:paraId="1455ED5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702.00</w:t>
            </w:r>
          </w:p>
        </w:tc>
        <w:tc>
          <w:tcPr>
            <w:tcW w:w="280" w:type="dxa"/>
            <w:tcBorders>
              <w:top w:val="nil"/>
              <w:left w:val="nil"/>
              <w:bottom w:val="nil"/>
              <w:right w:val="nil"/>
            </w:tcBorders>
            <w:shd w:val="clear" w:color="auto" w:fill="auto"/>
            <w:noWrap/>
            <w:vAlign w:val="bottom"/>
            <w:hideMark/>
          </w:tcPr>
          <w:p w14:paraId="3F7EF374"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044E829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2.43</w:t>
            </w:r>
          </w:p>
        </w:tc>
        <w:tc>
          <w:tcPr>
            <w:tcW w:w="597" w:type="dxa"/>
            <w:tcBorders>
              <w:top w:val="nil"/>
              <w:left w:val="nil"/>
              <w:bottom w:val="nil"/>
              <w:right w:val="nil"/>
            </w:tcBorders>
            <w:shd w:val="clear" w:color="auto" w:fill="auto"/>
            <w:noWrap/>
            <w:vAlign w:val="bottom"/>
            <w:hideMark/>
          </w:tcPr>
          <w:p w14:paraId="52F54980" w14:textId="77777777" w:rsidR="00336534" w:rsidRPr="0090617E" w:rsidRDefault="00336534" w:rsidP="004D6857">
            <w:pPr>
              <w:ind w:left="-15" w:firstLine="15"/>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1.00</w:t>
            </w:r>
          </w:p>
        </w:tc>
        <w:tc>
          <w:tcPr>
            <w:tcW w:w="711" w:type="dxa"/>
            <w:tcBorders>
              <w:top w:val="nil"/>
              <w:left w:val="nil"/>
              <w:bottom w:val="nil"/>
              <w:right w:val="nil"/>
            </w:tcBorders>
            <w:shd w:val="clear" w:color="auto" w:fill="auto"/>
            <w:noWrap/>
            <w:vAlign w:val="bottom"/>
            <w:hideMark/>
          </w:tcPr>
          <w:p w14:paraId="2711A17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2.59</w:t>
            </w:r>
          </w:p>
        </w:tc>
        <w:tc>
          <w:tcPr>
            <w:tcW w:w="1032" w:type="dxa"/>
            <w:tcBorders>
              <w:top w:val="nil"/>
              <w:left w:val="nil"/>
              <w:bottom w:val="nil"/>
              <w:right w:val="nil"/>
            </w:tcBorders>
            <w:shd w:val="clear" w:color="auto" w:fill="auto"/>
            <w:noWrap/>
            <w:vAlign w:val="bottom"/>
            <w:hideMark/>
          </w:tcPr>
          <w:p w14:paraId="6A6D517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1.00</w:t>
            </w:r>
          </w:p>
        </w:tc>
        <w:tc>
          <w:tcPr>
            <w:tcW w:w="891" w:type="dxa"/>
            <w:tcBorders>
              <w:top w:val="nil"/>
              <w:left w:val="nil"/>
              <w:bottom w:val="nil"/>
              <w:right w:val="nil"/>
            </w:tcBorders>
            <w:shd w:val="clear" w:color="auto" w:fill="auto"/>
            <w:noWrap/>
            <w:vAlign w:val="bottom"/>
            <w:hideMark/>
          </w:tcPr>
          <w:p w14:paraId="7EDC05C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14.00</w:t>
            </w:r>
          </w:p>
        </w:tc>
        <w:tc>
          <w:tcPr>
            <w:tcW w:w="236" w:type="dxa"/>
            <w:tcBorders>
              <w:top w:val="nil"/>
              <w:left w:val="nil"/>
              <w:bottom w:val="nil"/>
              <w:right w:val="nil"/>
            </w:tcBorders>
            <w:shd w:val="clear" w:color="auto" w:fill="auto"/>
            <w:noWrap/>
            <w:vAlign w:val="bottom"/>
            <w:hideMark/>
          </w:tcPr>
          <w:p w14:paraId="59D63CD8"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0AE9021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19.67</w:t>
            </w:r>
          </w:p>
        </w:tc>
        <w:tc>
          <w:tcPr>
            <w:tcW w:w="621" w:type="dxa"/>
            <w:tcBorders>
              <w:top w:val="nil"/>
              <w:left w:val="nil"/>
              <w:bottom w:val="nil"/>
              <w:right w:val="nil"/>
            </w:tcBorders>
            <w:shd w:val="clear" w:color="auto" w:fill="auto"/>
            <w:noWrap/>
            <w:vAlign w:val="bottom"/>
            <w:hideMark/>
          </w:tcPr>
          <w:p w14:paraId="2800E04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4.00</w:t>
            </w:r>
          </w:p>
        </w:tc>
        <w:tc>
          <w:tcPr>
            <w:tcW w:w="711" w:type="dxa"/>
            <w:tcBorders>
              <w:top w:val="nil"/>
              <w:left w:val="nil"/>
              <w:bottom w:val="nil"/>
              <w:right w:val="nil"/>
            </w:tcBorders>
            <w:shd w:val="clear" w:color="auto" w:fill="auto"/>
            <w:noWrap/>
            <w:vAlign w:val="bottom"/>
            <w:hideMark/>
          </w:tcPr>
          <w:p w14:paraId="44A7D92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55.38</w:t>
            </w:r>
          </w:p>
        </w:tc>
        <w:tc>
          <w:tcPr>
            <w:tcW w:w="875" w:type="dxa"/>
            <w:tcBorders>
              <w:top w:val="nil"/>
              <w:left w:val="nil"/>
              <w:bottom w:val="nil"/>
              <w:right w:val="nil"/>
            </w:tcBorders>
            <w:shd w:val="clear" w:color="auto" w:fill="auto"/>
            <w:noWrap/>
            <w:vAlign w:val="bottom"/>
            <w:hideMark/>
          </w:tcPr>
          <w:p w14:paraId="7643A30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1.00</w:t>
            </w:r>
          </w:p>
        </w:tc>
        <w:tc>
          <w:tcPr>
            <w:tcW w:w="801" w:type="dxa"/>
            <w:tcBorders>
              <w:top w:val="nil"/>
              <w:left w:val="nil"/>
              <w:bottom w:val="nil"/>
              <w:right w:val="nil"/>
            </w:tcBorders>
            <w:shd w:val="clear" w:color="auto" w:fill="auto"/>
            <w:noWrap/>
            <w:vAlign w:val="bottom"/>
            <w:hideMark/>
          </w:tcPr>
          <w:p w14:paraId="1BD35F2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702.00</w:t>
            </w:r>
          </w:p>
        </w:tc>
        <w:tc>
          <w:tcPr>
            <w:tcW w:w="261" w:type="dxa"/>
            <w:tcBorders>
              <w:top w:val="nil"/>
              <w:left w:val="nil"/>
              <w:bottom w:val="nil"/>
              <w:right w:val="nil"/>
            </w:tcBorders>
            <w:shd w:val="clear" w:color="auto" w:fill="auto"/>
            <w:noWrap/>
            <w:vAlign w:val="bottom"/>
            <w:hideMark/>
          </w:tcPr>
          <w:p w14:paraId="16F51F07"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54B3FF32"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-17.24</w:t>
            </w:r>
          </w:p>
        </w:tc>
        <w:tc>
          <w:tcPr>
            <w:tcW w:w="900" w:type="dxa"/>
            <w:tcBorders>
              <w:top w:val="nil"/>
              <w:left w:val="nil"/>
              <w:bottom w:val="nil"/>
              <w:right w:val="nil"/>
            </w:tcBorders>
            <w:shd w:val="clear" w:color="auto" w:fill="auto"/>
            <w:noWrap/>
            <w:vAlign w:val="bottom"/>
            <w:hideMark/>
          </w:tcPr>
          <w:p w14:paraId="18520F16"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(-2.92)</w:t>
            </w:r>
          </w:p>
        </w:tc>
      </w:tr>
      <w:tr w:rsidR="00336534" w:rsidRPr="0090617E" w14:paraId="410A66C9"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30F8385C"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DA1</w:t>
            </w:r>
          </w:p>
        </w:tc>
        <w:tc>
          <w:tcPr>
            <w:tcW w:w="626" w:type="dxa"/>
            <w:tcBorders>
              <w:top w:val="nil"/>
              <w:left w:val="nil"/>
              <w:bottom w:val="nil"/>
              <w:right w:val="nil"/>
            </w:tcBorders>
            <w:shd w:val="clear" w:color="auto" w:fill="auto"/>
            <w:noWrap/>
            <w:vAlign w:val="bottom"/>
            <w:hideMark/>
          </w:tcPr>
          <w:p w14:paraId="3D96E0F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621" w:type="dxa"/>
            <w:tcBorders>
              <w:top w:val="nil"/>
              <w:left w:val="nil"/>
              <w:bottom w:val="nil"/>
              <w:right w:val="nil"/>
            </w:tcBorders>
            <w:shd w:val="clear" w:color="auto" w:fill="auto"/>
            <w:noWrap/>
            <w:vAlign w:val="bottom"/>
            <w:hideMark/>
          </w:tcPr>
          <w:p w14:paraId="6041186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711" w:type="dxa"/>
            <w:tcBorders>
              <w:top w:val="nil"/>
              <w:left w:val="nil"/>
              <w:bottom w:val="nil"/>
              <w:right w:val="nil"/>
            </w:tcBorders>
            <w:shd w:val="clear" w:color="auto" w:fill="auto"/>
            <w:noWrap/>
            <w:vAlign w:val="bottom"/>
            <w:hideMark/>
          </w:tcPr>
          <w:p w14:paraId="3C521BD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0.39</w:t>
            </w:r>
          </w:p>
        </w:tc>
        <w:tc>
          <w:tcPr>
            <w:tcW w:w="987" w:type="dxa"/>
            <w:tcBorders>
              <w:top w:val="nil"/>
              <w:left w:val="nil"/>
              <w:bottom w:val="nil"/>
              <w:right w:val="nil"/>
            </w:tcBorders>
            <w:shd w:val="clear" w:color="auto" w:fill="auto"/>
            <w:noWrap/>
            <w:vAlign w:val="bottom"/>
            <w:hideMark/>
          </w:tcPr>
          <w:p w14:paraId="350384B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-6.61</w:t>
            </w:r>
          </w:p>
        </w:tc>
        <w:tc>
          <w:tcPr>
            <w:tcW w:w="891" w:type="dxa"/>
            <w:tcBorders>
              <w:top w:val="nil"/>
              <w:left w:val="nil"/>
              <w:bottom w:val="nil"/>
              <w:right w:val="nil"/>
            </w:tcBorders>
            <w:shd w:val="clear" w:color="auto" w:fill="auto"/>
            <w:noWrap/>
            <w:vAlign w:val="bottom"/>
            <w:hideMark/>
          </w:tcPr>
          <w:p w14:paraId="63081AE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13.96</w:t>
            </w:r>
          </w:p>
        </w:tc>
        <w:tc>
          <w:tcPr>
            <w:tcW w:w="280" w:type="dxa"/>
            <w:tcBorders>
              <w:top w:val="nil"/>
              <w:left w:val="nil"/>
              <w:bottom w:val="nil"/>
              <w:right w:val="nil"/>
            </w:tcBorders>
            <w:shd w:val="clear" w:color="auto" w:fill="auto"/>
            <w:noWrap/>
            <w:vAlign w:val="bottom"/>
            <w:hideMark/>
          </w:tcPr>
          <w:p w14:paraId="48FC09DF"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08138B9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597" w:type="dxa"/>
            <w:tcBorders>
              <w:top w:val="nil"/>
              <w:left w:val="nil"/>
              <w:bottom w:val="nil"/>
              <w:right w:val="nil"/>
            </w:tcBorders>
            <w:shd w:val="clear" w:color="auto" w:fill="auto"/>
            <w:noWrap/>
            <w:vAlign w:val="bottom"/>
            <w:hideMark/>
          </w:tcPr>
          <w:p w14:paraId="70DE5EE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711" w:type="dxa"/>
            <w:tcBorders>
              <w:top w:val="nil"/>
              <w:left w:val="nil"/>
              <w:bottom w:val="nil"/>
              <w:right w:val="nil"/>
            </w:tcBorders>
            <w:shd w:val="clear" w:color="auto" w:fill="auto"/>
            <w:noWrap/>
            <w:vAlign w:val="bottom"/>
            <w:hideMark/>
          </w:tcPr>
          <w:p w14:paraId="1DEB3E8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0.49</w:t>
            </w:r>
          </w:p>
        </w:tc>
        <w:tc>
          <w:tcPr>
            <w:tcW w:w="1032" w:type="dxa"/>
            <w:tcBorders>
              <w:top w:val="nil"/>
              <w:left w:val="nil"/>
              <w:bottom w:val="nil"/>
              <w:right w:val="nil"/>
            </w:tcBorders>
            <w:shd w:val="clear" w:color="auto" w:fill="auto"/>
            <w:noWrap/>
            <w:vAlign w:val="bottom"/>
            <w:hideMark/>
          </w:tcPr>
          <w:p w14:paraId="64CA718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-6.61</w:t>
            </w:r>
          </w:p>
        </w:tc>
        <w:tc>
          <w:tcPr>
            <w:tcW w:w="891" w:type="dxa"/>
            <w:tcBorders>
              <w:top w:val="nil"/>
              <w:left w:val="nil"/>
              <w:bottom w:val="nil"/>
              <w:right w:val="nil"/>
            </w:tcBorders>
            <w:shd w:val="clear" w:color="auto" w:fill="auto"/>
            <w:noWrap/>
            <w:vAlign w:val="bottom"/>
            <w:hideMark/>
          </w:tcPr>
          <w:p w14:paraId="4571E92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13.96</w:t>
            </w:r>
          </w:p>
        </w:tc>
        <w:tc>
          <w:tcPr>
            <w:tcW w:w="236" w:type="dxa"/>
            <w:tcBorders>
              <w:top w:val="nil"/>
              <w:left w:val="nil"/>
              <w:bottom w:val="nil"/>
              <w:right w:val="nil"/>
            </w:tcBorders>
            <w:shd w:val="clear" w:color="auto" w:fill="auto"/>
            <w:noWrap/>
            <w:vAlign w:val="bottom"/>
            <w:hideMark/>
          </w:tcPr>
          <w:p w14:paraId="3E0AAEAC"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3ADBE21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-0.03</w:t>
            </w:r>
          </w:p>
        </w:tc>
        <w:tc>
          <w:tcPr>
            <w:tcW w:w="621" w:type="dxa"/>
            <w:tcBorders>
              <w:top w:val="nil"/>
              <w:left w:val="nil"/>
              <w:bottom w:val="nil"/>
              <w:right w:val="nil"/>
            </w:tcBorders>
            <w:shd w:val="clear" w:color="auto" w:fill="auto"/>
            <w:noWrap/>
            <w:vAlign w:val="bottom"/>
            <w:hideMark/>
          </w:tcPr>
          <w:p w14:paraId="207D4B8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711" w:type="dxa"/>
            <w:tcBorders>
              <w:top w:val="nil"/>
              <w:left w:val="nil"/>
              <w:bottom w:val="nil"/>
              <w:right w:val="nil"/>
            </w:tcBorders>
            <w:shd w:val="clear" w:color="auto" w:fill="auto"/>
            <w:noWrap/>
            <w:vAlign w:val="bottom"/>
            <w:hideMark/>
          </w:tcPr>
          <w:p w14:paraId="01C70BE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0.11</w:t>
            </w:r>
          </w:p>
        </w:tc>
        <w:tc>
          <w:tcPr>
            <w:tcW w:w="875" w:type="dxa"/>
            <w:tcBorders>
              <w:top w:val="nil"/>
              <w:left w:val="nil"/>
              <w:bottom w:val="nil"/>
              <w:right w:val="nil"/>
            </w:tcBorders>
            <w:shd w:val="clear" w:color="auto" w:fill="auto"/>
            <w:noWrap/>
            <w:vAlign w:val="bottom"/>
            <w:hideMark/>
          </w:tcPr>
          <w:p w14:paraId="4C1F730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-1.23</w:t>
            </w:r>
          </w:p>
        </w:tc>
        <w:tc>
          <w:tcPr>
            <w:tcW w:w="801" w:type="dxa"/>
            <w:tcBorders>
              <w:top w:val="nil"/>
              <w:left w:val="nil"/>
              <w:bottom w:val="nil"/>
              <w:right w:val="nil"/>
            </w:tcBorders>
            <w:shd w:val="clear" w:color="auto" w:fill="auto"/>
            <w:noWrap/>
            <w:vAlign w:val="bottom"/>
            <w:hideMark/>
          </w:tcPr>
          <w:p w14:paraId="6D8DC26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0.76</w:t>
            </w:r>
          </w:p>
        </w:tc>
        <w:tc>
          <w:tcPr>
            <w:tcW w:w="261" w:type="dxa"/>
            <w:tcBorders>
              <w:top w:val="nil"/>
              <w:left w:val="nil"/>
              <w:bottom w:val="nil"/>
              <w:right w:val="nil"/>
            </w:tcBorders>
            <w:shd w:val="clear" w:color="auto" w:fill="auto"/>
            <w:noWrap/>
            <w:vAlign w:val="bottom"/>
            <w:hideMark/>
          </w:tcPr>
          <w:p w14:paraId="72677328"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05B9B70D"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p>
        </w:tc>
        <w:tc>
          <w:tcPr>
            <w:tcW w:w="900" w:type="dxa"/>
            <w:tcBorders>
              <w:top w:val="nil"/>
              <w:left w:val="nil"/>
              <w:bottom w:val="nil"/>
              <w:right w:val="nil"/>
            </w:tcBorders>
            <w:shd w:val="clear" w:color="auto" w:fill="auto"/>
            <w:noWrap/>
            <w:vAlign w:val="bottom"/>
            <w:hideMark/>
          </w:tcPr>
          <w:p w14:paraId="40B02864"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(3.49)</w:t>
            </w:r>
          </w:p>
        </w:tc>
      </w:tr>
      <w:tr w:rsidR="00336534" w:rsidRPr="0090617E" w14:paraId="0A8990B8"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4715FA6C" w14:textId="77777777" w:rsidR="00336534" w:rsidRPr="0090617E"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w:t>
            </w:r>
            <w:r w:rsidRPr="0090617E">
              <w:rPr>
                <w:rFonts w:ascii="Times New Roman" w:eastAsia="Times New Roman" w:hAnsi="Times New Roman" w:cs="Times New Roman"/>
                <w:color w:val="000000"/>
                <w:sz w:val="18"/>
                <w:szCs w:val="18"/>
              </w:rPr>
              <w:t>2</w:t>
            </w:r>
          </w:p>
        </w:tc>
        <w:tc>
          <w:tcPr>
            <w:tcW w:w="626" w:type="dxa"/>
            <w:tcBorders>
              <w:top w:val="nil"/>
              <w:left w:val="nil"/>
              <w:bottom w:val="nil"/>
              <w:right w:val="nil"/>
            </w:tcBorders>
            <w:shd w:val="clear" w:color="auto" w:fill="auto"/>
            <w:noWrap/>
            <w:vAlign w:val="bottom"/>
            <w:hideMark/>
          </w:tcPr>
          <w:p w14:paraId="3134CD1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621" w:type="dxa"/>
            <w:tcBorders>
              <w:top w:val="nil"/>
              <w:left w:val="nil"/>
              <w:bottom w:val="nil"/>
              <w:right w:val="nil"/>
            </w:tcBorders>
            <w:shd w:val="clear" w:color="auto" w:fill="auto"/>
            <w:noWrap/>
            <w:vAlign w:val="bottom"/>
            <w:hideMark/>
          </w:tcPr>
          <w:p w14:paraId="51ABB1C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711" w:type="dxa"/>
            <w:tcBorders>
              <w:top w:val="nil"/>
              <w:left w:val="nil"/>
              <w:bottom w:val="nil"/>
              <w:right w:val="nil"/>
            </w:tcBorders>
            <w:shd w:val="clear" w:color="auto" w:fill="auto"/>
            <w:noWrap/>
            <w:vAlign w:val="bottom"/>
            <w:hideMark/>
          </w:tcPr>
          <w:p w14:paraId="42CF3C3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0.32</w:t>
            </w:r>
          </w:p>
        </w:tc>
        <w:tc>
          <w:tcPr>
            <w:tcW w:w="987" w:type="dxa"/>
            <w:tcBorders>
              <w:top w:val="nil"/>
              <w:left w:val="nil"/>
              <w:bottom w:val="nil"/>
              <w:right w:val="nil"/>
            </w:tcBorders>
            <w:shd w:val="clear" w:color="auto" w:fill="auto"/>
            <w:noWrap/>
            <w:vAlign w:val="bottom"/>
            <w:hideMark/>
          </w:tcPr>
          <w:p w14:paraId="2346C50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-6.53</w:t>
            </w:r>
          </w:p>
        </w:tc>
        <w:tc>
          <w:tcPr>
            <w:tcW w:w="891" w:type="dxa"/>
            <w:tcBorders>
              <w:top w:val="nil"/>
              <w:left w:val="nil"/>
              <w:bottom w:val="nil"/>
              <w:right w:val="nil"/>
            </w:tcBorders>
            <w:shd w:val="clear" w:color="auto" w:fill="auto"/>
            <w:noWrap/>
            <w:vAlign w:val="bottom"/>
            <w:hideMark/>
          </w:tcPr>
          <w:p w14:paraId="6D027C3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8.36</w:t>
            </w:r>
          </w:p>
        </w:tc>
        <w:tc>
          <w:tcPr>
            <w:tcW w:w="280" w:type="dxa"/>
            <w:tcBorders>
              <w:top w:val="nil"/>
              <w:left w:val="nil"/>
              <w:bottom w:val="nil"/>
              <w:right w:val="nil"/>
            </w:tcBorders>
            <w:shd w:val="clear" w:color="auto" w:fill="auto"/>
            <w:noWrap/>
            <w:vAlign w:val="bottom"/>
            <w:hideMark/>
          </w:tcPr>
          <w:p w14:paraId="1363DA18"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78B2804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597" w:type="dxa"/>
            <w:tcBorders>
              <w:top w:val="nil"/>
              <w:left w:val="nil"/>
              <w:bottom w:val="nil"/>
              <w:right w:val="nil"/>
            </w:tcBorders>
            <w:shd w:val="clear" w:color="auto" w:fill="auto"/>
            <w:noWrap/>
            <w:vAlign w:val="bottom"/>
            <w:hideMark/>
          </w:tcPr>
          <w:p w14:paraId="72F0923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711" w:type="dxa"/>
            <w:tcBorders>
              <w:top w:val="nil"/>
              <w:left w:val="nil"/>
              <w:bottom w:val="nil"/>
              <w:right w:val="nil"/>
            </w:tcBorders>
            <w:shd w:val="clear" w:color="auto" w:fill="auto"/>
            <w:noWrap/>
            <w:vAlign w:val="bottom"/>
            <w:hideMark/>
          </w:tcPr>
          <w:p w14:paraId="1226213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0.40</w:t>
            </w:r>
          </w:p>
        </w:tc>
        <w:tc>
          <w:tcPr>
            <w:tcW w:w="1032" w:type="dxa"/>
            <w:tcBorders>
              <w:top w:val="nil"/>
              <w:left w:val="nil"/>
              <w:bottom w:val="nil"/>
              <w:right w:val="nil"/>
            </w:tcBorders>
            <w:shd w:val="clear" w:color="auto" w:fill="auto"/>
            <w:noWrap/>
            <w:vAlign w:val="bottom"/>
            <w:hideMark/>
          </w:tcPr>
          <w:p w14:paraId="5BD5481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-6.53</w:t>
            </w:r>
          </w:p>
        </w:tc>
        <w:tc>
          <w:tcPr>
            <w:tcW w:w="891" w:type="dxa"/>
            <w:tcBorders>
              <w:top w:val="nil"/>
              <w:left w:val="nil"/>
              <w:bottom w:val="nil"/>
              <w:right w:val="nil"/>
            </w:tcBorders>
            <w:shd w:val="clear" w:color="auto" w:fill="auto"/>
            <w:noWrap/>
            <w:vAlign w:val="bottom"/>
            <w:hideMark/>
          </w:tcPr>
          <w:p w14:paraId="203AB58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8.36</w:t>
            </w:r>
          </w:p>
        </w:tc>
        <w:tc>
          <w:tcPr>
            <w:tcW w:w="236" w:type="dxa"/>
            <w:tcBorders>
              <w:top w:val="nil"/>
              <w:left w:val="nil"/>
              <w:bottom w:val="nil"/>
              <w:right w:val="nil"/>
            </w:tcBorders>
            <w:shd w:val="clear" w:color="auto" w:fill="auto"/>
            <w:noWrap/>
            <w:vAlign w:val="bottom"/>
            <w:hideMark/>
          </w:tcPr>
          <w:p w14:paraId="0751DCF9"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6A96FE6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621" w:type="dxa"/>
            <w:tcBorders>
              <w:top w:val="nil"/>
              <w:left w:val="nil"/>
              <w:bottom w:val="nil"/>
              <w:right w:val="nil"/>
            </w:tcBorders>
            <w:shd w:val="clear" w:color="auto" w:fill="auto"/>
            <w:noWrap/>
            <w:vAlign w:val="bottom"/>
            <w:hideMark/>
          </w:tcPr>
          <w:p w14:paraId="3DAA3C8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711" w:type="dxa"/>
            <w:tcBorders>
              <w:top w:val="nil"/>
              <w:left w:val="nil"/>
              <w:bottom w:val="nil"/>
              <w:right w:val="nil"/>
            </w:tcBorders>
            <w:shd w:val="clear" w:color="auto" w:fill="auto"/>
            <w:noWrap/>
            <w:vAlign w:val="bottom"/>
            <w:hideMark/>
          </w:tcPr>
          <w:p w14:paraId="46E1376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0.10</w:t>
            </w:r>
          </w:p>
        </w:tc>
        <w:tc>
          <w:tcPr>
            <w:tcW w:w="875" w:type="dxa"/>
            <w:tcBorders>
              <w:top w:val="nil"/>
              <w:left w:val="nil"/>
              <w:bottom w:val="nil"/>
              <w:right w:val="nil"/>
            </w:tcBorders>
            <w:shd w:val="clear" w:color="auto" w:fill="auto"/>
            <w:noWrap/>
            <w:vAlign w:val="bottom"/>
            <w:hideMark/>
          </w:tcPr>
          <w:p w14:paraId="49181A6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-1.25</w:t>
            </w:r>
          </w:p>
        </w:tc>
        <w:tc>
          <w:tcPr>
            <w:tcW w:w="801" w:type="dxa"/>
            <w:tcBorders>
              <w:top w:val="nil"/>
              <w:left w:val="nil"/>
              <w:bottom w:val="nil"/>
              <w:right w:val="nil"/>
            </w:tcBorders>
            <w:shd w:val="clear" w:color="auto" w:fill="auto"/>
            <w:noWrap/>
            <w:vAlign w:val="bottom"/>
            <w:hideMark/>
          </w:tcPr>
          <w:p w14:paraId="3CB9B80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0.75</w:t>
            </w:r>
          </w:p>
        </w:tc>
        <w:tc>
          <w:tcPr>
            <w:tcW w:w="261" w:type="dxa"/>
            <w:tcBorders>
              <w:top w:val="nil"/>
              <w:left w:val="nil"/>
              <w:bottom w:val="nil"/>
              <w:right w:val="nil"/>
            </w:tcBorders>
            <w:shd w:val="clear" w:color="auto" w:fill="auto"/>
            <w:noWrap/>
            <w:vAlign w:val="bottom"/>
            <w:hideMark/>
          </w:tcPr>
          <w:p w14:paraId="3BD60A36"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1D528466"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0.001</w:t>
            </w:r>
          </w:p>
        </w:tc>
        <w:tc>
          <w:tcPr>
            <w:tcW w:w="900" w:type="dxa"/>
            <w:tcBorders>
              <w:top w:val="nil"/>
              <w:left w:val="nil"/>
              <w:bottom w:val="nil"/>
              <w:right w:val="nil"/>
            </w:tcBorders>
            <w:shd w:val="clear" w:color="auto" w:fill="auto"/>
            <w:noWrap/>
            <w:vAlign w:val="bottom"/>
            <w:hideMark/>
          </w:tcPr>
          <w:p w14:paraId="01ADFB2D"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(0.16)</w:t>
            </w:r>
          </w:p>
        </w:tc>
      </w:tr>
      <w:tr w:rsidR="00336534" w:rsidRPr="0090617E" w14:paraId="30D7FD8A"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5A818C21"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RM1</w:t>
            </w:r>
          </w:p>
        </w:tc>
        <w:tc>
          <w:tcPr>
            <w:tcW w:w="626" w:type="dxa"/>
            <w:tcBorders>
              <w:top w:val="nil"/>
              <w:left w:val="nil"/>
              <w:bottom w:val="nil"/>
              <w:right w:val="nil"/>
            </w:tcBorders>
            <w:shd w:val="clear" w:color="auto" w:fill="auto"/>
            <w:noWrap/>
            <w:vAlign w:val="bottom"/>
            <w:hideMark/>
          </w:tcPr>
          <w:p w14:paraId="36E9C20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621" w:type="dxa"/>
            <w:tcBorders>
              <w:top w:val="nil"/>
              <w:left w:val="nil"/>
              <w:bottom w:val="nil"/>
              <w:right w:val="nil"/>
            </w:tcBorders>
            <w:shd w:val="clear" w:color="auto" w:fill="auto"/>
            <w:noWrap/>
            <w:vAlign w:val="bottom"/>
            <w:hideMark/>
          </w:tcPr>
          <w:p w14:paraId="40C5F86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0.03</w:t>
            </w:r>
          </w:p>
        </w:tc>
        <w:tc>
          <w:tcPr>
            <w:tcW w:w="711" w:type="dxa"/>
            <w:tcBorders>
              <w:top w:val="nil"/>
              <w:left w:val="nil"/>
              <w:bottom w:val="nil"/>
              <w:right w:val="nil"/>
            </w:tcBorders>
            <w:shd w:val="clear" w:color="auto" w:fill="auto"/>
            <w:noWrap/>
            <w:vAlign w:val="bottom"/>
            <w:hideMark/>
          </w:tcPr>
          <w:p w14:paraId="05D7BAE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0.64</w:t>
            </w:r>
          </w:p>
        </w:tc>
        <w:tc>
          <w:tcPr>
            <w:tcW w:w="987" w:type="dxa"/>
            <w:tcBorders>
              <w:top w:val="nil"/>
              <w:left w:val="nil"/>
              <w:bottom w:val="nil"/>
              <w:right w:val="nil"/>
            </w:tcBorders>
            <w:shd w:val="clear" w:color="auto" w:fill="auto"/>
            <w:noWrap/>
            <w:vAlign w:val="bottom"/>
            <w:hideMark/>
          </w:tcPr>
          <w:p w14:paraId="4028D7F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-17.65</w:t>
            </w:r>
          </w:p>
        </w:tc>
        <w:tc>
          <w:tcPr>
            <w:tcW w:w="891" w:type="dxa"/>
            <w:tcBorders>
              <w:top w:val="nil"/>
              <w:left w:val="nil"/>
              <w:bottom w:val="nil"/>
              <w:right w:val="nil"/>
            </w:tcBorders>
            <w:shd w:val="clear" w:color="auto" w:fill="auto"/>
            <w:noWrap/>
            <w:vAlign w:val="bottom"/>
            <w:hideMark/>
          </w:tcPr>
          <w:p w14:paraId="79F258E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8.33</w:t>
            </w:r>
          </w:p>
        </w:tc>
        <w:tc>
          <w:tcPr>
            <w:tcW w:w="280" w:type="dxa"/>
            <w:tcBorders>
              <w:top w:val="nil"/>
              <w:left w:val="nil"/>
              <w:bottom w:val="nil"/>
              <w:right w:val="nil"/>
            </w:tcBorders>
            <w:shd w:val="clear" w:color="auto" w:fill="auto"/>
            <w:noWrap/>
            <w:vAlign w:val="bottom"/>
            <w:hideMark/>
          </w:tcPr>
          <w:p w14:paraId="614A6465"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7DFA70E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-0.04</w:t>
            </w:r>
          </w:p>
        </w:tc>
        <w:tc>
          <w:tcPr>
            <w:tcW w:w="597" w:type="dxa"/>
            <w:tcBorders>
              <w:top w:val="nil"/>
              <w:left w:val="nil"/>
              <w:bottom w:val="nil"/>
              <w:right w:val="nil"/>
            </w:tcBorders>
            <w:shd w:val="clear" w:color="auto" w:fill="auto"/>
            <w:noWrap/>
            <w:vAlign w:val="bottom"/>
            <w:hideMark/>
          </w:tcPr>
          <w:p w14:paraId="0BCA0B3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711" w:type="dxa"/>
            <w:tcBorders>
              <w:top w:val="nil"/>
              <w:left w:val="nil"/>
              <w:bottom w:val="nil"/>
              <w:right w:val="nil"/>
            </w:tcBorders>
            <w:shd w:val="clear" w:color="auto" w:fill="auto"/>
            <w:noWrap/>
            <w:vAlign w:val="bottom"/>
            <w:hideMark/>
          </w:tcPr>
          <w:p w14:paraId="611CE09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0.79</w:t>
            </w:r>
          </w:p>
        </w:tc>
        <w:tc>
          <w:tcPr>
            <w:tcW w:w="1032" w:type="dxa"/>
            <w:tcBorders>
              <w:top w:val="nil"/>
              <w:left w:val="nil"/>
              <w:bottom w:val="nil"/>
              <w:right w:val="nil"/>
            </w:tcBorders>
            <w:shd w:val="clear" w:color="auto" w:fill="auto"/>
            <w:noWrap/>
            <w:vAlign w:val="bottom"/>
            <w:hideMark/>
          </w:tcPr>
          <w:p w14:paraId="2BE0259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-17.65</w:t>
            </w:r>
          </w:p>
        </w:tc>
        <w:tc>
          <w:tcPr>
            <w:tcW w:w="891" w:type="dxa"/>
            <w:tcBorders>
              <w:top w:val="nil"/>
              <w:left w:val="nil"/>
              <w:bottom w:val="nil"/>
              <w:right w:val="nil"/>
            </w:tcBorders>
            <w:shd w:val="clear" w:color="auto" w:fill="auto"/>
            <w:noWrap/>
            <w:vAlign w:val="bottom"/>
            <w:hideMark/>
          </w:tcPr>
          <w:p w14:paraId="510F08E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8.04</w:t>
            </w:r>
          </w:p>
        </w:tc>
        <w:tc>
          <w:tcPr>
            <w:tcW w:w="236" w:type="dxa"/>
            <w:tcBorders>
              <w:top w:val="nil"/>
              <w:left w:val="nil"/>
              <w:bottom w:val="nil"/>
              <w:right w:val="nil"/>
            </w:tcBorders>
            <w:shd w:val="clear" w:color="auto" w:fill="auto"/>
            <w:noWrap/>
            <w:vAlign w:val="bottom"/>
            <w:hideMark/>
          </w:tcPr>
          <w:p w14:paraId="48D5EAE6"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51A156F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0.09</w:t>
            </w:r>
          </w:p>
        </w:tc>
        <w:tc>
          <w:tcPr>
            <w:tcW w:w="621" w:type="dxa"/>
            <w:tcBorders>
              <w:top w:val="nil"/>
              <w:left w:val="nil"/>
              <w:bottom w:val="nil"/>
              <w:right w:val="nil"/>
            </w:tcBorders>
            <w:shd w:val="clear" w:color="auto" w:fill="auto"/>
            <w:noWrap/>
            <w:vAlign w:val="bottom"/>
            <w:hideMark/>
          </w:tcPr>
          <w:p w14:paraId="3593152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0.04</w:t>
            </w:r>
          </w:p>
        </w:tc>
        <w:tc>
          <w:tcPr>
            <w:tcW w:w="711" w:type="dxa"/>
            <w:tcBorders>
              <w:top w:val="nil"/>
              <w:left w:val="nil"/>
              <w:bottom w:val="nil"/>
              <w:right w:val="nil"/>
            </w:tcBorders>
            <w:shd w:val="clear" w:color="auto" w:fill="auto"/>
            <w:noWrap/>
            <w:vAlign w:val="bottom"/>
            <w:hideMark/>
          </w:tcPr>
          <w:p w14:paraId="669F72E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0.27</w:t>
            </w:r>
          </w:p>
        </w:tc>
        <w:tc>
          <w:tcPr>
            <w:tcW w:w="875" w:type="dxa"/>
            <w:tcBorders>
              <w:top w:val="nil"/>
              <w:left w:val="nil"/>
              <w:bottom w:val="nil"/>
              <w:right w:val="nil"/>
            </w:tcBorders>
            <w:shd w:val="clear" w:color="auto" w:fill="auto"/>
            <w:noWrap/>
            <w:vAlign w:val="bottom"/>
            <w:hideMark/>
          </w:tcPr>
          <w:p w14:paraId="0E08CE4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-0.48</w:t>
            </w:r>
          </w:p>
        </w:tc>
        <w:tc>
          <w:tcPr>
            <w:tcW w:w="801" w:type="dxa"/>
            <w:tcBorders>
              <w:top w:val="nil"/>
              <w:left w:val="nil"/>
              <w:bottom w:val="nil"/>
              <w:right w:val="nil"/>
            </w:tcBorders>
            <w:shd w:val="clear" w:color="auto" w:fill="auto"/>
            <w:noWrap/>
            <w:vAlign w:val="bottom"/>
            <w:hideMark/>
          </w:tcPr>
          <w:p w14:paraId="02DF68D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8.33</w:t>
            </w:r>
          </w:p>
        </w:tc>
        <w:tc>
          <w:tcPr>
            <w:tcW w:w="261" w:type="dxa"/>
            <w:tcBorders>
              <w:top w:val="nil"/>
              <w:left w:val="nil"/>
              <w:bottom w:val="nil"/>
              <w:right w:val="nil"/>
            </w:tcBorders>
            <w:shd w:val="clear" w:color="auto" w:fill="auto"/>
            <w:noWrap/>
            <w:vAlign w:val="bottom"/>
            <w:hideMark/>
          </w:tcPr>
          <w:p w14:paraId="4FC6E104"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1BB34487"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w:t>
            </w:r>
          </w:p>
        </w:tc>
        <w:tc>
          <w:tcPr>
            <w:tcW w:w="900" w:type="dxa"/>
            <w:tcBorders>
              <w:top w:val="nil"/>
              <w:left w:val="nil"/>
              <w:bottom w:val="nil"/>
              <w:right w:val="nil"/>
            </w:tcBorders>
            <w:shd w:val="clear" w:color="auto" w:fill="auto"/>
            <w:noWrap/>
            <w:vAlign w:val="bottom"/>
            <w:hideMark/>
          </w:tcPr>
          <w:p w14:paraId="4758B301"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(-7.45)</w:t>
            </w:r>
          </w:p>
        </w:tc>
      </w:tr>
      <w:tr w:rsidR="00336534" w:rsidRPr="0090617E" w14:paraId="00649022"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6926583E"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RM2</w:t>
            </w:r>
          </w:p>
        </w:tc>
        <w:tc>
          <w:tcPr>
            <w:tcW w:w="626" w:type="dxa"/>
            <w:tcBorders>
              <w:top w:val="nil"/>
              <w:left w:val="nil"/>
              <w:bottom w:val="nil"/>
              <w:right w:val="nil"/>
            </w:tcBorders>
            <w:shd w:val="clear" w:color="auto" w:fill="auto"/>
            <w:noWrap/>
            <w:vAlign w:val="bottom"/>
            <w:hideMark/>
          </w:tcPr>
          <w:p w14:paraId="7F143CC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621" w:type="dxa"/>
            <w:tcBorders>
              <w:top w:val="nil"/>
              <w:left w:val="nil"/>
              <w:bottom w:val="nil"/>
              <w:right w:val="nil"/>
            </w:tcBorders>
            <w:shd w:val="clear" w:color="auto" w:fill="auto"/>
            <w:noWrap/>
            <w:vAlign w:val="bottom"/>
            <w:hideMark/>
          </w:tcPr>
          <w:p w14:paraId="466D957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711" w:type="dxa"/>
            <w:tcBorders>
              <w:top w:val="nil"/>
              <w:left w:val="nil"/>
              <w:bottom w:val="nil"/>
              <w:right w:val="nil"/>
            </w:tcBorders>
            <w:shd w:val="clear" w:color="auto" w:fill="auto"/>
            <w:noWrap/>
            <w:vAlign w:val="bottom"/>
            <w:hideMark/>
          </w:tcPr>
          <w:p w14:paraId="750B959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0.29</w:t>
            </w:r>
          </w:p>
        </w:tc>
        <w:tc>
          <w:tcPr>
            <w:tcW w:w="987" w:type="dxa"/>
            <w:tcBorders>
              <w:top w:val="nil"/>
              <w:left w:val="nil"/>
              <w:bottom w:val="nil"/>
              <w:right w:val="nil"/>
            </w:tcBorders>
            <w:shd w:val="clear" w:color="auto" w:fill="auto"/>
            <w:noWrap/>
            <w:vAlign w:val="bottom"/>
            <w:hideMark/>
          </w:tcPr>
          <w:p w14:paraId="5877F91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-3.56</w:t>
            </w:r>
          </w:p>
        </w:tc>
        <w:tc>
          <w:tcPr>
            <w:tcW w:w="891" w:type="dxa"/>
            <w:tcBorders>
              <w:top w:val="nil"/>
              <w:left w:val="nil"/>
              <w:bottom w:val="nil"/>
              <w:right w:val="nil"/>
            </w:tcBorders>
            <w:shd w:val="clear" w:color="auto" w:fill="auto"/>
            <w:noWrap/>
            <w:vAlign w:val="bottom"/>
            <w:hideMark/>
          </w:tcPr>
          <w:p w14:paraId="0D9B927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1.77</w:t>
            </w:r>
          </w:p>
        </w:tc>
        <w:tc>
          <w:tcPr>
            <w:tcW w:w="280" w:type="dxa"/>
            <w:tcBorders>
              <w:top w:val="nil"/>
              <w:left w:val="nil"/>
              <w:bottom w:val="nil"/>
              <w:right w:val="nil"/>
            </w:tcBorders>
            <w:shd w:val="clear" w:color="auto" w:fill="auto"/>
            <w:noWrap/>
            <w:vAlign w:val="bottom"/>
            <w:hideMark/>
          </w:tcPr>
          <w:p w14:paraId="244DBD8A"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556D0B5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597" w:type="dxa"/>
            <w:tcBorders>
              <w:top w:val="nil"/>
              <w:left w:val="nil"/>
              <w:bottom w:val="nil"/>
              <w:right w:val="nil"/>
            </w:tcBorders>
            <w:shd w:val="clear" w:color="auto" w:fill="auto"/>
            <w:noWrap/>
            <w:vAlign w:val="bottom"/>
            <w:hideMark/>
          </w:tcPr>
          <w:p w14:paraId="5359930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0.03</w:t>
            </w:r>
          </w:p>
        </w:tc>
        <w:tc>
          <w:tcPr>
            <w:tcW w:w="711" w:type="dxa"/>
            <w:tcBorders>
              <w:top w:val="nil"/>
              <w:left w:val="nil"/>
              <w:bottom w:val="nil"/>
              <w:right w:val="nil"/>
            </w:tcBorders>
            <w:shd w:val="clear" w:color="auto" w:fill="auto"/>
            <w:noWrap/>
            <w:vAlign w:val="bottom"/>
            <w:hideMark/>
          </w:tcPr>
          <w:p w14:paraId="2E6B304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0.35</w:t>
            </w:r>
          </w:p>
        </w:tc>
        <w:tc>
          <w:tcPr>
            <w:tcW w:w="1032" w:type="dxa"/>
            <w:tcBorders>
              <w:top w:val="nil"/>
              <w:left w:val="nil"/>
              <w:bottom w:val="nil"/>
              <w:right w:val="nil"/>
            </w:tcBorders>
            <w:shd w:val="clear" w:color="auto" w:fill="auto"/>
            <w:noWrap/>
            <w:vAlign w:val="bottom"/>
            <w:hideMark/>
          </w:tcPr>
          <w:p w14:paraId="612772A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-3.56</w:t>
            </w:r>
          </w:p>
        </w:tc>
        <w:tc>
          <w:tcPr>
            <w:tcW w:w="891" w:type="dxa"/>
            <w:tcBorders>
              <w:top w:val="nil"/>
              <w:left w:val="nil"/>
              <w:bottom w:val="nil"/>
              <w:right w:val="nil"/>
            </w:tcBorders>
            <w:shd w:val="clear" w:color="auto" w:fill="auto"/>
            <w:noWrap/>
            <w:vAlign w:val="bottom"/>
            <w:hideMark/>
          </w:tcPr>
          <w:p w14:paraId="416725B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1.77</w:t>
            </w:r>
          </w:p>
        </w:tc>
        <w:tc>
          <w:tcPr>
            <w:tcW w:w="236" w:type="dxa"/>
            <w:tcBorders>
              <w:top w:val="nil"/>
              <w:left w:val="nil"/>
              <w:bottom w:val="nil"/>
              <w:right w:val="nil"/>
            </w:tcBorders>
            <w:shd w:val="clear" w:color="auto" w:fill="auto"/>
            <w:noWrap/>
            <w:vAlign w:val="bottom"/>
            <w:hideMark/>
          </w:tcPr>
          <w:p w14:paraId="2D1FF47E"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3DF3530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621" w:type="dxa"/>
            <w:tcBorders>
              <w:top w:val="nil"/>
              <w:left w:val="nil"/>
              <w:bottom w:val="nil"/>
              <w:right w:val="nil"/>
            </w:tcBorders>
            <w:shd w:val="clear" w:color="auto" w:fill="auto"/>
            <w:noWrap/>
            <w:vAlign w:val="bottom"/>
            <w:hideMark/>
          </w:tcPr>
          <w:p w14:paraId="3AC4F16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711" w:type="dxa"/>
            <w:tcBorders>
              <w:top w:val="nil"/>
              <w:left w:val="nil"/>
              <w:bottom w:val="nil"/>
              <w:right w:val="nil"/>
            </w:tcBorders>
            <w:shd w:val="clear" w:color="auto" w:fill="auto"/>
            <w:noWrap/>
            <w:vAlign w:val="bottom"/>
            <w:hideMark/>
          </w:tcPr>
          <w:p w14:paraId="306F0A8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0.19</w:t>
            </w:r>
          </w:p>
        </w:tc>
        <w:tc>
          <w:tcPr>
            <w:tcW w:w="875" w:type="dxa"/>
            <w:tcBorders>
              <w:top w:val="nil"/>
              <w:left w:val="nil"/>
              <w:bottom w:val="nil"/>
              <w:right w:val="nil"/>
            </w:tcBorders>
            <w:shd w:val="clear" w:color="auto" w:fill="auto"/>
            <w:noWrap/>
            <w:vAlign w:val="bottom"/>
            <w:hideMark/>
          </w:tcPr>
          <w:p w14:paraId="2EF31F9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-1.11</w:t>
            </w:r>
          </w:p>
        </w:tc>
        <w:tc>
          <w:tcPr>
            <w:tcW w:w="801" w:type="dxa"/>
            <w:tcBorders>
              <w:top w:val="nil"/>
              <w:left w:val="nil"/>
              <w:bottom w:val="nil"/>
              <w:right w:val="nil"/>
            </w:tcBorders>
            <w:shd w:val="clear" w:color="auto" w:fill="auto"/>
            <w:noWrap/>
            <w:vAlign w:val="bottom"/>
            <w:hideMark/>
          </w:tcPr>
          <w:p w14:paraId="401032E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0.68</w:t>
            </w:r>
          </w:p>
        </w:tc>
        <w:tc>
          <w:tcPr>
            <w:tcW w:w="261" w:type="dxa"/>
            <w:tcBorders>
              <w:top w:val="nil"/>
              <w:left w:val="nil"/>
              <w:bottom w:val="nil"/>
              <w:right w:val="nil"/>
            </w:tcBorders>
            <w:shd w:val="clear" w:color="auto" w:fill="auto"/>
            <w:noWrap/>
            <w:vAlign w:val="bottom"/>
            <w:hideMark/>
          </w:tcPr>
          <w:p w14:paraId="487CDD12"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7939D4A0"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-0.13</w:t>
            </w:r>
          </w:p>
        </w:tc>
        <w:tc>
          <w:tcPr>
            <w:tcW w:w="900" w:type="dxa"/>
            <w:tcBorders>
              <w:top w:val="nil"/>
              <w:left w:val="nil"/>
              <w:bottom w:val="nil"/>
              <w:right w:val="nil"/>
            </w:tcBorders>
            <w:shd w:val="clear" w:color="auto" w:fill="auto"/>
            <w:noWrap/>
            <w:vAlign w:val="bottom"/>
            <w:hideMark/>
          </w:tcPr>
          <w:p w14:paraId="3A9EFD34"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(-1.42)</w:t>
            </w:r>
          </w:p>
        </w:tc>
      </w:tr>
      <w:tr w:rsidR="00336534" w:rsidRPr="0090617E" w14:paraId="75B342C3"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2CFA0C78"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RM3</w:t>
            </w:r>
          </w:p>
        </w:tc>
        <w:tc>
          <w:tcPr>
            <w:tcW w:w="626" w:type="dxa"/>
            <w:tcBorders>
              <w:top w:val="nil"/>
              <w:left w:val="nil"/>
              <w:bottom w:val="nil"/>
              <w:right w:val="nil"/>
            </w:tcBorders>
            <w:shd w:val="clear" w:color="auto" w:fill="auto"/>
            <w:noWrap/>
            <w:vAlign w:val="bottom"/>
            <w:hideMark/>
          </w:tcPr>
          <w:p w14:paraId="0FBD203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621" w:type="dxa"/>
            <w:tcBorders>
              <w:top w:val="nil"/>
              <w:left w:val="nil"/>
              <w:bottom w:val="nil"/>
              <w:right w:val="nil"/>
            </w:tcBorders>
            <w:shd w:val="clear" w:color="auto" w:fill="auto"/>
            <w:noWrap/>
            <w:vAlign w:val="bottom"/>
            <w:hideMark/>
          </w:tcPr>
          <w:p w14:paraId="65892D2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-0.04</w:t>
            </w:r>
          </w:p>
        </w:tc>
        <w:tc>
          <w:tcPr>
            <w:tcW w:w="711" w:type="dxa"/>
            <w:tcBorders>
              <w:top w:val="nil"/>
              <w:left w:val="nil"/>
              <w:bottom w:val="nil"/>
              <w:right w:val="nil"/>
            </w:tcBorders>
            <w:shd w:val="clear" w:color="auto" w:fill="auto"/>
            <w:noWrap/>
            <w:vAlign w:val="bottom"/>
            <w:hideMark/>
          </w:tcPr>
          <w:p w14:paraId="5A95145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0.52</w:t>
            </w:r>
          </w:p>
        </w:tc>
        <w:tc>
          <w:tcPr>
            <w:tcW w:w="987" w:type="dxa"/>
            <w:tcBorders>
              <w:top w:val="nil"/>
              <w:left w:val="nil"/>
              <w:bottom w:val="nil"/>
              <w:right w:val="nil"/>
            </w:tcBorders>
            <w:shd w:val="clear" w:color="auto" w:fill="auto"/>
            <w:noWrap/>
            <w:vAlign w:val="bottom"/>
            <w:hideMark/>
          </w:tcPr>
          <w:p w14:paraId="243A472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-3.89</w:t>
            </w:r>
          </w:p>
        </w:tc>
        <w:tc>
          <w:tcPr>
            <w:tcW w:w="891" w:type="dxa"/>
            <w:tcBorders>
              <w:top w:val="nil"/>
              <w:left w:val="nil"/>
              <w:bottom w:val="nil"/>
              <w:right w:val="nil"/>
            </w:tcBorders>
            <w:shd w:val="clear" w:color="auto" w:fill="auto"/>
            <w:noWrap/>
            <w:vAlign w:val="bottom"/>
            <w:hideMark/>
          </w:tcPr>
          <w:p w14:paraId="6AC7FB6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6.36</w:t>
            </w:r>
          </w:p>
        </w:tc>
        <w:tc>
          <w:tcPr>
            <w:tcW w:w="280" w:type="dxa"/>
            <w:tcBorders>
              <w:top w:val="nil"/>
              <w:left w:val="nil"/>
              <w:bottom w:val="nil"/>
              <w:right w:val="nil"/>
            </w:tcBorders>
            <w:shd w:val="clear" w:color="auto" w:fill="auto"/>
            <w:noWrap/>
            <w:vAlign w:val="bottom"/>
            <w:hideMark/>
          </w:tcPr>
          <w:p w14:paraId="1503A723"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482F969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597" w:type="dxa"/>
            <w:tcBorders>
              <w:top w:val="nil"/>
              <w:left w:val="nil"/>
              <w:bottom w:val="nil"/>
              <w:right w:val="nil"/>
            </w:tcBorders>
            <w:shd w:val="clear" w:color="auto" w:fill="auto"/>
            <w:noWrap/>
            <w:vAlign w:val="bottom"/>
            <w:hideMark/>
          </w:tcPr>
          <w:p w14:paraId="64B13DD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-0.06</w:t>
            </w:r>
          </w:p>
        </w:tc>
        <w:tc>
          <w:tcPr>
            <w:tcW w:w="711" w:type="dxa"/>
            <w:tcBorders>
              <w:top w:val="nil"/>
              <w:left w:val="nil"/>
              <w:bottom w:val="nil"/>
              <w:right w:val="nil"/>
            </w:tcBorders>
            <w:shd w:val="clear" w:color="auto" w:fill="auto"/>
            <w:noWrap/>
            <w:vAlign w:val="bottom"/>
            <w:hideMark/>
          </w:tcPr>
          <w:p w14:paraId="7E9EBEF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0.62</w:t>
            </w:r>
          </w:p>
        </w:tc>
        <w:tc>
          <w:tcPr>
            <w:tcW w:w="1032" w:type="dxa"/>
            <w:tcBorders>
              <w:top w:val="nil"/>
              <w:left w:val="nil"/>
              <w:bottom w:val="nil"/>
              <w:right w:val="nil"/>
            </w:tcBorders>
            <w:shd w:val="clear" w:color="auto" w:fill="auto"/>
            <w:noWrap/>
            <w:vAlign w:val="bottom"/>
            <w:hideMark/>
          </w:tcPr>
          <w:p w14:paraId="2B1103B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-3.89</w:t>
            </w:r>
          </w:p>
        </w:tc>
        <w:tc>
          <w:tcPr>
            <w:tcW w:w="891" w:type="dxa"/>
            <w:tcBorders>
              <w:top w:val="nil"/>
              <w:left w:val="nil"/>
              <w:bottom w:val="nil"/>
              <w:right w:val="nil"/>
            </w:tcBorders>
            <w:shd w:val="clear" w:color="auto" w:fill="auto"/>
            <w:noWrap/>
            <w:vAlign w:val="bottom"/>
            <w:hideMark/>
          </w:tcPr>
          <w:p w14:paraId="46C8523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6.36</w:t>
            </w:r>
          </w:p>
        </w:tc>
        <w:tc>
          <w:tcPr>
            <w:tcW w:w="236" w:type="dxa"/>
            <w:tcBorders>
              <w:top w:val="nil"/>
              <w:left w:val="nil"/>
              <w:bottom w:val="nil"/>
              <w:right w:val="nil"/>
            </w:tcBorders>
            <w:shd w:val="clear" w:color="auto" w:fill="auto"/>
            <w:noWrap/>
            <w:vAlign w:val="bottom"/>
            <w:hideMark/>
          </w:tcPr>
          <w:p w14:paraId="0E07779B"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4F84247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-0.07</w:t>
            </w:r>
          </w:p>
        </w:tc>
        <w:tc>
          <w:tcPr>
            <w:tcW w:w="621" w:type="dxa"/>
            <w:tcBorders>
              <w:top w:val="nil"/>
              <w:left w:val="nil"/>
              <w:bottom w:val="nil"/>
              <w:right w:val="nil"/>
            </w:tcBorders>
            <w:shd w:val="clear" w:color="auto" w:fill="auto"/>
            <w:noWrap/>
            <w:vAlign w:val="bottom"/>
            <w:hideMark/>
          </w:tcPr>
          <w:p w14:paraId="1B76C03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711" w:type="dxa"/>
            <w:tcBorders>
              <w:top w:val="nil"/>
              <w:left w:val="nil"/>
              <w:bottom w:val="nil"/>
              <w:right w:val="nil"/>
            </w:tcBorders>
            <w:shd w:val="clear" w:color="auto" w:fill="auto"/>
            <w:noWrap/>
            <w:vAlign w:val="bottom"/>
            <w:hideMark/>
          </w:tcPr>
          <w:p w14:paraId="35B7FA0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0.26</w:t>
            </w:r>
          </w:p>
        </w:tc>
        <w:tc>
          <w:tcPr>
            <w:tcW w:w="875" w:type="dxa"/>
            <w:tcBorders>
              <w:top w:val="nil"/>
              <w:left w:val="nil"/>
              <w:bottom w:val="nil"/>
              <w:right w:val="nil"/>
            </w:tcBorders>
            <w:shd w:val="clear" w:color="auto" w:fill="auto"/>
            <w:noWrap/>
            <w:vAlign w:val="bottom"/>
            <w:hideMark/>
          </w:tcPr>
          <w:p w14:paraId="6DFFE3C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-1.33</w:t>
            </w:r>
          </w:p>
        </w:tc>
        <w:tc>
          <w:tcPr>
            <w:tcW w:w="801" w:type="dxa"/>
            <w:tcBorders>
              <w:top w:val="nil"/>
              <w:left w:val="nil"/>
              <w:bottom w:val="nil"/>
              <w:right w:val="nil"/>
            </w:tcBorders>
            <w:shd w:val="clear" w:color="auto" w:fill="auto"/>
            <w:noWrap/>
            <w:vAlign w:val="bottom"/>
            <w:hideMark/>
          </w:tcPr>
          <w:p w14:paraId="0CD1AE6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2.56</w:t>
            </w:r>
          </w:p>
        </w:tc>
        <w:tc>
          <w:tcPr>
            <w:tcW w:w="261" w:type="dxa"/>
            <w:tcBorders>
              <w:top w:val="nil"/>
              <w:left w:val="nil"/>
              <w:bottom w:val="nil"/>
              <w:right w:val="nil"/>
            </w:tcBorders>
            <w:shd w:val="clear" w:color="auto" w:fill="auto"/>
            <w:noWrap/>
            <w:vAlign w:val="bottom"/>
            <w:hideMark/>
          </w:tcPr>
          <w:p w14:paraId="631C2A96"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4A9AAAC9"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w:t>
            </w:r>
          </w:p>
        </w:tc>
        <w:tc>
          <w:tcPr>
            <w:tcW w:w="900" w:type="dxa"/>
            <w:tcBorders>
              <w:top w:val="nil"/>
              <w:left w:val="nil"/>
              <w:bottom w:val="nil"/>
              <w:right w:val="nil"/>
            </w:tcBorders>
            <w:shd w:val="clear" w:color="auto" w:fill="auto"/>
            <w:noWrap/>
            <w:vAlign w:val="bottom"/>
            <w:hideMark/>
          </w:tcPr>
          <w:p w14:paraId="2A96C93F"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w:t>
            </w:r>
          </w:p>
        </w:tc>
      </w:tr>
      <w:tr w:rsidR="00336534" w:rsidRPr="0090617E" w14:paraId="03A80208"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79151A9D"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Reputation</w:t>
            </w:r>
          </w:p>
        </w:tc>
        <w:tc>
          <w:tcPr>
            <w:tcW w:w="626" w:type="dxa"/>
            <w:tcBorders>
              <w:top w:val="nil"/>
              <w:left w:val="nil"/>
              <w:bottom w:val="nil"/>
              <w:right w:val="nil"/>
            </w:tcBorders>
            <w:shd w:val="clear" w:color="auto" w:fill="auto"/>
            <w:noWrap/>
            <w:vAlign w:val="bottom"/>
            <w:hideMark/>
          </w:tcPr>
          <w:p w14:paraId="39AAE8E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9.98</w:t>
            </w:r>
          </w:p>
        </w:tc>
        <w:tc>
          <w:tcPr>
            <w:tcW w:w="621" w:type="dxa"/>
            <w:tcBorders>
              <w:top w:val="nil"/>
              <w:left w:val="nil"/>
              <w:bottom w:val="nil"/>
              <w:right w:val="nil"/>
            </w:tcBorders>
            <w:shd w:val="clear" w:color="auto" w:fill="auto"/>
            <w:noWrap/>
            <w:vAlign w:val="bottom"/>
            <w:hideMark/>
          </w:tcPr>
          <w:p w14:paraId="6CB5C71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3.00</w:t>
            </w:r>
          </w:p>
        </w:tc>
        <w:tc>
          <w:tcPr>
            <w:tcW w:w="711" w:type="dxa"/>
            <w:tcBorders>
              <w:top w:val="nil"/>
              <w:left w:val="nil"/>
              <w:bottom w:val="nil"/>
              <w:right w:val="nil"/>
            </w:tcBorders>
            <w:shd w:val="clear" w:color="auto" w:fill="auto"/>
            <w:noWrap/>
            <w:vAlign w:val="bottom"/>
            <w:hideMark/>
          </w:tcPr>
          <w:p w14:paraId="14A3FA7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21.77</w:t>
            </w:r>
          </w:p>
        </w:tc>
        <w:tc>
          <w:tcPr>
            <w:tcW w:w="987" w:type="dxa"/>
            <w:tcBorders>
              <w:top w:val="nil"/>
              <w:left w:val="nil"/>
              <w:bottom w:val="nil"/>
              <w:right w:val="nil"/>
            </w:tcBorders>
            <w:shd w:val="clear" w:color="auto" w:fill="auto"/>
            <w:noWrap/>
            <w:vAlign w:val="bottom"/>
            <w:hideMark/>
          </w:tcPr>
          <w:p w14:paraId="71CCDF7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-40.00</w:t>
            </w:r>
          </w:p>
        </w:tc>
        <w:tc>
          <w:tcPr>
            <w:tcW w:w="891" w:type="dxa"/>
            <w:tcBorders>
              <w:top w:val="nil"/>
              <w:left w:val="nil"/>
              <w:bottom w:val="nil"/>
              <w:right w:val="nil"/>
            </w:tcBorders>
            <w:shd w:val="clear" w:color="auto" w:fill="auto"/>
            <w:noWrap/>
            <w:vAlign w:val="bottom"/>
            <w:hideMark/>
          </w:tcPr>
          <w:p w14:paraId="5BA63E4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111.00</w:t>
            </w:r>
          </w:p>
        </w:tc>
        <w:tc>
          <w:tcPr>
            <w:tcW w:w="280" w:type="dxa"/>
            <w:tcBorders>
              <w:top w:val="nil"/>
              <w:left w:val="nil"/>
              <w:bottom w:val="nil"/>
              <w:right w:val="nil"/>
            </w:tcBorders>
            <w:shd w:val="clear" w:color="auto" w:fill="auto"/>
            <w:noWrap/>
            <w:vAlign w:val="bottom"/>
            <w:hideMark/>
          </w:tcPr>
          <w:p w14:paraId="13AF5C65"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4978502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9.01</w:t>
            </w:r>
          </w:p>
        </w:tc>
        <w:tc>
          <w:tcPr>
            <w:tcW w:w="597" w:type="dxa"/>
            <w:tcBorders>
              <w:top w:val="nil"/>
              <w:left w:val="nil"/>
              <w:bottom w:val="nil"/>
              <w:right w:val="nil"/>
            </w:tcBorders>
            <w:shd w:val="clear" w:color="auto" w:fill="auto"/>
            <w:noWrap/>
            <w:vAlign w:val="bottom"/>
            <w:hideMark/>
          </w:tcPr>
          <w:p w14:paraId="27A8C51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3.00</w:t>
            </w:r>
          </w:p>
        </w:tc>
        <w:tc>
          <w:tcPr>
            <w:tcW w:w="711" w:type="dxa"/>
            <w:tcBorders>
              <w:top w:val="nil"/>
              <w:left w:val="nil"/>
              <w:bottom w:val="nil"/>
              <w:right w:val="nil"/>
            </w:tcBorders>
            <w:shd w:val="clear" w:color="auto" w:fill="auto"/>
            <w:noWrap/>
            <w:vAlign w:val="bottom"/>
            <w:hideMark/>
          </w:tcPr>
          <w:p w14:paraId="109E993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17.59</w:t>
            </w:r>
          </w:p>
        </w:tc>
        <w:tc>
          <w:tcPr>
            <w:tcW w:w="1032" w:type="dxa"/>
            <w:tcBorders>
              <w:top w:val="nil"/>
              <w:left w:val="nil"/>
              <w:bottom w:val="nil"/>
              <w:right w:val="nil"/>
            </w:tcBorders>
            <w:shd w:val="clear" w:color="auto" w:fill="auto"/>
            <w:noWrap/>
            <w:vAlign w:val="bottom"/>
            <w:hideMark/>
          </w:tcPr>
          <w:p w14:paraId="2F67B45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-21.00</w:t>
            </w:r>
          </w:p>
        </w:tc>
        <w:tc>
          <w:tcPr>
            <w:tcW w:w="891" w:type="dxa"/>
            <w:tcBorders>
              <w:top w:val="nil"/>
              <w:left w:val="nil"/>
              <w:bottom w:val="nil"/>
              <w:right w:val="nil"/>
            </w:tcBorders>
            <w:shd w:val="clear" w:color="auto" w:fill="auto"/>
            <w:noWrap/>
            <w:vAlign w:val="bottom"/>
            <w:hideMark/>
          </w:tcPr>
          <w:p w14:paraId="387EF2C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111.00</w:t>
            </w:r>
          </w:p>
        </w:tc>
        <w:tc>
          <w:tcPr>
            <w:tcW w:w="236" w:type="dxa"/>
            <w:tcBorders>
              <w:top w:val="nil"/>
              <w:left w:val="nil"/>
              <w:bottom w:val="nil"/>
              <w:right w:val="nil"/>
            </w:tcBorders>
            <w:shd w:val="clear" w:color="auto" w:fill="auto"/>
            <w:noWrap/>
            <w:vAlign w:val="bottom"/>
            <w:hideMark/>
          </w:tcPr>
          <w:p w14:paraId="7935AA51"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1AD3CB5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11.79</w:t>
            </w:r>
          </w:p>
        </w:tc>
        <w:tc>
          <w:tcPr>
            <w:tcW w:w="621" w:type="dxa"/>
            <w:tcBorders>
              <w:top w:val="nil"/>
              <w:left w:val="nil"/>
              <w:bottom w:val="nil"/>
              <w:right w:val="nil"/>
            </w:tcBorders>
            <w:shd w:val="clear" w:color="auto" w:fill="auto"/>
            <w:noWrap/>
            <w:vAlign w:val="bottom"/>
            <w:hideMark/>
          </w:tcPr>
          <w:p w14:paraId="4A2C308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3.00</w:t>
            </w:r>
          </w:p>
        </w:tc>
        <w:tc>
          <w:tcPr>
            <w:tcW w:w="711" w:type="dxa"/>
            <w:tcBorders>
              <w:top w:val="nil"/>
              <w:left w:val="nil"/>
              <w:bottom w:val="nil"/>
              <w:right w:val="nil"/>
            </w:tcBorders>
            <w:shd w:val="clear" w:color="auto" w:fill="auto"/>
            <w:noWrap/>
            <w:vAlign w:val="bottom"/>
            <w:hideMark/>
          </w:tcPr>
          <w:p w14:paraId="1C4F85A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27.87</w:t>
            </w:r>
          </w:p>
        </w:tc>
        <w:tc>
          <w:tcPr>
            <w:tcW w:w="875" w:type="dxa"/>
            <w:tcBorders>
              <w:top w:val="nil"/>
              <w:left w:val="nil"/>
              <w:bottom w:val="nil"/>
              <w:right w:val="nil"/>
            </w:tcBorders>
            <w:shd w:val="clear" w:color="auto" w:fill="auto"/>
            <w:noWrap/>
            <w:vAlign w:val="bottom"/>
            <w:hideMark/>
          </w:tcPr>
          <w:p w14:paraId="31C7889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-40.00</w:t>
            </w:r>
          </w:p>
        </w:tc>
        <w:tc>
          <w:tcPr>
            <w:tcW w:w="801" w:type="dxa"/>
            <w:tcBorders>
              <w:top w:val="nil"/>
              <w:left w:val="nil"/>
              <w:bottom w:val="nil"/>
              <w:right w:val="nil"/>
            </w:tcBorders>
            <w:shd w:val="clear" w:color="auto" w:fill="auto"/>
            <w:noWrap/>
            <w:vAlign w:val="bottom"/>
            <w:hideMark/>
          </w:tcPr>
          <w:p w14:paraId="4ECF439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80.00</w:t>
            </w:r>
          </w:p>
        </w:tc>
        <w:tc>
          <w:tcPr>
            <w:tcW w:w="261" w:type="dxa"/>
            <w:tcBorders>
              <w:top w:val="nil"/>
              <w:left w:val="nil"/>
              <w:bottom w:val="nil"/>
              <w:right w:val="nil"/>
            </w:tcBorders>
            <w:shd w:val="clear" w:color="auto" w:fill="auto"/>
            <w:noWrap/>
            <w:vAlign w:val="bottom"/>
            <w:hideMark/>
          </w:tcPr>
          <w:p w14:paraId="00620AE6"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4C48CEC1"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-2.78</w:t>
            </w:r>
          </w:p>
        </w:tc>
        <w:tc>
          <w:tcPr>
            <w:tcW w:w="900" w:type="dxa"/>
            <w:tcBorders>
              <w:top w:val="nil"/>
              <w:left w:val="nil"/>
              <w:bottom w:val="nil"/>
              <w:right w:val="nil"/>
            </w:tcBorders>
            <w:shd w:val="clear" w:color="auto" w:fill="auto"/>
            <w:noWrap/>
            <w:vAlign w:val="bottom"/>
            <w:hideMark/>
          </w:tcPr>
          <w:p w14:paraId="20309A9B"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(-3.83)</w:t>
            </w:r>
          </w:p>
        </w:tc>
      </w:tr>
      <w:tr w:rsidR="00336534" w:rsidRPr="0090617E" w14:paraId="160F1FDC"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5F629896"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Size</w:t>
            </w:r>
          </w:p>
        </w:tc>
        <w:tc>
          <w:tcPr>
            <w:tcW w:w="626" w:type="dxa"/>
            <w:tcBorders>
              <w:top w:val="nil"/>
              <w:left w:val="nil"/>
              <w:bottom w:val="nil"/>
              <w:right w:val="nil"/>
            </w:tcBorders>
            <w:shd w:val="clear" w:color="auto" w:fill="auto"/>
            <w:noWrap/>
            <w:vAlign w:val="bottom"/>
            <w:hideMark/>
          </w:tcPr>
          <w:p w14:paraId="6484AEB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11.46</w:t>
            </w:r>
          </w:p>
        </w:tc>
        <w:tc>
          <w:tcPr>
            <w:tcW w:w="621" w:type="dxa"/>
            <w:tcBorders>
              <w:top w:val="nil"/>
              <w:left w:val="nil"/>
              <w:bottom w:val="nil"/>
              <w:right w:val="nil"/>
            </w:tcBorders>
            <w:shd w:val="clear" w:color="auto" w:fill="auto"/>
            <w:noWrap/>
            <w:vAlign w:val="bottom"/>
            <w:hideMark/>
          </w:tcPr>
          <w:p w14:paraId="512FCF3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10.93</w:t>
            </w:r>
          </w:p>
        </w:tc>
        <w:tc>
          <w:tcPr>
            <w:tcW w:w="711" w:type="dxa"/>
            <w:tcBorders>
              <w:top w:val="nil"/>
              <w:left w:val="nil"/>
              <w:bottom w:val="nil"/>
              <w:right w:val="nil"/>
            </w:tcBorders>
            <w:shd w:val="clear" w:color="auto" w:fill="auto"/>
            <w:noWrap/>
            <w:vAlign w:val="bottom"/>
            <w:hideMark/>
          </w:tcPr>
          <w:p w14:paraId="322C586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2.71</w:t>
            </w:r>
          </w:p>
        </w:tc>
        <w:tc>
          <w:tcPr>
            <w:tcW w:w="987" w:type="dxa"/>
            <w:tcBorders>
              <w:top w:val="nil"/>
              <w:left w:val="nil"/>
              <w:bottom w:val="nil"/>
              <w:right w:val="nil"/>
            </w:tcBorders>
            <w:shd w:val="clear" w:color="auto" w:fill="auto"/>
            <w:noWrap/>
            <w:vAlign w:val="bottom"/>
            <w:hideMark/>
          </w:tcPr>
          <w:p w14:paraId="6A492E5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4.14</w:t>
            </w:r>
          </w:p>
        </w:tc>
        <w:tc>
          <w:tcPr>
            <w:tcW w:w="891" w:type="dxa"/>
            <w:tcBorders>
              <w:top w:val="nil"/>
              <w:left w:val="nil"/>
              <w:bottom w:val="nil"/>
              <w:right w:val="nil"/>
            </w:tcBorders>
            <w:shd w:val="clear" w:color="auto" w:fill="auto"/>
            <w:noWrap/>
            <w:vAlign w:val="bottom"/>
            <w:hideMark/>
          </w:tcPr>
          <w:p w14:paraId="1483397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19.26</w:t>
            </w:r>
          </w:p>
        </w:tc>
        <w:tc>
          <w:tcPr>
            <w:tcW w:w="280" w:type="dxa"/>
            <w:tcBorders>
              <w:top w:val="nil"/>
              <w:left w:val="nil"/>
              <w:bottom w:val="nil"/>
              <w:right w:val="nil"/>
            </w:tcBorders>
            <w:shd w:val="clear" w:color="auto" w:fill="auto"/>
            <w:noWrap/>
            <w:vAlign w:val="bottom"/>
            <w:hideMark/>
          </w:tcPr>
          <w:p w14:paraId="094041C2"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0127537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9.73</w:t>
            </w:r>
          </w:p>
        </w:tc>
        <w:tc>
          <w:tcPr>
            <w:tcW w:w="597" w:type="dxa"/>
            <w:tcBorders>
              <w:top w:val="nil"/>
              <w:left w:val="nil"/>
              <w:bottom w:val="nil"/>
              <w:right w:val="nil"/>
            </w:tcBorders>
            <w:shd w:val="clear" w:color="auto" w:fill="auto"/>
            <w:noWrap/>
            <w:vAlign w:val="bottom"/>
            <w:hideMark/>
          </w:tcPr>
          <w:p w14:paraId="5CB8F71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9.72</w:t>
            </w:r>
          </w:p>
        </w:tc>
        <w:tc>
          <w:tcPr>
            <w:tcW w:w="711" w:type="dxa"/>
            <w:tcBorders>
              <w:top w:val="nil"/>
              <w:left w:val="nil"/>
              <w:bottom w:val="nil"/>
              <w:right w:val="nil"/>
            </w:tcBorders>
            <w:shd w:val="clear" w:color="auto" w:fill="auto"/>
            <w:noWrap/>
            <w:vAlign w:val="bottom"/>
            <w:hideMark/>
          </w:tcPr>
          <w:p w14:paraId="3EEBC31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1.52</w:t>
            </w:r>
          </w:p>
        </w:tc>
        <w:tc>
          <w:tcPr>
            <w:tcW w:w="1032" w:type="dxa"/>
            <w:tcBorders>
              <w:top w:val="nil"/>
              <w:left w:val="nil"/>
              <w:bottom w:val="nil"/>
              <w:right w:val="nil"/>
            </w:tcBorders>
            <w:shd w:val="clear" w:color="auto" w:fill="auto"/>
            <w:noWrap/>
            <w:vAlign w:val="bottom"/>
            <w:hideMark/>
          </w:tcPr>
          <w:p w14:paraId="75A7FBD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4.14</w:t>
            </w:r>
          </w:p>
        </w:tc>
        <w:tc>
          <w:tcPr>
            <w:tcW w:w="891" w:type="dxa"/>
            <w:tcBorders>
              <w:top w:val="nil"/>
              <w:left w:val="nil"/>
              <w:bottom w:val="nil"/>
              <w:right w:val="nil"/>
            </w:tcBorders>
            <w:shd w:val="clear" w:color="auto" w:fill="auto"/>
            <w:noWrap/>
            <w:vAlign w:val="bottom"/>
            <w:hideMark/>
          </w:tcPr>
          <w:p w14:paraId="4875EAB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19.11</w:t>
            </w:r>
          </w:p>
        </w:tc>
        <w:tc>
          <w:tcPr>
            <w:tcW w:w="236" w:type="dxa"/>
            <w:tcBorders>
              <w:top w:val="nil"/>
              <w:left w:val="nil"/>
              <w:bottom w:val="nil"/>
              <w:right w:val="nil"/>
            </w:tcBorders>
            <w:shd w:val="clear" w:color="auto" w:fill="auto"/>
            <w:noWrap/>
            <w:vAlign w:val="bottom"/>
            <w:hideMark/>
          </w:tcPr>
          <w:p w14:paraId="6EBAF09B"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14AD60F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14.28</w:t>
            </w:r>
          </w:p>
        </w:tc>
        <w:tc>
          <w:tcPr>
            <w:tcW w:w="621" w:type="dxa"/>
            <w:tcBorders>
              <w:top w:val="nil"/>
              <w:left w:val="nil"/>
              <w:bottom w:val="nil"/>
              <w:right w:val="nil"/>
            </w:tcBorders>
            <w:shd w:val="clear" w:color="auto" w:fill="auto"/>
            <w:noWrap/>
            <w:vAlign w:val="bottom"/>
            <w:hideMark/>
          </w:tcPr>
          <w:p w14:paraId="5A6EE5A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14.03</w:t>
            </w:r>
          </w:p>
        </w:tc>
        <w:tc>
          <w:tcPr>
            <w:tcW w:w="711" w:type="dxa"/>
            <w:tcBorders>
              <w:top w:val="nil"/>
              <w:left w:val="nil"/>
              <w:bottom w:val="nil"/>
              <w:right w:val="nil"/>
            </w:tcBorders>
            <w:shd w:val="clear" w:color="auto" w:fill="auto"/>
            <w:noWrap/>
            <w:vAlign w:val="bottom"/>
            <w:hideMark/>
          </w:tcPr>
          <w:p w14:paraId="6B6E5C9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1.65</w:t>
            </w:r>
          </w:p>
        </w:tc>
        <w:tc>
          <w:tcPr>
            <w:tcW w:w="875" w:type="dxa"/>
            <w:tcBorders>
              <w:top w:val="nil"/>
              <w:left w:val="nil"/>
              <w:bottom w:val="nil"/>
              <w:right w:val="nil"/>
            </w:tcBorders>
            <w:shd w:val="clear" w:color="auto" w:fill="auto"/>
            <w:noWrap/>
            <w:vAlign w:val="bottom"/>
            <w:hideMark/>
          </w:tcPr>
          <w:p w14:paraId="03E3DE6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9.76</w:t>
            </w:r>
          </w:p>
        </w:tc>
        <w:tc>
          <w:tcPr>
            <w:tcW w:w="801" w:type="dxa"/>
            <w:tcBorders>
              <w:top w:val="nil"/>
              <w:left w:val="nil"/>
              <w:bottom w:val="nil"/>
              <w:right w:val="nil"/>
            </w:tcBorders>
            <w:shd w:val="clear" w:color="auto" w:fill="auto"/>
            <w:noWrap/>
            <w:vAlign w:val="bottom"/>
            <w:hideMark/>
          </w:tcPr>
          <w:p w14:paraId="57D820D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19.26</w:t>
            </w:r>
          </w:p>
        </w:tc>
        <w:tc>
          <w:tcPr>
            <w:tcW w:w="261" w:type="dxa"/>
            <w:tcBorders>
              <w:top w:val="nil"/>
              <w:left w:val="nil"/>
              <w:bottom w:val="nil"/>
              <w:right w:val="nil"/>
            </w:tcBorders>
            <w:shd w:val="clear" w:color="auto" w:fill="auto"/>
            <w:noWrap/>
            <w:vAlign w:val="bottom"/>
            <w:hideMark/>
          </w:tcPr>
          <w:p w14:paraId="1971730A"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3056F550"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-4.55</w:t>
            </w:r>
          </w:p>
        </w:tc>
        <w:tc>
          <w:tcPr>
            <w:tcW w:w="900" w:type="dxa"/>
            <w:tcBorders>
              <w:top w:val="nil"/>
              <w:left w:val="nil"/>
              <w:bottom w:val="nil"/>
              <w:right w:val="nil"/>
            </w:tcBorders>
            <w:shd w:val="clear" w:color="auto" w:fill="auto"/>
            <w:noWrap/>
            <w:vAlign w:val="bottom"/>
            <w:hideMark/>
          </w:tcPr>
          <w:p w14:paraId="130DDE20"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(-110.23)</w:t>
            </w:r>
          </w:p>
        </w:tc>
      </w:tr>
      <w:tr w:rsidR="00336534" w:rsidRPr="0090617E" w14:paraId="728D1DB8"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5D45F12B"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Leverage</w:t>
            </w:r>
          </w:p>
        </w:tc>
        <w:tc>
          <w:tcPr>
            <w:tcW w:w="626" w:type="dxa"/>
            <w:tcBorders>
              <w:top w:val="nil"/>
              <w:left w:val="nil"/>
              <w:bottom w:val="nil"/>
              <w:right w:val="nil"/>
            </w:tcBorders>
            <w:shd w:val="clear" w:color="auto" w:fill="auto"/>
            <w:noWrap/>
            <w:vAlign w:val="bottom"/>
            <w:hideMark/>
          </w:tcPr>
          <w:p w14:paraId="5F41EBF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0.39</w:t>
            </w:r>
          </w:p>
        </w:tc>
        <w:tc>
          <w:tcPr>
            <w:tcW w:w="621" w:type="dxa"/>
            <w:tcBorders>
              <w:top w:val="nil"/>
              <w:left w:val="nil"/>
              <w:bottom w:val="nil"/>
              <w:right w:val="nil"/>
            </w:tcBorders>
            <w:shd w:val="clear" w:color="auto" w:fill="auto"/>
            <w:noWrap/>
            <w:vAlign w:val="bottom"/>
            <w:hideMark/>
          </w:tcPr>
          <w:p w14:paraId="7F0556E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0.07</w:t>
            </w:r>
          </w:p>
        </w:tc>
        <w:tc>
          <w:tcPr>
            <w:tcW w:w="711" w:type="dxa"/>
            <w:tcBorders>
              <w:top w:val="nil"/>
              <w:left w:val="nil"/>
              <w:bottom w:val="nil"/>
              <w:right w:val="nil"/>
            </w:tcBorders>
            <w:shd w:val="clear" w:color="auto" w:fill="auto"/>
            <w:noWrap/>
            <w:vAlign w:val="bottom"/>
            <w:hideMark/>
          </w:tcPr>
          <w:p w14:paraId="0AE42B1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6.58</w:t>
            </w:r>
          </w:p>
        </w:tc>
        <w:tc>
          <w:tcPr>
            <w:tcW w:w="987" w:type="dxa"/>
            <w:tcBorders>
              <w:top w:val="nil"/>
              <w:left w:val="nil"/>
              <w:bottom w:val="nil"/>
              <w:right w:val="nil"/>
            </w:tcBorders>
            <w:shd w:val="clear" w:color="auto" w:fill="auto"/>
            <w:noWrap/>
            <w:vAlign w:val="bottom"/>
            <w:hideMark/>
          </w:tcPr>
          <w:p w14:paraId="6E561AB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-86.56</w:t>
            </w:r>
          </w:p>
        </w:tc>
        <w:tc>
          <w:tcPr>
            <w:tcW w:w="891" w:type="dxa"/>
            <w:tcBorders>
              <w:top w:val="nil"/>
              <w:left w:val="nil"/>
              <w:bottom w:val="nil"/>
              <w:right w:val="nil"/>
            </w:tcBorders>
            <w:shd w:val="clear" w:color="auto" w:fill="auto"/>
            <w:noWrap/>
            <w:vAlign w:val="bottom"/>
            <w:hideMark/>
          </w:tcPr>
          <w:p w14:paraId="784B1CD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278.10</w:t>
            </w:r>
          </w:p>
        </w:tc>
        <w:tc>
          <w:tcPr>
            <w:tcW w:w="280" w:type="dxa"/>
            <w:tcBorders>
              <w:top w:val="nil"/>
              <w:left w:val="nil"/>
              <w:bottom w:val="nil"/>
              <w:right w:val="nil"/>
            </w:tcBorders>
            <w:shd w:val="clear" w:color="auto" w:fill="auto"/>
            <w:noWrap/>
            <w:vAlign w:val="bottom"/>
            <w:hideMark/>
          </w:tcPr>
          <w:p w14:paraId="749E5FCF"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7ACE843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0.29</w:t>
            </w:r>
          </w:p>
        </w:tc>
        <w:tc>
          <w:tcPr>
            <w:tcW w:w="597" w:type="dxa"/>
            <w:tcBorders>
              <w:top w:val="nil"/>
              <w:left w:val="nil"/>
              <w:bottom w:val="nil"/>
              <w:right w:val="nil"/>
            </w:tcBorders>
            <w:shd w:val="clear" w:color="auto" w:fill="auto"/>
            <w:noWrap/>
            <w:vAlign w:val="bottom"/>
            <w:hideMark/>
          </w:tcPr>
          <w:p w14:paraId="5FB2B06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711" w:type="dxa"/>
            <w:tcBorders>
              <w:top w:val="nil"/>
              <w:left w:val="nil"/>
              <w:bottom w:val="nil"/>
              <w:right w:val="nil"/>
            </w:tcBorders>
            <w:shd w:val="clear" w:color="auto" w:fill="auto"/>
            <w:noWrap/>
            <w:vAlign w:val="bottom"/>
            <w:hideMark/>
          </w:tcPr>
          <w:p w14:paraId="652666D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7.22</w:t>
            </w:r>
          </w:p>
        </w:tc>
        <w:tc>
          <w:tcPr>
            <w:tcW w:w="1032" w:type="dxa"/>
            <w:tcBorders>
              <w:top w:val="nil"/>
              <w:left w:val="nil"/>
              <w:bottom w:val="nil"/>
              <w:right w:val="nil"/>
            </w:tcBorders>
            <w:shd w:val="clear" w:color="auto" w:fill="auto"/>
            <w:noWrap/>
            <w:vAlign w:val="bottom"/>
            <w:hideMark/>
          </w:tcPr>
          <w:p w14:paraId="0D431C0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-86.56</w:t>
            </w:r>
          </w:p>
        </w:tc>
        <w:tc>
          <w:tcPr>
            <w:tcW w:w="891" w:type="dxa"/>
            <w:tcBorders>
              <w:top w:val="nil"/>
              <w:left w:val="nil"/>
              <w:bottom w:val="nil"/>
              <w:right w:val="nil"/>
            </w:tcBorders>
            <w:shd w:val="clear" w:color="auto" w:fill="auto"/>
            <w:noWrap/>
            <w:vAlign w:val="bottom"/>
            <w:hideMark/>
          </w:tcPr>
          <w:p w14:paraId="6296B93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278.10</w:t>
            </w:r>
          </w:p>
        </w:tc>
        <w:tc>
          <w:tcPr>
            <w:tcW w:w="236" w:type="dxa"/>
            <w:tcBorders>
              <w:top w:val="nil"/>
              <w:left w:val="nil"/>
              <w:bottom w:val="nil"/>
              <w:right w:val="nil"/>
            </w:tcBorders>
            <w:shd w:val="clear" w:color="auto" w:fill="auto"/>
            <w:noWrap/>
            <w:vAlign w:val="bottom"/>
            <w:hideMark/>
          </w:tcPr>
          <w:p w14:paraId="4B4C652C"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4CD21BE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0.57</w:t>
            </w:r>
          </w:p>
        </w:tc>
        <w:tc>
          <w:tcPr>
            <w:tcW w:w="621" w:type="dxa"/>
            <w:tcBorders>
              <w:top w:val="nil"/>
              <w:left w:val="nil"/>
              <w:bottom w:val="nil"/>
              <w:right w:val="nil"/>
            </w:tcBorders>
            <w:shd w:val="clear" w:color="auto" w:fill="auto"/>
            <w:noWrap/>
            <w:vAlign w:val="bottom"/>
            <w:hideMark/>
          </w:tcPr>
          <w:p w14:paraId="3386563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0.40</w:t>
            </w:r>
          </w:p>
        </w:tc>
        <w:tc>
          <w:tcPr>
            <w:tcW w:w="711" w:type="dxa"/>
            <w:tcBorders>
              <w:top w:val="nil"/>
              <w:left w:val="nil"/>
              <w:bottom w:val="nil"/>
              <w:right w:val="nil"/>
            </w:tcBorders>
            <w:shd w:val="clear" w:color="auto" w:fill="auto"/>
            <w:noWrap/>
            <w:vAlign w:val="bottom"/>
            <w:hideMark/>
          </w:tcPr>
          <w:p w14:paraId="43A69D9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5.32</w:t>
            </w:r>
          </w:p>
        </w:tc>
        <w:tc>
          <w:tcPr>
            <w:tcW w:w="875" w:type="dxa"/>
            <w:tcBorders>
              <w:top w:val="nil"/>
              <w:left w:val="nil"/>
              <w:bottom w:val="nil"/>
              <w:right w:val="nil"/>
            </w:tcBorders>
            <w:shd w:val="clear" w:color="auto" w:fill="auto"/>
            <w:noWrap/>
            <w:vAlign w:val="bottom"/>
            <w:hideMark/>
          </w:tcPr>
          <w:p w14:paraId="69F8EF1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-82.71</w:t>
            </w:r>
          </w:p>
        </w:tc>
        <w:tc>
          <w:tcPr>
            <w:tcW w:w="801" w:type="dxa"/>
            <w:tcBorders>
              <w:top w:val="nil"/>
              <w:left w:val="nil"/>
              <w:bottom w:val="nil"/>
              <w:right w:val="nil"/>
            </w:tcBorders>
            <w:shd w:val="clear" w:color="auto" w:fill="auto"/>
            <w:noWrap/>
            <w:vAlign w:val="bottom"/>
            <w:hideMark/>
          </w:tcPr>
          <w:p w14:paraId="0DF83C0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87.08</w:t>
            </w:r>
          </w:p>
        </w:tc>
        <w:tc>
          <w:tcPr>
            <w:tcW w:w="261" w:type="dxa"/>
            <w:tcBorders>
              <w:top w:val="nil"/>
              <w:left w:val="nil"/>
              <w:bottom w:val="nil"/>
              <w:right w:val="nil"/>
            </w:tcBorders>
            <w:shd w:val="clear" w:color="auto" w:fill="auto"/>
            <w:noWrap/>
            <w:vAlign w:val="bottom"/>
            <w:hideMark/>
          </w:tcPr>
          <w:p w14:paraId="07231AF5"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68CDD0A4"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-0.29</w:t>
            </w:r>
          </w:p>
        </w:tc>
        <w:tc>
          <w:tcPr>
            <w:tcW w:w="900" w:type="dxa"/>
            <w:tcBorders>
              <w:top w:val="nil"/>
              <w:left w:val="nil"/>
              <w:bottom w:val="nil"/>
              <w:right w:val="nil"/>
            </w:tcBorders>
            <w:shd w:val="clear" w:color="auto" w:fill="auto"/>
            <w:noWrap/>
            <w:vAlign w:val="bottom"/>
            <w:hideMark/>
          </w:tcPr>
          <w:p w14:paraId="3ACA00CA"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(-1.69)</w:t>
            </w:r>
          </w:p>
        </w:tc>
      </w:tr>
      <w:tr w:rsidR="00336534" w:rsidRPr="0090617E" w14:paraId="38E7DEF2"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2ABA21F8"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Shares</w:t>
            </w:r>
          </w:p>
        </w:tc>
        <w:tc>
          <w:tcPr>
            <w:tcW w:w="626" w:type="dxa"/>
            <w:tcBorders>
              <w:top w:val="nil"/>
              <w:left w:val="nil"/>
              <w:bottom w:val="nil"/>
              <w:right w:val="nil"/>
            </w:tcBorders>
            <w:shd w:val="clear" w:color="auto" w:fill="auto"/>
            <w:noWrap/>
            <w:vAlign w:val="bottom"/>
            <w:hideMark/>
          </w:tcPr>
          <w:p w14:paraId="41B5DFF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10.68</w:t>
            </w:r>
          </w:p>
        </w:tc>
        <w:tc>
          <w:tcPr>
            <w:tcW w:w="621" w:type="dxa"/>
            <w:tcBorders>
              <w:top w:val="nil"/>
              <w:left w:val="nil"/>
              <w:bottom w:val="nil"/>
              <w:right w:val="nil"/>
            </w:tcBorders>
            <w:shd w:val="clear" w:color="auto" w:fill="auto"/>
            <w:noWrap/>
            <w:vAlign w:val="bottom"/>
            <w:hideMark/>
          </w:tcPr>
          <w:p w14:paraId="795DDB6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10.34</w:t>
            </w:r>
          </w:p>
        </w:tc>
        <w:tc>
          <w:tcPr>
            <w:tcW w:w="711" w:type="dxa"/>
            <w:tcBorders>
              <w:top w:val="nil"/>
              <w:left w:val="nil"/>
              <w:bottom w:val="nil"/>
              <w:right w:val="nil"/>
            </w:tcBorders>
            <w:shd w:val="clear" w:color="auto" w:fill="auto"/>
            <w:noWrap/>
            <w:vAlign w:val="bottom"/>
            <w:hideMark/>
          </w:tcPr>
          <w:p w14:paraId="20B6BBA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2.63</w:t>
            </w:r>
          </w:p>
        </w:tc>
        <w:tc>
          <w:tcPr>
            <w:tcW w:w="987" w:type="dxa"/>
            <w:tcBorders>
              <w:top w:val="nil"/>
              <w:left w:val="nil"/>
              <w:bottom w:val="nil"/>
              <w:right w:val="nil"/>
            </w:tcBorders>
            <w:shd w:val="clear" w:color="auto" w:fill="auto"/>
            <w:noWrap/>
            <w:vAlign w:val="bottom"/>
            <w:hideMark/>
          </w:tcPr>
          <w:p w14:paraId="1D491F2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1.39</w:t>
            </w:r>
          </w:p>
        </w:tc>
        <w:tc>
          <w:tcPr>
            <w:tcW w:w="891" w:type="dxa"/>
            <w:tcBorders>
              <w:top w:val="nil"/>
              <w:left w:val="nil"/>
              <w:bottom w:val="nil"/>
              <w:right w:val="nil"/>
            </w:tcBorders>
            <w:shd w:val="clear" w:color="auto" w:fill="auto"/>
            <w:noWrap/>
            <w:vAlign w:val="bottom"/>
            <w:hideMark/>
          </w:tcPr>
          <w:p w14:paraId="193BF05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18.79</w:t>
            </w:r>
          </w:p>
        </w:tc>
        <w:tc>
          <w:tcPr>
            <w:tcW w:w="280" w:type="dxa"/>
            <w:tcBorders>
              <w:top w:val="nil"/>
              <w:left w:val="nil"/>
              <w:bottom w:val="nil"/>
              <w:right w:val="nil"/>
            </w:tcBorders>
            <w:shd w:val="clear" w:color="auto" w:fill="auto"/>
            <w:noWrap/>
            <w:vAlign w:val="bottom"/>
            <w:hideMark/>
          </w:tcPr>
          <w:p w14:paraId="2B7FC153"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5F285BD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9.10</w:t>
            </w:r>
          </w:p>
        </w:tc>
        <w:tc>
          <w:tcPr>
            <w:tcW w:w="597" w:type="dxa"/>
            <w:tcBorders>
              <w:top w:val="nil"/>
              <w:left w:val="nil"/>
              <w:bottom w:val="nil"/>
              <w:right w:val="nil"/>
            </w:tcBorders>
            <w:shd w:val="clear" w:color="auto" w:fill="auto"/>
            <w:noWrap/>
            <w:vAlign w:val="bottom"/>
            <w:hideMark/>
          </w:tcPr>
          <w:p w14:paraId="2A57A33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9.22</w:t>
            </w:r>
          </w:p>
        </w:tc>
        <w:tc>
          <w:tcPr>
            <w:tcW w:w="711" w:type="dxa"/>
            <w:tcBorders>
              <w:top w:val="nil"/>
              <w:left w:val="nil"/>
              <w:bottom w:val="nil"/>
              <w:right w:val="nil"/>
            </w:tcBorders>
            <w:shd w:val="clear" w:color="auto" w:fill="auto"/>
            <w:noWrap/>
            <w:vAlign w:val="bottom"/>
            <w:hideMark/>
          </w:tcPr>
          <w:p w14:paraId="7F1D4E9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1.68</w:t>
            </w:r>
          </w:p>
        </w:tc>
        <w:tc>
          <w:tcPr>
            <w:tcW w:w="1032" w:type="dxa"/>
            <w:tcBorders>
              <w:top w:val="nil"/>
              <w:left w:val="nil"/>
              <w:bottom w:val="nil"/>
              <w:right w:val="nil"/>
            </w:tcBorders>
            <w:shd w:val="clear" w:color="auto" w:fill="auto"/>
            <w:noWrap/>
            <w:vAlign w:val="bottom"/>
            <w:hideMark/>
          </w:tcPr>
          <w:p w14:paraId="225D005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1.39</w:t>
            </w:r>
          </w:p>
        </w:tc>
        <w:tc>
          <w:tcPr>
            <w:tcW w:w="891" w:type="dxa"/>
            <w:tcBorders>
              <w:top w:val="nil"/>
              <w:left w:val="nil"/>
              <w:bottom w:val="nil"/>
              <w:right w:val="nil"/>
            </w:tcBorders>
            <w:shd w:val="clear" w:color="auto" w:fill="auto"/>
            <w:noWrap/>
            <w:vAlign w:val="bottom"/>
            <w:hideMark/>
          </w:tcPr>
          <w:p w14:paraId="64E33C2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17.92</w:t>
            </w:r>
          </w:p>
        </w:tc>
        <w:tc>
          <w:tcPr>
            <w:tcW w:w="236" w:type="dxa"/>
            <w:tcBorders>
              <w:top w:val="nil"/>
              <w:left w:val="nil"/>
              <w:bottom w:val="nil"/>
              <w:right w:val="nil"/>
            </w:tcBorders>
            <w:shd w:val="clear" w:color="auto" w:fill="auto"/>
            <w:noWrap/>
            <w:vAlign w:val="bottom"/>
            <w:hideMark/>
          </w:tcPr>
          <w:p w14:paraId="7C87C4F6"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7F9C09E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13.26</w:t>
            </w:r>
          </w:p>
        </w:tc>
        <w:tc>
          <w:tcPr>
            <w:tcW w:w="621" w:type="dxa"/>
            <w:tcBorders>
              <w:top w:val="nil"/>
              <w:left w:val="nil"/>
              <w:bottom w:val="nil"/>
              <w:right w:val="nil"/>
            </w:tcBorders>
            <w:shd w:val="clear" w:color="auto" w:fill="auto"/>
            <w:noWrap/>
            <w:vAlign w:val="bottom"/>
            <w:hideMark/>
          </w:tcPr>
          <w:p w14:paraId="2035ACF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13.06</w:t>
            </w:r>
          </w:p>
        </w:tc>
        <w:tc>
          <w:tcPr>
            <w:tcW w:w="711" w:type="dxa"/>
            <w:tcBorders>
              <w:top w:val="nil"/>
              <w:left w:val="nil"/>
              <w:bottom w:val="nil"/>
              <w:right w:val="nil"/>
            </w:tcBorders>
            <w:shd w:val="clear" w:color="auto" w:fill="auto"/>
            <w:noWrap/>
            <w:vAlign w:val="bottom"/>
            <w:hideMark/>
          </w:tcPr>
          <w:p w14:paraId="4639D19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1.71</w:t>
            </w:r>
          </w:p>
        </w:tc>
        <w:tc>
          <w:tcPr>
            <w:tcW w:w="875" w:type="dxa"/>
            <w:tcBorders>
              <w:top w:val="nil"/>
              <w:left w:val="nil"/>
              <w:bottom w:val="nil"/>
              <w:right w:val="nil"/>
            </w:tcBorders>
            <w:shd w:val="clear" w:color="auto" w:fill="auto"/>
            <w:noWrap/>
            <w:vAlign w:val="bottom"/>
            <w:hideMark/>
          </w:tcPr>
          <w:p w14:paraId="332AF88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6.74</w:t>
            </w:r>
          </w:p>
        </w:tc>
        <w:tc>
          <w:tcPr>
            <w:tcW w:w="801" w:type="dxa"/>
            <w:tcBorders>
              <w:top w:val="nil"/>
              <w:left w:val="nil"/>
              <w:bottom w:val="nil"/>
              <w:right w:val="nil"/>
            </w:tcBorders>
            <w:shd w:val="clear" w:color="auto" w:fill="auto"/>
            <w:noWrap/>
            <w:vAlign w:val="bottom"/>
            <w:hideMark/>
          </w:tcPr>
          <w:p w14:paraId="128D4F5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18.79</w:t>
            </w:r>
          </w:p>
        </w:tc>
        <w:tc>
          <w:tcPr>
            <w:tcW w:w="261" w:type="dxa"/>
            <w:tcBorders>
              <w:top w:val="nil"/>
              <w:left w:val="nil"/>
              <w:bottom w:val="nil"/>
              <w:right w:val="nil"/>
            </w:tcBorders>
            <w:shd w:val="clear" w:color="auto" w:fill="auto"/>
            <w:noWrap/>
            <w:vAlign w:val="bottom"/>
            <w:hideMark/>
          </w:tcPr>
          <w:p w14:paraId="5229F048"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2DF3EA07"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-4.16</w:t>
            </w:r>
          </w:p>
        </w:tc>
        <w:tc>
          <w:tcPr>
            <w:tcW w:w="900" w:type="dxa"/>
            <w:tcBorders>
              <w:top w:val="nil"/>
              <w:left w:val="nil"/>
              <w:bottom w:val="nil"/>
              <w:right w:val="nil"/>
            </w:tcBorders>
            <w:shd w:val="clear" w:color="auto" w:fill="auto"/>
            <w:noWrap/>
            <w:vAlign w:val="bottom"/>
            <w:hideMark/>
          </w:tcPr>
          <w:p w14:paraId="0165C94A"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(-94.21)</w:t>
            </w:r>
          </w:p>
        </w:tc>
      </w:tr>
      <w:tr w:rsidR="00336534" w:rsidRPr="0090617E" w14:paraId="5270D254"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3260B332"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M_B</w:t>
            </w:r>
          </w:p>
        </w:tc>
        <w:tc>
          <w:tcPr>
            <w:tcW w:w="626" w:type="dxa"/>
            <w:tcBorders>
              <w:top w:val="nil"/>
              <w:left w:val="nil"/>
              <w:bottom w:val="nil"/>
              <w:right w:val="nil"/>
            </w:tcBorders>
            <w:shd w:val="clear" w:color="auto" w:fill="auto"/>
            <w:noWrap/>
            <w:vAlign w:val="bottom"/>
            <w:hideMark/>
          </w:tcPr>
          <w:p w14:paraId="42C75CD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1.90</w:t>
            </w:r>
          </w:p>
        </w:tc>
        <w:tc>
          <w:tcPr>
            <w:tcW w:w="621" w:type="dxa"/>
            <w:tcBorders>
              <w:top w:val="nil"/>
              <w:left w:val="nil"/>
              <w:bottom w:val="nil"/>
              <w:right w:val="nil"/>
            </w:tcBorders>
            <w:shd w:val="clear" w:color="auto" w:fill="auto"/>
            <w:noWrap/>
            <w:vAlign w:val="bottom"/>
            <w:hideMark/>
          </w:tcPr>
          <w:p w14:paraId="75411EC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0.96</w:t>
            </w:r>
          </w:p>
        </w:tc>
        <w:tc>
          <w:tcPr>
            <w:tcW w:w="711" w:type="dxa"/>
            <w:tcBorders>
              <w:top w:val="nil"/>
              <w:left w:val="nil"/>
              <w:bottom w:val="nil"/>
              <w:right w:val="nil"/>
            </w:tcBorders>
            <w:shd w:val="clear" w:color="auto" w:fill="auto"/>
            <w:noWrap/>
            <w:vAlign w:val="bottom"/>
            <w:hideMark/>
          </w:tcPr>
          <w:p w14:paraId="5E46E2D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5.10</w:t>
            </w:r>
          </w:p>
        </w:tc>
        <w:tc>
          <w:tcPr>
            <w:tcW w:w="987" w:type="dxa"/>
            <w:tcBorders>
              <w:top w:val="nil"/>
              <w:left w:val="nil"/>
              <w:bottom w:val="nil"/>
              <w:right w:val="nil"/>
            </w:tcBorders>
            <w:shd w:val="clear" w:color="auto" w:fill="auto"/>
            <w:noWrap/>
            <w:vAlign w:val="bottom"/>
            <w:hideMark/>
          </w:tcPr>
          <w:p w14:paraId="6078C8B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891" w:type="dxa"/>
            <w:tcBorders>
              <w:top w:val="nil"/>
              <w:left w:val="nil"/>
              <w:bottom w:val="nil"/>
              <w:right w:val="nil"/>
            </w:tcBorders>
            <w:shd w:val="clear" w:color="auto" w:fill="auto"/>
            <w:noWrap/>
            <w:vAlign w:val="bottom"/>
            <w:hideMark/>
          </w:tcPr>
          <w:p w14:paraId="14B9DFD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217.69</w:t>
            </w:r>
          </w:p>
        </w:tc>
        <w:tc>
          <w:tcPr>
            <w:tcW w:w="280" w:type="dxa"/>
            <w:tcBorders>
              <w:top w:val="nil"/>
              <w:left w:val="nil"/>
              <w:bottom w:val="nil"/>
              <w:right w:val="nil"/>
            </w:tcBorders>
            <w:shd w:val="clear" w:color="auto" w:fill="auto"/>
            <w:noWrap/>
            <w:vAlign w:val="bottom"/>
            <w:hideMark/>
          </w:tcPr>
          <w:p w14:paraId="39CC10A5"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64A75AD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2.13</w:t>
            </w:r>
          </w:p>
        </w:tc>
        <w:tc>
          <w:tcPr>
            <w:tcW w:w="597" w:type="dxa"/>
            <w:tcBorders>
              <w:top w:val="nil"/>
              <w:left w:val="nil"/>
              <w:bottom w:val="nil"/>
              <w:right w:val="nil"/>
            </w:tcBorders>
            <w:shd w:val="clear" w:color="auto" w:fill="auto"/>
            <w:noWrap/>
            <w:vAlign w:val="bottom"/>
            <w:hideMark/>
          </w:tcPr>
          <w:p w14:paraId="0355B0B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0.95</w:t>
            </w:r>
          </w:p>
        </w:tc>
        <w:tc>
          <w:tcPr>
            <w:tcW w:w="711" w:type="dxa"/>
            <w:tcBorders>
              <w:top w:val="nil"/>
              <w:left w:val="nil"/>
              <w:bottom w:val="nil"/>
              <w:right w:val="nil"/>
            </w:tcBorders>
            <w:shd w:val="clear" w:color="auto" w:fill="auto"/>
            <w:noWrap/>
            <w:vAlign w:val="bottom"/>
            <w:hideMark/>
          </w:tcPr>
          <w:p w14:paraId="096953E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6.02</w:t>
            </w:r>
          </w:p>
        </w:tc>
        <w:tc>
          <w:tcPr>
            <w:tcW w:w="1032" w:type="dxa"/>
            <w:tcBorders>
              <w:top w:val="nil"/>
              <w:left w:val="nil"/>
              <w:bottom w:val="nil"/>
              <w:right w:val="nil"/>
            </w:tcBorders>
            <w:shd w:val="clear" w:color="auto" w:fill="auto"/>
            <w:noWrap/>
            <w:vAlign w:val="bottom"/>
            <w:hideMark/>
          </w:tcPr>
          <w:p w14:paraId="28C5266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0.01</w:t>
            </w:r>
          </w:p>
        </w:tc>
        <w:tc>
          <w:tcPr>
            <w:tcW w:w="891" w:type="dxa"/>
            <w:tcBorders>
              <w:top w:val="nil"/>
              <w:left w:val="nil"/>
              <w:bottom w:val="nil"/>
              <w:right w:val="nil"/>
            </w:tcBorders>
            <w:shd w:val="clear" w:color="auto" w:fill="auto"/>
            <w:noWrap/>
            <w:vAlign w:val="bottom"/>
            <w:hideMark/>
          </w:tcPr>
          <w:p w14:paraId="2E5E201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217.69</w:t>
            </w:r>
          </w:p>
        </w:tc>
        <w:tc>
          <w:tcPr>
            <w:tcW w:w="236" w:type="dxa"/>
            <w:tcBorders>
              <w:top w:val="nil"/>
              <w:left w:val="nil"/>
              <w:bottom w:val="nil"/>
              <w:right w:val="nil"/>
            </w:tcBorders>
            <w:shd w:val="clear" w:color="auto" w:fill="auto"/>
            <w:noWrap/>
            <w:vAlign w:val="bottom"/>
            <w:hideMark/>
          </w:tcPr>
          <w:p w14:paraId="6C011B4B"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0180F46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1.52</w:t>
            </w:r>
          </w:p>
        </w:tc>
        <w:tc>
          <w:tcPr>
            <w:tcW w:w="621" w:type="dxa"/>
            <w:tcBorders>
              <w:top w:val="nil"/>
              <w:left w:val="nil"/>
              <w:bottom w:val="nil"/>
              <w:right w:val="nil"/>
            </w:tcBorders>
            <w:shd w:val="clear" w:color="auto" w:fill="auto"/>
            <w:noWrap/>
            <w:vAlign w:val="bottom"/>
            <w:hideMark/>
          </w:tcPr>
          <w:p w14:paraId="4B2CB31D"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0.98</w:t>
            </w:r>
          </w:p>
        </w:tc>
        <w:tc>
          <w:tcPr>
            <w:tcW w:w="711" w:type="dxa"/>
            <w:tcBorders>
              <w:top w:val="nil"/>
              <w:left w:val="nil"/>
              <w:bottom w:val="nil"/>
              <w:right w:val="nil"/>
            </w:tcBorders>
            <w:shd w:val="clear" w:color="auto" w:fill="auto"/>
            <w:noWrap/>
            <w:vAlign w:val="bottom"/>
            <w:hideMark/>
          </w:tcPr>
          <w:p w14:paraId="0CE0330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3.03</w:t>
            </w:r>
          </w:p>
        </w:tc>
        <w:tc>
          <w:tcPr>
            <w:tcW w:w="875" w:type="dxa"/>
            <w:tcBorders>
              <w:top w:val="nil"/>
              <w:left w:val="nil"/>
              <w:bottom w:val="nil"/>
              <w:right w:val="nil"/>
            </w:tcBorders>
            <w:shd w:val="clear" w:color="auto" w:fill="auto"/>
            <w:noWrap/>
            <w:vAlign w:val="bottom"/>
            <w:hideMark/>
          </w:tcPr>
          <w:p w14:paraId="1011A00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0.02</w:t>
            </w:r>
          </w:p>
        </w:tc>
        <w:tc>
          <w:tcPr>
            <w:tcW w:w="801" w:type="dxa"/>
            <w:tcBorders>
              <w:top w:val="nil"/>
              <w:left w:val="nil"/>
              <w:bottom w:val="nil"/>
              <w:right w:val="nil"/>
            </w:tcBorders>
            <w:shd w:val="clear" w:color="auto" w:fill="auto"/>
            <w:noWrap/>
            <w:vAlign w:val="bottom"/>
            <w:hideMark/>
          </w:tcPr>
          <w:p w14:paraId="0F341CC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57.12</w:t>
            </w:r>
          </w:p>
        </w:tc>
        <w:tc>
          <w:tcPr>
            <w:tcW w:w="261" w:type="dxa"/>
            <w:tcBorders>
              <w:top w:val="nil"/>
              <w:left w:val="nil"/>
              <w:bottom w:val="nil"/>
              <w:right w:val="nil"/>
            </w:tcBorders>
            <w:shd w:val="clear" w:color="auto" w:fill="auto"/>
            <w:noWrap/>
            <w:vAlign w:val="bottom"/>
            <w:hideMark/>
          </w:tcPr>
          <w:p w14:paraId="5D400283"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7BAD32BA"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0.62</w:t>
            </w:r>
          </w:p>
        </w:tc>
        <w:tc>
          <w:tcPr>
            <w:tcW w:w="900" w:type="dxa"/>
            <w:tcBorders>
              <w:top w:val="nil"/>
              <w:left w:val="nil"/>
              <w:bottom w:val="nil"/>
              <w:right w:val="nil"/>
            </w:tcBorders>
            <w:shd w:val="clear" w:color="auto" w:fill="auto"/>
            <w:noWrap/>
            <w:vAlign w:val="bottom"/>
            <w:hideMark/>
          </w:tcPr>
          <w:p w14:paraId="3E80134A"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(4.64)</w:t>
            </w:r>
          </w:p>
        </w:tc>
      </w:tr>
      <w:tr w:rsidR="00336534" w:rsidRPr="0090617E" w14:paraId="2879C3C2" w14:textId="77777777" w:rsidTr="004D6857">
        <w:trPr>
          <w:trHeight w:val="220"/>
          <w:jc w:val="center"/>
        </w:trPr>
        <w:tc>
          <w:tcPr>
            <w:tcW w:w="1300" w:type="dxa"/>
            <w:tcBorders>
              <w:top w:val="nil"/>
              <w:left w:val="nil"/>
              <w:bottom w:val="nil"/>
              <w:right w:val="nil"/>
            </w:tcBorders>
            <w:shd w:val="clear" w:color="auto" w:fill="auto"/>
            <w:noWrap/>
            <w:vAlign w:val="bottom"/>
            <w:hideMark/>
          </w:tcPr>
          <w:p w14:paraId="4D41AF31"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Tangibility</w:t>
            </w:r>
          </w:p>
        </w:tc>
        <w:tc>
          <w:tcPr>
            <w:tcW w:w="626" w:type="dxa"/>
            <w:tcBorders>
              <w:top w:val="nil"/>
              <w:left w:val="nil"/>
              <w:bottom w:val="nil"/>
              <w:right w:val="nil"/>
            </w:tcBorders>
            <w:shd w:val="clear" w:color="auto" w:fill="auto"/>
            <w:noWrap/>
            <w:vAlign w:val="bottom"/>
            <w:hideMark/>
          </w:tcPr>
          <w:p w14:paraId="6BEAB9F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0.22</w:t>
            </w:r>
          </w:p>
        </w:tc>
        <w:tc>
          <w:tcPr>
            <w:tcW w:w="621" w:type="dxa"/>
            <w:tcBorders>
              <w:top w:val="nil"/>
              <w:left w:val="nil"/>
              <w:bottom w:val="nil"/>
              <w:right w:val="nil"/>
            </w:tcBorders>
            <w:shd w:val="clear" w:color="auto" w:fill="auto"/>
            <w:noWrap/>
            <w:vAlign w:val="bottom"/>
            <w:hideMark/>
          </w:tcPr>
          <w:p w14:paraId="26EE6B9E"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0.13</w:t>
            </w:r>
          </w:p>
        </w:tc>
        <w:tc>
          <w:tcPr>
            <w:tcW w:w="711" w:type="dxa"/>
            <w:tcBorders>
              <w:top w:val="nil"/>
              <w:left w:val="nil"/>
              <w:bottom w:val="nil"/>
              <w:right w:val="nil"/>
            </w:tcBorders>
            <w:shd w:val="clear" w:color="auto" w:fill="auto"/>
            <w:noWrap/>
            <w:vAlign w:val="bottom"/>
            <w:hideMark/>
          </w:tcPr>
          <w:p w14:paraId="23A3492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0.24</w:t>
            </w:r>
          </w:p>
        </w:tc>
        <w:tc>
          <w:tcPr>
            <w:tcW w:w="987" w:type="dxa"/>
            <w:tcBorders>
              <w:top w:val="nil"/>
              <w:left w:val="nil"/>
              <w:bottom w:val="nil"/>
              <w:right w:val="nil"/>
            </w:tcBorders>
            <w:shd w:val="clear" w:color="auto" w:fill="auto"/>
            <w:noWrap/>
            <w:vAlign w:val="bottom"/>
            <w:hideMark/>
          </w:tcPr>
          <w:p w14:paraId="4A3AB603"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891" w:type="dxa"/>
            <w:tcBorders>
              <w:top w:val="nil"/>
              <w:left w:val="nil"/>
              <w:bottom w:val="nil"/>
              <w:right w:val="nil"/>
            </w:tcBorders>
            <w:shd w:val="clear" w:color="auto" w:fill="auto"/>
            <w:noWrap/>
            <w:vAlign w:val="bottom"/>
            <w:hideMark/>
          </w:tcPr>
          <w:p w14:paraId="49655E3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2.55</w:t>
            </w:r>
          </w:p>
        </w:tc>
        <w:tc>
          <w:tcPr>
            <w:tcW w:w="280" w:type="dxa"/>
            <w:tcBorders>
              <w:top w:val="nil"/>
              <w:left w:val="nil"/>
              <w:bottom w:val="nil"/>
              <w:right w:val="nil"/>
            </w:tcBorders>
            <w:shd w:val="clear" w:color="auto" w:fill="auto"/>
            <w:noWrap/>
            <w:vAlign w:val="bottom"/>
            <w:hideMark/>
          </w:tcPr>
          <w:p w14:paraId="50DB541E" w14:textId="77777777" w:rsidR="00336534" w:rsidRPr="0090617E" w:rsidRDefault="00336534" w:rsidP="004D6857">
            <w:pPr>
              <w:rPr>
                <w:rFonts w:ascii="Times New Roman" w:eastAsia="Times New Roman" w:hAnsi="Times New Roman" w:cs="Times New Roman"/>
                <w:color w:val="000000"/>
                <w:sz w:val="18"/>
                <w:szCs w:val="18"/>
              </w:rPr>
            </w:pPr>
          </w:p>
        </w:tc>
        <w:tc>
          <w:tcPr>
            <w:tcW w:w="719" w:type="dxa"/>
            <w:tcBorders>
              <w:top w:val="nil"/>
              <w:left w:val="nil"/>
              <w:bottom w:val="nil"/>
              <w:right w:val="nil"/>
            </w:tcBorders>
            <w:shd w:val="clear" w:color="auto" w:fill="auto"/>
            <w:noWrap/>
            <w:vAlign w:val="bottom"/>
            <w:hideMark/>
          </w:tcPr>
          <w:p w14:paraId="0936E65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0.17</w:t>
            </w:r>
          </w:p>
        </w:tc>
        <w:tc>
          <w:tcPr>
            <w:tcW w:w="597" w:type="dxa"/>
            <w:tcBorders>
              <w:top w:val="nil"/>
              <w:left w:val="nil"/>
              <w:bottom w:val="nil"/>
              <w:right w:val="nil"/>
            </w:tcBorders>
            <w:shd w:val="clear" w:color="auto" w:fill="auto"/>
            <w:noWrap/>
            <w:vAlign w:val="bottom"/>
            <w:hideMark/>
          </w:tcPr>
          <w:p w14:paraId="1A2EFFC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0.08</w:t>
            </w:r>
          </w:p>
        </w:tc>
        <w:tc>
          <w:tcPr>
            <w:tcW w:w="711" w:type="dxa"/>
            <w:tcBorders>
              <w:top w:val="nil"/>
              <w:left w:val="nil"/>
              <w:bottom w:val="nil"/>
              <w:right w:val="nil"/>
            </w:tcBorders>
            <w:shd w:val="clear" w:color="auto" w:fill="auto"/>
            <w:noWrap/>
            <w:vAlign w:val="bottom"/>
            <w:hideMark/>
          </w:tcPr>
          <w:p w14:paraId="1817584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0.21</w:t>
            </w:r>
          </w:p>
        </w:tc>
        <w:tc>
          <w:tcPr>
            <w:tcW w:w="1032" w:type="dxa"/>
            <w:tcBorders>
              <w:top w:val="nil"/>
              <w:left w:val="nil"/>
              <w:bottom w:val="nil"/>
              <w:right w:val="nil"/>
            </w:tcBorders>
            <w:shd w:val="clear" w:color="auto" w:fill="auto"/>
            <w:noWrap/>
            <w:vAlign w:val="bottom"/>
            <w:hideMark/>
          </w:tcPr>
          <w:p w14:paraId="52A24D3F"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891" w:type="dxa"/>
            <w:tcBorders>
              <w:top w:val="nil"/>
              <w:left w:val="nil"/>
              <w:bottom w:val="nil"/>
              <w:right w:val="nil"/>
            </w:tcBorders>
            <w:shd w:val="clear" w:color="auto" w:fill="auto"/>
            <w:noWrap/>
            <w:vAlign w:val="bottom"/>
            <w:hideMark/>
          </w:tcPr>
          <w:p w14:paraId="377A3F3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2.55</w:t>
            </w:r>
          </w:p>
        </w:tc>
        <w:tc>
          <w:tcPr>
            <w:tcW w:w="236" w:type="dxa"/>
            <w:tcBorders>
              <w:top w:val="nil"/>
              <w:left w:val="nil"/>
              <w:bottom w:val="nil"/>
              <w:right w:val="nil"/>
            </w:tcBorders>
            <w:shd w:val="clear" w:color="auto" w:fill="auto"/>
            <w:noWrap/>
            <w:vAlign w:val="bottom"/>
            <w:hideMark/>
          </w:tcPr>
          <w:p w14:paraId="67D89000" w14:textId="77777777" w:rsidR="00336534" w:rsidRPr="0090617E" w:rsidRDefault="00336534" w:rsidP="004D6857">
            <w:pPr>
              <w:rPr>
                <w:rFonts w:ascii="Times New Roman" w:eastAsia="Times New Roman" w:hAnsi="Times New Roman" w:cs="Times New Roman"/>
                <w:color w:val="000000"/>
                <w:sz w:val="18"/>
                <w:szCs w:val="18"/>
              </w:rPr>
            </w:pPr>
          </w:p>
        </w:tc>
        <w:tc>
          <w:tcPr>
            <w:tcW w:w="626" w:type="dxa"/>
            <w:tcBorders>
              <w:top w:val="nil"/>
              <w:left w:val="nil"/>
              <w:bottom w:val="nil"/>
              <w:right w:val="nil"/>
            </w:tcBorders>
            <w:shd w:val="clear" w:color="auto" w:fill="auto"/>
            <w:noWrap/>
            <w:vAlign w:val="bottom"/>
            <w:hideMark/>
          </w:tcPr>
          <w:p w14:paraId="7A193A78"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0.31</w:t>
            </w:r>
          </w:p>
        </w:tc>
        <w:tc>
          <w:tcPr>
            <w:tcW w:w="621" w:type="dxa"/>
            <w:tcBorders>
              <w:top w:val="nil"/>
              <w:left w:val="nil"/>
              <w:bottom w:val="nil"/>
              <w:right w:val="nil"/>
            </w:tcBorders>
            <w:shd w:val="clear" w:color="auto" w:fill="auto"/>
            <w:noWrap/>
            <w:vAlign w:val="bottom"/>
            <w:hideMark/>
          </w:tcPr>
          <w:p w14:paraId="34E5121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0.25</w:t>
            </w:r>
          </w:p>
        </w:tc>
        <w:tc>
          <w:tcPr>
            <w:tcW w:w="711" w:type="dxa"/>
            <w:tcBorders>
              <w:top w:val="nil"/>
              <w:left w:val="nil"/>
              <w:bottom w:val="nil"/>
              <w:right w:val="nil"/>
            </w:tcBorders>
            <w:shd w:val="clear" w:color="auto" w:fill="auto"/>
            <w:noWrap/>
            <w:vAlign w:val="bottom"/>
            <w:hideMark/>
          </w:tcPr>
          <w:p w14:paraId="52F2F569"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0.25</w:t>
            </w:r>
          </w:p>
        </w:tc>
        <w:tc>
          <w:tcPr>
            <w:tcW w:w="875" w:type="dxa"/>
            <w:tcBorders>
              <w:top w:val="nil"/>
              <w:left w:val="nil"/>
              <w:bottom w:val="nil"/>
              <w:right w:val="nil"/>
            </w:tcBorders>
            <w:shd w:val="clear" w:color="auto" w:fill="auto"/>
            <w:noWrap/>
            <w:vAlign w:val="bottom"/>
            <w:hideMark/>
          </w:tcPr>
          <w:p w14:paraId="4DBD91D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0.00</w:t>
            </w:r>
          </w:p>
        </w:tc>
        <w:tc>
          <w:tcPr>
            <w:tcW w:w="801" w:type="dxa"/>
            <w:tcBorders>
              <w:top w:val="nil"/>
              <w:left w:val="nil"/>
              <w:bottom w:val="nil"/>
              <w:right w:val="nil"/>
            </w:tcBorders>
            <w:shd w:val="clear" w:color="auto" w:fill="auto"/>
            <w:noWrap/>
            <w:vAlign w:val="bottom"/>
            <w:hideMark/>
          </w:tcPr>
          <w:p w14:paraId="7C8FBC24"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0.96</w:t>
            </w:r>
          </w:p>
        </w:tc>
        <w:tc>
          <w:tcPr>
            <w:tcW w:w="261" w:type="dxa"/>
            <w:tcBorders>
              <w:top w:val="nil"/>
              <w:left w:val="nil"/>
              <w:bottom w:val="nil"/>
              <w:right w:val="nil"/>
            </w:tcBorders>
            <w:shd w:val="clear" w:color="auto" w:fill="auto"/>
            <w:noWrap/>
            <w:vAlign w:val="bottom"/>
            <w:hideMark/>
          </w:tcPr>
          <w:p w14:paraId="31319A47" w14:textId="77777777" w:rsidR="00336534" w:rsidRPr="0090617E" w:rsidRDefault="00336534" w:rsidP="004D6857">
            <w:pPr>
              <w:rPr>
                <w:rFonts w:ascii="Times New Roman" w:eastAsia="Times New Roman" w:hAnsi="Times New Roman" w:cs="Times New Roman"/>
                <w:color w:val="000000"/>
                <w:sz w:val="18"/>
                <w:szCs w:val="18"/>
              </w:rPr>
            </w:pPr>
          </w:p>
        </w:tc>
        <w:tc>
          <w:tcPr>
            <w:tcW w:w="738" w:type="dxa"/>
            <w:tcBorders>
              <w:top w:val="nil"/>
              <w:left w:val="nil"/>
              <w:bottom w:val="nil"/>
              <w:right w:val="nil"/>
            </w:tcBorders>
            <w:shd w:val="clear" w:color="auto" w:fill="auto"/>
            <w:noWrap/>
            <w:vAlign w:val="bottom"/>
            <w:hideMark/>
          </w:tcPr>
          <w:p w14:paraId="56F87088"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-0.14</w:t>
            </w:r>
          </w:p>
        </w:tc>
        <w:tc>
          <w:tcPr>
            <w:tcW w:w="900" w:type="dxa"/>
            <w:tcBorders>
              <w:top w:val="nil"/>
              <w:left w:val="nil"/>
              <w:bottom w:val="nil"/>
              <w:right w:val="nil"/>
            </w:tcBorders>
            <w:shd w:val="clear" w:color="auto" w:fill="auto"/>
            <w:noWrap/>
            <w:vAlign w:val="bottom"/>
            <w:hideMark/>
          </w:tcPr>
          <w:p w14:paraId="1401E9F9"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(23.10)</w:t>
            </w:r>
          </w:p>
        </w:tc>
      </w:tr>
      <w:tr w:rsidR="00336534" w:rsidRPr="0090617E" w14:paraId="41070EC7" w14:textId="77777777" w:rsidTr="004D6857">
        <w:trPr>
          <w:trHeight w:val="220"/>
          <w:jc w:val="center"/>
        </w:trPr>
        <w:tc>
          <w:tcPr>
            <w:tcW w:w="1300" w:type="dxa"/>
            <w:tcBorders>
              <w:top w:val="nil"/>
              <w:left w:val="nil"/>
              <w:bottom w:val="single" w:sz="4" w:space="0" w:color="auto"/>
              <w:right w:val="nil"/>
            </w:tcBorders>
            <w:shd w:val="clear" w:color="auto" w:fill="auto"/>
            <w:noWrap/>
            <w:vAlign w:val="bottom"/>
            <w:hideMark/>
          </w:tcPr>
          <w:p w14:paraId="6257BC32"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ROE</w:t>
            </w:r>
          </w:p>
        </w:tc>
        <w:tc>
          <w:tcPr>
            <w:tcW w:w="626" w:type="dxa"/>
            <w:tcBorders>
              <w:top w:val="nil"/>
              <w:left w:val="nil"/>
              <w:bottom w:val="single" w:sz="4" w:space="0" w:color="auto"/>
              <w:right w:val="nil"/>
            </w:tcBorders>
            <w:shd w:val="clear" w:color="auto" w:fill="auto"/>
            <w:noWrap/>
            <w:vAlign w:val="bottom"/>
            <w:hideMark/>
          </w:tcPr>
          <w:p w14:paraId="5ADBB86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-4.17</w:t>
            </w:r>
          </w:p>
        </w:tc>
        <w:tc>
          <w:tcPr>
            <w:tcW w:w="621" w:type="dxa"/>
            <w:tcBorders>
              <w:top w:val="nil"/>
              <w:left w:val="nil"/>
              <w:bottom w:val="single" w:sz="4" w:space="0" w:color="auto"/>
              <w:right w:val="nil"/>
            </w:tcBorders>
            <w:shd w:val="clear" w:color="auto" w:fill="auto"/>
            <w:noWrap/>
            <w:vAlign w:val="bottom"/>
            <w:hideMark/>
          </w:tcPr>
          <w:p w14:paraId="3A3D68D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9.99</w:t>
            </w:r>
          </w:p>
        </w:tc>
        <w:tc>
          <w:tcPr>
            <w:tcW w:w="711" w:type="dxa"/>
            <w:tcBorders>
              <w:top w:val="nil"/>
              <w:left w:val="nil"/>
              <w:bottom w:val="single" w:sz="4" w:space="0" w:color="auto"/>
              <w:right w:val="nil"/>
            </w:tcBorders>
            <w:shd w:val="clear" w:color="auto" w:fill="auto"/>
            <w:noWrap/>
            <w:vAlign w:val="bottom"/>
            <w:hideMark/>
          </w:tcPr>
          <w:p w14:paraId="60EC90EB"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362.36</w:t>
            </w:r>
          </w:p>
        </w:tc>
        <w:tc>
          <w:tcPr>
            <w:tcW w:w="987" w:type="dxa"/>
            <w:tcBorders>
              <w:top w:val="nil"/>
              <w:left w:val="nil"/>
              <w:bottom w:val="single" w:sz="4" w:space="0" w:color="auto"/>
              <w:right w:val="nil"/>
            </w:tcBorders>
            <w:shd w:val="clear" w:color="auto" w:fill="auto"/>
            <w:noWrap/>
            <w:vAlign w:val="bottom"/>
            <w:hideMark/>
          </w:tcPr>
          <w:p w14:paraId="6E806EC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-11519.79</w:t>
            </w:r>
          </w:p>
        </w:tc>
        <w:tc>
          <w:tcPr>
            <w:tcW w:w="891" w:type="dxa"/>
            <w:tcBorders>
              <w:top w:val="nil"/>
              <w:left w:val="nil"/>
              <w:bottom w:val="single" w:sz="4" w:space="0" w:color="auto"/>
              <w:right w:val="nil"/>
            </w:tcBorders>
            <w:shd w:val="clear" w:color="auto" w:fill="auto"/>
            <w:noWrap/>
            <w:vAlign w:val="bottom"/>
            <w:hideMark/>
          </w:tcPr>
          <w:p w14:paraId="50266EE1"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17560</w:t>
            </w:r>
          </w:p>
        </w:tc>
        <w:tc>
          <w:tcPr>
            <w:tcW w:w="280" w:type="dxa"/>
            <w:tcBorders>
              <w:top w:val="nil"/>
              <w:left w:val="nil"/>
              <w:bottom w:val="single" w:sz="4" w:space="0" w:color="auto"/>
              <w:right w:val="nil"/>
            </w:tcBorders>
            <w:shd w:val="clear" w:color="auto" w:fill="auto"/>
            <w:noWrap/>
            <w:vAlign w:val="bottom"/>
            <w:hideMark/>
          </w:tcPr>
          <w:p w14:paraId="6D789C8E"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p>
        </w:tc>
        <w:tc>
          <w:tcPr>
            <w:tcW w:w="719" w:type="dxa"/>
            <w:tcBorders>
              <w:top w:val="nil"/>
              <w:left w:val="nil"/>
              <w:bottom w:val="single" w:sz="4" w:space="0" w:color="auto"/>
              <w:right w:val="nil"/>
            </w:tcBorders>
            <w:shd w:val="clear" w:color="auto" w:fill="auto"/>
            <w:noWrap/>
            <w:vAlign w:val="bottom"/>
            <w:hideMark/>
          </w:tcPr>
          <w:p w14:paraId="471AE63A"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-26.18</w:t>
            </w:r>
          </w:p>
        </w:tc>
        <w:tc>
          <w:tcPr>
            <w:tcW w:w="597" w:type="dxa"/>
            <w:tcBorders>
              <w:top w:val="nil"/>
              <w:left w:val="nil"/>
              <w:bottom w:val="single" w:sz="4" w:space="0" w:color="auto"/>
              <w:right w:val="nil"/>
            </w:tcBorders>
            <w:shd w:val="clear" w:color="auto" w:fill="auto"/>
            <w:noWrap/>
            <w:vAlign w:val="bottom"/>
            <w:hideMark/>
          </w:tcPr>
          <w:p w14:paraId="6DFF159C"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3.23</w:t>
            </w:r>
          </w:p>
        </w:tc>
        <w:tc>
          <w:tcPr>
            <w:tcW w:w="711" w:type="dxa"/>
            <w:tcBorders>
              <w:top w:val="nil"/>
              <w:left w:val="nil"/>
              <w:bottom w:val="single" w:sz="4" w:space="0" w:color="auto"/>
              <w:right w:val="nil"/>
            </w:tcBorders>
            <w:shd w:val="clear" w:color="auto" w:fill="auto"/>
            <w:noWrap/>
            <w:vAlign w:val="bottom"/>
            <w:hideMark/>
          </w:tcPr>
          <w:p w14:paraId="6DECFA01"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442.34</w:t>
            </w:r>
          </w:p>
        </w:tc>
        <w:tc>
          <w:tcPr>
            <w:tcW w:w="1032" w:type="dxa"/>
            <w:tcBorders>
              <w:top w:val="nil"/>
              <w:left w:val="nil"/>
              <w:bottom w:val="single" w:sz="4" w:space="0" w:color="auto"/>
              <w:right w:val="nil"/>
            </w:tcBorders>
            <w:shd w:val="clear" w:color="auto" w:fill="auto"/>
            <w:noWrap/>
            <w:vAlign w:val="bottom"/>
            <w:hideMark/>
          </w:tcPr>
          <w:p w14:paraId="373FEDC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-11519.79</w:t>
            </w:r>
          </w:p>
        </w:tc>
        <w:tc>
          <w:tcPr>
            <w:tcW w:w="891" w:type="dxa"/>
            <w:tcBorders>
              <w:top w:val="nil"/>
              <w:left w:val="nil"/>
              <w:bottom w:val="single" w:sz="4" w:space="0" w:color="auto"/>
              <w:right w:val="nil"/>
            </w:tcBorders>
            <w:shd w:val="clear" w:color="auto" w:fill="auto"/>
            <w:noWrap/>
            <w:vAlign w:val="bottom"/>
            <w:hideMark/>
          </w:tcPr>
          <w:p w14:paraId="2A91B70C" w14:textId="77777777" w:rsidR="00336534" w:rsidRPr="0090617E"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17560</w:t>
            </w:r>
          </w:p>
        </w:tc>
        <w:tc>
          <w:tcPr>
            <w:tcW w:w="236" w:type="dxa"/>
            <w:tcBorders>
              <w:top w:val="nil"/>
              <w:left w:val="nil"/>
              <w:bottom w:val="single" w:sz="4" w:space="0" w:color="auto"/>
              <w:right w:val="nil"/>
            </w:tcBorders>
            <w:shd w:val="clear" w:color="auto" w:fill="auto"/>
            <w:noWrap/>
            <w:vAlign w:val="bottom"/>
            <w:hideMark/>
          </w:tcPr>
          <w:p w14:paraId="33281356"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p>
        </w:tc>
        <w:tc>
          <w:tcPr>
            <w:tcW w:w="626" w:type="dxa"/>
            <w:tcBorders>
              <w:top w:val="nil"/>
              <w:left w:val="nil"/>
              <w:bottom w:val="single" w:sz="4" w:space="0" w:color="auto"/>
              <w:right w:val="nil"/>
            </w:tcBorders>
            <w:shd w:val="clear" w:color="auto" w:fill="auto"/>
            <w:noWrap/>
            <w:vAlign w:val="bottom"/>
            <w:hideMark/>
          </w:tcPr>
          <w:p w14:paraId="237AAB2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30.16</w:t>
            </w:r>
          </w:p>
        </w:tc>
        <w:tc>
          <w:tcPr>
            <w:tcW w:w="621" w:type="dxa"/>
            <w:tcBorders>
              <w:top w:val="nil"/>
              <w:left w:val="nil"/>
              <w:bottom w:val="single" w:sz="4" w:space="0" w:color="auto"/>
              <w:right w:val="nil"/>
            </w:tcBorders>
            <w:shd w:val="clear" w:color="auto" w:fill="auto"/>
            <w:noWrap/>
            <w:vAlign w:val="bottom"/>
            <w:hideMark/>
          </w:tcPr>
          <w:p w14:paraId="3403BF25"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17.45</w:t>
            </w:r>
          </w:p>
        </w:tc>
        <w:tc>
          <w:tcPr>
            <w:tcW w:w="711" w:type="dxa"/>
            <w:tcBorders>
              <w:top w:val="nil"/>
              <w:left w:val="nil"/>
              <w:bottom w:val="single" w:sz="4" w:space="0" w:color="auto"/>
              <w:right w:val="nil"/>
            </w:tcBorders>
            <w:shd w:val="clear" w:color="auto" w:fill="auto"/>
            <w:noWrap/>
            <w:vAlign w:val="bottom"/>
            <w:hideMark/>
          </w:tcPr>
          <w:p w14:paraId="0EC8C416"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170.27</w:t>
            </w:r>
          </w:p>
        </w:tc>
        <w:tc>
          <w:tcPr>
            <w:tcW w:w="875" w:type="dxa"/>
            <w:tcBorders>
              <w:top w:val="nil"/>
              <w:left w:val="nil"/>
              <w:bottom w:val="single" w:sz="4" w:space="0" w:color="auto"/>
              <w:right w:val="nil"/>
            </w:tcBorders>
            <w:shd w:val="clear" w:color="auto" w:fill="auto"/>
            <w:noWrap/>
            <w:vAlign w:val="bottom"/>
            <w:hideMark/>
          </w:tcPr>
          <w:p w14:paraId="47174B12"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-395.82</w:t>
            </w:r>
          </w:p>
        </w:tc>
        <w:tc>
          <w:tcPr>
            <w:tcW w:w="801" w:type="dxa"/>
            <w:tcBorders>
              <w:top w:val="nil"/>
              <w:left w:val="nil"/>
              <w:bottom w:val="single" w:sz="4" w:space="0" w:color="auto"/>
              <w:right w:val="nil"/>
            </w:tcBorders>
            <w:shd w:val="clear" w:color="auto" w:fill="auto"/>
            <w:noWrap/>
            <w:vAlign w:val="bottom"/>
            <w:hideMark/>
          </w:tcPr>
          <w:p w14:paraId="63A7CB8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7206.45</w:t>
            </w:r>
          </w:p>
        </w:tc>
        <w:tc>
          <w:tcPr>
            <w:tcW w:w="261" w:type="dxa"/>
            <w:tcBorders>
              <w:top w:val="nil"/>
              <w:left w:val="nil"/>
              <w:bottom w:val="single" w:sz="4" w:space="0" w:color="auto"/>
              <w:right w:val="nil"/>
            </w:tcBorders>
            <w:shd w:val="clear" w:color="auto" w:fill="auto"/>
            <w:noWrap/>
            <w:vAlign w:val="bottom"/>
            <w:hideMark/>
          </w:tcPr>
          <w:p w14:paraId="3737D9A7" w14:textId="77777777" w:rsidR="00336534" w:rsidRPr="0090617E" w:rsidRDefault="00336534" w:rsidP="004D6857">
            <w:pPr>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p>
        </w:tc>
        <w:tc>
          <w:tcPr>
            <w:tcW w:w="738" w:type="dxa"/>
            <w:tcBorders>
              <w:top w:val="nil"/>
              <w:left w:val="nil"/>
              <w:bottom w:val="single" w:sz="4" w:space="0" w:color="auto"/>
              <w:right w:val="nil"/>
            </w:tcBorders>
            <w:shd w:val="clear" w:color="auto" w:fill="auto"/>
            <w:noWrap/>
            <w:vAlign w:val="bottom"/>
            <w:hideMark/>
          </w:tcPr>
          <w:p w14:paraId="74A5ACD0"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-56.35</w:t>
            </w:r>
          </w:p>
        </w:tc>
        <w:tc>
          <w:tcPr>
            <w:tcW w:w="900" w:type="dxa"/>
            <w:tcBorders>
              <w:top w:val="nil"/>
              <w:left w:val="nil"/>
              <w:bottom w:val="single" w:sz="4" w:space="0" w:color="auto"/>
              <w:right w:val="nil"/>
            </w:tcBorders>
            <w:shd w:val="clear" w:color="auto" w:fill="auto"/>
            <w:noWrap/>
            <w:vAlign w:val="bottom"/>
            <w:hideMark/>
          </w:tcPr>
          <w:p w14:paraId="12E39CE7" w14:textId="77777777" w:rsidR="00336534" w:rsidRPr="0090617E" w:rsidRDefault="00336534" w:rsidP="004D6857">
            <w:pPr>
              <w:jc w:val="right"/>
              <w:rPr>
                <w:rFonts w:ascii="Times New Roman" w:eastAsia="Times New Roman" w:hAnsi="Times New Roman" w:cs="Times New Roman"/>
                <w:color w:val="000000"/>
                <w:sz w:val="18"/>
                <w:szCs w:val="18"/>
              </w:rPr>
            </w:pPr>
            <w:r w:rsidRPr="0090617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(-5.86)</w:t>
            </w:r>
          </w:p>
        </w:tc>
      </w:tr>
    </w:tbl>
    <w:p w14:paraId="46CEBF5C" w14:textId="77777777" w:rsidR="00336534" w:rsidRDefault="00336534" w:rsidP="00336534">
      <w:pPr>
        <w:jc w:val="center"/>
        <w:rPr>
          <w:rFonts w:ascii="Times New Roman" w:hAnsi="Times New Roman"/>
          <w:sz w:val="20"/>
          <w:szCs w:val="20"/>
        </w:rPr>
      </w:pPr>
    </w:p>
    <w:p w14:paraId="049008D0" w14:textId="77777777" w:rsidR="00336534" w:rsidRDefault="00336534" w:rsidP="00336534">
      <w:pPr>
        <w:jc w:val="center"/>
        <w:rPr>
          <w:rFonts w:ascii="Times New Roman" w:hAnsi="Times New Roman"/>
          <w:sz w:val="20"/>
          <w:szCs w:val="20"/>
        </w:rPr>
      </w:pPr>
    </w:p>
    <w:p w14:paraId="24AEC59E" w14:textId="77777777" w:rsidR="00336534" w:rsidRDefault="00336534" w:rsidP="00336534">
      <w:pPr>
        <w:jc w:val="center"/>
        <w:rPr>
          <w:rFonts w:ascii="Times New Roman" w:hAnsi="Times New Roman"/>
          <w:sz w:val="20"/>
          <w:szCs w:val="20"/>
        </w:rPr>
      </w:pPr>
    </w:p>
    <w:p w14:paraId="5FDFFEC3" w14:textId="77777777" w:rsidR="00336534" w:rsidRPr="005B713F" w:rsidRDefault="00336534" w:rsidP="00336534">
      <w:pPr>
        <w:jc w:val="center"/>
        <w:rPr>
          <w:rFonts w:ascii="Times New Roman" w:hAnsi="Times New Roman"/>
          <w:sz w:val="20"/>
          <w:szCs w:val="20"/>
        </w:rPr>
      </w:pPr>
      <w:r>
        <w:rPr>
          <w:rFonts w:ascii="Times New Roman" w:hAnsi="Times New Roman"/>
          <w:sz w:val="20"/>
          <w:szCs w:val="20"/>
        </w:rPr>
        <w:t>Notes:</w:t>
      </w:r>
    </w:p>
    <w:p w14:paraId="2F3D59CE" w14:textId="77777777" w:rsidR="00336534" w:rsidRPr="005B713F" w:rsidRDefault="00336534" w:rsidP="00336534">
      <w:pPr>
        <w:jc w:val="center"/>
        <w:rPr>
          <w:rFonts w:ascii="Times New Roman" w:hAnsi="Times New Roman"/>
          <w:sz w:val="20"/>
          <w:szCs w:val="20"/>
        </w:rPr>
      </w:pPr>
    </w:p>
    <w:p w14:paraId="5FAAFAF1" w14:textId="77777777" w:rsidR="00336534" w:rsidRDefault="00336534" w:rsidP="00336534">
      <w:pPr>
        <w:jc w:val="center"/>
        <w:rPr>
          <w:rFonts w:ascii="Times New Roman" w:hAnsi="Times New Roman"/>
          <w:sz w:val="20"/>
          <w:szCs w:val="20"/>
        </w:rPr>
      </w:pPr>
    </w:p>
    <w:p w14:paraId="3D69D7DA" w14:textId="77777777" w:rsidR="00336534" w:rsidRDefault="00336534" w:rsidP="00336534">
      <w:pPr>
        <w:jc w:val="center"/>
        <w:rPr>
          <w:rFonts w:ascii="Times New Roman" w:hAnsi="Times New Roman"/>
          <w:sz w:val="20"/>
          <w:szCs w:val="20"/>
        </w:rPr>
      </w:pPr>
    </w:p>
    <w:p w14:paraId="208A9A0B" w14:textId="77777777" w:rsidR="00336534" w:rsidRDefault="00336534" w:rsidP="00336534">
      <w:pPr>
        <w:jc w:val="center"/>
        <w:rPr>
          <w:rFonts w:ascii="Times New Roman" w:hAnsi="Times New Roman"/>
          <w:sz w:val="20"/>
          <w:szCs w:val="20"/>
        </w:rPr>
      </w:pPr>
    </w:p>
    <w:p w14:paraId="0044554B" w14:textId="77777777" w:rsidR="00336534" w:rsidRDefault="00336534" w:rsidP="00336534">
      <w:pPr>
        <w:jc w:val="center"/>
        <w:rPr>
          <w:rFonts w:ascii="Times New Roman" w:hAnsi="Times New Roman"/>
          <w:sz w:val="20"/>
          <w:szCs w:val="20"/>
        </w:rPr>
      </w:pPr>
    </w:p>
    <w:p w14:paraId="5888C1B0" w14:textId="77777777" w:rsidR="00336534" w:rsidRDefault="00336534" w:rsidP="00336534">
      <w:pPr>
        <w:jc w:val="center"/>
        <w:rPr>
          <w:rFonts w:ascii="Times New Roman" w:hAnsi="Times New Roman"/>
          <w:sz w:val="20"/>
          <w:szCs w:val="20"/>
        </w:rPr>
      </w:pPr>
    </w:p>
    <w:p w14:paraId="117B538F" w14:textId="77777777" w:rsidR="00336534" w:rsidRDefault="00336534" w:rsidP="00336534">
      <w:pPr>
        <w:jc w:val="center"/>
        <w:rPr>
          <w:rFonts w:ascii="Times New Roman" w:hAnsi="Times New Roman"/>
          <w:sz w:val="20"/>
          <w:szCs w:val="20"/>
        </w:rPr>
      </w:pPr>
    </w:p>
    <w:p w14:paraId="434155EA" w14:textId="77777777" w:rsidR="00336534" w:rsidRDefault="00336534" w:rsidP="00336534">
      <w:pPr>
        <w:jc w:val="center"/>
        <w:rPr>
          <w:rFonts w:ascii="Times New Roman" w:hAnsi="Times New Roman"/>
          <w:sz w:val="20"/>
          <w:szCs w:val="20"/>
        </w:rPr>
      </w:pPr>
    </w:p>
    <w:p w14:paraId="3C89B7FE" w14:textId="77777777" w:rsidR="00336534" w:rsidRDefault="00336534" w:rsidP="00336534">
      <w:pPr>
        <w:jc w:val="center"/>
        <w:rPr>
          <w:rFonts w:ascii="Times New Roman" w:hAnsi="Times New Roman"/>
          <w:sz w:val="20"/>
          <w:szCs w:val="20"/>
        </w:rPr>
      </w:pPr>
    </w:p>
    <w:p w14:paraId="0A6457C7" w14:textId="77777777" w:rsidR="00336534" w:rsidRDefault="00336534" w:rsidP="00336534">
      <w:pPr>
        <w:jc w:val="center"/>
        <w:rPr>
          <w:rFonts w:ascii="Times New Roman" w:hAnsi="Times New Roman"/>
          <w:sz w:val="20"/>
          <w:szCs w:val="20"/>
        </w:rPr>
      </w:pPr>
    </w:p>
    <w:p w14:paraId="4688323A" w14:textId="77777777" w:rsidR="00336534" w:rsidRDefault="00336534" w:rsidP="00336534">
      <w:pPr>
        <w:jc w:val="center"/>
        <w:rPr>
          <w:rFonts w:ascii="Times New Roman" w:hAnsi="Times New Roman"/>
          <w:sz w:val="20"/>
          <w:szCs w:val="20"/>
        </w:rPr>
      </w:pPr>
    </w:p>
    <w:p w14:paraId="71FBB91A" w14:textId="77777777" w:rsidR="00336534" w:rsidRDefault="00336534" w:rsidP="00336534">
      <w:pPr>
        <w:jc w:val="center"/>
        <w:rPr>
          <w:rFonts w:ascii="Times New Roman" w:hAnsi="Times New Roman"/>
          <w:sz w:val="20"/>
          <w:szCs w:val="20"/>
        </w:rPr>
      </w:pPr>
    </w:p>
    <w:p w14:paraId="60F91913" w14:textId="77777777" w:rsidR="00336534" w:rsidRDefault="00336534" w:rsidP="00336534">
      <w:pPr>
        <w:jc w:val="center"/>
        <w:rPr>
          <w:rFonts w:ascii="Times New Roman" w:hAnsi="Times New Roman"/>
          <w:sz w:val="20"/>
          <w:szCs w:val="20"/>
        </w:rPr>
      </w:pPr>
    </w:p>
    <w:p w14:paraId="4F43C6D7" w14:textId="77777777" w:rsidR="00336534" w:rsidRPr="00692665" w:rsidRDefault="00336534" w:rsidP="00336534">
      <w:pPr>
        <w:jc w:val="center"/>
        <w:rPr>
          <w:rFonts w:ascii="Times New Roman" w:hAnsi="Times New Roman"/>
        </w:rPr>
      </w:pPr>
      <w:r>
        <w:rPr>
          <w:rFonts w:ascii="Times New Roman" w:hAnsi="Times New Roman"/>
        </w:rPr>
        <w:lastRenderedPageBreak/>
        <w:t>Table 3</w:t>
      </w:r>
    </w:p>
    <w:p w14:paraId="7630173F" w14:textId="77777777" w:rsidR="00336534" w:rsidRPr="00692665" w:rsidRDefault="00336534" w:rsidP="00336534">
      <w:pPr>
        <w:jc w:val="center"/>
        <w:rPr>
          <w:rFonts w:ascii="Times New Roman" w:hAnsi="Times New Roman"/>
        </w:rPr>
      </w:pPr>
      <w:r w:rsidRPr="00692665">
        <w:rPr>
          <w:rFonts w:ascii="Times New Roman" w:hAnsi="Times New Roman"/>
        </w:rPr>
        <w:t>Correlation Matrix</w:t>
      </w:r>
    </w:p>
    <w:p w14:paraId="2DF8B05E" w14:textId="77777777" w:rsidR="00336534" w:rsidRDefault="00336534" w:rsidP="00336534">
      <w:pPr>
        <w:jc w:val="center"/>
        <w:rPr>
          <w:rFonts w:ascii="Times New Roman" w:hAnsi="Times New Roman"/>
          <w:sz w:val="20"/>
          <w:szCs w:val="20"/>
        </w:rPr>
      </w:pPr>
    </w:p>
    <w:tbl>
      <w:tblPr>
        <w:tblW w:w="14100" w:type="dxa"/>
        <w:jc w:val="center"/>
        <w:tblLook w:val="04A0" w:firstRow="1" w:lastRow="0" w:firstColumn="1" w:lastColumn="0" w:noHBand="0" w:noVBand="1"/>
      </w:tblPr>
      <w:tblGrid>
        <w:gridCol w:w="1360"/>
        <w:gridCol w:w="1000"/>
        <w:gridCol w:w="1000"/>
        <w:gridCol w:w="1000"/>
        <w:gridCol w:w="1000"/>
        <w:gridCol w:w="1000"/>
        <w:gridCol w:w="1000"/>
        <w:gridCol w:w="1000"/>
        <w:gridCol w:w="940"/>
        <w:gridCol w:w="940"/>
        <w:gridCol w:w="1000"/>
        <w:gridCol w:w="1000"/>
        <w:gridCol w:w="640"/>
        <w:gridCol w:w="640"/>
        <w:gridCol w:w="580"/>
      </w:tblGrid>
      <w:tr w:rsidR="00336534" w:rsidRPr="00623156" w14:paraId="25FCFD17" w14:textId="77777777" w:rsidTr="004D6857">
        <w:trPr>
          <w:trHeight w:val="260"/>
          <w:jc w:val="center"/>
        </w:trPr>
        <w:tc>
          <w:tcPr>
            <w:tcW w:w="1360" w:type="dxa"/>
            <w:tcBorders>
              <w:top w:val="single" w:sz="4" w:space="0" w:color="auto"/>
              <w:left w:val="nil"/>
              <w:bottom w:val="double" w:sz="6" w:space="0" w:color="auto"/>
              <w:right w:val="nil"/>
            </w:tcBorders>
            <w:shd w:val="clear" w:color="auto" w:fill="auto"/>
            <w:noWrap/>
            <w:vAlign w:val="bottom"/>
            <w:hideMark/>
          </w:tcPr>
          <w:p w14:paraId="3892CFF4"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 </w:t>
            </w:r>
          </w:p>
        </w:tc>
        <w:tc>
          <w:tcPr>
            <w:tcW w:w="1000" w:type="dxa"/>
            <w:tcBorders>
              <w:top w:val="single" w:sz="4" w:space="0" w:color="auto"/>
              <w:left w:val="nil"/>
              <w:bottom w:val="double" w:sz="6" w:space="0" w:color="auto"/>
              <w:right w:val="nil"/>
            </w:tcBorders>
            <w:shd w:val="clear" w:color="auto" w:fill="auto"/>
            <w:noWrap/>
            <w:vAlign w:val="bottom"/>
            <w:hideMark/>
          </w:tcPr>
          <w:p w14:paraId="73409A41"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w:t>
            </w:r>
          </w:p>
        </w:tc>
        <w:tc>
          <w:tcPr>
            <w:tcW w:w="1000" w:type="dxa"/>
            <w:tcBorders>
              <w:top w:val="single" w:sz="4" w:space="0" w:color="auto"/>
              <w:left w:val="nil"/>
              <w:bottom w:val="double" w:sz="6" w:space="0" w:color="auto"/>
              <w:right w:val="nil"/>
            </w:tcBorders>
            <w:shd w:val="clear" w:color="auto" w:fill="auto"/>
            <w:noWrap/>
            <w:vAlign w:val="bottom"/>
            <w:hideMark/>
          </w:tcPr>
          <w:p w14:paraId="106AAEEB"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2</w:t>
            </w:r>
          </w:p>
        </w:tc>
        <w:tc>
          <w:tcPr>
            <w:tcW w:w="1000" w:type="dxa"/>
            <w:tcBorders>
              <w:top w:val="single" w:sz="4" w:space="0" w:color="auto"/>
              <w:left w:val="nil"/>
              <w:bottom w:val="double" w:sz="6" w:space="0" w:color="auto"/>
              <w:right w:val="nil"/>
            </w:tcBorders>
            <w:shd w:val="clear" w:color="auto" w:fill="auto"/>
            <w:noWrap/>
            <w:vAlign w:val="bottom"/>
            <w:hideMark/>
          </w:tcPr>
          <w:p w14:paraId="67C53839"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3</w:t>
            </w:r>
          </w:p>
        </w:tc>
        <w:tc>
          <w:tcPr>
            <w:tcW w:w="1000" w:type="dxa"/>
            <w:tcBorders>
              <w:top w:val="single" w:sz="4" w:space="0" w:color="auto"/>
              <w:left w:val="nil"/>
              <w:bottom w:val="double" w:sz="6" w:space="0" w:color="auto"/>
              <w:right w:val="nil"/>
            </w:tcBorders>
            <w:shd w:val="clear" w:color="auto" w:fill="auto"/>
            <w:noWrap/>
            <w:vAlign w:val="bottom"/>
            <w:hideMark/>
          </w:tcPr>
          <w:p w14:paraId="140ACE28"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4</w:t>
            </w:r>
          </w:p>
        </w:tc>
        <w:tc>
          <w:tcPr>
            <w:tcW w:w="1000" w:type="dxa"/>
            <w:tcBorders>
              <w:top w:val="single" w:sz="4" w:space="0" w:color="auto"/>
              <w:left w:val="nil"/>
              <w:bottom w:val="double" w:sz="6" w:space="0" w:color="auto"/>
              <w:right w:val="nil"/>
            </w:tcBorders>
            <w:shd w:val="clear" w:color="auto" w:fill="auto"/>
            <w:noWrap/>
            <w:vAlign w:val="bottom"/>
            <w:hideMark/>
          </w:tcPr>
          <w:p w14:paraId="7D939A23"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5</w:t>
            </w:r>
          </w:p>
        </w:tc>
        <w:tc>
          <w:tcPr>
            <w:tcW w:w="1000" w:type="dxa"/>
            <w:tcBorders>
              <w:top w:val="single" w:sz="4" w:space="0" w:color="auto"/>
              <w:left w:val="nil"/>
              <w:bottom w:val="double" w:sz="6" w:space="0" w:color="auto"/>
              <w:right w:val="nil"/>
            </w:tcBorders>
            <w:shd w:val="clear" w:color="auto" w:fill="auto"/>
            <w:noWrap/>
            <w:vAlign w:val="bottom"/>
            <w:hideMark/>
          </w:tcPr>
          <w:p w14:paraId="228D271B"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6</w:t>
            </w:r>
          </w:p>
        </w:tc>
        <w:tc>
          <w:tcPr>
            <w:tcW w:w="1000" w:type="dxa"/>
            <w:tcBorders>
              <w:top w:val="single" w:sz="4" w:space="0" w:color="auto"/>
              <w:left w:val="nil"/>
              <w:bottom w:val="double" w:sz="6" w:space="0" w:color="auto"/>
              <w:right w:val="nil"/>
            </w:tcBorders>
            <w:shd w:val="clear" w:color="auto" w:fill="auto"/>
            <w:noWrap/>
            <w:vAlign w:val="bottom"/>
            <w:hideMark/>
          </w:tcPr>
          <w:p w14:paraId="1C21E9FD"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7</w:t>
            </w:r>
          </w:p>
        </w:tc>
        <w:tc>
          <w:tcPr>
            <w:tcW w:w="940" w:type="dxa"/>
            <w:tcBorders>
              <w:top w:val="single" w:sz="4" w:space="0" w:color="auto"/>
              <w:left w:val="nil"/>
              <w:bottom w:val="double" w:sz="6" w:space="0" w:color="auto"/>
              <w:right w:val="nil"/>
            </w:tcBorders>
            <w:shd w:val="clear" w:color="auto" w:fill="auto"/>
            <w:noWrap/>
            <w:vAlign w:val="bottom"/>
            <w:hideMark/>
          </w:tcPr>
          <w:p w14:paraId="5C1A44B5"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8</w:t>
            </w:r>
          </w:p>
        </w:tc>
        <w:tc>
          <w:tcPr>
            <w:tcW w:w="940" w:type="dxa"/>
            <w:tcBorders>
              <w:top w:val="single" w:sz="4" w:space="0" w:color="auto"/>
              <w:left w:val="nil"/>
              <w:bottom w:val="double" w:sz="6" w:space="0" w:color="auto"/>
              <w:right w:val="nil"/>
            </w:tcBorders>
            <w:shd w:val="clear" w:color="auto" w:fill="auto"/>
            <w:noWrap/>
            <w:vAlign w:val="bottom"/>
            <w:hideMark/>
          </w:tcPr>
          <w:p w14:paraId="76CABDA0"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9</w:t>
            </w:r>
          </w:p>
        </w:tc>
        <w:tc>
          <w:tcPr>
            <w:tcW w:w="1000" w:type="dxa"/>
            <w:tcBorders>
              <w:top w:val="single" w:sz="4" w:space="0" w:color="auto"/>
              <w:left w:val="nil"/>
              <w:bottom w:val="double" w:sz="6" w:space="0" w:color="auto"/>
              <w:right w:val="nil"/>
            </w:tcBorders>
            <w:shd w:val="clear" w:color="auto" w:fill="auto"/>
            <w:noWrap/>
            <w:vAlign w:val="bottom"/>
            <w:hideMark/>
          </w:tcPr>
          <w:p w14:paraId="5AD99637"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w:t>
            </w:r>
          </w:p>
        </w:tc>
        <w:tc>
          <w:tcPr>
            <w:tcW w:w="1000" w:type="dxa"/>
            <w:tcBorders>
              <w:top w:val="single" w:sz="4" w:space="0" w:color="auto"/>
              <w:left w:val="nil"/>
              <w:bottom w:val="double" w:sz="6" w:space="0" w:color="auto"/>
              <w:right w:val="nil"/>
            </w:tcBorders>
            <w:shd w:val="clear" w:color="auto" w:fill="auto"/>
            <w:noWrap/>
            <w:vAlign w:val="bottom"/>
            <w:hideMark/>
          </w:tcPr>
          <w:p w14:paraId="686495D1"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11</w:t>
            </w:r>
          </w:p>
        </w:tc>
        <w:tc>
          <w:tcPr>
            <w:tcW w:w="640" w:type="dxa"/>
            <w:tcBorders>
              <w:top w:val="single" w:sz="4" w:space="0" w:color="auto"/>
              <w:left w:val="nil"/>
              <w:bottom w:val="double" w:sz="6" w:space="0" w:color="auto"/>
              <w:right w:val="nil"/>
            </w:tcBorders>
            <w:shd w:val="clear" w:color="auto" w:fill="auto"/>
            <w:noWrap/>
            <w:vAlign w:val="bottom"/>
            <w:hideMark/>
          </w:tcPr>
          <w:p w14:paraId="75D46AF5"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12</w:t>
            </w:r>
          </w:p>
        </w:tc>
        <w:tc>
          <w:tcPr>
            <w:tcW w:w="640" w:type="dxa"/>
            <w:tcBorders>
              <w:top w:val="single" w:sz="4" w:space="0" w:color="auto"/>
              <w:left w:val="nil"/>
              <w:bottom w:val="double" w:sz="6" w:space="0" w:color="auto"/>
              <w:right w:val="nil"/>
            </w:tcBorders>
            <w:shd w:val="clear" w:color="auto" w:fill="auto"/>
            <w:noWrap/>
            <w:vAlign w:val="bottom"/>
            <w:hideMark/>
          </w:tcPr>
          <w:p w14:paraId="711838C1"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13</w:t>
            </w:r>
          </w:p>
        </w:tc>
        <w:tc>
          <w:tcPr>
            <w:tcW w:w="580" w:type="dxa"/>
            <w:tcBorders>
              <w:top w:val="single" w:sz="4" w:space="0" w:color="auto"/>
              <w:left w:val="nil"/>
              <w:bottom w:val="double" w:sz="6" w:space="0" w:color="auto"/>
              <w:right w:val="nil"/>
            </w:tcBorders>
            <w:shd w:val="clear" w:color="auto" w:fill="auto"/>
            <w:noWrap/>
            <w:vAlign w:val="bottom"/>
            <w:hideMark/>
          </w:tcPr>
          <w:p w14:paraId="494638C7" w14:textId="77777777" w:rsidR="00336534" w:rsidRPr="00623156" w:rsidRDefault="00336534" w:rsidP="004D6857">
            <w:pPr>
              <w:jc w:val="right"/>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14</w:t>
            </w:r>
          </w:p>
        </w:tc>
      </w:tr>
      <w:tr w:rsidR="00336534" w:rsidRPr="00623156" w14:paraId="799AC8FC" w14:textId="77777777" w:rsidTr="004D6857">
        <w:trPr>
          <w:trHeight w:val="260"/>
          <w:jc w:val="center"/>
        </w:trPr>
        <w:tc>
          <w:tcPr>
            <w:tcW w:w="1360" w:type="dxa"/>
            <w:tcBorders>
              <w:top w:val="nil"/>
              <w:left w:val="nil"/>
              <w:bottom w:val="nil"/>
              <w:right w:val="nil"/>
            </w:tcBorders>
            <w:shd w:val="clear" w:color="auto" w:fill="auto"/>
            <w:noWrap/>
            <w:vAlign w:val="bottom"/>
            <w:hideMark/>
          </w:tcPr>
          <w:p w14:paraId="75862A2D"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DA1</w:t>
            </w:r>
          </w:p>
        </w:tc>
        <w:tc>
          <w:tcPr>
            <w:tcW w:w="1000" w:type="dxa"/>
            <w:tcBorders>
              <w:top w:val="nil"/>
              <w:left w:val="nil"/>
              <w:bottom w:val="nil"/>
              <w:right w:val="nil"/>
            </w:tcBorders>
            <w:shd w:val="clear" w:color="auto" w:fill="auto"/>
            <w:noWrap/>
            <w:vAlign w:val="bottom"/>
            <w:hideMark/>
          </w:tcPr>
          <w:p w14:paraId="370D03D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09596D48"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46C227A4"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2177992B"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043BD141"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05D75ACC"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31C2EFB8"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1E7334BF"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44BB4121"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5EBE5C3D"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47E5746A"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48AFE1B2"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1E7245AE"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20E7D9C9"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61D06D3D"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421D6B00"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DA2</w:t>
            </w:r>
          </w:p>
        </w:tc>
        <w:tc>
          <w:tcPr>
            <w:tcW w:w="1000" w:type="dxa"/>
            <w:tcBorders>
              <w:top w:val="nil"/>
              <w:left w:val="nil"/>
              <w:bottom w:val="nil"/>
              <w:right w:val="nil"/>
            </w:tcBorders>
            <w:shd w:val="clear" w:color="auto" w:fill="auto"/>
            <w:noWrap/>
            <w:vAlign w:val="bottom"/>
            <w:hideMark/>
          </w:tcPr>
          <w:p w14:paraId="7D9EB7C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0.83***</w:t>
            </w:r>
          </w:p>
        </w:tc>
        <w:tc>
          <w:tcPr>
            <w:tcW w:w="1000" w:type="dxa"/>
            <w:tcBorders>
              <w:top w:val="nil"/>
              <w:left w:val="nil"/>
              <w:bottom w:val="nil"/>
              <w:right w:val="nil"/>
            </w:tcBorders>
            <w:shd w:val="clear" w:color="auto" w:fill="auto"/>
            <w:noWrap/>
            <w:vAlign w:val="bottom"/>
            <w:hideMark/>
          </w:tcPr>
          <w:p w14:paraId="4CFDA39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39799E37"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09B76CF7"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5CDBF00F"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7C954F5B"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07124315"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62A43B31"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517FBA57"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2C1C78E5"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5B56A223"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2596F45B"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2B290028"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5EF7C1BE"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724F6DD5"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13FBA77D"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RM1</w:t>
            </w:r>
          </w:p>
        </w:tc>
        <w:tc>
          <w:tcPr>
            <w:tcW w:w="1000" w:type="dxa"/>
            <w:tcBorders>
              <w:top w:val="nil"/>
              <w:left w:val="nil"/>
              <w:bottom w:val="nil"/>
              <w:right w:val="nil"/>
            </w:tcBorders>
            <w:shd w:val="clear" w:color="auto" w:fill="auto"/>
            <w:noWrap/>
            <w:vAlign w:val="bottom"/>
            <w:hideMark/>
          </w:tcPr>
          <w:p w14:paraId="3855103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-0.09***</w:t>
            </w:r>
          </w:p>
        </w:tc>
        <w:tc>
          <w:tcPr>
            <w:tcW w:w="1000" w:type="dxa"/>
            <w:tcBorders>
              <w:top w:val="nil"/>
              <w:left w:val="nil"/>
              <w:bottom w:val="nil"/>
              <w:right w:val="nil"/>
            </w:tcBorders>
            <w:shd w:val="clear" w:color="auto" w:fill="auto"/>
            <w:noWrap/>
            <w:vAlign w:val="bottom"/>
            <w:hideMark/>
          </w:tcPr>
          <w:p w14:paraId="325C1BD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12A41B3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3CB4AAE1"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7A0C3F6B"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42E9E93A"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22A52B91"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358516D1"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4DC93228"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3A960764"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28A65F85"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11AB4324"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723B7D0A"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6F38D4FA"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632268DB"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6C357DA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RM2</w:t>
            </w:r>
          </w:p>
        </w:tc>
        <w:tc>
          <w:tcPr>
            <w:tcW w:w="1000" w:type="dxa"/>
            <w:tcBorders>
              <w:top w:val="nil"/>
              <w:left w:val="nil"/>
              <w:bottom w:val="nil"/>
              <w:right w:val="nil"/>
            </w:tcBorders>
            <w:shd w:val="clear" w:color="auto" w:fill="auto"/>
            <w:noWrap/>
            <w:vAlign w:val="bottom"/>
            <w:hideMark/>
          </w:tcPr>
          <w:p w14:paraId="5B23A5C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-0.06***</w:t>
            </w:r>
          </w:p>
        </w:tc>
        <w:tc>
          <w:tcPr>
            <w:tcW w:w="1000" w:type="dxa"/>
            <w:tcBorders>
              <w:top w:val="nil"/>
              <w:left w:val="nil"/>
              <w:bottom w:val="nil"/>
              <w:right w:val="nil"/>
            </w:tcBorders>
            <w:shd w:val="clear" w:color="auto" w:fill="auto"/>
            <w:noWrap/>
            <w:vAlign w:val="bottom"/>
            <w:hideMark/>
          </w:tcPr>
          <w:p w14:paraId="019B78D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4478B19E"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-0.29***</w:t>
            </w:r>
          </w:p>
        </w:tc>
        <w:tc>
          <w:tcPr>
            <w:tcW w:w="1000" w:type="dxa"/>
            <w:tcBorders>
              <w:top w:val="nil"/>
              <w:left w:val="nil"/>
              <w:bottom w:val="nil"/>
              <w:right w:val="nil"/>
            </w:tcBorders>
            <w:shd w:val="clear" w:color="auto" w:fill="auto"/>
            <w:noWrap/>
            <w:vAlign w:val="bottom"/>
            <w:hideMark/>
          </w:tcPr>
          <w:p w14:paraId="6542D37D"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4FB84697"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6B78E313"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17AC300A"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43BBA4E8"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10B237BE"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2011373D"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4F80D003"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1BB8ED6A"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2078CBAF"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552AB9B0"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2D2ACAF8"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3A1D842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RM3</w:t>
            </w:r>
          </w:p>
        </w:tc>
        <w:tc>
          <w:tcPr>
            <w:tcW w:w="1000" w:type="dxa"/>
            <w:tcBorders>
              <w:top w:val="nil"/>
              <w:left w:val="nil"/>
              <w:bottom w:val="nil"/>
              <w:right w:val="nil"/>
            </w:tcBorders>
            <w:shd w:val="clear" w:color="auto" w:fill="auto"/>
            <w:noWrap/>
            <w:vAlign w:val="bottom"/>
            <w:hideMark/>
          </w:tcPr>
          <w:p w14:paraId="1964C4C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-0.06***</w:t>
            </w:r>
          </w:p>
        </w:tc>
        <w:tc>
          <w:tcPr>
            <w:tcW w:w="1000" w:type="dxa"/>
            <w:tcBorders>
              <w:top w:val="nil"/>
              <w:left w:val="nil"/>
              <w:bottom w:val="nil"/>
              <w:right w:val="nil"/>
            </w:tcBorders>
            <w:shd w:val="clear" w:color="auto" w:fill="auto"/>
            <w:noWrap/>
            <w:vAlign w:val="bottom"/>
            <w:hideMark/>
          </w:tcPr>
          <w:p w14:paraId="49DD1D78"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-0.14***</w:t>
            </w:r>
          </w:p>
        </w:tc>
        <w:tc>
          <w:tcPr>
            <w:tcW w:w="1000" w:type="dxa"/>
            <w:tcBorders>
              <w:top w:val="nil"/>
              <w:left w:val="nil"/>
              <w:bottom w:val="nil"/>
              <w:right w:val="nil"/>
            </w:tcBorders>
            <w:shd w:val="clear" w:color="auto" w:fill="auto"/>
            <w:noWrap/>
            <w:vAlign w:val="bottom"/>
            <w:hideMark/>
          </w:tcPr>
          <w:p w14:paraId="42C05A0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-0.23***</w:t>
            </w:r>
          </w:p>
        </w:tc>
        <w:tc>
          <w:tcPr>
            <w:tcW w:w="1000" w:type="dxa"/>
            <w:tcBorders>
              <w:top w:val="nil"/>
              <w:left w:val="nil"/>
              <w:bottom w:val="nil"/>
              <w:right w:val="nil"/>
            </w:tcBorders>
            <w:shd w:val="clear" w:color="auto" w:fill="auto"/>
            <w:noWrap/>
            <w:vAlign w:val="bottom"/>
            <w:hideMark/>
          </w:tcPr>
          <w:p w14:paraId="684A01A0"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-0.53***</w:t>
            </w:r>
          </w:p>
        </w:tc>
        <w:tc>
          <w:tcPr>
            <w:tcW w:w="1000" w:type="dxa"/>
            <w:tcBorders>
              <w:top w:val="nil"/>
              <w:left w:val="nil"/>
              <w:bottom w:val="nil"/>
              <w:right w:val="nil"/>
            </w:tcBorders>
            <w:shd w:val="clear" w:color="auto" w:fill="auto"/>
            <w:noWrap/>
            <w:vAlign w:val="bottom"/>
            <w:hideMark/>
          </w:tcPr>
          <w:p w14:paraId="7A2D3D7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349C4FCE"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6BAE6D9F"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1DB05A29"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117F91DE"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660BA340"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6782B187"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1BE17BBC"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3454A028"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2D90F599"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2C7E5273"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5DB9648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Proxy RM</w:t>
            </w:r>
          </w:p>
        </w:tc>
        <w:tc>
          <w:tcPr>
            <w:tcW w:w="1000" w:type="dxa"/>
            <w:tcBorders>
              <w:top w:val="nil"/>
              <w:left w:val="nil"/>
              <w:bottom w:val="nil"/>
              <w:right w:val="nil"/>
            </w:tcBorders>
            <w:shd w:val="clear" w:color="auto" w:fill="auto"/>
            <w:noWrap/>
            <w:vAlign w:val="bottom"/>
            <w:hideMark/>
          </w:tcPr>
          <w:p w14:paraId="2C51B5F4"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-0.11***</w:t>
            </w:r>
          </w:p>
        </w:tc>
        <w:tc>
          <w:tcPr>
            <w:tcW w:w="1000" w:type="dxa"/>
            <w:tcBorders>
              <w:top w:val="nil"/>
              <w:left w:val="nil"/>
              <w:bottom w:val="nil"/>
              <w:right w:val="nil"/>
            </w:tcBorders>
            <w:shd w:val="clear" w:color="auto" w:fill="auto"/>
            <w:noWrap/>
            <w:vAlign w:val="bottom"/>
            <w:hideMark/>
          </w:tcPr>
          <w:p w14:paraId="55BE2C9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-0.10***</w:t>
            </w:r>
          </w:p>
        </w:tc>
        <w:tc>
          <w:tcPr>
            <w:tcW w:w="1000" w:type="dxa"/>
            <w:tcBorders>
              <w:top w:val="nil"/>
              <w:left w:val="nil"/>
              <w:bottom w:val="nil"/>
              <w:right w:val="nil"/>
            </w:tcBorders>
            <w:shd w:val="clear" w:color="auto" w:fill="auto"/>
            <w:noWrap/>
            <w:vAlign w:val="bottom"/>
            <w:hideMark/>
          </w:tcPr>
          <w:p w14:paraId="7BC1FD6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-0.12***</w:t>
            </w:r>
          </w:p>
        </w:tc>
        <w:tc>
          <w:tcPr>
            <w:tcW w:w="1000" w:type="dxa"/>
            <w:tcBorders>
              <w:top w:val="nil"/>
              <w:left w:val="nil"/>
              <w:bottom w:val="nil"/>
              <w:right w:val="nil"/>
            </w:tcBorders>
            <w:shd w:val="clear" w:color="auto" w:fill="auto"/>
            <w:noWrap/>
            <w:vAlign w:val="bottom"/>
            <w:hideMark/>
          </w:tcPr>
          <w:p w14:paraId="5C23B3CE"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0.13***</w:t>
            </w:r>
          </w:p>
        </w:tc>
        <w:tc>
          <w:tcPr>
            <w:tcW w:w="1000" w:type="dxa"/>
            <w:tcBorders>
              <w:top w:val="nil"/>
              <w:left w:val="nil"/>
              <w:bottom w:val="nil"/>
              <w:right w:val="nil"/>
            </w:tcBorders>
            <w:shd w:val="clear" w:color="auto" w:fill="auto"/>
            <w:noWrap/>
            <w:vAlign w:val="bottom"/>
            <w:hideMark/>
          </w:tcPr>
          <w:p w14:paraId="60B5E00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0.66***</w:t>
            </w:r>
          </w:p>
        </w:tc>
        <w:tc>
          <w:tcPr>
            <w:tcW w:w="1000" w:type="dxa"/>
            <w:tcBorders>
              <w:top w:val="nil"/>
              <w:left w:val="nil"/>
              <w:bottom w:val="nil"/>
              <w:right w:val="nil"/>
            </w:tcBorders>
            <w:shd w:val="clear" w:color="auto" w:fill="auto"/>
            <w:noWrap/>
            <w:vAlign w:val="bottom"/>
            <w:hideMark/>
          </w:tcPr>
          <w:p w14:paraId="3C60E9A7"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6CF07578"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5FD77993"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685FD557"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3F885BBF"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6D3492DD"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14F31861"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4CFB10E3"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56C3B186"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64E7930E"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052DC76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Log (Media)</w:t>
            </w:r>
          </w:p>
        </w:tc>
        <w:tc>
          <w:tcPr>
            <w:tcW w:w="1000" w:type="dxa"/>
            <w:tcBorders>
              <w:top w:val="nil"/>
              <w:left w:val="nil"/>
              <w:bottom w:val="nil"/>
              <w:right w:val="nil"/>
            </w:tcBorders>
            <w:shd w:val="clear" w:color="auto" w:fill="auto"/>
            <w:noWrap/>
            <w:vAlign w:val="bottom"/>
            <w:hideMark/>
          </w:tcPr>
          <w:p w14:paraId="48480BD8"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0EFB2B3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54B6D83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0.06***</w:t>
            </w:r>
          </w:p>
        </w:tc>
        <w:tc>
          <w:tcPr>
            <w:tcW w:w="1000" w:type="dxa"/>
            <w:tcBorders>
              <w:top w:val="nil"/>
              <w:left w:val="nil"/>
              <w:bottom w:val="nil"/>
              <w:right w:val="nil"/>
            </w:tcBorders>
            <w:shd w:val="clear" w:color="auto" w:fill="auto"/>
            <w:noWrap/>
            <w:vAlign w:val="bottom"/>
            <w:hideMark/>
          </w:tcPr>
          <w:p w14:paraId="0590B48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0.02</w:t>
            </w:r>
          </w:p>
        </w:tc>
        <w:tc>
          <w:tcPr>
            <w:tcW w:w="1000" w:type="dxa"/>
            <w:tcBorders>
              <w:top w:val="nil"/>
              <w:left w:val="nil"/>
              <w:bottom w:val="nil"/>
              <w:right w:val="nil"/>
            </w:tcBorders>
            <w:shd w:val="clear" w:color="auto" w:fill="auto"/>
            <w:noWrap/>
            <w:vAlign w:val="bottom"/>
            <w:hideMark/>
          </w:tcPr>
          <w:p w14:paraId="1B699780"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3CE5CCC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56EE1934"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940" w:type="dxa"/>
            <w:tcBorders>
              <w:top w:val="nil"/>
              <w:left w:val="nil"/>
              <w:bottom w:val="nil"/>
              <w:right w:val="nil"/>
            </w:tcBorders>
            <w:shd w:val="clear" w:color="auto" w:fill="auto"/>
            <w:noWrap/>
            <w:vAlign w:val="bottom"/>
            <w:hideMark/>
          </w:tcPr>
          <w:p w14:paraId="0749C619" w14:textId="77777777" w:rsidR="00336534" w:rsidRPr="00623156" w:rsidRDefault="00336534" w:rsidP="004D6857">
            <w:pP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14:paraId="34415745"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49BDAFA8"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0D08A5B6"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1FC9FD41"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23055AB1"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1F74F4FF"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07B92BF0"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230177AC"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Reputation</w:t>
            </w:r>
          </w:p>
        </w:tc>
        <w:tc>
          <w:tcPr>
            <w:tcW w:w="1000" w:type="dxa"/>
            <w:tcBorders>
              <w:top w:val="nil"/>
              <w:left w:val="nil"/>
              <w:bottom w:val="nil"/>
              <w:right w:val="nil"/>
            </w:tcBorders>
            <w:shd w:val="clear" w:color="auto" w:fill="auto"/>
            <w:noWrap/>
            <w:vAlign w:val="bottom"/>
            <w:hideMark/>
          </w:tcPr>
          <w:p w14:paraId="0A58D76E"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0D4D578D"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1000" w:type="dxa"/>
            <w:tcBorders>
              <w:top w:val="nil"/>
              <w:left w:val="nil"/>
              <w:bottom w:val="nil"/>
              <w:right w:val="nil"/>
            </w:tcBorders>
            <w:shd w:val="clear" w:color="auto" w:fill="auto"/>
            <w:noWrap/>
            <w:vAlign w:val="bottom"/>
            <w:hideMark/>
          </w:tcPr>
          <w:p w14:paraId="6B2485B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732B11AD"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0.06***</w:t>
            </w:r>
          </w:p>
        </w:tc>
        <w:tc>
          <w:tcPr>
            <w:tcW w:w="1000" w:type="dxa"/>
            <w:tcBorders>
              <w:top w:val="nil"/>
              <w:left w:val="nil"/>
              <w:bottom w:val="nil"/>
              <w:right w:val="nil"/>
            </w:tcBorders>
            <w:shd w:val="clear" w:color="auto" w:fill="auto"/>
            <w:noWrap/>
            <w:vAlign w:val="bottom"/>
            <w:hideMark/>
          </w:tcPr>
          <w:p w14:paraId="56520345"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23545DC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0.02</w:t>
            </w:r>
          </w:p>
        </w:tc>
        <w:tc>
          <w:tcPr>
            <w:tcW w:w="1000" w:type="dxa"/>
            <w:tcBorders>
              <w:top w:val="nil"/>
              <w:left w:val="nil"/>
              <w:bottom w:val="nil"/>
              <w:right w:val="nil"/>
            </w:tcBorders>
            <w:shd w:val="clear" w:color="auto" w:fill="auto"/>
            <w:noWrap/>
            <w:vAlign w:val="bottom"/>
            <w:hideMark/>
          </w:tcPr>
          <w:p w14:paraId="769EBB30"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-0.06***</w:t>
            </w:r>
          </w:p>
        </w:tc>
        <w:tc>
          <w:tcPr>
            <w:tcW w:w="940" w:type="dxa"/>
            <w:tcBorders>
              <w:top w:val="nil"/>
              <w:left w:val="nil"/>
              <w:bottom w:val="nil"/>
              <w:right w:val="nil"/>
            </w:tcBorders>
            <w:shd w:val="clear" w:color="auto" w:fill="auto"/>
            <w:noWrap/>
            <w:vAlign w:val="bottom"/>
            <w:hideMark/>
          </w:tcPr>
          <w:p w14:paraId="4280121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940" w:type="dxa"/>
            <w:tcBorders>
              <w:top w:val="nil"/>
              <w:left w:val="nil"/>
              <w:bottom w:val="nil"/>
              <w:right w:val="nil"/>
            </w:tcBorders>
            <w:shd w:val="clear" w:color="auto" w:fill="auto"/>
            <w:noWrap/>
            <w:vAlign w:val="bottom"/>
            <w:hideMark/>
          </w:tcPr>
          <w:p w14:paraId="46435E6A"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2189E2B9"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41CBA15C"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3BFA0B35"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028CC05B"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6CBC1D33"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1F1DEC28"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65D74AB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Size</w:t>
            </w:r>
          </w:p>
        </w:tc>
        <w:tc>
          <w:tcPr>
            <w:tcW w:w="1000" w:type="dxa"/>
            <w:tcBorders>
              <w:top w:val="nil"/>
              <w:left w:val="nil"/>
              <w:bottom w:val="nil"/>
              <w:right w:val="nil"/>
            </w:tcBorders>
            <w:shd w:val="clear" w:color="auto" w:fill="auto"/>
            <w:noWrap/>
            <w:vAlign w:val="bottom"/>
            <w:hideMark/>
          </w:tcPr>
          <w:p w14:paraId="0F5A0E9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0CEFAFD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6238DEC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0.17***</w:t>
            </w:r>
          </w:p>
        </w:tc>
        <w:tc>
          <w:tcPr>
            <w:tcW w:w="1000" w:type="dxa"/>
            <w:tcBorders>
              <w:top w:val="nil"/>
              <w:left w:val="nil"/>
              <w:bottom w:val="nil"/>
              <w:right w:val="nil"/>
            </w:tcBorders>
            <w:shd w:val="clear" w:color="auto" w:fill="auto"/>
            <w:noWrap/>
            <w:vAlign w:val="bottom"/>
            <w:hideMark/>
          </w:tcPr>
          <w:p w14:paraId="3AC69FA7"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70E7A81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0227DC0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0.02</w:t>
            </w:r>
          </w:p>
        </w:tc>
        <w:tc>
          <w:tcPr>
            <w:tcW w:w="1000" w:type="dxa"/>
            <w:tcBorders>
              <w:top w:val="nil"/>
              <w:left w:val="nil"/>
              <w:bottom w:val="nil"/>
              <w:right w:val="nil"/>
            </w:tcBorders>
            <w:shd w:val="clear" w:color="auto" w:fill="auto"/>
            <w:noWrap/>
            <w:vAlign w:val="bottom"/>
            <w:hideMark/>
          </w:tcPr>
          <w:p w14:paraId="4E30235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0.81***</w:t>
            </w:r>
          </w:p>
        </w:tc>
        <w:tc>
          <w:tcPr>
            <w:tcW w:w="940" w:type="dxa"/>
            <w:tcBorders>
              <w:top w:val="nil"/>
              <w:left w:val="nil"/>
              <w:bottom w:val="nil"/>
              <w:right w:val="nil"/>
            </w:tcBorders>
            <w:shd w:val="clear" w:color="auto" w:fill="auto"/>
            <w:noWrap/>
            <w:vAlign w:val="bottom"/>
            <w:hideMark/>
          </w:tcPr>
          <w:p w14:paraId="27C8F96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940" w:type="dxa"/>
            <w:tcBorders>
              <w:top w:val="nil"/>
              <w:left w:val="nil"/>
              <w:bottom w:val="nil"/>
              <w:right w:val="nil"/>
            </w:tcBorders>
            <w:shd w:val="clear" w:color="auto" w:fill="auto"/>
            <w:noWrap/>
            <w:vAlign w:val="bottom"/>
            <w:hideMark/>
          </w:tcPr>
          <w:p w14:paraId="6413EC3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6B5A8626" w14:textId="77777777" w:rsidR="00336534" w:rsidRPr="00623156" w:rsidRDefault="00336534" w:rsidP="004D6857">
            <w:pPr>
              <w:rPr>
                <w:rFonts w:ascii="Times New Roman" w:eastAsia="Times New Roman" w:hAnsi="Times New Roman" w:cs="Times New Roman"/>
                <w:color w:val="000000"/>
                <w:sz w:val="20"/>
                <w:szCs w:val="20"/>
              </w:rPr>
            </w:pPr>
          </w:p>
        </w:tc>
        <w:tc>
          <w:tcPr>
            <w:tcW w:w="1000" w:type="dxa"/>
            <w:tcBorders>
              <w:top w:val="nil"/>
              <w:left w:val="nil"/>
              <w:bottom w:val="nil"/>
              <w:right w:val="nil"/>
            </w:tcBorders>
            <w:shd w:val="clear" w:color="auto" w:fill="auto"/>
            <w:noWrap/>
            <w:vAlign w:val="bottom"/>
            <w:hideMark/>
          </w:tcPr>
          <w:p w14:paraId="0AD93D2B"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4B0C5AAF"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33FFD107"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7802D122"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35B67EA7"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59F9761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Leverage</w:t>
            </w:r>
          </w:p>
        </w:tc>
        <w:tc>
          <w:tcPr>
            <w:tcW w:w="1000" w:type="dxa"/>
            <w:tcBorders>
              <w:top w:val="nil"/>
              <w:left w:val="nil"/>
              <w:bottom w:val="nil"/>
              <w:right w:val="nil"/>
            </w:tcBorders>
            <w:shd w:val="clear" w:color="auto" w:fill="auto"/>
            <w:noWrap/>
            <w:vAlign w:val="bottom"/>
            <w:hideMark/>
          </w:tcPr>
          <w:p w14:paraId="5234866E"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441612A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1000" w:type="dxa"/>
            <w:tcBorders>
              <w:top w:val="nil"/>
              <w:left w:val="nil"/>
              <w:bottom w:val="nil"/>
              <w:right w:val="nil"/>
            </w:tcBorders>
            <w:shd w:val="clear" w:color="auto" w:fill="auto"/>
            <w:noWrap/>
            <w:vAlign w:val="bottom"/>
            <w:hideMark/>
          </w:tcPr>
          <w:p w14:paraId="1DD5C78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2D54C82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1000" w:type="dxa"/>
            <w:tcBorders>
              <w:top w:val="nil"/>
              <w:left w:val="nil"/>
              <w:bottom w:val="nil"/>
              <w:right w:val="nil"/>
            </w:tcBorders>
            <w:shd w:val="clear" w:color="auto" w:fill="auto"/>
            <w:noWrap/>
            <w:vAlign w:val="bottom"/>
            <w:hideMark/>
          </w:tcPr>
          <w:p w14:paraId="28907EC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4A5B771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nil"/>
              <w:right w:val="nil"/>
            </w:tcBorders>
            <w:shd w:val="clear" w:color="auto" w:fill="auto"/>
            <w:noWrap/>
            <w:vAlign w:val="bottom"/>
            <w:hideMark/>
          </w:tcPr>
          <w:p w14:paraId="31F5C544"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940" w:type="dxa"/>
            <w:tcBorders>
              <w:top w:val="nil"/>
              <w:left w:val="nil"/>
              <w:bottom w:val="nil"/>
              <w:right w:val="nil"/>
            </w:tcBorders>
            <w:shd w:val="clear" w:color="auto" w:fill="auto"/>
            <w:noWrap/>
            <w:vAlign w:val="bottom"/>
            <w:hideMark/>
          </w:tcPr>
          <w:p w14:paraId="3C9D95D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940" w:type="dxa"/>
            <w:tcBorders>
              <w:top w:val="nil"/>
              <w:left w:val="nil"/>
              <w:bottom w:val="nil"/>
              <w:right w:val="nil"/>
            </w:tcBorders>
            <w:shd w:val="clear" w:color="auto" w:fill="auto"/>
            <w:noWrap/>
            <w:vAlign w:val="bottom"/>
            <w:hideMark/>
          </w:tcPr>
          <w:p w14:paraId="048A7F00"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5036DC5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1000" w:type="dxa"/>
            <w:tcBorders>
              <w:top w:val="nil"/>
              <w:left w:val="nil"/>
              <w:bottom w:val="nil"/>
              <w:right w:val="nil"/>
            </w:tcBorders>
            <w:shd w:val="clear" w:color="auto" w:fill="auto"/>
            <w:noWrap/>
            <w:vAlign w:val="bottom"/>
            <w:hideMark/>
          </w:tcPr>
          <w:p w14:paraId="63AF0DE7"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4DB54822"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3E9D2BCD"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2EA61D15"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66FEB96B"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3525A635"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Shares</w:t>
            </w:r>
          </w:p>
        </w:tc>
        <w:tc>
          <w:tcPr>
            <w:tcW w:w="1000" w:type="dxa"/>
            <w:tcBorders>
              <w:top w:val="nil"/>
              <w:left w:val="nil"/>
              <w:bottom w:val="nil"/>
              <w:right w:val="nil"/>
            </w:tcBorders>
            <w:shd w:val="clear" w:color="auto" w:fill="auto"/>
            <w:noWrap/>
            <w:vAlign w:val="bottom"/>
            <w:hideMark/>
          </w:tcPr>
          <w:p w14:paraId="00661B6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68369B6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11F3CB55"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0.06***</w:t>
            </w:r>
          </w:p>
        </w:tc>
        <w:tc>
          <w:tcPr>
            <w:tcW w:w="1000" w:type="dxa"/>
            <w:tcBorders>
              <w:top w:val="nil"/>
              <w:left w:val="nil"/>
              <w:bottom w:val="nil"/>
              <w:right w:val="nil"/>
            </w:tcBorders>
            <w:shd w:val="clear" w:color="auto" w:fill="auto"/>
            <w:noWrap/>
            <w:vAlign w:val="bottom"/>
            <w:hideMark/>
          </w:tcPr>
          <w:p w14:paraId="50CC3DBD"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0.09***</w:t>
            </w:r>
          </w:p>
        </w:tc>
        <w:tc>
          <w:tcPr>
            <w:tcW w:w="1000" w:type="dxa"/>
            <w:tcBorders>
              <w:top w:val="nil"/>
              <w:left w:val="nil"/>
              <w:bottom w:val="nil"/>
              <w:right w:val="nil"/>
            </w:tcBorders>
            <w:shd w:val="clear" w:color="auto" w:fill="auto"/>
            <w:noWrap/>
            <w:vAlign w:val="bottom"/>
            <w:hideMark/>
          </w:tcPr>
          <w:p w14:paraId="46696EE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-0.10***</w:t>
            </w:r>
          </w:p>
        </w:tc>
        <w:tc>
          <w:tcPr>
            <w:tcW w:w="1000" w:type="dxa"/>
            <w:tcBorders>
              <w:top w:val="nil"/>
              <w:left w:val="nil"/>
              <w:bottom w:val="nil"/>
              <w:right w:val="nil"/>
            </w:tcBorders>
            <w:shd w:val="clear" w:color="auto" w:fill="auto"/>
            <w:noWrap/>
            <w:vAlign w:val="bottom"/>
            <w:hideMark/>
          </w:tcPr>
          <w:p w14:paraId="55D05554"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1000" w:type="dxa"/>
            <w:tcBorders>
              <w:top w:val="nil"/>
              <w:left w:val="nil"/>
              <w:bottom w:val="nil"/>
              <w:right w:val="nil"/>
            </w:tcBorders>
            <w:shd w:val="clear" w:color="auto" w:fill="auto"/>
            <w:noWrap/>
            <w:vAlign w:val="bottom"/>
            <w:hideMark/>
          </w:tcPr>
          <w:p w14:paraId="3466674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0.78***</w:t>
            </w:r>
          </w:p>
        </w:tc>
        <w:tc>
          <w:tcPr>
            <w:tcW w:w="940" w:type="dxa"/>
            <w:tcBorders>
              <w:top w:val="nil"/>
              <w:left w:val="nil"/>
              <w:bottom w:val="nil"/>
              <w:right w:val="nil"/>
            </w:tcBorders>
            <w:shd w:val="clear" w:color="auto" w:fill="auto"/>
            <w:noWrap/>
            <w:vAlign w:val="bottom"/>
            <w:hideMark/>
          </w:tcPr>
          <w:p w14:paraId="57961BD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0.05***</w:t>
            </w:r>
          </w:p>
        </w:tc>
        <w:tc>
          <w:tcPr>
            <w:tcW w:w="940" w:type="dxa"/>
            <w:tcBorders>
              <w:top w:val="nil"/>
              <w:left w:val="nil"/>
              <w:bottom w:val="nil"/>
              <w:right w:val="nil"/>
            </w:tcBorders>
            <w:shd w:val="clear" w:color="auto" w:fill="auto"/>
            <w:noWrap/>
            <w:vAlign w:val="bottom"/>
            <w:hideMark/>
          </w:tcPr>
          <w:p w14:paraId="34B6CE4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0.91***</w:t>
            </w:r>
          </w:p>
        </w:tc>
        <w:tc>
          <w:tcPr>
            <w:tcW w:w="1000" w:type="dxa"/>
            <w:tcBorders>
              <w:top w:val="nil"/>
              <w:left w:val="nil"/>
              <w:bottom w:val="nil"/>
              <w:right w:val="nil"/>
            </w:tcBorders>
            <w:shd w:val="clear" w:color="auto" w:fill="auto"/>
            <w:noWrap/>
            <w:vAlign w:val="bottom"/>
            <w:hideMark/>
          </w:tcPr>
          <w:p w14:paraId="6414B5C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098ED61C"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640" w:type="dxa"/>
            <w:tcBorders>
              <w:top w:val="nil"/>
              <w:left w:val="nil"/>
              <w:bottom w:val="nil"/>
              <w:right w:val="nil"/>
            </w:tcBorders>
            <w:shd w:val="clear" w:color="auto" w:fill="auto"/>
            <w:noWrap/>
            <w:vAlign w:val="bottom"/>
            <w:hideMark/>
          </w:tcPr>
          <w:p w14:paraId="47B8ADD6" w14:textId="77777777" w:rsidR="00336534" w:rsidRPr="00623156" w:rsidRDefault="00336534" w:rsidP="004D6857">
            <w:pPr>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14:paraId="12F1D764"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62E0D957"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580868BF"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551C1D67"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M_B</w:t>
            </w:r>
          </w:p>
        </w:tc>
        <w:tc>
          <w:tcPr>
            <w:tcW w:w="1000" w:type="dxa"/>
            <w:tcBorders>
              <w:top w:val="nil"/>
              <w:left w:val="nil"/>
              <w:bottom w:val="nil"/>
              <w:right w:val="nil"/>
            </w:tcBorders>
            <w:shd w:val="clear" w:color="auto" w:fill="auto"/>
            <w:noWrap/>
            <w:vAlign w:val="bottom"/>
            <w:hideMark/>
          </w:tcPr>
          <w:p w14:paraId="32A0E8F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6215F87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-0.05***</w:t>
            </w:r>
          </w:p>
        </w:tc>
        <w:tc>
          <w:tcPr>
            <w:tcW w:w="1000" w:type="dxa"/>
            <w:tcBorders>
              <w:top w:val="nil"/>
              <w:left w:val="nil"/>
              <w:bottom w:val="nil"/>
              <w:right w:val="nil"/>
            </w:tcBorders>
            <w:shd w:val="clear" w:color="auto" w:fill="auto"/>
            <w:noWrap/>
            <w:vAlign w:val="bottom"/>
            <w:hideMark/>
          </w:tcPr>
          <w:p w14:paraId="7FE9B190"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434DD454"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-0.11***</w:t>
            </w:r>
          </w:p>
        </w:tc>
        <w:tc>
          <w:tcPr>
            <w:tcW w:w="1000" w:type="dxa"/>
            <w:tcBorders>
              <w:top w:val="nil"/>
              <w:left w:val="nil"/>
              <w:bottom w:val="nil"/>
              <w:right w:val="nil"/>
            </w:tcBorders>
            <w:shd w:val="clear" w:color="auto" w:fill="auto"/>
            <w:noWrap/>
            <w:vAlign w:val="bottom"/>
            <w:hideMark/>
          </w:tcPr>
          <w:p w14:paraId="1BD76D77"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1000" w:type="dxa"/>
            <w:tcBorders>
              <w:top w:val="nil"/>
              <w:left w:val="nil"/>
              <w:bottom w:val="nil"/>
              <w:right w:val="nil"/>
            </w:tcBorders>
            <w:shd w:val="clear" w:color="auto" w:fill="auto"/>
            <w:noWrap/>
            <w:vAlign w:val="bottom"/>
            <w:hideMark/>
          </w:tcPr>
          <w:p w14:paraId="328F24A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0.16***</w:t>
            </w:r>
          </w:p>
        </w:tc>
        <w:tc>
          <w:tcPr>
            <w:tcW w:w="1000" w:type="dxa"/>
            <w:tcBorders>
              <w:top w:val="nil"/>
              <w:left w:val="nil"/>
              <w:bottom w:val="nil"/>
              <w:right w:val="nil"/>
            </w:tcBorders>
            <w:shd w:val="clear" w:color="auto" w:fill="auto"/>
            <w:noWrap/>
            <w:vAlign w:val="bottom"/>
            <w:hideMark/>
          </w:tcPr>
          <w:p w14:paraId="387D096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940" w:type="dxa"/>
            <w:tcBorders>
              <w:top w:val="nil"/>
              <w:left w:val="nil"/>
              <w:bottom w:val="nil"/>
              <w:right w:val="nil"/>
            </w:tcBorders>
            <w:shd w:val="clear" w:color="auto" w:fill="auto"/>
            <w:noWrap/>
            <w:vAlign w:val="bottom"/>
            <w:hideMark/>
          </w:tcPr>
          <w:p w14:paraId="2FDDC6B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940" w:type="dxa"/>
            <w:tcBorders>
              <w:top w:val="nil"/>
              <w:left w:val="nil"/>
              <w:bottom w:val="nil"/>
              <w:right w:val="nil"/>
            </w:tcBorders>
            <w:shd w:val="clear" w:color="auto" w:fill="auto"/>
            <w:noWrap/>
            <w:vAlign w:val="bottom"/>
            <w:hideMark/>
          </w:tcPr>
          <w:p w14:paraId="6A1D840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1000" w:type="dxa"/>
            <w:tcBorders>
              <w:top w:val="nil"/>
              <w:left w:val="nil"/>
              <w:bottom w:val="nil"/>
              <w:right w:val="nil"/>
            </w:tcBorders>
            <w:shd w:val="clear" w:color="auto" w:fill="auto"/>
            <w:noWrap/>
            <w:vAlign w:val="bottom"/>
            <w:hideMark/>
          </w:tcPr>
          <w:p w14:paraId="095F75DD"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1000" w:type="dxa"/>
            <w:tcBorders>
              <w:top w:val="nil"/>
              <w:left w:val="nil"/>
              <w:bottom w:val="nil"/>
              <w:right w:val="nil"/>
            </w:tcBorders>
            <w:shd w:val="clear" w:color="auto" w:fill="auto"/>
            <w:noWrap/>
            <w:vAlign w:val="bottom"/>
            <w:hideMark/>
          </w:tcPr>
          <w:p w14:paraId="2E3946EC"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-0.16***</w:t>
            </w:r>
          </w:p>
        </w:tc>
        <w:tc>
          <w:tcPr>
            <w:tcW w:w="640" w:type="dxa"/>
            <w:tcBorders>
              <w:top w:val="nil"/>
              <w:left w:val="nil"/>
              <w:bottom w:val="nil"/>
              <w:right w:val="nil"/>
            </w:tcBorders>
            <w:shd w:val="clear" w:color="auto" w:fill="auto"/>
            <w:noWrap/>
            <w:vAlign w:val="bottom"/>
            <w:hideMark/>
          </w:tcPr>
          <w:p w14:paraId="6662A8F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640" w:type="dxa"/>
            <w:tcBorders>
              <w:top w:val="nil"/>
              <w:left w:val="nil"/>
              <w:bottom w:val="nil"/>
              <w:right w:val="nil"/>
            </w:tcBorders>
            <w:shd w:val="clear" w:color="auto" w:fill="auto"/>
            <w:noWrap/>
            <w:vAlign w:val="bottom"/>
            <w:hideMark/>
          </w:tcPr>
          <w:p w14:paraId="71F82440" w14:textId="77777777" w:rsidR="00336534" w:rsidRPr="00623156" w:rsidRDefault="00336534" w:rsidP="004D6857">
            <w:pPr>
              <w:rPr>
                <w:rFonts w:ascii="Times New Roman" w:eastAsia="Times New Roman" w:hAnsi="Times New Roman" w:cs="Times New Roman"/>
                <w:color w:val="000000"/>
                <w:sz w:val="20"/>
                <w:szCs w:val="20"/>
              </w:rPr>
            </w:pPr>
          </w:p>
        </w:tc>
        <w:tc>
          <w:tcPr>
            <w:tcW w:w="580" w:type="dxa"/>
            <w:tcBorders>
              <w:top w:val="nil"/>
              <w:left w:val="nil"/>
              <w:bottom w:val="nil"/>
              <w:right w:val="nil"/>
            </w:tcBorders>
            <w:shd w:val="clear" w:color="auto" w:fill="auto"/>
            <w:noWrap/>
            <w:vAlign w:val="bottom"/>
            <w:hideMark/>
          </w:tcPr>
          <w:p w14:paraId="5793B15F"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41AF40E6" w14:textId="77777777" w:rsidTr="004D6857">
        <w:trPr>
          <w:trHeight w:val="240"/>
          <w:jc w:val="center"/>
        </w:trPr>
        <w:tc>
          <w:tcPr>
            <w:tcW w:w="1360" w:type="dxa"/>
            <w:tcBorders>
              <w:top w:val="nil"/>
              <w:left w:val="nil"/>
              <w:bottom w:val="nil"/>
              <w:right w:val="nil"/>
            </w:tcBorders>
            <w:shd w:val="clear" w:color="auto" w:fill="auto"/>
            <w:noWrap/>
            <w:vAlign w:val="bottom"/>
            <w:hideMark/>
          </w:tcPr>
          <w:p w14:paraId="55A73C0E"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Tangibility</w:t>
            </w:r>
          </w:p>
        </w:tc>
        <w:tc>
          <w:tcPr>
            <w:tcW w:w="1000" w:type="dxa"/>
            <w:tcBorders>
              <w:top w:val="nil"/>
              <w:left w:val="nil"/>
              <w:bottom w:val="nil"/>
              <w:right w:val="nil"/>
            </w:tcBorders>
            <w:shd w:val="clear" w:color="auto" w:fill="auto"/>
            <w:noWrap/>
            <w:vAlign w:val="bottom"/>
            <w:hideMark/>
          </w:tcPr>
          <w:p w14:paraId="0BB7C8A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-0.10***</w:t>
            </w:r>
          </w:p>
        </w:tc>
        <w:tc>
          <w:tcPr>
            <w:tcW w:w="1000" w:type="dxa"/>
            <w:tcBorders>
              <w:top w:val="nil"/>
              <w:left w:val="nil"/>
              <w:bottom w:val="nil"/>
              <w:right w:val="nil"/>
            </w:tcBorders>
            <w:shd w:val="clear" w:color="auto" w:fill="auto"/>
            <w:noWrap/>
            <w:vAlign w:val="bottom"/>
            <w:hideMark/>
          </w:tcPr>
          <w:p w14:paraId="249A0AF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44A333BE"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-0.03*</w:t>
            </w:r>
          </w:p>
        </w:tc>
        <w:tc>
          <w:tcPr>
            <w:tcW w:w="1000" w:type="dxa"/>
            <w:tcBorders>
              <w:top w:val="nil"/>
              <w:left w:val="nil"/>
              <w:bottom w:val="nil"/>
              <w:right w:val="nil"/>
            </w:tcBorders>
            <w:shd w:val="clear" w:color="auto" w:fill="auto"/>
            <w:noWrap/>
            <w:vAlign w:val="bottom"/>
            <w:hideMark/>
          </w:tcPr>
          <w:p w14:paraId="4404D897"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08F5E72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-0.05**</w:t>
            </w:r>
          </w:p>
        </w:tc>
        <w:tc>
          <w:tcPr>
            <w:tcW w:w="1000" w:type="dxa"/>
            <w:tcBorders>
              <w:top w:val="nil"/>
              <w:left w:val="nil"/>
              <w:bottom w:val="nil"/>
              <w:right w:val="nil"/>
            </w:tcBorders>
            <w:shd w:val="clear" w:color="auto" w:fill="auto"/>
            <w:noWrap/>
            <w:vAlign w:val="bottom"/>
            <w:hideMark/>
          </w:tcPr>
          <w:p w14:paraId="5CB1BC40"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298FD179"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0.18***</w:t>
            </w:r>
          </w:p>
        </w:tc>
        <w:tc>
          <w:tcPr>
            <w:tcW w:w="940" w:type="dxa"/>
            <w:tcBorders>
              <w:top w:val="nil"/>
              <w:left w:val="nil"/>
              <w:bottom w:val="nil"/>
              <w:right w:val="nil"/>
            </w:tcBorders>
            <w:shd w:val="clear" w:color="auto" w:fill="auto"/>
            <w:noWrap/>
            <w:vAlign w:val="bottom"/>
            <w:hideMark/>
          </w:tcPr>
          <w:p w14:paraId="0D63C9D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0.10***</w:t>
            </w:r>
          </w:p>
        </w:tc>
        <w:tc>
          <w:tcPr>
            <w:tcW w:w="940" w:type="dxa"/>
            <w:tcBorders>
              <w:top w:val="nil"/>
              <w:left w:val="nil"/>
              <w:bottom w:val="nil"/>
              <w:right w:val="nil"/>
            </w:tcBorders>
            <w:shd w:val="clear" w:color="auto" w:fill="auto"/>
            <w:noWrap/>
            <w:vAlign w:val="bottom"/>
            <w:hideMark/>
          </w:tcPr>
          <w:p w14:paraId="4843813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0.27***</w:t>
            </w:r>
          </w:p>
        </w:tc>
        <w:tc>
          <w:tcPr>
            <w:tcW w:w="1000" w:type="dxa"/>
            <w:tcBorders>
              <w:top w:val="nil"/>
              <w:left w:val="nil"/>
              <w:bottom w:val="nil"/>
              <w:right w:val="nil"/>
            </w:tcBorders>
            <w:shd w:val="clear" w:color="auto" w:fill="auto"/>
            <w:noWrap/>
            <w:vAlign w:val="bottom"/>
            <w:hideMark/>
          </w:tcPr>
          <w:p w14:paraId="60C01C3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nil"/>
              <w:right w:val="nil"/>
            </w:tcBorders>
            <w:shd w:val="clear" w:color="auto" w:fill="auto"/>
            <w:noWrap/>
            <w:vAlign w:val="bottom"/>
            <w:hideMark/>
          </w:tcPr>
          <w:p w14:paraId="4506C3D8"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0.32***</w:t>
            </w:r>
          </w:p>
        </w:tc>
        <w:tc>
          <w:tcPr>
            <w:tcW w:w="640" w:type="dxa"/>
            <w:tcBorders>
              <w:top w:val="nil"/>
              <w:left w:val="nil"/>
              <w:bottom w:val="nil"/>
              <w:right w:val="nil"/>
            </w:tcBorders>
            <w:shd w:val="clear" w:color="auto" w:fill="auto"/>
            <w:noWrap/>
            <w:vAlign w:val="bottom"/>
            <w:hideMark/>
          </w:tcPr>
          <w:p w14:paraId="2F93FDD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640" w:type="dxa"/>
            <w:tcBorders>
              <w:top w:val="nil"/>
              <w:left w:val="nil"/>
              <w:bottom w:val="nil"/>
              <w:right w:val="nil"/>
            </w:tcBorders>
            <w:shd w:val="clear" w:color="auto" w:fill="auto"/>
            <w:noWrap/>
            <w:vAlign w:val="bottom"/>
            <w:hideMark/>
          </w:tcPr>
          <w:p w14:paraId="5B7E598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c>
          <w:tcPr>
            <w:tcW w:w="580" w:type="dxa"/>
            <w:tcBorders>
              <w:top w:val="nil"/>
              <w:left w:val="nil"/>
              <w:bottom w:val="nil"/>
              <w:right w:val="nil"/>
            </w:tcBorders>
            <w:shd w:val="clear" w:color="auto" w:fill="auto"/>
            <w:noWrap/>
            <w:vAlign w:val="bottom"/>
            <w:hideMark/>
          </w:tcPr>
          <w:p w14:paraId="193C8461" w14:textId="77777777" w:rsidR="00336534" w:rsidRPr="00623156" w:rsidRDefault="00336534" w:rsidP="004D6857">
            <w:pPr>
              <w:rPr>
                <w:rFonts w:ascii="Times New Roman" w:eastAsia="Times New Roman" w:hAnsi="Times New Roman" w:cs="Times New Roman"/>
                <w:color w:val="000000"/>
                <w:sz w:val="20"/>
                <w:szCs w:val="20"/>
              </w:rPr>
            </w:pPr>
          </w:p>
        </w:tc>
      </w:tr>
      <w:tr w:rsidR="00336534" w:rsidRPr="00623156" w14:paraId="10B3CB91" w14:textId="77777777" w:rsidTr="004D6857">
        <w:trPr>
          <w:trHeight w:val="240"/>
          <w:jc w:val="center"/>
        </w:trPr>
        <w:tc>
          <w:tcPr>
            <w:tcW w:w="1360" w:type="dxa"/>
            <w:tcBorders>
              <w:top w:val="nil"/>
              <w:left w:val="nil"/>
              <w:bottom w:val="single" w:sz="4" w:space="0" w:color="auto"/>
              <w:right w:val="nil"/>
            </w:tcBorders>
            <w:shd w:val="clear" w:color="auto" w:fill="auto"/>
            <w:noWrap/>
            <w:vAlign w:val="bottom"/>
            <w:hideMark/>
          </w:tcPr>
          <w:p w14:paraId="7B599237"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ROE</w:t>
            </w:r>
          </w:p>
        </w:tc>
        <w:tc>
          <w:tcPr>
            <w:tcW w:w="1000" w:type="dxa"/>
            <w:tcBorders>
              <w:top w:val="nil"/>
              <w:left w:val="nil"/>
              <w:bottom w:val="single" w:sz="4" w:space="0" w:color="auto"/>
              <w:right w:val="nil"/>
            </w:tcBorders>
            <w:shd w:val="clear" w:color="auto" w:fill="auto"/>
            <w:noWrap/>
            <w:vAlign w:val="bottom"/>
            <w:hideMark/>
          </w:tcPr>
          <w:p w14:paraId="364B3FF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0.04**</w:t>
            </w:r>
          </w:p>
        </w:tc>
        <w:tc>
          <w:tcPr>
            <w:tcW w:w="1000" w:type="dxa"/>
            <w:tcBorders>
              <w:top w:val="nil"/>
              <w:left w:val="nil"/>
              <w:bottom w:val="single" w:sz="4" w:space="0" w:color="auto"/>
              <w:right w:val="nil"/>
            </w:tcBorders>
            <w:shd w:val="clear" w:color="auto" w:fill="auto"/>
            <w:noWrap/>
            <w:vAlign w:val="bottom"/>
            <w:hideMark/>
          </w:tcPr>
          <w:p w14:paraId="7FE0D30B"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0.05***</w:t>
            </w:r>
          </w:p>
        </w:tc>
        <w:tc>
          <w:tcPr>
            <w:tcW w:w="1000" w:type="dxa"/>
            <w:tcBorders>
              <w:top w:val="nil"/>
              <w:left w:val="nil"/>
              <w:bottom w:val="single" w:sz="4" w:space="0" w:color="auto"/>
              <w:right w:val="nil"/>
            </w:tcBorders>
            <w:shd w:val="clear" w:color="auto" w:fill="auto"/>
            <w:noWrap/>
            <w:vAlign w:val="bottom"/>
            <w:hideMark/>
          </w:tcPr>
          <w:p w14:paraId="6F0D4CAC"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0.02</w:t>
            </w:r>
          </w:p>
        </w:tc>
        <w:tc>
          <w:tcPr>
            <w:tcW w:w="1000" w:type="dxa"/>
            <w:tcBorders>
              <w:top w:val="nil"/>
              <w:left w:val="nil"/>
              <w:bottom w:val="single" w:sz="4" w:space="0" w:color="auto"/>
              <w:right w:val="nil"/>
            </w:tcBorders>
            <w:shd w:val="clear" w:color="auto" w:fill="auto"/>
            <w:noWrap/>
            <w:vAlign w:val="bottom"/>
            <w:hideMark/>
          </w:tcPr>
          <w:p w14:paraId="6C43501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-0.05***</w:t>
            </w:r>
          </w:p>
        </w:tc>
        <w:tc>
          <w:tcPr>
            <w:tcW w:w="1000" w:type="dxa"/>
            <w:tcBorders>
              <w:top w:val="nil"/>
              <w:left w:val="nil"/>
              <w:bottom w:val="single" w:sz="4" w:space="0" w:color="auto"/>
              <w:right w:val="nil"/>
            </w:tcBorders>
            <w:shd w:val="clear" w:color="auto" w:fill="auto"/>
            <w:noWrap/>
            <w:vAlign w:val="bottom"/>
            <w:hideMark/>
          </w:tcPr>
          <w:p w14:paraId="6D64EBC1"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-0.07***</w:t>
            </w:r>
          </w:p>
        </w:tc>
        <w:tc>
          <w:tcPr>
            <w:tcW w:w="1000" w:type="dxa"/>
            <w:tcBorders>
              <w:top w:val="nil"/>
              <w:left w:val="nil"/>
              <w:bottom w:val="single" w:sz="4" w:space="0" w:color="auto"/>
              <w:right w:val="nil"/>
            </w:tcBorders>
            <w:shd w:val="clear" w:color="auto" w:fill="auto"/>
            <w:noWrap/>
            <w:vAlign w:val="bottom"/>
            <w:hideMark/>
          </w:tcPr>
          <w:p w14:paraId="53B5441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-0.13***</w:t>
            </w:r>
          </w:p>
        </w:tc>
        <w:tc>
          <w:tcPr>
            <w:tcW w:w="1000" w:type="dxa"/>
            <w:tcBorders>
              <w:top w:val="nil"/>
              <w:left w:val="nil"/>
              <w:bottom w:val="single" w:sz="4" w:space="0" w:color="auto"/>
              <w:right w:val="nil"/>
            </w:tcBorders>
            <w:shd w:val="clear" w:color="auto" w:fill="auto"/>
            <w:noWrap/>
            <w:vAlign w:val="bottom"/>
            <w:hideMark/>
          </w:tcPr>
          <w:p w14:paraId="6C03409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940" w:type="dxa"/>
            <w:tcBorders>
              <w:top w:val="nil"/>
              <w:left w:val="nil"/>
              <w:bottom w:val="single" w:sz="4" w:space="0" w:color="auto"/>
              <w:right w:val="nil"/>
            </w:tcBorders>
            <w:shd w:val="clear" w:color="auto" w:fill="auto"/>
            <w:noWrap/>
            <w:vAlign w:val="bottom"/>
            <w:hideMark/>
          </w:tcPr>
          <w:p w14:paraId="53D1A6D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940" w:type="dxa"/>
            <w:tcBorders>
              <w:top w:val="nil"/>
              <w:left w:val="nil"/>
              <w:bottom w:val="single" w:sz="4" w:space="0" w:color="auto"/>
              <w:right w:val="nil"/>
            </w:tcBorders>
            <w:shd w:val="clear" w:color="auto" w:fill="auto"/>
            <w:noWrap/>
            <w:vAlign w:val="bottom"/>
            <w:hideMark/>
          </w:tcPr>
          <w:p w14:paraId="2CFA52C2"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0.02</w:t>
            </w:r>
          </w:p>
        </w:tc>
        <w:tc>
          <w:tcPr>
            <w:tcW w:w="1000" w:type="dxa"/>
            <w:tcBorders>
              <w:top w:val="nil"/>
              <w:left w:val="nil"/>
              <w:bottom w:val="single" w:sz="4" w:space="0" w:color="auto"/>
              <w:right w:val="nil"/>
            </w:tcBorders>
            <w:shd w:val="clear" w:color="auto" w:fill="auto"/>
            <w:noWrap/>
            <w:vAlign w:val="bottom"/>
            <w:hideMark/>
          </w:tcPr>
          <w:p w14:paraId="1A45AF5A"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0.01</w:t>
            </w:r>
          </w:p>
        </w:tc>
        <w:tc>
          <w:tcPr>
            <w:tcW w:w="1000" w:type="dxa"/>
            <w:tcBorders>
              <w:top w:val="nil"/>
              <w:left w:val="nil"/>
              <w:bottom w:val="single" w:sz="4" w:space="0" w:color="auto"/>
              <w:right w:val="nil"/>
            </w:tcBorders>
            <w:shd w:val="clear" w:color="auto" w:fill="auto"/>
            <w:noWrap/>
            <w:vAlign w:val="bottom"/>
            <w:hideMark/>
          </w:tcPr>
          <w:p w14:paraId="7E64BF1F"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0.06***</w:t>
            </w:r>
          </w:p>
        </w:tc>
        <w:tc>
          <w:tcPr>
            <w:tcW w:w="640" w:type="dxa"/>
            <w:tcBorders>
              <w:top w:val="nil"/>
              <w:left w:val="nil"/>
              <w:bottom w:val="single" w:sz="4" w:space="0" w:color="auto"/>
              <w:right w:val="nil"/>
            </w:tcBorders>
            <w:shd w:val="clear" w:color="auto" w:fill="auto"/>
            <w:noWrap/>
            <w:vAlign w:val="bottom"/>
            <w:hideMark/>
          </w:tcPr>
          <w:p w14:paraId="7A0507A3"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640" w:type="dxa"/>
            <w:tcBorders>
              <w:top w:val="nil"/>
              <w:left w:val="nil"/>
              <w:bottom w:val="single" w:sz="4" w:space="0" w:color="auto"/>
              <w:right w:val="nil"/>
            </w:tcBorders>
            <w:shd w:val="clear" w:color="auto" w:fill="auto"/>
            <w:noWrap/>
            <w:vAlign w:val="bottom"/>
            <w:hideMark/>
          </w:tcPr>
          <w:p w14:paraId="2E02F054"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-0.00</w:t>
            </w:r>
          </w:p>
        </w:tc>
        <w:tc>
          <w:tcPr>
            <w:tcW w:w="580" w:type="dxa"/>
            <w:tcBorders>
              <w:top w:val="nil"/>
              <w:left w:val="nil"/>
              <w:bottom w:val="single" w:sz="4" w:space="0" w:color="auto"/>
              <w:right w:val="nil"/>
            </w:tcBorders>
            <w:shd w:val="clear" w:color="auto" w:fill="auto"/>
            <w:noWrap/>
            <w:vAlign w:val="bottom"/>
            <w:hideMark/>
          </w:tcPr>
          <w:p w14:paraId="41CA8096" w14:textId="77777777" w:rsidR="00336534" w:rsidRPr="00623156" w:rsidRDefault="00336534" w:rsidP="004D6857">
            <w:pPr>
              <w:rPr>
                <w:rFonts w:ascii="Times New Roman" w:eastAsia="Times New Roman" w:hAnsi="Times New Roman" w:cs="Times New Roman"/>
                <w:color w:val="000000"/>
                <w:sz w:val="20"/>
                <w:szCs w:val="20"/>
              </w:rPr>
            </w:pPr>
            <w:r w:rsidRPr="00623156">
              <w:rPr>
                <w:rFonts w:ascii="Times New Roman" w:eastAsia="Times New Roman" w:hAnsi="Times New Roman" w:cs="Times New Roman"/>
                <w:color w:val="000000"/>
                <w:sz w:val="20"/>
                <w:szCs w:val="20"/>
              </w:rPr>
              <w:t>1.00</w:t>
            </w:r>
          </w:p>
        </w:tc>
      </w:tr>
    </w:tbl>
    <w:p w14:paraId="5C9541AE" w14:textId="77777777" w:rsidR="00336534" w:rsidRDefault="00336534" w:rsidP="00336534">
      <w:pPr>
        <w:jc w:val="center"/>
        <w:rPr>
          <w:rFonts w:ascii="Times New Roman" w:hAnsi="Times New Roman"/>
          <w:sz w:val="20"/>
          <w:szCs w:val="20"/>
        </w:rPr>
      </w:pPr>
    </w:p>
    <w:p w14:paraId="65059F67" w14:textId="77777777" w:rsidR="00336534" w:rsidRDefault="00336534" w:rsidP="00336534">
      <w:pPr>
        <w:jc w:val="center"/>
        <w:rPr>
          <w:rFonts w:ascii="Times New Roman" w:hAnsi="Times New Roman"/>
          <w:sz w:val="20"/>
          <w:szCs w:val="20"/>
        </w:rPr>
      </w:pPr>
      <w:r>
        <w:rPr>
          <w:rFonts w:ascii="Times New Roman" w:hAnsi="Times New Roman"/>
          <w:sz w:val="20"/>
          <w:szCs w:val="20"/>
        </w:rPr>
        <w:t xml:space="preserve">Notes: </w:t>
      </w:r>
    </w:p>
    <w:p w14:paraId="23C1218A" w14:textId="77777777" w:rsidR="00336534" w:rsidRDefault="00336534" w:rsidP="00336534">
      <w:pPr>
        <w:jc w:val="center"/>
        <w:rPr>
          <w:rFonts w:ascii="Times New Roman" w:hAnsi="Times New Roman"/>
          <w:sz w:val="20"/>
          <w:szCs w:val="20"/>
        </w:rPr>
      </w:pPr>
    </w:p>
    <w:p w14:paraId="43306CEC" w14:textId="77777777" w:rsidR="00336534" w:rsidRDefault="00336534" w:rsidP="00336534">
      <w:pPr>
        <w:jc w:val="center"/>
        <w:rPr>
          <w:rFonts w:ascii="Times New Roman" w:hAnsi="Times New Roman"/>
          <w:sz w:val="20"/>
          <w:szCs w:val="20"/>
        </w:rPr>
      </w:pPr>
    </w:p>
    <w:p w14:paraId="33CF5FA5" w14:textId="77777777" w:rsidR="00336534" w:rsidRDefault="00336534" w:rsidP="00336534">
      <w:pPr>
        <w:jc w:val="center"/>
        <w:rPr>
          <w:rFonts w:ascii="Times New Roman" w:hAnsi="Times New Roman"/>
          <w:sz w:val="20"/>
          <w:szCs w:val="20"/>
        </w:rPr>
      </w:pPr>
    </w:p>
    <w:p w14:paraId="3595027A" w14:textId="77777777" w:rsidR="00336534" w:rsidRDefault="00336534" w:rsidP="00336534">
      <w:pPr>
        <w:jc w:val="center"/>
        <w:rPr>
          <w:rFonts w:ascii="Times New Roman" w:hAnsi="Times New Roman"/>
          <w:sz w:val="20"/>
          <w:szCs w:val="20"/>
        </w:rPr>
      </w:pPr>
    </w:p>
    <w:p w14:paraId="308CCB60" w14:textId="77777777" w:rsidR="00336534" w:rsidRDefault="00336534" w:rsidP="00336534">
      <w:pPr>
        <w:jc w:val="center"/>
        <w:rPr>
          <w:rFonts w:ascii="Times New Roman" w:hAnsi="Times New Roman"/>
          <w:sz w:val="20"/>
          <w:szCs w:val="20"/>
        </w:rPr>
      </w:pPr>
    </w:p>
    <w:p w14:paraId="2462FF8A" w14:textId="77777777" w:rsidR="00336534" w:rsidRDefault="00336534" w:rsidP="00336534">
      <w:pPr>
        <w:jc w:val="center"/>
        <w:rPr>
          <w:rFonts w:ascii="Times New Roman" w:hAnsi="Times New Roman"/>
          <w:sz w:val="20"/>
          <w:szCs w:val="20"/>
        </w:rPr>
      </w:pPr>
    </w:p>
    <w:p w14:paraId="04F20690" w14:textId="77777777" w:rsidR="00336534" w:rsidRDefault="00336534" w:rsidP="00336534">
      <w:pPr>
        <w:jc w:val="center"/>
        <w:rPr>
          <w:rFonts w:ascii="Times New Roman" w:hAnsi="Times New Roman"/>
          <w:sz w:val="20"/>
          <w:szCs w:val="20"/>
        </w:rPr>
      </w:pPr>
    </w:p>
    <w:p w14:paraId="53F262FB" w14:textId="77777777" w:rsidR="00336534" w:rsidRDefault="00336534" w:rsidP="00336534">
      <w:pPr>
        <w:jc w:val="center"/>
        <w:rPr>
          <w:rFonts w:ascii="Times New Roman" w:hAnsi="Times New Roman"/>
          <w:sz w:val="20"/>
          <w:szCs w:val="20"/>
        </w:rPr>
      </w:pPr>
    </w:p>
    <w:p w14:paraId="14CC1885" w14:textId="77777777" w:rsidR="00336534" w:rsidRDefault="00336534" w:rsidP="00336534">
      <w:pPr>
        <w:jc w:val="center"/>
        <w:rPr>
          <w:rFonts w:ascii="Times New Roman" w:hAnsi="Times New Roman"/>
          <w:sz w:val="20"/>
          <w:szCs w:val="20"/>
        </w:rPr>
      </w:pPr>
    </w:p>
    <w:p w14:paraId="74D557EB" w14:textId="77777777" w:rsidR="00336534" w:rsidRDefault="00336534" w:rsidP="00336534">
      <w:pPr>
        <w:jc w:val="center"/>
        <w:rPr>
          <w:rFonts w:ascii="Times New Roman" w:hAnsi="Times New Roman"/>
          <w:sz w:val="20"/>
          <w:szCs w:val="20"/>
        </w:rPr>
      </w:pPr>
    </w:p>
    <w:p w14:paraId="379AB5A7" w14:textId="77777777" w:rsidR="00336534" w:rsidRDefault="00336534" w:rsidP="00336534">
      <w:pPr>
        <w:jc w:val="center"/>
        <w:rPr>
          <w:rFonts w:ascii="Times New Roman" w:hAnsi="Times New Roman"/>
          <w:sz w:val="20"/>
          <w:szCs w:val="20"/>
        </w:rPr>
      </w:pPr>
    </w:p>
    <w:p w14:paraId="45379512" w14:textId="77777777" w:rsidR="00336534" w:rsidRDefault="00336534" w:rsidP="00336534">
      <w:pPr>
        <w:jc w:val="center"/>
        <w:rPr>
          <w:rFonts w:ascii="Times New Roman" w:hAnsi="Times New Roman"/>
          <w:sz w:val="20"/>
          <w:szCs w:val="20"/>
        </w:rPr>
      </w:pPr>
    </w:p>
    <w:p w14:paraId="005E9F5F" w14:textId="77777777" w:rsidR="00336534" w:rsidRDefault="00336534" w:rsidP="00336534">
      <w:pPr>
        <w:jc w:val="center"/>
        <w:rPr>
          <w:rFonts w:ascii="Times New Roman" w:hAnsi="Times New Roman"/>
          <w:sz w:val="20"/>
          <w:szCs w:val="20"/>
        </w:rPr>
      </w:pPr>
    </w:p>
    <w:p w14:paraId="4914AC18" w14:textId="77777777" w:rsidR="00336534" w:rsidRDefault="00336534" w:rsidP="00336534">
      <w:pPr>
        <w:jc w:val="center"/>
        <w:rPr>
          <w:rFonts w:ascii="Times New Roman" w:hAnsi="Times New Roman"/>
          <w:sz w:val="20"/>
          <w:szCs w:val="20"/>
        </w:rPr>
      </w:pPr>
    </w:p>
    <w:p w14:paraId="391AF17B" w14:textId="77777777" w:rsidR="00336534" w:rsidRDefault="00336534" w:rsidP="00336534">
      <w:pPr>
        <w:jc w:val="center"/>
        <w:rPr>
          <w:rFonts w:ascii="Times New Roman" w:hAnsi="Times New Roman"/>
          <w:sz w:val="20"/>
          <w:szCs w:val="20"/>
        </w:rPr>
      </w:pPr>
    </w:p>
    <w:p w14:paraId="59AEDEF6" w14:textId="77777777" w:rsidR="00336534" w:rsidRDefault="00336534" w:rsidP="00336534">
      <w:pPr>
        <w:jc w:val="center"/>
        <w:rPr>
          <w:rFonts w:ascii="Times New Roman" w:hAnsi="Times New Roman"/>
          <w:sz w:val="20"/>
          <w:szCs w:val="20"/>
        </w:rPr>
      </w:pPr>
    </w:p>
    <w:p w14:paraId="24AC770F" w14:textId="77777777" w:rsidR="00336534" w:rsidRPr="00E513D9" w:rsidRDefault="00336534" w:rsidP="00336534">
      <w:pPr>
        <w:jc w:val="center"/>
        <w:rPr>
          <w:rFonts w:ascii="Times New Roman" w:hAnsi="Times New Roman"/>
          <w:b/>
        </w:rPr>
      </w:pPr>
      <w:r>
        <w:rPr>
          <w:rFonts w:ascii="Times New Roman" w:hAnsi="Times New Roman"/>
          <w:b/>
        </w:rPr>
        <w:lastRenderedPageBreak/>
        <w:t>Table 4</w:t>
      </w:r>
      <w:r w:rsidRPr="00E513D9">
        <w:rPr>
          <w:rFonts w:ascii="Times New Roman" w:hAnsi="Times New Roman"/>
          <w:b/>
        </w:rPr>
        <w:t>: Multivariate Regression</w:t>
      </w:r>
    </w:p>
    <w:p w14:paraId="07603F50" w14:textId="77777777" w:rsidR="00336534" w:rsidRDefault="00336534" w:rsidP="00336534">
      <w:pPr>
        <w:jc w:val="center"/>
        <w:rPr>
          <w:rFonts w:ascii="Times New Roman" w:hAnsi="Times New Roman"/>
          <w:sz w:val="20"/>
          <w:szCs w:val="20"/>
        </w:rPr>
      </w:pPr>
    </w:p>
    <w:tbl>
      <w:tblPr>
        <w:tblW w:w="9680" w:type="dxa"/>
        <w:jc w:val="center"/>
        <w:tblLook w:val="04A0" w:firstRow="1" w:lastRow="0" w:firstColumn="1" w:lastColumn="0" w:noHBand="0" w:noVBand="1"/>
      </w:tblPr>
      <w:tblGrid>
        <w:gridCol w:w="1560"/>
        <w:gridCol w:w="1300"/>
        <w:gridCol w:w="1300"/>
        <w:gridCol w:w="320"/>
        <w:gridCol w:w="1300"/>
        <w:gridCol w:w="1300"/>
        <w:gridCol w:w="1300"/>
        <w:gridCol w:w="1300"/>
      </w:tblGrid>
      <w:tr w:rsidR="00336534" w:rsidRPr="00E71D08" w14:paraId="1279C7B2" w14:textId="77777777" w:rsidTr="004D6857">
        <w:trPr>
          <w:trHeight w:val="240"/>
          <w:jc w:val="center"/>
        </w:trPr>
        <w:tc>
          <w:tcPr>
            <w:tcW w:w="1560" w:type="dxa"/>
            <w:tcBorders>
              <w:top w:val="single" w:sz="4" w:space="0" w:color="auto"/>
              <w:left w:val="nil"/>
              <w:bottom w:val="nil"/>
              <w:right w:val="nil"/>
            </w:tcBorders>
            <w:shd w:val="clear" w:color="auto" w:fill="auto"/>
            <w:noWrap/>
            <w:vAlign w:val="bottom"/>
            <w:hideMark/>
          </w:tcPr>
          <w:p w14:paraId="126990C5"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14:paraId="76E38B96"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DA1</w:t>
            </w:r>
          </w:p>
        </w:tc>
        <w:tc>
          <w:tcPr>
            <w:tcW w:w="1300" w:type="dxa"/>
            <w:tcBorders>
              <w:top w:val="single" w:sz="4" w:space="0" w:color="auto"/>
              <w:left w:val="nil"/>
              <w:bottom w:val="single" w:sz="4" w:space="0" w:color="auto"/>
              <w:right w:val="nil"/>
            </w:tcBorders>
            <w:shd w:val="clear" w:color="auto" w:fill="auto"/>
            <w:noWrap/>
            <w:vAlign w:val="bottom"/>
            <w:hideMark/>
          </w:tcPr>
          <w:p w14:paraId="126EF846"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DA2</w:t>
            </w:r>
          </w:p>
        </w:tc>
        <w:tc>
          <w:tcPr>
            <w:tcW w:w="320" w:type="dxa"/>
            <w:tcBorders>
              <w:top w:val="single" w:sz="4" w:space="0" w:color="auto"/>
              <w:left w:val="nil"/>
              <w:bottom w:val="nil"/>
              <w:right w:val="nil"/>
            </w:tcBorders>
            <w:shd w:val="clear" w:color="auto" w:fill="auto"/>
            <w:noWrap/>
            <w:vAlign w:val="bottom"/>
            <w:hideMark/>
          </w:tcPr>
          <w:p w14:paraId="463755CB"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14:paraId="53E327B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RM1</w:t>
            </w:r>
          </w:p>
        </w:tc>
        <w:tc>
          <w:tcPr>
            <w:tcW w:w="1300" w:type="dxa"/>
            <w:tcBorders>
              <w:top w:val="single" w:sz="4" w:space="0" w:color="auto"/>
              <w:left w:val="nil"/>
              <w:bottom w:val="single" w:sz="4" w:space="0" w:color="auto"/>
              <w:right w:val="nil"/>
            </w:tcBorders>
            <w:shd w:val="clear" w:color="auto" w:fill="auto"/>
            <w:noWrap/>
            <w:vAlign w:val="bottom"/>
            <w:hideMark/>
          </w:tcPr>
          <w:p w14:paraId="4C773839"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RM2</w:t>
            </w:r>
          </w:p>
        </w:tc>
        <w:tc>
          <w:tcPr>
            <w:tcW w:w="1300" w:type="dxa"/>
            <w:tcBorders>
              <w:top w:val="single" w:sz="4" w:space="0" w:color="auto"/>
              <w:left w:val="nil"/>
              <w:bottom w:val="single" w:sz="4" w:space="0" w:color="auto"/>
              <w:right w:val="nil"/>
            </w:tcBorders>
            <w:shd w:val="clear" w:color="auto" w:fill="auto"/>
            <w:noWrap/>
            <w:vAlign w:val="bottom"/>
            <w:hideMark/>
          </w:tcPr>
          <w:p w14:paraId="14B4CB03"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RM3</w:t>
            </w:r>
          </w:p>
        </w:tc>
        <w:tc>
          <w:tcPr>
            <w:tcW w:w="1300" w:type="dxa"/>
            <w:vMerge w:val="restart"/>
            <w:tcBorders>
              <w:top w:val="single" w:sz="4" w:space="0" w:color="auto"/>
              <w:left w:val="nil"/>
              <w:bottom w:val="double" w:sz="6" w:space="0" w:color="000000"/>
              <w:right w:val="nil"/>
            </w:tcBorders>
            <w:shd w:val="clear" w:color="auto" w:fill="auto"/>
            <w:noWrap/>
            <w:vAlign w:val="center"/>
            <w:hideMark/>
          </w:tcPr>
          <w:p w14:paraId="76DCDF91" w14:textId="77777777" w:rsidR="00336534" w:rsidRPr="00E71D08" w:rsidRDefault="00336534" w:rsidP="004D6857">
            <w:pPr>
              <w:jc w:val="cente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Total EM</w:t>
            </w:r>
          </w:p>
        </w:tc>
      </w:tr>
      <w:tr w:rsidR="00336534" w:rsidRPr="00E71D08" w14:paraId="624D3D43" w14:textId="77777777" w:rsidTr="004D6857">
        <w:trPr>
          <w:trHeight w:val="320"/>
          <w:jc w:val="center"/>
        </w:trPr>
        <w:tc>
          <w:tcPr>
            <w:tcW w:w="1560" w:type="dxa"/>
            <w:tcBorders>
              <w:top w:val="nil"/>
              <w:left w:val="nil"/>
              <w:bottom w:val="double" w:sz="6" w:space="0" w:color="auto"/>
              <w:right w:val="nil"/>
            </w:tcBorders>
            <w:shd w:val="clear" w:color="auto" w:fill="auto"/>
            <w:noWrap/>
            <w:vAlign w:val="bottom"/>
            <w:hideMark/>
          </w:tcPr>
          <w:p w14:paraId="64EEC19E"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 </w:t>
            </w:r>
          </w:p>
        </w:tc>
        <w:tc>
          <w:tcPr>
            <w:tcW w:w="2600" w:type="dxa"/>
            <w:gridSpan w:val="2"/>
            <w:tcBorders>
              <w:top w:val="nil"/>
              <w:left w:val="nil"/>
              <w:bottom w:val="double" w:sz="6" w:space="0" w:color="auto"/>
              <w:right w:val="nil"/>
            </w:tcBorders>
            <w:shd w:val="clear" w:color="auto" w:fill="auto"/>
            <w:noWrap/>
            <w:vAlign w:val="bottom"/>
            <w:hideMark/>
          </w:tcPr>
          <w:p w14:paraId="3686AEF4" w14:textId="77777777" w:rsidR="00336534" w:rsidRPr="00E71D08" w:rsidRDefault="00336534" w:rsidP="004D6857">
            <w:pPr>
              <w:jc w:val="cente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Accrual-based EM</w:t>
            </w:r>
          </w:p>
        </w:tc>
        <w:tc>
          <w:tcPr>
            <w:tcW w:w="320" w:type="dxa"/>
            <w:tcBorders>
              <w:top w:val="nil"/>
              <w:left w:val="nil"/>
              <w:bottom w:val="double" w:sz="6" w:space="0" w:color="auto"/>
              <w:right w:val="nil"/>
            </w:tcBorders>
            <w:shd w:val="clear" w:color="auto" w:fill="auto"/>
            <w:noWrap/>
            <w:vAlign w:val="bottom"/>
            <w:hideMark/>
          </w:tcPr>
          <w:p w14:paraId="67F29756" w14:textId="77777777" w:rsidR="00336534" w:rsidRPr="00E71D08" w:rsidRDefault="00336534" w:rsidP="004D6857">
            <w:pPr>
              <w:jc w:val="cente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 xml:space="preserve">   </w:t>
            </w:r>
          </w:p>
        </w:tc>
        <w:tc>
          <w:tcPr>
            <w:tcW w:w="3900" w:type="dxa"/>
            <w:gridSpan w:val="3"/>
            <w:tcBorders>
              <w:top w:val="nil"/>
              <w:left w:val="nil"/>
              <w:bottom w:val="double" w:sz="6" w:space="0" w:color="auto"/>
              <w:right w:val="nil"/>
            </w:tcBorders>
            <w:shd w:val="clear" w:color="auto" w:fill="auto"/>
            <w:noWrap/>
            <w:vAlign w:val="bottom"/>
            <w:hideMark/>
          </w:tcPr>
          <w:p w14:paraId="60A4B022" w14:textId="77777777" w:rsidR="00336534" w:rsidRPr="00E71D08" w:rsidRDefault="00336534" w:rsidP="004D6857">
            <w:pPr>
              <w:jc w:val="cente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Real EM</w:t>
            </w:r>
          </w:p>
        </w:tc>
        <w:tc>
          <w:tcPr>
            <w:tcW w:w="1300" w:type="dxa"/>
            <w:vMerge/>
            <w:tcBorders>
              <w:top w:val="single" w:sz="4" w:space="0" w:color="auto"/>
              <w:left w:val="nil"/>
              <w:bottom w:val="double" w:sz="6" w:space="0" w:color="000000"/>
              <w:right w:val="nil"/>
            </w:tcBorders>
            <w:vAlign w:val="center"/>
            <w:hideMark/>
          </w:tcPr>
          <w:p w14:paraId="2905E5CA" w14:textId="77777777" w:rsidR="00336534" w:rsidRPr="00E71D08" w:rsidRDefault="00336534" w:rsidP="004D6857">
            <w:pPr>
              <w:rPr>
                <w:rFonts w:ascii="Times New Roman" w:eastAsia="Times New Roman" w:hAnsi="Times New Roman" w:cs="Times New Roman"/>
                <w:color w:val="000000"/>
                <w:sz w:val="20"/>
                <w:szCs w:val="20"/>
              </w:rPr>
            </w:pPr>
          </w:p>
        </w:tc>
      </w:tr>
      <w:tr w:rsidR="00336534" w:rsidRPr="00E71D08" w14:paraId="76C6946E" w14:textId="77777777" w:rsidTr="004D6857">
        <w:trPr>
          <w:trHeight w:val="260"/>
          <w:jc w:val="center"/>
        </w:trPr>
        <w:tc>
          <w:tcPr>
            <w:tcW w:w="1560" w:type="dxa"/>
            <w:tcBorders>
              <w:top w:val="nil"/>
              <w:left w:val="nil"/>
              <w:bottom w:val="nil"/>
              <w:right w:val="nil"/>
            </w:tcBorders>
            <w:shd w:val="clear" w:color="auto" w:fill="auto"/>
            <w:noWrap/>
            <w:vAlign w:val="bottom"/>
            <w:hideMark/>
          </w:tcPr>
          <w:p w14:paraId="48342D19"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Log</w:t>
            </w:r>
            <w:r>
              <w:rPr>
                <w:rFonts w:ascii="Times New Roman" w:eastAsia="Times New Roman" w:hAnsi="Times New Roman" w:cs="Times New Roman"/>
                <w:color w:val="000000"/>
                <w:sz w:val="20"/>
                <w:szCs w:val="20"/>
              </w:rPr>
              <w:t xml:space="preserve"> </w:t>
            </w:r>
            <w:r w:rsidRPr="00E71D08">
              <w:rPr>
                <w:rFonts w:ascii="Times New Roman" w:eastAsia="Times New Roman" w:hAnsi="Times New Roman" w:cs="Times New Roman"/>
                <w:color w:val="000000"/>
                <w:sz w:val="20"/>
                <w:szCs w:val="20"/>
              </w:rPr>
              <w:t>(Media)</w:t>
            </w:r>
            <w:r>
              <w:rPr>
                <w:rFonts w:ascii="Times New Roman" w:eastAsia="Times New Roman" w:hAnsi="Times New Roman" w:cs="Times New Roman"/>
                <w:color w:val="000000"/>
                <w:sz w:val="20"/>
                <w:szCs w:val="20"/>
              </w:rPr>
              <w:t xml:space="preserve"> </w:t>
            </w:r>
            <w:r w:rsidRPr="00E71D08">
              <w:rPr>
                <w:rFonts w:ascii="Times New Roman" w:eastAsia="Times New Roman" w:hAnsi="Times New Roman" w:cs="Times New Roman"/>
                <w:color w:val="000000"/>
                <w:sz w:val="20"/>
                <w:szCs w:val="20"/>
                <w:vertAlign w:val="subscript"/>
              </w:rPr>
              <w:t>(t-1)</w:t>
            </w:r>
          </w:p>
        </w:tc>
        <w:tc>
          <w:tcPr>
            <w:tcW w:w="1300" w:type="dxa"/>
            <w:tcBorders>
              <w:top w:val="nil"/>
              <w:left w:val="nil"/>
              <w:bottom w:val="nil"/>
              <w:right w:val="nil"/>
            </w:tcBorders>
            <w:shd w:val="clear" w:color="auto" w:fill="auto"/>
            <w:noWrap/>
            <w:vAlign w:val="bottom"/>
            <w:hideMark/>
          </w:tcPr>
          <w:p w14:paraId="14B2F84B"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-0.0187***</w:t>
            </w:r>
          </w:p>
        </w:tc>
        <w:tc>
          <w:tcPr>
            <w:tcW w:w="1300" w:type="dxa"/>
            <w:tcBorders>
              <w:top w:val="nil"/>
              <w:left w:val="nil"/>
              <w:bottom w:val="nil"/>
              <w:right w:val="nil"/>
            </w:tcBorders>
            <w:shd w:val="clear" w:color="auto" w:fill="auto"/>
            <w:noWrap/>
            <w:vAlign w:val="bottom"/>
            <w:hideMark/>
          </w:tcPr>
          <w:p w14:paraId="30EC116A"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-0.0268***</w:t>
            </w:r>
          </w:p>
        </w:tc>
        <w:tc>
          <w:tcPr>
            <w:tcW w:w="320" w:type="dxa"/>
            <w:tcBorders>
              <w:top w:val="nil"/>
              <w:left w:val="nil"/>
              <w:bottom w:val="nil"/>
              <w:right w:val="nil"/>
            </w:tcBorders>
            <w:shd w:val="clear" w:color="auto" w:fill="auto"/>
            <w:noWrap/>
            <w:vAlign w:val="bottom"/>
            <w:hideMark/>
          </w:tcPr>
          <w:p w14:paraId="6B64E3E0"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886F673"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-0.0197**</w:t>
            </w:r>
          </w:p>
        </w:tc>
        <w:tc>
          <w:tcPr>
            <w:tcW w:w="1300" w:type="dxa"/>
            <w:tcBorders>
              <w:top w:val="nil"/>
              <w:left w:val="nil"/>
              <w:bottom w:val="nil"/>
              <w:right w:val="nil"/>
            </w:tcBorders>
            <w:shd w:val="clear" w:color="auto" w:fill="auto"/>
            <w:noWrap/>
            <w:vAlign w:val="bottom"/>
            <w:hideMark/>
          </w:tcPr>
          <w:p w14:paraId="0CA946D0"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0.0155**</w:t>
            </w:r>
          </w:p>
        </w:tc>
        <w:tc>
          <w:tcPr>
            <w:tcW w:w="1300" w:type="dxa"/>
            <w:tcBorders>
              <w:top w:val="nil"/>
              <w:left w:val="nil"/>
              <w:bottom w:val="nil"/>
              <w:right w:val="nil"/>
            </w:tcBorders>
            <w:shd w:val="clear" w:color="auto" w:fill="auto"/>
            <w:noWrap/>
            <w:vAlign w:val="bottom"/>
            <w:hideMark/>
          </w:tcPr>
          <w:p w14:paraId="550E5368"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E71D08">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21A29F50"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0.0372*</w:t>
            </w:r>
          </w:p>
        </w:tc>
      </w:tr>
      <w:tr w:rsidR="00336534" w:rsidRPr="00E71D08" w14:paraId="230800B0"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3B392E08"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BA7BC4E"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-0.004</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0CEFB62F"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-0.004</w:t>
            </w:r>
            <w:r>
              <w:rPr>
                <w:rFonts w:ascii="Times New Roman" w:eastAsia="Times New Roman" w:hAnsi="Times New Roman" w:cs="Times New Roman"/>
                <w:color w:val="000000"/>
                <w:sz w:val="20"/>
                <w:szCs w:val="20"/>
              </w:rPr>
              <w:t>)</w:t>
            </w:r>
          </w:p>
        </w:tc>
        <w:tc>
          <w:tcPr>
            <w:tcW w:w="320" w:type="dxa"/>
            <w:tcBorders>
              <w:top w:val="nil"/>
              <w:left w:val="nil"/>
              <w:bottom w:val="nil"/>
              <w:right w:val="nil"/>
            </w:tcBorders>
            <w:shd w:val="clear" w:color="auto" w:fill="auto"/>
            <w:noWrap/>
            <w:vAlign w:val="bottom"/>
            <w:hideMark/>
          </w:tcPr>
          <w:p w14:paraId="632CE53D"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C634FE4"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-0.007</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18FCCBE7"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-0.006</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52709E0"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-0.015</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5B2AF9E"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0.014</w:t>
            </w:r>
            <w:r>
              <w:rPr>
                <w:rFonts w:ascii="Times New Roman" w:eastAsia="Times New Roman" w:hAnsi="Times New Roman" w:cs="Times New Roman"/>
                <w:color w:val="000000"/>
                <w:sz w:val="20"/>
                <w:szCs w:val="20"/>
              </w:rPr>
              <w:t>)</w:t>
            </w:r>
          </w:p>
        </w:tc>
      </w:tr>
      <w:tr w:rsidR="00336534" w:rsidRPr="00E71D08" w14:paraId="45838D08"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050F33F0"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Reputation</w:t>
            </w:r>
          </w:p>
        </w:tc>
        <w:tc>
          <w:tcPr>
            <w:tcW w:w="1300" w:type="dxa"/>
            <w:tcBorders>
              <w:top w:val="nil"/>
              <w:left w:val="nil"/>
              <w:bottom w:val="nil"/>
              <w:right w:val="nil"/>
            </w:tcBorders>
            <w:shd w:val="clear" w:color="auto" w:fill="auto"/>
            <w:noWrap/>
            <w:vAlign w:val="bottom"/>
            <w:hideMark/>
          </w:tcPr>
          <w:p w14:paraId="3348230E"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0.0013***</w:t>
            </w:r>
          </w:p>
        </w:tc>
        <w:tc>
          <w:tcPr>
            <w:tcW w:w="1300" w:type="dxa"/>
            <w:tcBorders>
              <w:top w:val="nil"/>
              <w:left w:val="nil"/>
              <w:bottom w:val="nil"/>
              <w:right w:val="nil"/>
            </w:tcBorders>
            <w:shd w:val="clear" w:color="auto" w:fill="auto"/>
            <w:noWrap/>
            <w:vAlign w:val="bottom"/>
            <w:hideMark/>
          </w:tcPr>
          <w:p w14:paraId="717591A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0.0003</w:t>
            </w:r>
          </w:p>
        </w:tc>
        <w:tc>
          <w:tcPr>
            <w:tcW w:w="320" w:type="dxa"/>
            <w:tcBorders>
              <w:top w:val="nil"/>
              <w:left w:val="nil"/>
              <w:bottom w:val="nil"/>
              <w:right w:val="nil"/>
            </w:tcBorders>
            <w:shd w:val="clear" w:color="auto" w:fill="auto"/>
            <w:noWrap/>
            <w:vAlign w:val="bottom"/>
            <w:hideMark/>
          </w:tcPr>
          <w:p w14:paraId="466164AC"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15FEC88"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-0.0093***</w:t>
            </w:r>
          </w:p>
        </w:tc>
        <w:tc>
          <w:tcPr>
            <w:tcW w:w="1300" w:type="dxa"/>
            <w:tcBorders>
              <w:top w:val="nil"/>
              <w:left w:val="nil"/>
              <w:bottom w:val="nil"/>
              <w:right w:val="nil"/>
            </w:tcBorders>
            <w:shd w:val="clear" w:color="auto" w:fill="auto"/>
            <w:noWrap/>
            <w:vAlign w:val="bottom"/>
            <w:hideMark/>
          </w:tcPr>
          <w:p w14:paraId="7801F34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0.0064***</w:t>
            </w:r>
          </w:p>
        </w:tc>
        <w:tc>
          <w:tcPr>
            <w:tcW w:w="1300" w:type="dxa"/>
            <w:tcBorders>
              <w:top w:val="nil"/>
              <w:left w:val="nil"/>
              <w:bottom w:val="nil"/>
              <w:right w:val="nil"/>
            </w:tcBorders>
            <w:shd w:val="clear" w:color="auto" w:fill="auto"/>
            <w:noWrap/>
            <w:vAlign w:val="bottom"/>
            <w:hideMark/>
          </w:tcPr>
          <w:p w14:paraId="7DDEA469"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0.0054***</w:t>
            </w:r>
          </w:p>
        </w:tc>
        <w:tc>
          <w:tcPr>
            <w:tcW w:w="1300" w:type="dxa"/>
            <w:tcBorders>
              <w:top w:val="nil"/>
              <w:left w:val="nil"/>
              <w:bottom w:val="nil"/>
              <w:right w:val="nil"/>
            </w:tcBorders>
            <w:shd w:val="clear" w:color="auto" w:fill="auto"/>
            <w:noWrap/>
            <w:vAlign w:val="bottom"/>
            <w:hideMark/>
          </w:tcPr>
          <w:p w14:paraId="6156443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-0.0031***</w:t>
            </w:r>
          </w:p>
        </w:tc>
      </w:tr>
      <w:tr w:rsidR="00336534" w:rsidRPr="00E71D08" w14:paraId="608433D2"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62C63556"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8F8FE61"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E71D08">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343BCC9"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E71D08">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p>
        </w:tc>
        <w:tc>
          <w:tcPr>
            <w:tcW w:w="320" w:type="dxa"/>
            <w:tcBorders>
              <w:top w:val="nil"/>
              <w:left w:val="nil"/>
              <w:bottom w:val="nil"/>
              <w:right w:val="nil"/>
            </w:tcBorders>
            <w:shd w:val="clear" w:color="auto" w:fill="auto"/>
            <w:noWrap/>
            <w:vAlign w:val="bottom"/>
            <w:hideMark/>
          </w:tcPr>
          <w:p w14:paraId="48AE33ED"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E0ADAD2"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E71D08">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61798E51"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E71D08">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0F55A613"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63D0E8EA"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r>
      <w:tr w:rsidR="00336534" w:rsidRPr="00E71D08" w14:paraId="0A7EA5B9"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4AC4DED3"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Size</w:t>
            </w:r>
          </w:p>
        </w:tc>
        <w:tc>
          <w:tcPr>
            <w:tcW w:w="1300" w:type="dxa"/>
            <w:tcBorders>
              <w:top w:val="nil"/>
              <w:left w:val="nil"/>
              <w:bottom w:val="nil"/>
              <w:right w:val="nil"/>
            </w:tcBorders>
            <w:shd w:val="clear" w:color="auto" w:fill="auto"/>
            <w:noWrap/>
            <w:vAlign w:val="bottom"/>
            <w:hideMark/>
          </w:tcPr>
          <w:p w14:paraId="7DA50ED4"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0.011</w:t>
            </w:r>
          </w:p>
        </w:tc>
        <w:tc>
          <w:tcPr>
            <w:tcW w:w="1300" w:type="dxa"/>
            <w:tcBorders>
              <w:top w:val="nil"/>
              <w:left w:val="nil"/>
              <w:bottom w:val="nil"/>
              <w:right w:val="nil"/>
            </w:tcBorders>
            <w:shd w:val="clear" w:color="auto" w:fill="auto"/>
            <w:noWrap/>
            <w:vAlign w:val="bottom"/>
            <w:hideMark/>
          </w:tcPr>
          <w:p w14:paraId="4036D47A"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0.0220***</w:t>
            </w:r>
          </w:p>
        </w:tc>
        <w:tc>
          <w:tcPr>
            <w:tcW w:w="320" w:type="dxa"/>
            <w:tcBorders>
              <w:top w:val="nil"/>
              <w:left w:val="nil"/>
              <w:bottom w:val="nil"/>
              <w:right w:val="nil"/>
            </w:tcBorders>
            <w:shd w:val="clear" w:color="auto" w:fill="auto"/>
            <w:noWrap/>
            <w:vAlign w:val="bottom"/>
            <w:hideMark/>
          </w:tcPr>
          <w:p w14:paraId="128210BC"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2C8A98E"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0.0431***</w:t>
            </w:r>
          </w:p>
        </w:tc>
        <w:tc>
          <w:tcPr>
            <w:tcW w:w="1300" w:type="dxa"/>
            <w:tcBorders>
              <w:top w:val="nil"/>
              <w:left w:val="nil"/>
              <w:bottom w:val="nil"/>
              <w:right w:val="nil"/>
            </w:tcBorders>
            <w:shd w:val="clear" w:color="auto" w:fill="auto"/>
            <w:noWrap/>
            <w:vAlign w:val="bottom"/>
            <w:hideMark/>
          </w:tcPr>
          <w:p w14:paraId="071D7B57"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-0.0662***</w:t>
            </w:r>
          </w:p>
        </w:tc>
        <w:tc>
          <w:tcPr>
            <w:tcW w:w="1300" w:type="dxa"/>
            <w:tcBorders>
              <w:top w:val="nil"/>
              <w:left w:val="nil"/>
              <w:bottom w:val="nil"/>
              <w:right w:val="nil"/>
            </w:tcBorders>
            <w:shd w:val="clear" w:color="auto" w:fill="auto"/>
            <w:noWrap/>
            <w:vAlign w:val="bottom"/>
            <w:hideMark/>
          </w:tcPr>
          <w:p w14:paraId="1111686A"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0.0513**</w:t>
            </w:r>
          </w:p>
        </w:tc>
        <w:tc>
          <w:tcPr>
            <w:tcW w:w="1300" w:type="dxa"/>
            <w:tcBorders>
              <w:top w:val="nil"/>
              <w:left w:val="nil"/>
              <w:bottom w:val="nil"/>
              <w:right w:val="nil"/>
            </w:tcBorders>
            <w:shd w:val="clear" w:color="auto" w:fill="auto"/>
            <w:noWrap/>
            <w:vAlign w:val="bottom"/>
            <w:hideMark/>
          </w:tcPr>
          <w:p w14:paraId="63DF59A3"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0.0415</w:t>
            </w:r>
          </w:p>
        </w:tc>
      </w:tr>
      <w:tr w:rsidR="00336534" w:rsidRPr="00E71D08" w14:paraId="6974E0D6"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37A86613"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260C5C3"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-0.006</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658FA207"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-0.006</w:t>
            </w:r>
            <w:r>
              <w:rPr>
                <w:rFonts w:ascii="Times New Roman" w:eastAsia="Times New Roman" w:hAnsi="Times New Roman" w:cs="Times New Roman"/>
                <w:color w:val="000000"/>
                <w:sz w:val="20"/>
                <w:szCs w:val="20"/>
              </w:rPr>
              <w:t>)</w:t>
            </w:r>
          </w:p>
        </w:tc>
        <w:tc>
          <w:tcPr>
            <w:tcW w:w="320" w:type="dxa"/>
            <w:tcBorders>
              <w:top w:val="nil"/>
              <w:left w:val="nil"/>
              <w:bottom w:val="nil"/>
              <w:right w:val="nil"/>
            </w:tcBorders>
            <w:shd w:val="clear" w:color="auto" w:fill="auto"/>
            <w:noWrap/>
            <w:vAlign w:val="bottom"/>
            <w:hideMark/>
          </w:tcPr>
          <w:p w14:paraId="5247DEBA"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A386CE6"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-0.009</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51B67989"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-0.008</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60616FA2"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-0.018</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15048527"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-0.028</w:t>
            </w:r>
            <w:r>
              <w:rPr>
                <w:rFonts w:ascii="Times New Roman" w:eastAsia="Times New Roman" w:hAnsi="Times New Roman" w:cs="Times New Roman"/>
                <w:color w:val="000000"/>
                <w:sz w:val="20"/>
                <w:szCs w:val="20"/>
              </w:rPr>
              <w:t>)</w:t>
            </w:r>
          </w:p>
        </w:tc>
      </w:tr>
      <w:tr w:rsidR="00336534" w:rsidRPr="00E71D08" w14:paraId="0FA2D1FD"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43E2705F"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Leverage</w:t>
            </w:r>
          </w:p>
        </w:tc>
        <w:tc>
          <w:tcPr>
            <w:tcW w:w="1300" w:type="dxa"/>
            <w:tcBorders>
              <w:top w:val="nil"/>
              <w:left w:val="nil"/>
              <w:bottom w:val="nil"/>
              <w:right w:val="nil"/>
            </w:tcBorders>
            <w:shd w:val="clear" w:color="auto" w:fill="auto"/>
            <w:noWrap/>
            <w:vAlign w:val="bottom"/>
            <w:hideMark/>
          </w:tcPr>
          <w:p w14:paraId="60FDC54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-0.0014</w:t>
            </w:r>
          </w:p>
        </w:tc>
        <w:tc>
          <w:tcPr>
            <w:tcW w:w="1300" w:type="dxa"/>
            <w:tcBorders>
              <w:top w:val="nil"/>
              <w:left w:val="nil"/>
              <w:bottom w:val="nil"/>
              <w:right w:val="nil"/>
            </w:tcBorders>
            <w:shd w:val="clear" w:color="auto" w:fill="auto"/>
            <w:noWrap/>
            <w:vAlign w:val="bottom"/>
            <w:hideMark/>
          </w:tcPr>
          <w:p w14:paraId="0286FE2F"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-0.0004</w:t>
            </w:r>
          </w:p>
        </w:tc>
        <w:tc>
          <w:tcPr>
            <w:tcW w:w="320" w:type="dxa"/>
            <w:tcBorders>
              <w:top w:val="nil"/>
              <w:left w:val="nil"/>
              <w:bottom w:val="nil"/>
              <w:right w:val="nil"/>
            </w:tcBorders>
            <w:shd w:val="clear" w:color="auto" w:fill="auto"/>
            <w:noWrap/>
            <w:vAlign w:val="bottom"/>
            <w:hideMark/>
          </w:tcPr>
          <w:p w14:paraId="0FD1F112"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41A0887"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-0.0016</w:t>
            </w:r>
          </w:p>
        </w:tc>
        <w:tc>
          <w:tcPr>
            <w:tcW w:w="1300" w:type="dxa"/>
            <w:tcBorders>
              <w:top w:val="nil"/>
              <w:left w:val="nil"/>
              <w:bottom w:val="nil"/>
              <w:right w:val="nil"/>
            </w:tcBorders>
            <w:shd w:val="clear" w:color="auto" w:fill="auto"/>
            <w:noWrap/>
            <w:vAlign w:val="bottom"/>
            <w:hideMark/>
          </w:tcPr>
          <w:p w14:paraId="75C5C402"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0.0040*</w:t>
            </w:r>
          </w:p>
        </w:tc>
        <w:tc>
          <w:tcPr>
            <w:tcW w:w="1300" w:type="dxa"/>
            <w:tcBorders>
              <w:top w:val="nil"/>
              <w:left w:val="nil"/>
              <w:bottom w:val="nil"/>
              <w:right w:val="nil"/>
            </w:tcBorders>
            <w:shd w:val="clear" w:color="auto" w:fill="auto"/>
            <w:noWrap/>
            <w:vAlign w:val="bottom"/>
            <w:hideMark/>
          </w:tcPr>
          <w:p w14:paraId="3EFD7DEF"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-0.0075</w:t>
            </w:r>
          </w:p>
        </w:tc>
        <w:tc>
          <w:tcPr>
            <w:tcW w:w="1300" w:type="dxa"/>
            <w:tcBorders>
              <w:top w:val="nil"/>
              <w:left w:val="nil"/>
              <w:bottom w:val="nil"/>
              <w:right w:val="nil"/>
            </w:tcBorders>
            <w:shd w:val="clear" w:color="auto" w:fill="auto"/>
            <w:noWrap/>
            <w:vAlign w:val="bottom"/>
            <w:hideMark/>
          </w:tcPr>
          <w:p w14:paraId="1DD50162"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-0.0066</w:t>
            </w:r>
          </w:p>
        </w:tc>
      </w:tr>
      <w:tr w:rsidR="00336534" w:rsidRPr="00E71D08" w14:paraId="7FB6871D"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745E9207"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B14FC71"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1F257C74"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320" w:type="dxa"/>
            <w:tcBorders>
              <w:top w:val="nil"/>
              <w:left w:val="nil"/>
              <w:bottom w:val="nil"/>
              <w:right w:val="nil"/>
            </w:tcBorders>
            <w:shd w:val="clear" w:color="auto" w:fill="auto"/>
            <w:noWrap/>
            <w:vAlign w:val="bottom"/>
            <w:hideMark/>
          </w:tcPr>
          <w:p w14:paraId="7C243C4A"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529CE09"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7FD1D927"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-0.002</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0849B9D"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-0.005</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6A52A5FB"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-0.006</w:t>
            </w:r>
            <w:r>
              <w:rPr>
                <w:rFonts w:ascii="Times New Roman" w:eastAsia="Times New Roman" w:hAnsi="Times New Roman" w:cs="Times New Roman"/>
                <w:color w:val="000000"/>
                <w:sz w:val="20"/>
                <w:szCs w:val="20"/>
              </w:rPr>
              <w:t>)</w:t>
            </w:r>
          </w:p>
        </w:tc>
      </w:tr>
      <w:tr w:rsidR="00336534" w:rsidRPr="00E71D08" w14:paraId="1714D5D4"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186A6A2F"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Shares</w:t>
            </w:r>
          </w:p>
        </w:tc>
        <w:tc>
          <w:tcPr>
            <w:tcW w:w="1300" w:type="dxa"/>
            <w:tcBorders>
              <w:top w:val="nil"/>
              <w:left w:val="nil"/>
              <w:bottom w:val="nil"/>
              <w:right w:val="nil"/>
            </w:tcBorders>
            <w:shd w:val="clear" w:color="auto" w:fill="auto"/>
            <w:noWrap/>
            <w:vAlign w:val="bottom"/>
            <w:hideMark/>
          </w:tcPr>
          <w:p w14:paraId="45785049"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0.0072</w:t>
            </w:r>
          </w:p>
        </w:tc>
        <w:tc>
          <w:tcPr>
            <w:tcW w:w="1300" w:type="dxa"/>
            <w:tcBorders>
              <w:top w:val="nil"/>
              <w:left w:val="nil"/>
              <w:bottom w:val="nil"/>
              <w:right w:val="nil"/>
            </w:tcBorders>
            <w:shd w:val="clear" w:color="auto" w:fill="auto"/>
            <w:noWrap/>
            <w:vAlign w:val="bottom"/>
            <w:hideMark/>
          </w:tcPr>
          <w:p w14:paraId="33ACD7B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0.0166*</w:t>
            </w:r>
          </w:p>
        </w:tc>
        <w:tc>
          <w:tcPr>
            <w:tcW w:w="320" w:type="dxa"/>
            <w:tcBorders>
              <w:top w:val="nil"/>
              <w:left w:val="nil"/>
              <w:bottom w:val="nil"/>
              <w:right w:val="nil"/>
            </w:tcBorders>
            <w:shd w:val="clear" w:color="auto" w:fill="auto"/>
            <w:noWrap/>
            <w:vAlign w:val="bottom"/>
            <w:hideMark/>
          </w:tcPr>
          <w:p w14:paraId="08DD31A0"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8C570F0"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-0.0300*</w:t>
            </w:r>
          </w:p>
        </w:tc>
        <w:tc>
          <w:tcPr>
            <w:tcW w:w="1300" w:type="dxa"/>
            <w:tcBorders>
              <w:top w:val="nil"/>
              <w:left w:val="nil"/>
              <w:bottom w:val="nil"/>
              <w:right w:val="nil"/>
            </w:tcBorders>
            <w:shd w:val="clear" w:color="auto" w:fill="auto"/>
            <w:noWrap/>
            <w:vAlign w:val="bottom"/>
            <w:hideMark/>
          </w:tcPr>
          <w:p w14:paraId="398A684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0.0464***</w:t>
            </w:r>
          </w:p>
        </w:tc>
        <w:tc>
          <w:tcPr>
            <w:tcW w:w="1300" w:type="dxa"/>
            <w:tcBorders>
              <w:top w:val="nil"/>
              <w:left w:val="nil"/>
              <w:bottom w:val="nil"/>
              <w:right w:val="nil"/>
            </w:tcBorders>
            <w:shd w:val="clear" w:color="auto" w:fill="auto"/>
            <w:noWrap/>
            <w:vAlign w:val="bottom"/>
            <w:hideMark/>
          </w:tcPr>
          <w:p w14:paraId="0DD025E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-0.0548**</w:t>
            </w:r>
          </w:p>
        </w:tc>
        <w:tc>
          <w:tcPr>
            <w:tcW w:w="1300" w:type="dxa"/>
            <w:tcBorders>
              <w:top w:val="nil"/>
              <w:left w:val="nil"/>
              <w:bottom w:val="nil"/>
              <w:right w:val="nil"/>
            </w:tcBorders>
            <w:shd w:val="clear" w:color="auto" w:fill="auto"/>
            <w:noWrap/>
            <w:vAlign w:val="bottom"/>
            <w:hideMark/>
          </w:tcPr>
          <w:p w14:paraId="054A8674"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0.0071</w:t>
            </w:r>
          </w:p>
        </w:tc>
      </w:tr>
      <w:tr w:rsidR="00336534" w:rsidRPr="00E71D08" w14:paraId="65BB0341"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155BD6A6"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F464D5B"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-0.008</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47129EF5"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-0.007</w:t>
            </w:r>
            <w:r>
              <w:rPr>
                <w:rFonts w:ascii="Times New Roman" w:eastAsia="Times New Roman" w:hAnsi="Times New Roman" w:cs="Times New Roman"/>
                <w:color w:val="000000"/>
                <w:sz w:val="20"/>
                <w:szCs w:val="20"/>
              </w:rPr>
              <w:t>)</w:t>
            </w:r>
          </w:p>
        </w:tc>
        <w:tc>
          <w:tcPr>
            <w:tcW w:w="320" w:type="dxa"/>
            <w:tcBorders>
              <w:top w:val="nil"/>
              <w:left w:val="nil"/>
              <w:bottom w:val="nil"/>
              <w:right w:val="nil"/>
            </w:tcBorders>
            <w:shd w:val="clear" w:color="auto" w:fill="auto"/>
            <w:noWrap/>
            <w:vAlign w:val="bottom"/>
            <w:hideMark/>
          </w:tcPr>
          <w:p w14:paraId="3069036F"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7B5786A"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-0.013</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17D9521A"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-0.012</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072F6FE3"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-0.017</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41E41308"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-0.028</w:t>
            </w:r>
            <w:r>
              <w:rPr>
                <w:rFonts w:ascii="Times New Roman" w:eastAsia="Times New Roman" w:hAnsi="Times New Roman" w:cs="Times New Roman"/>
                <w:color w:val="000000"/>
                <w:sz w:val="20"/>
                <w:szCs w:val="20"/>
              </w:rPr>
              <w:t>)</w:t>
            </w:r>
          </w:p>
        </w:tc>
      </w:tr>
      <w:tr w:rsidR="00336534" w:rsidRPr="00E71D08" w14:paraId="10ED688A"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5278BD4A"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M_B</w:t>
            </w:r>
          </w:p>
        </w:tc>
        <w:tc>
          <w:tcPr>
            <w:tcW w:w="1300" w:type="dxa"/>
            <w:tcBorders>
              <w:top w:val="nil"/>
              <w:left w:val="nil"/>
              <w:bottom w:val="nil"/>
              <w:right w:val="nil"/>
            </w:tcBorders>
            <w:shd w:val="clear" w:color="auto" w:fill="auto"/>
            <w:noWrap/>
            <w:vAlign w:val="bottom"/>
            <w:hideMark/>
          </w:tcPr>
          <w:p w14:paraId="7D029034"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0.0018</w:t>
            </w:r>
          </w:p>
        </w:tc>
        <w:tc>
          <w:tcPr>
            <w:tcW w:w="1300" w:type="dxa"/>
            <w:tcBorders>
              <w:top w:val="nil"/>
              <w:left w:val="nil"/>
              <w:bottom w:val="nil"/>
              <w:right w:val="nil"/>
            </w:tcBorders>
            <w:shd w:val="clear" w:color="auto" w:fill="auto"/>
            <w:noWrap/>
            <w:vAlign w:val="bottom"/>
            <w:hideMark/>
          </w:tcPr>
          <w:p w14:paraId="6663104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-0.0033</w:t>
            </w:r>
          </w:p>
        </w:tc>
        <w:tc>
          <w:tcPr>
            <w:tcW w:w="320" w:type="dxa"/>
            <w:tcBorders>
              <w:top w:val="nil"/>
              <w:left w:val="nil"/>
              <w:bottom w:val="nil"/>
              <w:right w:val="nil"/>
            </w:tcBorders>
            <w:shd w:val="clear" w:color="auto" w:fill="auto"/>
            <w:noWrap/>
            <w:vAlign w:val="bottom"/>
            <w:hideMark/>
          </w:tcPr>
          <w:p w14:paraId="01754C18"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BF4DA56"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-0.0042</w:t>
            </w:r>
          </w:p>
        </w:tc>
        <w:tc>
          <w:tcPr>
            <w:tcW w:w="1300" w:type="dxa"/>
            <w:tcBorders>
              <w:top w:val="nil"/>
              <w:left w:val="nil"/>
              <w:bottom w:val="nil"/>
              <w:right w:val="nil"/>
            </w:tcBorders>
            <w:shd w:val="clear" w:color="auto" w:fill="auto"/>
            <w:noWrap/>
            <w:vAlign w:val="bottom"/>
            <w:hideMark/>
          </w:tcPr>
          <w:p w14:paraId="4B68CFC3"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-0.0023</w:t>
            </w:r>
          </w:p>
        </w:tc>
        <w:tc>
          <w:tcPr>
            <w:tcW w:w="1300" w:type="dxa"/>
            <w:tcBorders>
              <w:top w:val="nil"/>
              <w:left w:val="nil"/>
              <w:bottom w:val="nil"/>
              <w:right w:val="nil"/>
            </w:tcBorders>
            <w:shd w:val="clear" w:color="auto" w:fill="auto"/>
            <w:noWrap/>
            <w:vAlign w:val="bottom"/>
            <w:hideMark/>
          </w:tcPr>
          <w:p w14:paraId="0EF74BD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-0.0066</w:t>
            </w:r>
          </w:p>
        </w:tc>
        <w:tc>
          <w:tcPr>
            <w:tcW w:w="1300" w:type="dxa"/>
            <w:tcBorders>
              <w:top w:val="nil"/>
              <w:left w:val="nil"/>
              <w:bottom w:val="nil"/>
              <w:right w:val="nil"/>
            </w:tcBorders>
            <w:shd w:val="clear" w:color="auto" w:fill="auto"/>
            <w:noWrap/>
            <w:vAlign w:val="bottom"/>
            <w:hideMark/>
          </w:tcPr>
          <w:p w14:paraId="40261B2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-0.0205</w:t>
            </w:r>
          </w:p>
        </w:tc>
      </w:tr>
      <w:tr w:rsidR="00336534" w:rsidRPr="00E71D08" w14:paraId="6E33A807"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7ED02BC7"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32C7399"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-0.002</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2B5B6344"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-0.004</w:t>
            </w:r>
            <w:r>
              <w:rPr>
                <w:rFonts w:ascii="Times New Roman" w:eastAsia="Times New Roman" w:hAnsi="Times New Roman" w:cs="Times New Roman"/>
                <w:color w:val="000000"/>
                <w:sz w:val="20"/>
                <w:szCs w:val="20"/>
              </w:rPr>
              <w:t>)</w:t>
            </w:r>
          </w:p>
        </w:tc>
        <w:tc>
          <w:tcPr>
            <w:tcW w:w="320" w:type="dxa"/>
            <w:tcBorders>
              <w:top w:val="nil"/>
              <w:left w:val="nil"/>
              <w:bottom w:val="nil"/>
              <w:right w:val="nil"/>
            </w:tcBorders>
            <w:shd w:val="clear" w:color="auto" w:fill="auto"/>
            <w:noWrap/>
            <w:vAlign w:val="bottom"/>
            <w:hideMark/>
          </w:tcPr>
          <w:p w14:paraId="6BFBE165"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902DAA6"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-0.005</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D8AEEFE"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-0.003</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15FF5434"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-0.009</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7F4DFEC4"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-0.022</w:t>
            </w:r>
            <w:r>
              <w:rPr>
                <w:rFonts w:ascii="Times New Roman" w:eastAsia="Times New Roman" w:hAnsi="Times New Roman" w:cs="Times New Roman"/>
                <w:color w:val="000000"/>
                <w:sz w:val="20"/>
                <w:szCs w:val="20"/>
              </w:rPr>
              <w:t>)</w:t>
            </w:r>
          </w:p>
        </w:tc>
      </w:tr>
      <w:tr w:rsidR="00336534" w:rsidRPr="00E71D08" w14:paraId="4EBC8BE5"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4EC1F413"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Tangibility</w:t>
            </w:r>
          </w:p>
        </w:tc>
        <w:tc>
          <w:tcPr>
            <w:tcW w:w="1300" w:type="dxa"/>
            <w:tcBorders>
              <w:top w:val="nil"/>
              <w:left w:val="nil"/>
              <w:bottom w:val="nil"/>
              <w:right w:val="nil"/>
            </w:tcBorders>
            <w:shd w:val="clear" w:color="auto" w:fill="auto"/>
            <w:noWrap/>
            <w:vAlign w:val="bottom"/>
            <w:hideMark/>
          </w:tcPr>
          <w:p w14:paraId="01BD6D86"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-0.1516*</w:t>
            </w:r>
          </w:p>
        </w:tc>
        <w:tc>
          <w:tcPr>
            <w:tcW w:w="1300" w:type="dxa"/>
            <w:tcBorders>
              <w:top w:val="nil"/>
              <w:left w:val="nil"/>
              <w:bottom w:val="nil"/>
              <w:right w:val="nil"/>
            </w:tcBorders>
            <w:shd w:val="clear" w:color="auto" w:fill="auto"/>
            <w:noWrap/>
            <w:vAlign w:val="bottom"/>
            <w:hideMark/>
          </w:tcPr>
          <w:p w14:paraId="5B1F6161"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0.018</w:t>
            </w:r>
          </w:p>
        </w:tc>
        <w:tc>
          <w:tcPr>
            <w:tcW w:w="320" w:type="dxa"/>
            <w:tcBorders>
              <w:top w:val="nil"/>
              <w:left w:val="nil"/>
              <w:bottom w:val="nil"/>
              <w:right w:val="nil"/>
            </w:tcBorders>
            <w:shd w:val="clear" w:color="auto" w:fill="auto"/>
            <w:noWrap/>
            <w:vAlign w:val="bottom"/>
            <w:hideMark/>
          </w:tcPr>
          <w:p w14:paraId="5DE7ACD1"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BDDB1F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0.1083</w:t>
            </w:r>
          </w:p>
        </w:tc>
        <w:tc>
          <w:tcPr>
            <w:tcW w:w="1300" w:type="dxa"/>
            <w:tcBorders>
              <w:top w:val="nil"/>
              <w:left w:val="nil"/>
              <w:bottom w:val="nil"/>
              <w:right w:val="nil"/>
            </w:tcBorders>
            <w:shd w:val="clear" w:color="auto" w:fill="auto"/>
            <w:noWrap/>
            <w:vAlign w:val="bottom"/>
            <w:hideMark/>
          </w:tcPr>
          <w:p w14:paraId="2300CA4A"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-0.1467*</w:t>
            </w:r>
          </w:p>
        </w:tc>
        <w:tc>
          <w:tcPr>
            <w:tcW w:w="1300" w:type="dxa"/>
            <w:tcBorders>
              <w:top w:val="nil"/>
              <w:left w:val="nil"/>
              <w:bottom w:val="nil"/>
              <w:right w:val="nil"/>
            </w:tcBorders>
            <w:shd w:val="clear" w:color="auto" w:fill="auto"/>
            <w:noWrap/>
            <w:vAlign w:val="bottom"/>
            <w:hideMark/>
          </w:tcPr>
          <w:p w14:paraId="705D3AE4"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0.2484*</w:t>
            </w:r>
          </w:p>
        </w:tc>
        <w:tc>
          <w:tcPr>
            <w:tcW w:w="1300" w:type="dxa"/>
            <w:tcBorders>
              <w:top w:val="nil"/>
              <w:left w:val="nil"/>
              <w:bottom w:val="nil"/>
              <w:right w:val="nil"/>
            </w:tcBorders>
            <w:shd w:val="clear" w:color="auto" w:fill="auto"/>
            <w:noWrap/>
            <w:vAlign w:val="bottom"/>
            <w:hideMark/>
          </w:tcPr>
          <w:p w14:paraId="43A93E01"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0.01</w:t>
            </w:r>
            <w:r>
              <w:rPr>
                <w:rFonts w:ascii="Times New Roman" w:eastAsia="Times New Roman" w:hAnsi="Times New Roman" w:cs="Times New Roman"/>
                <w:color w:val="000000"/>
                <w:sz w:val="20"/>
                <w:szCs w:val="20"/>
              </w:rPr>
              <w:t>0</w:t>
            </w:r>
          </w:p>
        </w:tc>
      </w:tr>
      <w:tr w:rsidR="00336534" w:rsidRPr="00E71D08" w14:paraId="3AF0109B"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324FC0BC"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8A1BF65"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-0.061</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0384A07"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rPr>
              <w:t>0)</w:t>
            </w:r>
          </w:p>
        </w:tc>
        <w:tc>
          <w:tcPr>
            <w:tcW w:w="320" w:type="dxa"/>
            <w:tcBorders>
              <w:top w:val="nil"/>
              <w:left w:val="nil"/>
              <w:bottom w:val="nil"/>
              <w:right w:val="nil"/>
            </w:tcBorders>
            <w:shd w:val="clear" w:color="auto" w:fill="auto"/>
            <w:noWrap/>
            <w:vAlign w:val="bottom"/>
            <w:hideMark/>
          </w:tcPr>
          <w:p w14:paraId="7A7CBB31"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E26400A"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-0.068</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C736F36"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-0.069</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37E5192"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-0.098</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100C178C"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-0.114</w:t>
            </w:r>
            <w:r>
              <w:rPr>
                <w:rFonts w:ascii="Times New Roman" w:eastAsia="Times New Roman" w:hAnsi="Times New Roman" w:cs="Times New Roman"/>
                <w:color w:val="000000"/>
                <w:sz w:val="20"/>
                <w:szCs w:val="20"/>
              </w:rPr>
              <w:t>)</w:t>
            </w:r>
          </w:p>
        </w:tc>
      </w:tr>
      <w:tr w:rsidR="00336534" w:rsidRPr="00E71D08" w14:paraId="1E5B4DA8"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26B9CD5F" w14:textId="77777777" w:rsidR="00336534" w:rsidRPr="00897F66"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 (</w:t>
            </w:r>
            <w:r w:rsidRPr="00897F66">
              <w:rPr>
                <w:rFonts w:ascii="Times New Roman" w:eastAsia="Times New Roman" w:hAnsi="Times New Roman" w:cs="Times New Roman"/>
                <w:color w:val="000000"/>
                <w:sz w:val="20"/>
                <w:szCs w:val="20"/>
              </w:rPr>
              <w:t>ROE</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41087ECB"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0.0288***</w:t>
            </w:r>
          </w:p>
        </w:tc>
        <w:tc>
          <w:tcPr>
            <w:tcW w:w="1300" w:type="dxa"/>
            <w:tcBorders>
              <w:top w:val="nil"/>
              <w:left w:val="nil"/>
              <w:bottom w:val="nil"/>
              <w:right w:val="nil"/>
            </w:tcBorders>
            <w:shd w:val="clear" w:color="auto" w:fill="auto"/>
            <w:noWrap/>
            <w:vAlign w:val="bottom"/>
            <w:hideMark/>
          </w:tcPr>
          <w:p w14:paraId="7DF4FDF2"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0.0292***</w:t>
            </w:r>
          </w:p>
        </w:tc>
        <w:tc>
          <w:tcPr>
            <w:tcW w:w="320" w:type="dxa"/>
            <w:tcBorders>
              <w:top w:val="nil"/>
              <w:left w:val="nil"/>
              <w:bottom w:val="nil"/>
              <w:right w:val="nil"/>
            </w:tcBorders>
            <w:shd w:val="clear" w:color="auto" w:fill="auto"/>
            <w:noWrap/>
            <w:vAlign w:val="bottom"/>
            <w:hideMark/>
          </w:tcPr>
          <w:p w14:paraId="3ABF22B4" w14:textId="77777777" w:rsidR="00336534" w:rsidRPr="00897F6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1A31B8C"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0.0368***</w:t>
            </w:r>
          </w:p>
        </w:tc>
        <w:tc>
          <w:tcPr>
            <w:tcW w:w="1300" w:type="dxa"/>
            <w:tcBorders>
              <w:top w:val="nil"/>
              <w:left w:val="nil"/>
              <w:bottom w:val="nil"/>
              <w:right w:val="nil"/>
            </w:tcBorders>
            <w:shd w:val="clear" w:color="auto" w:fill="auto"/>
            <w:noWrap/>
            <w:vAlign w:val="bottom"/>
            <w:hideMark/>
          </w:tcPr>
          <w:p w14:paraId="7964A0A0"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-0.0307***</w:t>
            </w:r>
          </w:p>
        </w:tc>
        <w:tc>
          <w:tcPr>
            <w:tcW w:w="1300" w:type="dxa"/>
            <w:tcBorders>
              <w:top w:val="nil"/>
              <w:left w:val="nil"/>
              <w:bottom w:val="nil"/>
              <w:right w:val="nil"/>
            </w:tcBorders>
            <w:shd w:val="clear" w:color="auto" w:fill="auto"/>
            <w:noWrap/>
            <w:vAlign w:val="bottom"/>
            <w:hideMark/>
          </w:tcPr>
          <w:p w14:paraId="24730101"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-0.0005</w:t>
            </w:r>
          </w:p>
        </w:tc>
        <w:tc>
          <w:tcPr>
            <w:tcW w:w="1300" w:type="dxa"/>
            <w:tcBorders>
              <w:top w:val="nil"/>
              <w:left w:val="nil"/>
              <w:bottom w:val="nil"/>
              <w:right w:val="nil"/>
            </w:tcBorders>
            <w:shd w:val="clear" w:color="auto" w:fill="auto"/>
            <w:noWrap/>
            <w:vAlign w:val="bottom"/>
            <w:hideMark/>
          </w:tcPr>
          <w:p w14:paraId="6AFA45F9"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0.0326*</w:t>
            </w:r>
          </w:p>
        </w:tc>
      </w:tr>
      <w:tr w:rsidR="00336534" w:rsidRPr="00E71D08" w14:paraId="6E80F921"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2FBEE499" w14:textId="77777777" w:rsidR="00336534" w:rsidRPr="00897F6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9548EC2"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(0.006)</w:t>
            </w:r>
          </w:p>
        </w:tc>
        <w:tc>
          <w:tcPr>
            <w:tcW w:w="1300" w:type="dxa"/>
            <w:tcBorders>
              <w:top w:val="nil"/>
              <w:left w:val="nil"/>
              <w:bottom w:val="nil"/>
              <w:right w:val="nil"/>
            </w:tcBorders>
            <w:shd w:val="clear" w:color="auto" w:fill="auto"/>
            <w:noWrap/>
            <w:vAlign w:val="bottom"/>
            <w:hideMark/>
          </w:tcPr>
          <w:p w14:paraId="4BF585C3"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(0.006)</w:t>
            </w:r>
          </w:p>
        </w:tc>
        <w:tc>
          <w:tcPr>
            <w:tcW w:w="320" w:type="dxa"/>
            <w:tcBorders>
              <w:top w:val="nil"/>
              <w:left w:val="nil"/>
              <w:bottom w:val="nil"/>
              <w:right w:val="nil"/>
            </w:tcBorders>
            <w:shd w:val="clear" w:color="auto" w:fill="auto"/>
            <w:noWrap/>
            <w:vAlign w:val="bottom"/>
            <w:hideMark/>
          </w:tcPr>
          <w:p w14:paraId="25196927" w14:textId="77777777" w:rsidR="00336534" w:rsidRPr="00897F6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AE3B271"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(0.004)</w:t>
            </w:r>
          </w:p>
        </w:tc>
        <w:tc>
          <w:tcPr>
            <w:tcW w:w="1300" w:type="dxa"/>
            <w:tcBorders>
              <w:top w:val="nil"/>
              <w:left w:val="nil"/>
              <w:bottom w:val="nil"/>
              <w:right w:val="nil"/>
            </w:tcBorders>
            <w:shd w:val="clear" w:color="auto" w:fill="auto"/>
            <w:noWrap/>
            <w:vAlign w:val="bottom"/>
            <w:hideMark/>
          </w:tcPr>
          <w:p w14:paraId="6C417882"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(0.004)</w:t>
            </w:r>
          </w:p>
        </w:tc>
        <w:tc>
          <w:tcPr>
            <w:tcW w:w="1300" w:type="dxa"/>
            <w:tcBorders>
              <w:top w:val="nil"/>
              <w:left w:val="nil"/>
              <w:bottom w:val="nil"/>
              <w:right w:val="nil"/>
            </w:tcBorders>
            <w:shd w:val="clear" w:color="auto" w:fill="auto"/>
            <w:noWrap/>
            <w:vAlign w:val="bottom"/>
            <w:hideMark/>
          </w:tcPr>
          <w:p w14:paraId="26B8FCCD"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(0.005)</w:t>
            </w:r>
          </w:p>
        </w:tc>
        <w:tc>
          <w:tcPr>
            <w:tcW w:w="1300" w:type="dxa"/>
            <w:tcBorders>
              <w:top w:val="nil"/>
              <w:left w:val="nil"/>
              <w:bottom w:val="nil"/>
              <w:right w:val="nil"/>
            </w:tcBorders>
            <w:shd w:val="clear" w:color="auto" w:fill="auto"/>
            <w:noWrap/>
            <w:vAlign w:val="bottom"/>
            <w:hideMark/>
          </w:tcPr>
          <w:p w14:paraId="21C71BC4" w14:textId="77777777" w:rsidR="00336534" w:rsidRPr="00897F66" w:rsidRDefault="00336534" w:rsidP="004D6857">
            <w:pPr>
              <w:jc w:val="right"/>
              <w:rPr>
                <w:rFonts w:ascii="Times New Roman" w:eastAsia="Times New Roman" w:hAnsi="Times New Roman" w:cs="Times New Roman"/>
                <w:color w:val="000000"/>
                <w:sz w:val="20"/>
                <w:szCs w:val="20"/>
              </w:rPr>
            </w:pPr>
            <w:r w:rsidRPr="00897F66">
              <w:rPr>
                <w:rFonts w:ascii="Times New Roman" w:eastAsia="Times New Roman" w:hAnsi="Times New Roman" w:cs="Times New Roman"/>
                <w:color w:val="000000"/>
                <w:sz w:val="20"/>
                <w:szCs w:val="20"/>
              </w:rPr>
              <w:t>(0.013)</w:t>
            </w:r>
          </w:p>
        </w:tc>
      </w:tr>
      <w:tr w:rsidR="00336534" w:rsidRPr="00E71D08" w14:paraId="6D18EE67"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64E25967"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Industry effect</w:t>
            </w:r>
          </w:p>
        </w:tc>
        <w:tc>
          <w:tcPr>
            <w:tcW w:w="1300" w:type="dxa"/>
            <w:tcBorders>
              <w:top w:val="nil"/>
              <w:left w:val="nil"/>
              <w:bottom w:val="nil"/>
              <w:right w:val="nil"/>
            </w:tcBorders>
            <w:shd w:val="clear" w:color="auto" w:fill="auto"/>
            <w:noWrap/>
            <w:vAlign w:val="bottom"/>
            <w:hideMark/>
          </w:tcPr>
          <w:p w14:paraId="5A8CAC58"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61BC835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320" w:type="dxa"/>
            <w:tcBorders>
              <w:top w:val="nil"/>
              <w:left w:val="nil"/>
              <w:bottom w:val="nil"/>
              <w:right w:val="nil"/>
            </w:tcBorders>
            <w:shd w:val="clear" w:color="auto" w:fill="auto"/>
            <w:noWrap/>
            <w:vAlign w:val="bottom"/>
            <w:hideMark/>
          </w:tcPr>
          <w:p w14:paraId="18074C24"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B00C902"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182C39F4"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73B81297"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77AE1999"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r>
      <w:tr w:rsidR="00336534" w:rsidRPr="00E71D08" w14:paraId="08571A63"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707ECDF1"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Year effect</w:t>
            </w:r>
          </w:p>
        </w:tc>
        <w:tc>
          <w:tcPr>
            <w:tcW w:w="1300" w:type="dxa"/>
            <w:tcBorders>
              <w:top w:val="nil"/>
              <w:left w:val="nil"/>
              <w:bottom w:val="nil"/>
              <w:right w:val="nil"/>
            </w:tcBorders>
            <w:shd w:val="clear" w:color="auto" w:fill="auto"/>
            <w:noWrap/>
            <w:vAlign w:val="bottom"/>
            <w:hideMark/>
          </w:tcPr>
          <w:p w14:paraId="4BAF7F60"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26B66436"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320" w:type="dxa"/>
            <w:tcBorders>
              <w:top w:val="nil"/>
              <w:left w:val="nil"/>
              <w:bottom w:val="nil"/>
              <w:right w:val="nil"/>
            </w:tcBorders>
            <w:shd w:val="clear" w:color="auto" w:fill="auto"/>
            <w:noWrap/>
            <w:vAlign w:val="bottom"/>
            <w:hideMark/>
          </w:tcPr>
          <w:p w14:paraId="3E2F3965"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4B9A000"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503BDE57"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23CD8E3E"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1FD6A3D0"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Yes</w:t>
            </w:r>
          </w:p>
        </w:tc>
      </w:tr>
      <w:tr w:rsidR="00336534" w:rsidRPr="00E71D08" w14:paraId="37BAC506" w14:textId="77777777" w:rsidTr="004D6857">
        <w:trPr>
          <w:trHeight w:val="240"/>
          <w:jc w:val="center"/>
        </w:trPr>
        <w:tc>
          <w:tcPr>
            <w:tcW w:w="1560" w:type="dxa"/>
            <w:tcBorders>
              <w:top w:val="single" w:sz="4" w:space="0" w:color="auto"/>
              <w:left w:val="nil"/>
              <w:bottom w:val="nil"/>
              <w:right w:val="nil"/>
            </w:tcBorders>
            <w:shd w:val="clear" w:color="auto" w:fill="auto"/>
            <w:noWrap/>
            <w:vAlign w:val="bottom"/>
            <w:hideMark/>
          </w:tcPr>
          <w:p w14:paraId="109C07CF"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Intercept</w:t>
            </w:r>
          </w:p>
        </w:tc>
        <w:tc>
          <w:tcPr>
            <w:tcW w:w="1300" w:type="dxa"/>
            <w:tcBorders>
              <w:top w:val="single" w:sz="4" w:space="0" w:color="auto"/>
              <w:left w:val="nil"/>
              <w:bottom w:val="nil"/>
              <w:right w:val="nil"/>
            </w:tcBorders>
            <w:shd w:val="clear" w:color="auto" w:fill="auto"/>
            <w:noWrap/>
            <w:vAlign w:val="bottom"/>
            <w:hideMark/>
          </w:tcPr>
          <w:p w14:paraId="4CE43A62"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-0.2287***</w:t>
            </w:r>
          </w:p>
        </w:tc>
        <w:tc>
          <w:tcPr>
            <w:tcW w:w="1300" w:type="dxa"/>
            <w:tcBorders>
              <w:top w:val="single" w:sz="4" w:space="0" w:color="auto"/>
              <w:left w:val="nil"/>
              <w:bottom w:val="nil"/>
              <w:right w:val="nil"/>
            </w:tcBorders>
            <w:shd w:val="clear" w:color="auto" w:fill="auto"/>
            <w:noWrap/>
            <w:vAlign w:val="bottom"/>
            <w:hideMark/>
          </w:tcPr>
          <w:p w14:paraId="6AA0A58E"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-0.3594***</w:t>
            </w:r>
          </w:p>
        </w:tc>
        <w:tc>
          <w:tcPr>
            <w:tcW w:w="320" w:type="dxa"/>
            <w:tcBorders>
              <w:top w:val="single" w:sz="4" w:space="0" w:color="auto"/>
              <w:left w:val="nil"/>
              <w:bottom w:val="nil"/>
              <w:right w:val="nil"/>
            </w:tcBorders>
            <w:shd w:val="clear" w:color="auto" w:fill="auto"/>
            <w:noWrap/>
            <w:vAlign w:val="bottom"/>
            <w:hideMark/>
          </w:tcPr>
          <w:p w14:paraId="2FFC1E44"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 </w:t>
            </w:r>
          </w:p>
        </w:tc>
        <w:tc>
          <w:tcPr>
            <w:tcW w:w="1300" w:type="dxa"/>
            <w:tcBorders>
              <w:top w:val="single" w:sz="4" w:space="0" w:color="auto"/>
              <w:left w:val="nil"/>
              <w:bottom w:val="nil"/>
              <w:right w:val="nil"/>
            </w:tcBorders>
            <w:shd w:val="clear" w:color="auto" w:fill="auto"/>
            <w:noWrap/>
            <w:vAlign w:val="bottom"/>
            <w:hideMark/>
          </w:tcPr>
          <w:p w14:paraId="7621DCD5"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0.8846***</w:t>
            </w:r>
          </w:p>
        </w:tc>
        <w:tc>
          <w:tcPr>
            <w:tcW w:w="1300" w:type="dxa"/>
            <w:tcBorders>
              <w:top w:val="single" w:sz="4" w:space="0" w:color="auto"/>
              <w:left w:val="nil"/>
              <w:bottom w:val="nil"/>
              <w:right w:val="nil"/>
            </w:tcBorders>
            <w:shd w:val="clear" w:color="auto" w:fill="auto"/>
            <w:noWrap/>
            <w:vAlign w:val="bottom"/>
            <w:hideMark/>
          </w:tcPr>
          <w:p w14:paraId="0C21D82F"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-0.3728***</w:t>
            </w:r>
          </w:p>
        </w:tc>
        <w:tc>
          <w:tcPr>
            <w:tcW w:w="1300" w:type="dxa"/>
            <w:tcBorders>
              <w:top w:val="single" w:sz="4" w:space="0" w:color="auto"/>
              <w:left w:val="nil"/>
              <w:bottom w:val="nil"/>
              <w:right w:val="nil"/>
            </w:tcBorders>
            <w:shd w:val="clear" w:color="auto" w:fill="auto"/>
            <w:noWrap/>
            <w:vAlign w:val="bottom"/>
            <w:hideMark/>
          </w:tcPr>
          <w:p w14:paraId="096F3FD8"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-0.2412</w:t>
            </w:r>
          </w:p>
        </w:tc>
        <w:tc>
          <w:tcPr>
            <w:tcW w:w="1300" w:type="dxa"/>
            <w:tcBorders>
              <w:top w:val="single" w:sz="4" w:space="0" w:color="auto"/>
              <w:left w:val="nil"/>
              <w:bottom w:val="nil"/>
              <w:right w:val="nil"/>
            </w:tcBorders>
            <w:shd w:val="clear" w:color="auto" w:fill="auto"/>
            <w:noWrap/>
            <w:vAlign w:val="bottom"/>
            <w:hideMark/>
          </w:tcPr>
          <w:p w14:paraId="0BF100D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-0.9974***</w:t>
            </w:r>
          </w:p>
        </w:tc>
      </w:tr>
      <w:tr w:rsidR="00336534" w:rsidRPr="00E71D08" w14:paraId="418DC012"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13254D80" w14:textId="77777777" w:rsidR="00336534" w:rsidRPr="00E71D08"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91AE492"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37BF69F0"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-0.068</w:t>
            </w:r>
            <w:r>
              <w:rPr>
                <w:rFonts w:ascii="Times New Roman" w:eastAsia="Times New Roman" w:hAnsi="Times New Roman" w:cs="Times New Roman"/>
                <w:color w:val="000000"/>
                <w:sz w:val="20"/>
                <w:szCs w:val="20"/>
              </w:rPr>
              <w:t>)</w:t>
            </w:r>
          </w:p>
        </w:tc>
        <w:tc>
          <w:tcPr>
            <w:tcW w:w="320" w:type="dxa"/>
            <w:tcBorders>
              <w:top w:val="nil"/>
              <w:left w:val="nil"/>
              <w:bottom w:val="nil"/>
              <w:right w:val="nil"/>
            </w:tcBorders>
            <w:shd w:val="clear" w:color="auto" w:fill="auto"/>
            <w:noWrap/>
            <w:vAlign w:val="bottom"/>
            <w:hideMark/>
          </w:tcPr>
          <w:p w14:paraId="454FFF2B"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8FCEC70"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-0.063</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0A075A09"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-0.094</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5715BA79"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-0.154</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779F9E6D" w14:textId="77777777" w:rsidR="00336534" w:rsidRPr="00E71D08"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71D08">
              <w:rPr>
                <w:rFonts w:ascii="Times New Roman" w:eastAsia="Times New Roman" w:hAnsi="Times New Roman" w:cs="Times New Roman"/>
                <w:color w:val="000000"/>
                <w:sz w:val="20"/>
                <w:szCs w:val="20"/>
              </w:rPr>
              <w:t>-0.209</w:t>
            </w:r>
            <w:r>
              <w:rPr>
                <w:rFonts w:ascii="Times New Roman" w:eastAsia="Times New Roman" w:hAnsi="Times New Roman" w:cs="Times New Roman"/>
                <w:color w:val="000000"/>
                <w:sz w:val="20"/>
                <w:szCs w:val="20"/>
              </w:rPr>
              <w:t>)</w:t>
            </w:r>
          </w:p>
        </w:tc>
      </w:tr>
      <w:tr w:rsidR="00336534" w:rsidRPr="00E71D08" w14:paraId="67BF75EB" w14:textId="77777777" w:rsidTr="004D6857">
        <w:trPr>
          <w:trHeight w:val="240"/>
          <w:jc w:val="center"/>
        </w:trPr>
        <w:tc>
          <w:tcPr>
            <w:tcW w:w="1560" w:type="dxa"/>
            <w:tcBorders>
              <w:top w:val="nil"/>
              <w:left w:val="nil"/>
              <w:bottom w:val="nil"/>
              <w:right w:val="nil"/>
            </w:tcBorders>
            <w:shd w:val="clear" w:color="auto" w:fill="auto"/>
            <w:noWrap/>
            <w:vAlign w:val="bottom"/>
            <w:hideMark/>
          </w:tcPr>
          <w:p w14:paraId="760E51C5"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Observations</w:t>
            </w:r>
          </w:p>
        </w:tc>
        <w:tc>
          <w:tcPr>
            <w:tcW w:w="1300" w:type="dxa"/>
            <w:tcBorders>
              <w:top w:val="nil"/>
              <w:left w:val="nil"/>
              <w:bottom w:val="nil"/>
              <w:right w:val="nil"/>
            </w:tcBorders>
            <w:shd w:val="clear" w:color="auto" w:fill="auto"/>
            <w:noWrap/>
            <w:vAlign w:val="bottom"/>
            <w:hideMark/>
          </w:tcPr>
          <w:p w14:paraId="1E63ED9A"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7188</w:t>
            </w:r>
          </w:p>
        </w:tc>
        <w:tc>
          <w:tcPr>
            <w:tcW w:w="1300" w:type="dxa"/>
            <w:tcBorders>
              <w:top w:val="nil"/>
              <w:left w:val="nil"/>
              <w:bottom w:val="nil"/>
              <w:right w:val="nil"/>
            </w:tcBorders>
            <w:shd w:val="clear" w:color="auto" w:fill="auto"/>
            <w:noWrap/>
            <w:vAlign w:val="bottom"/>
            <w:hideMark/>
          </w:tcPr>
          <w:p w14:paraId="7A9EEA4F"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7177</w:t>
            </w:r>
          </w:p>
        </w:tc>
        <w:tc>
          <w:tcPr>
            <w:tcW w:w="320" w:type="dxa"/>
            <w:tcBorders>
              <w:top w:val="nil"/>
              <w:left w:val="nil"/>
              <w:bottom w:val="nil"/>
              <w:right w:val="nil"/>
            </w:tcBorders>
            <w:shd w:val="clear" w:color="auto" w:fill="auto"/>
            <w:noWrap/>
            <w:vAlign w:val="bottom"/>
            <w:hideMark/>
          </w:tcPr>
          <w:p w14:paraId="3D8FCFD6" w14:textId="77777777" w:rsidR="00336534" w:rsidRPr="00E71D08"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1251763"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7201</w:t>
            </w:r>
          </w:p>
        </w:tc>
        <w:tc>
          <w:tcPr>
            <w:tcW w:w="1300" w:type="dxa"/>
            <w:tcBorders>
              <w:top w:val="nil"/>
              <w:left w:val="nil"/>
              <w:bottom w:val="nil"/>
              <w:right w:val="nil"/>
            </w:tcBorders>
            <w:shd w:val="clear" w:color="auto" w:fill="auto"/>
            <w:noWrap/>
            <w:vAlign w:val="bottom"/>
            <w:hideMark/>
          </w:tcPr>
          <w:p w14:paraId="16FF1838"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5586</w:t>
            </w:r>
          </w:p>
        </w:tc>
        <w:tc>
          <w:tcPr>
            <w:tcW w:w="1300" w:type="dxa"/>
            <w:tcBorders>
              <w:top w:val="nil"/>
              <w:left w:val="nil"/>
              <w:bottom w:val="nil"/>
              <w:right w:val="nil"/>
            </w:tcBorders>
            <w:shd w:val="clear" w:color="auto" w:fill="auto"/>
            <w:noWrap/>
            <w:vAlign w:val="bottom"/>
            <w:hideMark/>
          </w:tcPr>
          <w:p w14:paraId="5350DB5C"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2468</w:t>
            </w:r>
          </w:p>
        </w:tc>
        <w:tc>
          <w:tcPr>
            <w:tcW w:w="1300" w:type="dxa"/>
            <w:tcBorders>
              <w:top w:val="nil"/>
              <w:left w:val="nil"/>
              <w:bottom w:val="nil"/>
              <w:right w:val="nil"/>
            </w:tcBorders>
            <w:shd w:val="clear" w:color="auto" w:fill="auto"/>
            <w:noWrap/>
            <w:vAlign w:val="bottom"/>
            <w:hideMark/>
          </w:tcPr>
          <w:p w14:paraId="5FFC290B"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1969</w:t>
            </w:r>
          </w:p>
        </w:tc>
      </w:tr>
      <w:tr w:rsidR="00336534" w:rsidRPr="00E71D08" w14:paraId="0C8694EF" w14:textId="77777777" w:rsidTr="004D6857">
        <w:trPr>
          <w:trHeight w:val="240"/>
          <w:jc w:val="center"/>
        </w:trPr>
        <w:tc>
          <w:tcPr>
            <w:tcW w:w="1560" w:type="dxa"/>
            <w:tcBorders>
              <w:top w:val="nil"/>
              <w:left w:val="nil"/>
              <w:bottom w:val="single" w:sz="4" w:space="0" w:color="auto"/>
              <w:right w:val="nil"/>
            </w:tcBorders>
            <w:shd w:val="clear" w:color="auto" w:fill="auto"/>
            <w:noWrap/>
            <w:vAlign w:val="bottom"/>
            <w:hideMark/>
          </w:tcPr>
          <w:p w14:paraId="371B99EE" w14:textId="77777777" w:rsidR="00336534" w:rsidRPr="00E71D08" w:rsidRDefault="00336534" w:rsidP="004D6857">
            <w:pPr>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R-sq</w:t>
            </w:r>
            <w:r>
              <w:rPr>
                <w:rFonts w:ascii="Times New Roman" w:eastAsia="Times New Roman" w:hAnsi="Times New Roman" w:cs="Times New Roman"/>
                <w:color w:val="000000"/>
                <w:sz w:val="20"/>
                <w:szCs w:val="20"/>
              </w:rPr>
              <w:t>uared</w:t>
            </w:r>
          </w:p>
        </w:tc>
        <w:tc>
          <w:tcPr>
            <w:tcW w:w="1300" w:type="dxa"/>
            <w:tcBorders>
              <w:top w:val="nil"/>
              <w:left w:val="nil"/>
              <w:bottom w:val="single" w:sz="4" w:space="0" w:color="auto"/>
              <w:right w:val="nil"/>
            </w:tcBorders>
            <w:shd w:val="clear" w:color="auto" w:fill="auto"/>
            <w:noWrap/>
            <w:vAlign w:val="bottom"/>
            <w:hideMark/>
          </w:tcPr>
          <w:p w14:paraId="38ED05F8"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0.4537</w:t>
            </w:r>
          </w:p>
        </w:tc>
        <w:tc>
          <w:tcPr>
            <w:tcW w:w="1300" w:type="dxa"/>
            <w:tcBorders>
              <w:top w:val="nil"/>
              <w:left w:val="nil"/>
              <w:bottom w:val="single" w:sz="4" w:space="0" w:color="auto"/>
              <w:right w:val="nil"/>
            </w:tcBorders>
            <w:shd w:val="clear" w:color="auto" w:fill="auto"/>
            <w:noWrap/>
            <w:vAlign w:val="bottom"/>
            <w:hideMark/>
          </w:tcPr>
          <w:p w14:paraId="780AD202"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0.352</w:t>
            </w:r>
          </w:p>
        </w:tc>
        <w:tc>
          <w:tcPr>
            <w:tcW w:w="320" w:type="dxa"/>
            <w:tcBorders>
              <w:top w:val="nil"/>
              <w:left w:val="nil"/>
              <w:bottom w:val="single" w:sz="4" w:space="0" w:color="auto"/>
              <w:right w:val="nil"/>
            </w:tcBorders>
            <w:shd w:val="clear" w:color="auto" w:fill="auto"/>
            <w:noWrap/>
            <w:vAlign w:val="bottom"/>
            <w:hideMark/>
          </w:tcPr>
          <w:p w14:paraId="52278B8A"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52210DDD"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0.6285</w:t>
            </w:r>
          </w:p>
        </w:tc>
        <w:tc>
          <w:tcPr>
            <w:tcW w:w="1300" w:type="dxa"/>
            <w:tcBorders>
              <w:top w:val="nil"/>
              <w:left w:val="nil"/>
              <w:bottom w:val="single" w:sz="4" w:space="0" w:color="auto"/>
              <w:right w:val="nil"/>
            </w:tcBorders>
            <w:shd w:val="clear" w:color="auto" w:fill="auto"/>
            <w:noWrap/>
            <w:vAlign w:val="bottom"/>
            <w:hideMark/>
          </w:tcPr>
          <w:p w14:paraId="591DC43B"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0.6057</w:t>
            </w:r>
          </w:p>
        </w:tc>
        <w:tc>
          <w:tcPr>
            <w:tcW w:w="1300" w:type="dxa"/>
            <w:tcBorders>
              <w:top w:val="nil"/>
              <w:left w:val="nil"/>
              <w:bottom w:val="single" w:sz="4" w:space="0" w:color="auto"/>
              <w:right w:val="nil"/>
            </w:tcBorders>
            <w:shd w:val="clear" w:color="auto" w:fill="auto"/>
            <w:noWrap/>
            <w:vAlign w:val="bottom"/>
            <w:hideMark/>
          </w:tcPr>
          <w:p w14:paraId="65FDE951"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0.5715</w:t>
            </w:r>
          </w:p>
        </w:tc>
        <w:tc>
          <w:tcPr>
            <w:tcW w:w="1300" w:type="dxa"/>
            <w:tcBorders>
              <w:top w:val="nil"/>
              <w:left w:val="nil"/>
              <w:bottom w:val="single" w:sz="4" w:space="0" w:color="auto"/>
              <w:right w:val="nil"/>
            </w:tcBorders>
            <w:shd w:val="clear" w:color="auto" w:fill="auto"/>
            <w:noWrap/>
            <w:vAlign w:val="bottom"/>
            <w:hideMark/>
          </w:tcPr>
          <w:p w14:paraId="58ECB91E" w14:textId="77777777" w:rsidR="00336534" w:rsidRPr="00E71D08" w:rsidRDefault="00336534" w:rsidP="004D6857">
            <w:pPr>
              <w:jc w:val="right"/>
              <w:rPr>
                <w:rFonts w:ascii="Times New Roman" w:eastAsia="Times New Roman" w:hAnsi="Times New Roman" w:cs="Times New Roman"/>
                <w:color w:val="000000"/>
                <w:sz w:val="20"/>
                <w:szCs w:val="20"/>
              </w:rPr>
            </w:pPr>
            <w:r w:rsidRPr="00E71D08">
              <w:rPr>
                <w:rFonts w:ascii="Times New Roman" w:eastAsia="Times New Roman" w:hAnsi="Times New Roman" w:cs="Times New Roman"/>
                <w:color w:val="000000"/>
                <w:sz w:val="20"/>
                <w:szCs w:val="20"/>
              </w:rPr>
              <w:t>0.7735</w:t>
            </w:r>
          </w:p>
        </w:tc>
      </w:tr>
    </w:tbl>
    <w:p w14:paraId="220C50EB" w14:textId="77777777" w:rsidR="00336534" w:rsidRDefault="00336534" w:rsidP="00336534">
      <w:pPr>
        <w:jc w:val="center"/>
        <w:rPr>
          <w:rFonts w:ascii="Times New Roman" w:hAnsi="Times New Roman"/>
          <w:sz w:val="20"/>
          <w:szCs w:val="20"/>
        </w:rPr>
      </w:pPr>
    </w:p>
    <w:p w14:paraId="4D8914C6" w14:textId="77777777" w:rsidR="00336534" w:rsidRDefault="00336534" w:rsidP="00336534">
      <w:pPr>
        <w:jc w:val="center"/>
        <w:rPr>
          <w:rFonts w:ascii="Times New Roman" w:hAnsi="Times New Roman"/>
          <w:sz w:val="20"/>
          <w:szCs w:val="20"/>
        </w:rPr>
      </w:pPr>
      <w:r w:rsidRPr="005B713F">
        <w:rPr>
          <w:rFonts w:ascii="Times New Roman" w:hAnsi="Times New Roman"/>
          <w:sz w:val="20"/>
          <w:szCs w:val="20"/>
        </w:rPr>
        <w:t>Notes:</w:t>
      </w:r>
      <w:r>
        <w:rPr>
          <w:rFonts w:ascii="Times New Roman" w:hAnsi="Times New Roman"/>
          <w:sz w:val="20"/>
          <w:szCs w:val="20"/>
        </w:rPr>
        <w:t xml:space="preserve"> Robust Standard Errors are in parentheses. Pooled OLS with firm fixed effect.</w:t>
      </w:r>
      <w:r w:rsidRPr="005B713F">
        <w:rPr>
          <w:rFonts w:ascii="Times New Roman" w:hAnsi="Times New Roman"/>
          <w:sz w:val="20"/>
          <w:szCs w:val="20"/>
        </w:rPr>
        <w:t xml:space="preserve"> </w:t>
      </w:r>
    </w:p>
    <w:p w14:paraId="1EEEBBC2" w14:textId="03065B53" w:rsidR="00336534" w:rsidRPr="005B713F" w:rsidRDefault="00336534" w:rsidP="00336534">
      <w:pPr>
        <w:jc w:val="center"/>
        <w:rPr>
          <w:rFonts w:ascii="Times New Roman" w:hAnsi="Times New Roman"/>
          <w:sz w:val="20"/>
          <w:szCs w:val="20"/>
        </w:rPr>
      </w:pPr>
      <w:r w:rsidRPr="005B713F">
        <w:rPr>
          <w:rFonts w:ascii="Times New Roman" w:hAnsi="Times New Roman"/>
          <w:sz w:val="20"/>
          <w:szCs w:val="20"/>
        </w:rPr>
        <w:t xml:space="preserve">*, **, *** indicate significance at </w:t>
      </w:r>
      <w:r w:rsidR="00887089">
        <w:rPr>
          <w:rFonts w:ascii="Times New Roman" w:hAnsi="Times New Roman"/>
          <w:sz w:val="20"/>
          <w:szCs w:val="20"/>
        </w:rPr>
        <w:t>5</w:t>
      </w:r>
      <w:r w:rsidRPr="005B713F">
        <w:rPr>
          <w:rFonts w:ascii="Times New Roman" w:hAnsi="Times New Roman"/>
          <w:sz w:val="20"/>
          <w:szCs w:val="20"/>
        </w:rPr>
        <w:t xml:space="preserve">%, </w:t>
      </w:r>
      <w:r w:rsidR="00887089">
        <w:rPr>
          <w:rFonts w:ascii="Times New Roman" w:hAnsi="Times New Roman"/>
          <w:sz w:val="20"/>
          <w:szCs w:val="20"/>
        </w:rPr>
        <w:t>10</w:t>
      </w:r>
      <w:r w:rsidRPr="005B713F">
        <w:rPr>
          <w:rFonts w:ascii="Times New Roman" w:hAnsi="Times New Roman"/>
          <w:sz w:val="20"/>
          <w:szCs w:val="20"/>
        </w:rPr>
        <w:t xml:space="preserve">% and </w:t>
      </w:r>
      <w:r w:rsidR="00887089">
        <w:rPr>
          <w:rFonts w:ascii="Times New Roman" w:hAnsi="Times New Roman"/>
          <w:sz w:val="20"/>
          <w:szCs w:val="20"/>
        </w:rPr>
        <w:t>0.</w:t>
      </w:r>
      <w:r w:rsidRPr="005B713F">
        <w:rPr>
          <w:rFonts w:ascii="Times New Roman" w:hAnsi="Times New Roman"/>
          <w:sz w:val="20"/>
          <w:szCs w:val="20"/>
        </w:rPr>
        <w:t>1% respectively.</w:t>
      </w:r>
    </w:p>
    <w:p w14:paraId="47A5D46C" w14:textId="77777777" w:rsidR="00336534" w:rsidRDefault="00336534" w:rsidP="00336534">
      <w:pPr>
        <w:jc w:val="center"/>
        <w:rPr>
          <w:rFonts w:ascii="Times New Roman" w:hAnsi="Times New Roman"/>
          <w:b/>
        </w:rPr>
      </w:pPr>
    </w:p>
    <w:p w14:paraId="3FD30FFF" w14:textId="77777777" w:rsidR="00336534" w:rsidRDefault="00336534" w:rsidP="00336534">
      <w:pPr>
        <w:jc w:val="center"/>
        <w:rPr>
          <w:rFonts w:ascii="Times New Roman" w:hAnsi="Times New Roman"/>
          <w:b/>
        </w:rPr>
      </w:pPr>
    </w:p>
    <w:p w14:paraId="1F197E88" w14:textId="77777777" w:rsidR="00336534" w:rsidRDefault="00336534" w:rsidP="00336534">
      <w:pPr>
        <w:jc w:val="center"/>
        <w:rPr>
          <w:rFonts w:ascii="Times New Roman" w:hAnsi="Times New Roman"/>
          <w:b/>
        </w:rPr>
      </w:pPr>
    </w:p>
    <w:p w14:paraId="3017F987" w14:textId="77777777" w:rsidR="00336534" w:rsidRDefault="00336534" w:rsidP="00336534">
      <w:pPr>
        <w:jc w:val="center"/>
        <w:rPr>
          <w:rFonts w:ascii="Times New Roman" w:hAnsi="Times New Roman"/>
          <w:b/>
        </w:rPr>
      </w:pPr>
    </w:p>
    <w:p w14:paraId="22CC8CE2" w14:textId="77777777" w:rsidR="00336534" w:rsidRDefault="00336534" w:rsidP="00336534">
      <w:pPr>
        <w:jc w:val="center"/>
        <w:rPr>
          <w:rFonts w:ascii="Times New Roman" w:hAnsi="Times New Roman"/>
          <w:b/>
        </w:rPr>
      </w:pPr>
    </w:p>
    <w:p w14:paraId="1C456F9A" w14:textId="77777777" w:rsidR="00336534" w:rsidRDefault="00336534" w:rsidP="00336534">
      <w:pPr>
        <w:jc w:val="center"/>
        <w:rPr>
          <w:rFonts w:ascii="Times New Roman" w:hAnsi="Times New Roman"/>
          <w:b/>
        </w:rPr>
      </w:pPr>
      <w:r>
        <w:rPr>
          <w:rFonts w:ascii="Times New Roman" w:hAnsi="Times New Roman"/>
          <w:b/>
        </w:rPr>
        <w:lastRenderedPageBreak/>
        <w:t>Table 5:  Multivariate Regression</w:t>
      </w:r>
    </w:p>
    <w:p w14:paraId="2ED734F2" w14:textId="77777777" w:rsidR="00336534" w:rsidRDefault="00336534" w:rsidP="00336534">
      <w:pPr>
        <w:jc w:val="center"/>
        <w:rPr>
          <w:rFonts w:ascii="Times New Roman" w:hAnsi="Times New Roman"/>
          <w:b/>
        </w:rPr>
      </w:pPr>
    </w:p>
    <w:tbl>
      <w:tblPr>
        <w:tblW w:w="10098" w:type="dxa"/>
        <w:jc w:val="center"/>
        <w:tblLook w:val="04A0" w:firstRow="1" w:lastRow="0" w:firstColumn="1" w:lastColumn="0" w:noHBand="0" w:noVBand="1"/>
      </w:tblPr>
      <w:tblGrid>
        <w:gridCol w:w="1798"/>
        <w:gridCol w:w="1465"/>
        <w:gridCol w:w="1290"/>
        <w:gridCol w:w="25"/>
        <w:gridCol w:w="295"/>
        <w:gridCol w:w="25"/>
        <w:gridCol w:w="1300"/>
        <w:gridCol w:w="1300"/>
        <w:gridCol w:w="1275"/>
        <w:gridCol w:w="25"/>
        <w:gridCol w:w="1275"/>
        <w:gridCol w:w="25"/>
      </w:tblGrid>
      <w:tr w:rsidR="00336534" w:rsidRPr="007C6645" w14:paraId="5A6B272B" w14:textId="77777777" w:rsidTr="004D6857">
        <w:trPr>
          <w:trHeight w:val="240"/>
          <w:jc w:val="center"/>
        </w:trPr>
        <w:tc>
          <w:tcPr>
            <w:tcW w:w="1798" w:type="dxa"/>
            <w:tcBorders>
              <w:top w:val="single" w:sz="4" w:space="0" w:color="auto"/>
              <w:left w:val="nil"/>
              <w:bottom w:val="nil"/>
              <w:right w:val="nil"/>
            </w:tcBorders>
            <w:shd w:val="clear" w:color="auto" w:fill="auto"/>
            <w:noWrap/>
            <w:vAlign w:val="bottom"/>
            <w:hideMark/>
          </w:tcPr>
          <w:p w14:paraId="11170521"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 </w:t>
            </w:r>
          </w:p>
        </w:tc>
        <w:tc>
          <w:tcPr>
            <w:tcW w:w="1465" w:type="dxa"/>
            <w:tcBorders>
              <w:top w:val="single" w:sz="4" w:space="0" w:color="auto"/>
              <w:left w:val="nil"/>
              <w:bottom w:val="single" w:sz="4" w:space="0" w:color="auto"/>
              <w:right w:val="nil"/>
            </w:tcBorders>
            <w:shd w:val="clear" w:color="auto" w:fill="auto"/>
            <w:noWrap/>
            <w:vAlign w:val="bottom"/>
            <w:hideMark/>
          </w:tcPr>
          <w:p w14:paraId="3B2C74F7"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DA1</w:t>
            </w:r>
          </w:p>
        </w:tc>
        <w:tc>
          <w:tcPr>
            <w:tcW w:w="1315" w:type="dxa"/>
            <w:gridSpan w:val="2"/>
            <w:tcBorders>
              <w:top w:val="single" w:sz="4" w:space="0" w:color="auto"/>
              <w:left w:val="nil"/>
              <w:bottom w:val="single" w:sz="4" w:space="0" w:color="auto"/>
              <w:right w:val="nil"/>
            </w:tcBorders>
            <w:shd w:val="clear" w:color="auto" w:fill="auto"/>
            <w:noWrap/>
            <w:vAlign w:val="bottom"/>
            <w:hideMark/>
          </w:tcPr>
          <w:p w14:paraId="3390077D"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DA2</w:t>
            </w:r>
          </w:p>
        </w:tc>
        <w:tc>
          <w:tcPr>
            <w:tcW w:w="320" w:type="dxa"/>
            <w:gridSpan w:val="2"/>
            <w:tcBorders>
              <w:top w:val="single" w:sz="4" w:space="0" w:color="auto"/>
              <w:left w:val="nil"/>
              <w:bottom w:val="nil"/>
              <w:right w:val="nil"/>
            </w:tcBorders>
            <w:shd w:val="clear" w:color="auto" w:fill="auto"/>
            <w:noWrap/>
            <w:vAlign w:val="bottom"/>
            <w:hideMark/>
          </w:tcPr>
          <w:p w14:paraId="377C257F"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 xml:space="preserve">   </w:t>
            </w:r>
          </w:p>
        </w:tc>
        <w:tc>
          <w:tcPr>
            <w:tcW w:w="1300" w:type="dxa"/>
            <w:tcBorders>
              <w:top w:val="single" w:sz="4" w:space="0" w:color="auto"/>
              <w:left w:val="nil"/>
              <w:bottom w:val="nil"/>
              <w:right w:val="nil"/>
            </w:tcBorders>
            <w:shd w:val="clear" w:color="auto" w:fill="auto"/>
            <w:noWrap/>
            <w:vAlign w:val="bottom"/>
            <w:hideMark/>
          </w:tcPr>
          <w:p w14:paraId="30B73FDF"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RM1</w:t>
            </w:r>
          </w:p>
        </w:tc>
        <w:tc>
          <w:tcPr>
            <w:tcW w:w="1300" w:type="dxa"/>
            <w:tcBorders>
              <w:top w:val="single" w:sz="4" w:space="0" w:color="auto"/>
              <w:left w:val="nil"/>
              <w:bottom w:val="nil"/>
              <w:right w:val="nil"/>
            </w:tcBorders>
            <w:shd w:val="clear" w:color="auto" w:fill="auto"/>
            <w:noWrap/>
            <w:vAlign w:val="bottom"/>
            <w:hideMark/>
          </w:tcPr>
          <w:p w14:paraId="011A1379"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RM2</w:t>
            </w:r>
          </w:p>
        </w:tc>
        <w:tc>
          <w:tcPr>
            <w:tcW w:w="1300" w:type="dxa"/>
            <w:gridSpan w:val="2"/>
            <w:tcBorders>
              <w:top w:val="single" w:sz="4" w:space="0" w:color="auto"/>
              <w:left w:val="nil"/>
              <w:bottom w:val="nil"/>
              <w:right w:val="nil"/>
            </w:tcBorders>
            <w:shd w:val="clear" w:color="auto" w:fill="auto"/>
            <w:noWrap/>
            <w:vAlign w:val="bottom"/>
            <w:hideMark/>
          </w:tcPr>
          <w:p w14:paraId="6069CB0B"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RM3</w:t>
            </w:r>
          </w:p>
        </w:tc>
        <w:tc>
          <w:tcPr>
            <w:tcW w:w="1300" w:type="dxa"/>
            <w:gridSpan w:val="2"/>
            <w:tcBorders>
              <w:top w:val="single" w:sz="4" w:space="0" w:color="auto"/>
              <w:left w:val="nil"/>
              <w:bottom w:val="nil"/>
              <w:right w:val="nil"/>
            </w:tcBorders>
            <w:shd w:val="clear" w:color="auto" w:fill="auto"/>
            <w:noWrap/>
            <w:vAlign w:val="bottom"/>
            <w:hideMark/>
          </w:tcPr>
          <w:p w14:paraId="559F46C7"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Total EM</w:t>
            </w:r>
          </w:p>
        </w:tc>
      </w:tr>
      <w:tr w:rsidR="00336534" w:rsidRPr="007C6645" w14:paraId="5948D071" w14:textId="77777777" w:rsidTr="004D6857">
        <w:trPr>
          <w:gridAfter w:val="1"/>
          <w:wAfter w:w="25" w:type="dxa"/>
          <w:trHeight w:val="260"/>
          <w:jc w:val="center"/>
        </w:trPr>
        <w:tc>
          <w:tcPr>
            <w:tcW w:w="1798" w:type="dxa"/>
            <w:tcBorders>
              <w:top w:val="nil"/>
              <w:left w:val="nil"/>
              <w:bottom w:val="double" w:sz="6" w:space="0" w:color="auto"/>
              <w:right w:val="nil"/>
            </w:tcBorders>
            <w:shd w:val="clear" w:color="auto" w:fill="auto"/>
            <w:noWrap/>
            <w:vAlign w:val="bottom"/>
            <w:hideMark/>
          </w:tcPr>
          <w:p w14:paraId="5BCA8585" w14:textId="77777777" w:rsidR="00336534" w:rsidRPr="007C6645" w:rsidRDefault="00336534" w:rsidP="004D6857">
            <w:pP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 </w:t>
            </w:r>
          </w:p>
        </w:tc>
        <w:tc>
          <w:tcPr>
            <w:tcW w:w="2755" w:type="dxa"/>
            <w:gridSpan w:val="2"/>
            <w:tcBorders>
              <w:top w:val="nil"/>
              <w:left w:val="nil"/>
              <w:bottom w:val="double" w:sz="6" w:space="0" w:color="auto"/>
              <w:right w:val="nil"/>
            </w:tcBorders>
            <w:shd w:val="clear" w:color="auto" w:fill="auto"/>
            <w:noWrap/>
            <w:vAlign w:val="bottom"/>
            <w:hideMark/>
          </w:tcPr>
          <w:p w14:paraId="0371248C" w14:textId="77777777" w:rsidR="00336534" w:rsidRPr="007C6645" w:rsidRDefault="00336534" w:rsidP="004D6857">
            <w:pPr>
              <w:jc w:val="cente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Accrual-based EM</w:t>
            </w:r>
          </w:p>
        </w:tc>
        <w:tc>
          <w:tcPr>
            <w:tcW w:w="320" w:type="dxa"/>
            <w:gridSpan w:val="2"/>
            <w:tcBorders>
              <w:top w:val="nil"/>
              <w:left w:val="nil"/>
              <w:bottom w:val="double" w:sz="6" w:space="0" w:color="auto"/>
              <w:right w:val="nil"/>
            </w:tcBorders>
            <w:shd w:val="clear" w:color="auto" w:fill="auto"/>
            <w:noWrap/>
            <w:vAlign w:val="bottom"/>
            <w:hideMark/>
          </w:tcPr>
          <w:p w14:paraId="2693D18C" w14:textId="77777777" w:rsidR="00336534" w:rsidRPr="007C6645" w:rsidRDefault="00336534" w:rsidP="004D6857">
            <w:pP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 </w:t>
            </w:r>
          </w:p>
        </w:tc>
        <w:tc>
          <w:tcPr>
            <w:tcW w:w="3900" w:type="dxa"/>
            <w:gridSpan w:val="4"/>
            <w:tcBorders>
              <w:top w:val="single" w:sz="4" w:space="0" w:color="auto"/>
              <w:left w:val="nil"/>
              <w:bottom w:val="double" w:sz="6" w:space="0" w:color="auto"/>
              <w:right w:val="nil"/>
            </w:tcBorders>
            <w:shd w:val="clear" w:color="auto" w:fill="auto"/>
            <w:noWrap/>
            <w:vAlign w:val="bottom"/>
            <w:hideMark/>
          </w:tcPr>
          <w:p w14:paraId="0FDAB4AA" w14:textId="77777777" w:rsidR="00336534" w:rsidRPr="007C6645" w:rsidRDefault="00336534" w:rsidP="004D6857">
            <w:pPr>
              <w:jc w:val="cente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Real EM</w:t>
            </w:r>
          </w:p>
        </w:tc>
        <w:tc>
          <w:tcPr>
            <w:tcW w:w="1300" w:type="dxa"/>
            <w:gridSpan w:val="2"/>
            <w:tcBorders>
              <w:top w:val="nil"/>
              <w:left w:val="nil"/>
              <w:bottom w:val="double" w:sz="6" w:space="0" w:color="auto"/>
              <w:right w:val="nil"/>
            </w:tcBorders>
            <w:shd w:val="clear" w:color="auto" w:fill="auto"/>
            <w:noWrap/>
            <w:vAlign w:val="bottom"/>
            <w:hideMark/>
          </w:tcPr>
          <w:p w14:paraId="54519833" w14:textId="77777777" w:rsidR="00336534" w:rsidRPr="007C6645" w:rsidRDefault="00336534" w:rsidP="004D6857">
            <w:pP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 </w:t>
            </w:r>
          </w:p>
        </w:tc>
      </w:tr>
      <w:tr w:rsidR="00336534" w:rsidRPr="007C6645" w14:paraId="3C3B2605" w14:textId="77777777" w:rsidTr="004D6857">
        <w:trPr>
          <w:trHeight w:val="260"/>
          <w:jc w:val="center"/>
        </w:trPr>
        <w:tc>
          <w:tcPr>
            <w:tcW w:w="1798" w:type="dxa"/>
            <w:tcBorders>
              <w:top w:val="nil"/>
              <w:left w:val="nil"/>
              <w:bottom w:val="nil"/>
              <w:right w:val="nil"/>
            </w:tcBorders>
            <w:shd w:val="clear" w:color="auto" w:fill="auto"/>
            <w:noWrap/>
            <w:vAlign w:val="bottom"/>
            <w:hideMark/>
          </w:tcPr>
          <w:p w14:paraId="597158D0"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Log (Media)</w:t>
            </w:r>
            <w:r>
              <w:rPr>
                <w:rFonts w:ascii="Times New Roman" w:eastAsia="Times New Roman" w:hAnsi="Times New Roman" w:cs="Times New Roman"/>
                <w:color w:val="000000"/>
                <w:sz w:val="20"/>
                <w:szCs w:val="20"/>
                <w:vertAlign w:val="subscript"/>
              </w:rPr>
              <w:t>(t-1)</w:t>
            </w:r>
          </w:p>
        </w:tc>
        <w:tc>
          <w:tcPr>
            <w:tcW w:w="1465" w:type="dxa"/>
            <w:tcBorders>
              <w:top w:val="nil"/>
              <w:left w:val="nil"/>
              <w:bottom w:val="nil"/>
              <w:right w:val="nil"/>
            </w:tcBorders>
            <w:shd w:val="clear" w:color="auto" w:fill="auto"/>
            <w:noWrap/>
            <w:vAlign w:val="bottom"/>
            <w:hideMark/>
          </w:tcPr>
          <w:p w14:paraId="6C6914A0" w14:textId="77777777" w:rsidR="00336534" w:rsidRPr="007C6645" w:rsidRDefault="00336534" w:rsidP="004D6857">
            <w:pPr>
              <w:ind w:left="72" w:hanging="72"/>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-0.0187***</w:t>
            </w:r>
          </w:p>
        </w:tc>
        <w:tc>
          <w:tcPr>
            <w:tcW w:w="1315" w:type="dxa"/>
            <w:gridSpan w:val="2"/>
            <w:tcBorders>
              <w:top w:val="nil"/>
              <w:left w:val="nil"/>
              <w:bottom w:val="nil"/>
              <w:right w:val="nil"/>
            </w:tcBorders>
            <w:shd w:val="clear" w:color="auto" w:fill="auto"/>
            <w:noWrap/>
            <w:vAlign w:val="bottom"/>
            <w:hideMark/>
          </w:tcPr>
          <w:p w14:paraId="1649420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-0.0268***</w:t>
            </w:r>
          </w:p>
        </w:tc>
        <w:tc>
          <w:tcPr>
            <w:tcW w:w="320" w:type="dxa"/>
            <w:gridSpan w:val="2"/>
            <w:tcBorders>
              <w:top w:val="nil"/>
              <w:left w:val="nil"/>
              <w:bottom w:val="nil"/>
              <w:right w:val="nil"/>
            </w:tcBorders>
            <w:shd w:val="clear" w:color="auto" w:fill="auto"/>
            <w:noWrap/>
            <w:vAlign w:val="bottom"/>
            <w:hideMark/>
          </w:tcPr>
          <w:p w14:paraId="1375C7DB"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880C579"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-0.0197**</w:t>
            </w:r>
          </w:p>
        </w:tc>
        <w:tc>
          <w:tcPr>
            <w:tcW w:w="1300" w:type="dxa"/>
            <w:tcBorders>
              <w:top w:val="nil"/>
              <w:left w:val="nil"/>
              <w:bottom w:val="nil"/>
              <w:right w:val="nil"/>
            </w:tcBorders>
            <w:shd w:val="clear" w:color="auto" w:fill="auto"/>
            <w:noWrap/>
            <w:vAlign w:val="bottom"/>
            <w:hideMark/>
          </w:tcPr>
          <w:p w14:paraId="6F246D2C"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0.0155**</w:t>
            </w:r>
          </w:p>
        </w:tc>
        <w:tc>
          <w:tcPr>
            <w:tcW w:w="1300" w:type="dxa"/>
            <w:gridSpan w:val="2"/>
            <w:tcBorders>
              <w:top w:val="nil"/>
              <w:left w:val="nil"/>
              <w:bottom w:val="nil"/>
              <w:right w:val="nil"/>
            </w:tcBorders>
            <w:shd w:val="clear" w:color="auto" w:fill="auto"/>
            <w:noWrap/>
            <w:vAlign w:val="bottom"/>
            <w:hideMark/>
          </w:tcPr>
          <w:p w14:paraId="637D365B"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-0.0000</w:t>
            </w:r>
          </w:p>
        </w:tc>
        <w:tc>
          <w:tcPr>
            <w:tcW w:w="1300" w:type="dxa"/>
            <w:gridSpan w:val="2"/>
            <w:tcBorders>
              <w:top w:val="nil"/>
              <w:left w:val="nil"/>
              <w:bottom w:val="nil"/>
              <w:right w:val="nil"/>
            </w:tcBorders>
            <w:shd w:val="clear" w:color="auto" w:fill="auto"/>
            <w:noWrap/>
            <w:vAlign w:val="bottom"/>
            <w:hideMark/>
          </w:tcPr>
          <w:p w14:paraId="559B272F"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0.0372*</w:t>
            </w:r>
          </w:p>
        </w:tc>
      </w:tr>
      <w:tr w:rsidR="00336534" w:rsidRPr="007C6645" w14:paraId="333EAA55"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442E4F87"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3FADD359"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(0.004)</w:t>
            </w:r>
          </w:p>
        </w:tc>
        <w:tc>
          <w:tcPr>
            <w:tcW w:w="1315" w:type="dxa"/>
            <w:gridSpan w:val="2"/>
            <w:tcBorders>
              <w:top w:val="nil"/>
              <w:left w:val="nil"/>
              <w:bottom w:val="nil"/>
              <w:right w:val="nil"/>
            </w:tcBorders>
            <w:shd w:val="clear" w:color="auto" w:fill="auto"/>
            <w:noWrap/>
            <w:vAlign w:val="bottom"/>
            <w:hideMark/>
          </w:tcPr>
          <w:p w14:paraId="0A91C6F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(0.004)</w:t>
            </w:r>
          </w:p>
        </w:tc>
        <w:tc>
          <w:tcPr>
            <w:tcW w:w="320" w:type="dxa"/>
            <w:gridSpan w:val="2"/>
            <w:tcBorders>
              <w:top w:val="nil"/>
              <w:left w:val="nil"/>
              <w:bottom w:val="nil"/>
              <w:right w:val="nil"/>
            </w:tcBorders>
            <w:shd w:val="clear" w:color="auto" w:fill="auto"/>
            <w:noWrap/>
            <w:vAlign w:val="bottom"/>
            <w:hideMark/>
          </w:tcPr>
          <w:p w14:paraId="158BA098"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89CA20A"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(0.007)</w:t>
            </w:r>
          </w:p>
        </w:tc>
        <w:tc>
          <w:tcPr>
            <w:tcW w:w="1300" w:type="dxa"/>
            <w:tcBorders>
              <w:top w:val="nil"/>
              <w:left w:val="nil"/>
              <w:bottom w:val="nil"/>
              <w:right w:val="nil"/>
            </w:tcBorders>
            <w:shd w:val="clear" w:color="auto" w:fill="auto"/>
            <w:noWrap/>
            <w:vAlign w:val="bottom"/>
            <w:hideMark/>
          </w:tcPr>
          <w:p w14:paraId="1C0123AA"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(0.006)</w:t>
            </w:r>
          </w:p>
        </w:tc>
        <w:tc>
          <w:tcPr>
            <w:tcW w:w="1300" w:type="dxa"/>
            <w:gridSpan w:val="2"/>
            <w:tcBorders>
              <w:top w:val="nil"/>
              <w:left w:val="nil"/>
              <w:bottom w:val="nil"/>
              <w:right w:val="nil"/>
            </w:tcBorders>
            <w:shd w:val="clear" w:color="auto" w:fill="auto"/>
            <w:noWrap/>
            <w:vAlign w:val="bottom"/>
            <w:hideMark/>
          </w:tcPr>
          <w:p w14:paraId="72C1F5EA"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(0.015)</w:t>
            </w:r>
          </w:p>
        </w:tc>
        <w:tc>
          <w:tcPr>
            <w:tcW w:w="1300" w:type="dxa"/>
            <w:gridSpan w:val="2"/>
            <w:tcBorders>
              <w:top w:val="nil"/>
              <w:left w:val="nil"/>
              <w:bottom w:val="nil"/>
              <w:right w:val="nil"/>
            </w:tcBorders>
            <w:shd w:val="clear" w:color="auto" w:fill="auto"/>
            <w:noWrap/>
            <w:vAlign w:val="bottom"/>
            <w:hideMark/>
          </w:tcPr>
          <w:p w14:paraId="160404F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(0.014)</w:t>
            </w:r>
          </w:p>
        </w:tc>
      </w:tr>
      <w:tr w:rsidR="00336534" w:rsidRPr="007C6645" w14:paraId="58DF13D9"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0619405F"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Crisis</w:t>
            </w:r>
          </w:p>
        </w:tc>
        <w:tc>
          <w:tcPr>
            <w:tcW w:w="1465" w:type="dxa"/>
            <w:tcBorders>
              <w:top w:val="nil"/>
              <w:left w:val="nil"/>
              <w:bottom w:val="nil"/>
              <w:right w:val="nil"/>
            </w:tcBorders>
            <w:shd w:val="clear" w:color="auto" w:fill="auto"/>
            <w:noWrap/>
            <w:vAlign w:val="bottom"/>
            <w:hideMark/>
          </w:tcPr>
          <w:p w14:paraId="11C7268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0.0238*</w:t>
            </w:r>
          </w:p>
        </w:tc>
        <w:tc>
          <w:tcPr>
            <w:tcW w:w="1315" w:type="dxa"/>
            <w:gridSpan w:val="2"/>
            <w:tcBorders>
              <w:top w:val="nil"/>
              <w:left w:val="nil"/>
              <w:bottom w:val="nil"/>
              <w:right w:val="nil"/>
            </w:tcBorders>
            <w:shd w:val="clear" w:color="auto" w:fill="auto"/>
            <w:noWrap/>
            <w:vAlign w:val="bottom"/>
            <w:hideMark/>
          </w:tcPr>
          <w:p w14:paraId="201E9EE1"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0.0196*</w:t>
            </w:r>
          </w:p>
        </w:tc>
        <w:tc>
          <w:tcPr>
            <w:tcW w:w="320" w:type="dxa"/>
            <w:gridSpan w:val="2"/>
            <w:tcBorders>
              <w:top w:val="nil"/>
              <w:left w:val="nil"/>
              <w:bottom w:val="nil"/>
              <w:right w:val="nil"/>
            </w:tcBorders>
            <w:shd w:val="clear" w:color="auto" w:fill="auto"/>
            <w:noWrap/>
            <w:vAlign w:val="bottom"/>
            <w:hideMark/>
          </w:tcPr>
          <w:p w14:paraId="51C1E54B"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68659FF"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0.0244</w:t>
            </w:r>
            <w:r>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3B3746C1"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-0.0306*</w:t>
            </w:r>
          </w:p>
        </w:tc>
        <w:tc>
          <w:tcPr>
            <w:tcW w:w="1300" w:type="dxa"/>
            <w:gridSpan w:val="2"/>
            <w:tcBorders>
              <w:top w:val="nil"/>
              <w:left w:val="nil"/>
              <w:bottom w:val="nil"/>
              <w:right w:val="nil"/>
            </w:tcBorders>
            <w:shd w:val="clear" w:color="auto" w:fill="auto"/>
            <w:noWrap/>
            <w:vAlign w:val="bottom"/>
            <w:hideMark/>
          </w:tcPr>
          <w:p w14:paraId="52A24004"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0.0136</w:t>
            </w:r>
          </w:p>
        </w:tc>
        <w:tc>
          <w:tcPr>
            <w:tcW w:w="1300" w:type="dxa"/>
            <w:gridSpan w:val="2"/>
            <w:tcBorders>
              <w:top w:val="nil"/>
              <w:left w:val="nil"/>
              <w:bottom w:val="nil"/>
              <w:right w:val="nil"/>
            </w:tcBorders>
            <w:shd w:val="clear" w:color="auto" w:fill="auto"/>
            <w:noWrap/>
            <w:vAlign w:val="bottom"/>
            <w:hideMark/>
          </w:tcPr>
          <w:p w14:paraId="357EB47E"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0.0264</w:t>
            </w:r>
            <w:r>
              <w:rPr>
                <w:rFonts w:ascii="Times New Roman" w:eastAsia="Times New Roman" w:hAnsi="Times New Roman" w:cs="Times New Roman"/>
                <w:color w:val="000000"/>
                <w:sz w:val="20"/>
                <w:szCs w:val="20"/>
              </w:rPr>
              <w:t>*</w:t>
            </w:r>
          </w:p>
        </w:tc>
      </w:tr>
      <w:tr w:rsidR="00336534" w:rsidRPr="007C6645" w14:paraId="49ECFC46"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01095004"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5D4F574F"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(0.012)</w:t>
            </w:r>
          </w:p>
        </w:tc>
        <w:tc>
          <w:tcPr>
            <w:tcW w:w="1315" w:type="dxa"/>
            <w:gridSpan w:val="2"/>
            <w:tcBorders>
              <w:top w:val="nil"/>
              <w:left w:val="nil"/>
              <w:bottom w:val="nil"/>
              <w:right w:val="nil"/>
            </w:tcBorders>
            <w:shd w:val="clear" w:color="auto" w:fill="auto"/>
            <w:noWrap/>
            <w:vAlign w:val="bottom"/>
            <w:hideMark/>
          </w:tcPr>
          <w:p w14:paraId="47D551D5"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(0.008)</w:t>
            </w:r>
          </w:p>
        </w:tc>
        <w:tc>
          <w:tcPr>
            <w:tcW w:w="320" w:type="dxa"/>
            <w:gridSpan w:val="2"/>
            <w:tcBorders>
              <w:top w:val="nil"/>
              <w:left w:val="nil"/>
              <w:bottom w:val="nil"/>
              <w:right w:val="nil"/>
            </w:tcBorders>
            <w:shd w:val="clear" w:color="auto" w:fill="auto"/>
            <w:noWrap/>
            <w:vAlign w:val="bottom"/>
            <w:hideMark/>
          </w:tcPr>
          <w:p w14:paraId="5DB13F67"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3DA4940"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(0.006</w:t>
            </w:r>
            <w:r w:rsidRPr="002A513D">
              <w:rPr>
                <w:rFonts w:ascii="Times New Roman" w:eastAsia="Times New Roman" w:hAnsi="Times New Roman" w:cs="Times New Roman"/>
                <w:color w:val="000000"/>
                <w:sz w:val="20"/>
                <w:szCs w:val="20"/>
              </w:rPr>
              <w:t>)</w:t>
            </w:r>
          </w:p>
        </w:tc>
        <w:tc>
          <w:tcPr>
            <w:tcW w:w="1300" w:type="dxa"/>
            <w:tcBorders>
              <w:top w:val="nil"/>
              <w:left w:val="nil"/>
              <w:bottom w:val="nil"/>
              <w:right w:val="nil"/>
            </w:tcBorders>
            <w:shd w:val="clear" w:color="auto" w:fill="auto"/>
            <w:noWrap/>
            <w:vAlign w:val="bottom"/>
            <w:hideMark/>
          </w:tcPr>
          <w:p w14:paraId="18391F9A"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(0.015)</w:t>
            </w:r>
          </w:p>
        </w:tc>
        <w:tc>
          <w:tcPr>
            <w:tcW w:w="1300" w:type="dxa"/>
            <w:gridSpan w:val="2"/>
            <w:tcBorders>
              <w:top w:val="nil"/>
              <w:left w:val="nil"/>
              <w:bottom w:val="nil"/>
              <w:right w:val="nil"/>
            </w:tcBorders>
            <w:shd w:val="clear" w:color="auto" w:fill="auto"/>
            <w:noWrap/>
            <w:vAlign w:val="bottom"/>
            <w:hideMark/>
          </w:tcPr>
          <w:p w14:paraId="627E1A74"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(0.039)</w:t>
            </w:r>
          </w:p>
        </w:tc>
        <w:tc>
          <w:tcPr>
            <w:tcW w:w="1300" w:type="dxa"/>
            <w:gridSpan w:val="2"/>
            <w:tcBorders>
              <w:top w:val="nil"/>
              <w:left w:val="nil"/>
              <w:bottom w:val="nil"/>
              <w:right w:val="nil"/>
            </w:tcBorders>
            <w:shd w:val="clear" w:color="auto" w:fill="auto"/>
            <w:noWrap/>
            <w:vAlign w:val="bottom"/>
            <w:hideMark/>
          </w:tcPr>
          <w:p w14:paraId="1AC9C73C"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(0.011</w:t>
            </w:r>
            <w:r w:rsidRPr="002A513D">
              <w:rPr>
                <w:rFonts w:ascii="Times New Roman" w:eastAsia="Times New Roman" w:hAnsi="Times New Roman" w:cs="Times New Roman"/>
                <w:color w:val="000000"/>
                <w:sz w:val="20"/>
                <w:szCs w:val="20"/>
              </w:rPr>
              <w:t>)</w:t>
            </w:r>
          </w:p>
        </w:tc>
      </w:tr>
      <w:tr w:rsidR="00336534" w:rsidRPr="007C6645" w14:paraId="1E2112DC"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2396DB1B"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Reputation</w:t>
            </w:r>
          </w:p>
        </w:tc>
        <w:tc>
          <w:tcPr>
            <w:tcW w:w="1465" w:type="dxa"/>
            <w:tcBorders>
              <w:top w:val="nil"/>
              <w:left w:val="nil"/>
              <w:bottom w:val="nil"/>
              <w:right w:val="nil"/>
            </w:tcBorders>
            <w:shd w:val="clear" w:color="auto" w:fill="auto"/>
            <w:noWrap/>
            <w:vAlign w:val="bottom"/>
            <w:hideMark/>
          </w:tcPr>
          <w:p w14:paraId="6D604DD5"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0.0013***</w:t>
            </w:r>
          </w:p>
        </w:tc>
        <w:tc>
          <w:tcPr>
            <w:tcW w:w="1315" w:type="dxa"/>
            <w:gridSpan w:val="2"/>
            <w:tcBorders>
              <w:top w:val="nil"/>
              <w:left w:val="nil"/>
              <w:bottom w:val="nil"/>
              <w:right w:val="nil"/>
            </w:tcBorders>
            <w:shd w:val="clear" w:color="auto" w:fill="auto"/>
            <w:noWrap/>
            <w:vAlign w:val="bottom"/>
            <w:hideMark/>
          </w:tcPr>
          <w:p w14:paraId="2296D8F8"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0.0003</w:t>
            </w:r>
          </w:p>
        </w:tc>
        <w:tc>
          <w:tcPr>
            <w:tcW w:w="320" w:type="dxa"/>
            <w:gridSpan w:val="2"/>
            <w:tcBorders>
              <w:top w:val="nil"/>
              <w:left w:val="nil"/>
              <w:bottom w:val="nil"/>
              <w:right w:val="nil"/>
            </w:tcBorders>
            <w:shd w:val="clear" w:color="auto" w:fill="auto"/>
            <w:noWrap/>
            <w:vAlign w:val="bottom"/>
            <w:hideMark/>
          </w:tcPr>
          <w:p w14:paraId="100E6DD9"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498E9D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-0.0093***</w:t>
            </w:r>
          </w:p>
        </w:tc>
        <w:tc>
          <w:tcPr>
            <w:tcW w:w="1300" w:type="dxa"/>
            <w:tcBorders>
              <w:top w:val="nil"/>
              <w:left w:val="nil"/>
              <w:bottom w:val="nil"/>
              <w:right w:val="nil"/>
            </w:tcBorders>
            <w:shd w:val="clear" w:color="auto" w:fill="auto"/>
            <w:noWrap/>
            <w:vAlign w:val="bottom"/>
            <w:hideMark/>
          </w:tcPr>
          <w:p w14:paraId="494E8B15"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0.0064***</w:t>
            </w:r>
          </w:p>
        </w:tc>
        <w:tc>
          <w:tcPr>
            <w:tcW w:w="1300" w:type="dxa"/>
            <w:gridSpan w:val="2"/>
            <w:tcBorders>
              <w:top w:val="nil"/>
              <w:left w:val="nil"/>
              <w:bottom w:val="nil"/>
              <w:right w:val="nil"/>
            </w:tcBorders>
            <w:shd w:val="clear" w:color="auto" w:fill="auto"/>
            <w:noWrap/>
            <w:vAlign w:val="bottom"/>
            <w:hideMark/>
          </w:tcPr>
          <w:p w14:paraId="653A7925"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0.0054***</w:t>
            </w:r>
          </w:p>
        </w:tc>
        <w:tc>
          <w:tcPr>
            <w:tcW w:w="1300" w:type="dxa"/>
            <w:gridSpan w:val="2"/>
            <w:tcBorders>
              <w:top w:val="nil"/>
              <w:left w:val="nil"/>
              <w:bottom w:val="nil"/>
              <w:right w:val="nil"/>
            </w:tcBorders>
            <w:shd w:val="clear" w:color="auto" w:fill="auto"/>
            <w:noWrap/>
            <w:vAlign w:val="bottom"/>
            <w:hideMark/>
          </w:tcPr>
          <w:p w14:paraId="0F467C7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-0.0031***</w:t>
            </w:r>
          </w:p>
        </w:tc>
      </w:tr>
      <w:tr w:rsidR="00336534" w:rsidRPr="007C6645" w14:paraId="4E67352B"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75DD358B"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425C1B78"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(0.000)</w:t>
            </w:r>
          </w:p>
        </w:tc>
        <w:tc>
          <w:tcPr>
            <w:tcW w:w="1315" w:type="dxa"/>
            <w:gridSpan w:val="2"/>
            <w:tcBorders>
              <w:top w:val="nil"/>
              <w:left w:val="nil"/>
              <w:bottom w:val="nil"/>
              <w:right w:val="nil"/>
            </w:tcBorders>
            <w:shd w:val="clear" w:color="auto" w:fill="auto"/>
            <w:noWrap/>
            <w:vAlign w:val="bottom"/>
            <w:hideMark/>
          </w:tcPr>
          <w:p w14:paraId="62969BB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(0.000)</w:t>
            </w:r>
          </w:p>
        </w:tc>
        <w:tc>
          <w:tcPr>
            <w:tcW w:w="320" w:type="dxa"/>
            <w:gridSpan w:val="2"/>
            <w:tcBorders>
              <w:top w:val="nil"/>
              <w:left w:val="nil"/>
              <w:bottom w:val="nil"/>
              <w:right w:val="nil"/>
            </w:tcBorders>
            <w:shd w:val="clear" w:color="auto" w:fill="auto"/>
            <w:noWrap/>
            <w:vAlign w:val="bottom"/>
            <w:hideMark/>
          </w:tcPr>
          <w:p w14:paraId="46E196FF"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76A9FB5"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(0.000)</w:t>
            </w:r>
          </w:p>
        </w:tc>
        <w:tc>
          <w:tcPr>
            <w:tcW w:w="1300" w:type="dxa"/>
            <w:tcBorders>
              <w:top w:val="nil"/>
              <w:left w:val="nil"/>
              <w:bottom w:val="nil"/>
              <w:right w:val="nil"/>
            </w:tcBorders>
            <w:shd w:val="clear" w:color="auto" w:fill="auto"/>
            <w:noWrap/>
            <w:vAlign w:val="bottom"/>
            <w:hideMark/>
          </w:tcPr>
          <w:p w14:paraId="307DD24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(0.000)</w:t>
            </w:r>
          </w:p>
        </w:tc>
        <w:tc>
          <w:tcPr>
            <w:tcW w:w="1300" w:type="dxa"/>
            <w:gridSpan w:val="2"/>
            <w:tcBorders>
              <w:top w:val="nil"/>
              <w:left w:val="nil"/>
              <w:bottom w:val="nil"/>
              <w:right w:val="nil"/>
            </w:tcBorders>
            <w:shd w:val="clear" w:color="auto" w:fill="auto"/>
            <w:noWrap/>
            <w:vAlign w:val="bottom"/>
            <w:hideMark/>
          </w:tcPr>
          <w:p w14:paraId="65F79F8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w:t>
            </w:r>
          </w:p>
        </w:tc>
        <w:tc>
          <w:tcPr>
            <w:tcW w:w="1300" w:type="dxa"/>
            <w:gridSpan w:val="2"/>
            <w:tcBorders>
              <w:top w:val="nil"/>
              <w:left w:val="nil"/>
              <w:bottom w:val="nil"/>
              <w:right w:val="nil"/>
            </w:tcBorders>
            <w:shd w:val="clear" w:color="auto" w:fill="auto"/>
            <w:noWrap/>
            <w:vAlign w:val="bottom"/>
            <w:hideMark/>
          </w:tcPr>
          <w:p w14:paraId="67AF629E"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w:t>
            </w:r>
          </w:p>
        </w:tc>
      </w:tr>
      <w:tr w:rsidR="00336534" w:rsidRPr="007C6645" w14:paraId="23683A5B"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686F906E"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Size</w:t>
            </w:r>
          </w:p>
        </w:tc>
        <w:tc>
          <w:tcPr>
            <w:tcW w:w="1465" w:type="dxa"/>
            <w:tcBorders>
              <w:top w:val="nil"/>
              <w:left w:val="nil"/>
              <w:bottom w:val="nil"/>
              <w:right w:val="nil"/>
            </w:tcBorders>
            <w:shd w:val="clear" w:color="auto" w:fill="auto"/>
            <w:noWrap/>
            <w:vAlign w:val="bottom"/>
            <w:hideMark/>
          </w:tcPr>
          <w:p w14:paraId="1B04B5B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0.0110</w:t>
            </w:r>
          </w:p>
        </w:tc>
        <w:tc>
          <w:tcPr>
            <w:tcW w:w="1315" w:type="dxa"/>
            <w:gridSpan w:val="2"/>
            <w:tcBorders>
              <w:top w:val="nil"/>
              <w:left w:val="nil"/>
              <w:bottom w:val="nil"/>
              <w:right w:val="nil"/>
            </w:tcBorders>
            <w:shd w:val="clear" w:color="auto" w:fill="auto"/>
            <w:noWrap/>
            <w:vAlign w:val="bottom"/>
            <w:hideMark/>
          </w:tcPr>
          <w:p w14:paraId="1EBADFBB"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0.0220***</w:t>
            </w:r>
          </w:p>
        </w:tc>
        <w:tc>
          <w:tcPr>
            <w:tcW w:w="320" w:type="dxa"/>
            <w:gridSpan w:val="2"/>
            <w:tcBorders>
              <w:top w:val="nil"/>
              <w:left w:val="nil"/>
              <w:bottom w:val="nil"/>
              <w:right w:val="nil"/>
            </w:tcBorders>
            <w:shd w:val="clear" w:color="auto" w:fill="auto"/>
            <w:noWrap/>
            <w:vAlign w:val="bottom"/>
            <w:hideMark/>
          </w:tcPr>
          <w:p w14:paraId="0225C4A8"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DF60B96"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0.0431***</w:t>
            </w:r>
          </w:p>
        </w:tc>
        <w:tc>
          <w:tcPr>
            <w:tcW w:w="1300" w:type="dxa"/>
            <w:tcBorders>
              <w:top w:val="nil"/>
              <w:left w:val="nil"/>
              <w:bottom w:val="nil"/>
              <w:right w:val="nil"/>
            </w:tcBorders>
            <w:shd w:val="clear" w:color="auto" w:fill="auto"/>
            <w:noWrap/>
            <w:vAlign w:val="bottom"/>
            <w:hideMark/>
          </w:tcPr>
          <w:p w14:paraId="6327804A"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-0.0662***</w:t>
            </w:r>
          </w:p>
        </w:tc>
        <w:tc>
          <w:tcPr>
            <w:tcW w:w="1300" w:type="dxa"/>
            <w:gridSpan w:val="2"/>
            <w:tcBorders>
              <w:top w:val="nil"/>
              <w:left w:val="nil"/>
              <w:bottom w:val="nil"/>
              <w:right w:val="nil"/>
            </w:tcBorders>
            <w:shd w:val="clear" w:color="auto" w:fill="auto"/>
            <w:noWrap/>
            <w:vAlign w:val="bottom"/>
            <w:hideMark/>
          </w:tcPr>
          <w:p w14:paraId="7D717EF4"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0.0513**</w:t>
            </w:r>
          </w:p>
        </w:tc>
        <w:tc>
          <w:tcPr>
            <w:tcW w:w="1300" w:type="dxa"/>
            <w:gridSpan w:val="2"/>
            <w:tcBorders>
              <w:top w:val="nil"/>
              <w:left w:val="nil"/>
              <w:bottom w:val="nil"/>
              <w:right w:val="nil"/>
            </w:tcBorders>
            <w:shd w:val="clear" w:color="auto" w:fill="auto"/>
            <w:noWrap/>
            <w:vAlign w:val="bottom"/>
            <w:hideMark/>
          </w:tcPr>
          <w:p w14:paraId="0620625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0.0415</w:t>
            </w:r>
          </w:p>
        </w:tc>
      </w:tr>
      <w:tr w:rsidR="00336534" w:rsidRPr="007C6645" w14:paraId="76A733BA"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70937DBD"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654B9CD7"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(0.006)</w:t>
            </w:r>
          </w:p>
        </w:tc>
        <w:tc>
          <w:tcPr>
            <w:tcW w:w="1315" w:type="dxa"/>
            <w:gridSpan w:val="2"/>
            <w:tcBorders>
              <w:top w:val="nil"/>
              <w:left w:val="nil"/>
              <w:bottom w:val="nil"/>
              <w:right w:val="nil"/>
            </w:tcBorders>
            <w:shd w:val="clear" w:color="auto" w:fill="auto"/>
            <w:noWrap/>
            <w:vAlign w:val="bottom"/>
            <w:hideMark/>
          </w:tcPr>
          <w:p w14:paraId="20CCD49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(0.006)</w:t>
            </w:r>
          </w:p>
        </w:tc>
        <w:tc>
          <w:tcPr>
            <w:tcW w:w="320" w:type="dxa"/>
            <w:gridSpan w:val="2"/>
            <w:tcBorders>
              <w:top w:val="nil"/>
              <w:left w:val="nil"/>
              <w:bottom w:val="nil"/>
              <w:right w:val="nil"/>
            </w:tcBorders>
            <w:shd w:val="clear" w:color="auto" w:fill="auto"/>
            <w:noWrap/>
            <w:vAlign w:val="bottom"/>
            <w:hideMark/>
          </w:tcPr>
          <w:p w14:paraId="6D03D787"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77044D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(0.009)</w:t>
            </w:r>
          </w:p>
        </w:tc>
        <w:tc>
          <w:tcPr>
            <w:tcW w:w="1300" w:type="dxa"/>
            <w:tcBorders>
              <w:top w:val="nil"/>
              <w:left w:val="nil"/>
              <w:bottom w:val="nil"/>
              <w:right w:val="nil"/>
            </w:tcBorders>
            <w:shd w:val="clear" w:color="auto" w:fill="auto"/>
            <w:noWrap/>
            <w:vAlign w:val="bottom"/>
            <w:hideMark/>
          </w:tcPr>
          <w:p w14:paraId="390E9EA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(0.008)</w:t>
            </w:r>
          </w:p>
        </w:tc>
        <w:tc>
          <w:tcPr>
            <w:tcW w:w="1300" w:type="dxa"/>
            <w:gridSpan w:val="2"/>
            <w:tcBorders>
              <w:top w:val="nil"/>
              <w:left w:val="nil"/>
              <w:bottom w:val="nil"/>
              <w:right w:val="nil"/>
            </w:tcBorders>
            <w:shd w:val="clear" w:color="auto" w:fill="auto"/>
            <w:noWrap/>
            <w:vAlign w:val="bottom"/>
            <w:hideMark/>
          </w:tcPr>
          <w:p w14:paraId="00E8B094"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(0.018)</w:t>
            </w:r>
          </w:p>
        </w:tc>
        <w:tc>
          <w:tcPr>
            <w:tcW w:w="1300" w:type="dxa"/>
            <w:gridSpan w:val="2"/>
            <w:tcBorders>
              <w:top w:val="nil"/>
              <w:left w:val="nil"/>
              <w:bottom w:val="nil"/>
              <w:right w:val="nil"/>
            </w:tcBorders>
            <w:shd w:val="clear" w:color="auto" w:fill="auto"/>
            <w:noWrap/>
            <w:vAlign w:val="bottom"/>
            <w:hideMark/>
          </w:tcPr>
          <w:p w14:paraId="79CADDA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(0.028)</w:t>
            </w:r>
          </w:p>
        </w:tc>
      </w:tr>
      <w:tr w:rsidR="00336534" w:rsidRPr="007C6645" w14:paraId="427E9813"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077851F2"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Leverage</w:t>
            </w:r>
          </w:p>
        </w:tc>
        <w:tc>
          <w:tcPr>
            <w:tcW w:w="1465" w:type="dxa"/>
            <w:tcBorders>
              <w:top w:val="nil"/>
              <w:left w:val="nil"/>
              <w:bottom w:val="nil"/>
              <w:right w:val="nil"/>
            </w:tcBorders>
            <w:shd w:val="clear" w:color="auto" w:fill="auto"/>
            <w:noWrap/>
            <w:vAlign w:val="bottom"/>
            <w:hideMark/>
          </w:tcPr>
          <w:p w14:paraId="2DEC6FA1"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-0.0014</w:t>
            </w:r>
          </w:p>
        </w:tc>
        <w:tc>
          <w:tcPr>
            <w:tcW w:w="1315" w:type="dxa"/>
            <w:gridSpan w:val="2"/>
            <w:tcBorders>
              <w:top w:val="nil"/>
              <w:left w:val="nil"/>
              <w:bottom w:val="nil"/>
              <w:right w:val="nil"/>
            </w:tcBorders>
            <w:shd w:val="clear" w:color="auto" w:fill="auto"/>
            <w:noWrap/>
            <w:vAlign w:val="bottom"/>
            <w:hideMark/>
          </w:tcPr>
          <w:p w14:paraId="62834E99"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-0.0004</w:t>
            </w:r>
          </w:p>
        </w:tc>
        <w:tc>
          <w:tcPr>
            <w:tcW w:w="320" w:type="dxa"/>
            <w:gridSpan w:val="2"/>
            <w:tcBorders>
              <w:top w:val="nil"/>
              <w:left w:val="nil"/>
              <w:bottom w:val="nil"/>
              <w:right w:val="nil"/>
            </w:tcBorders>
            <w:shd w:val="clear" w:color="auto" w:fill="auto"/>
            <w:noWrap/>
            <w:vAlign w:val="bottom"/>
            <w:hideMark/>
          </w:tcPr>
          <w:p w14:paraId="626B3EFD"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75C4FF8"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-0.0016</w:t>
            </w:r>
          </w:p>
        </w:tc>
        <w:tc>
          <w:tcPr>
            <w:tcW w:w="1300" w:type="dxa"/>
            <w:tcBorders>
              <w:top w:val="nil"/>
              <w:left w:val="nil"/>
              <w:bottom w:val="nil"/>
              <w:right w:val="nil"/>
            </w:tcBorders>
            <w:shd w:val="clear" w:color="auto" w:fill="auto"/>
            <w:noWrap/>
            <w:vAlign w:val="bottom"/>
            <w:hideMark/>
          </w:tcPr>
          <w:p w14:paraId="3B74B1B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0.0040*</w:t>
            </w:r>
          </w:p>
        </w:tc>
        <w:tc>
          <w:tcPr>
            <w:tcW w:w="1300" w:type="dxa"/>
            <w:gridSpan w:val="2"/>
            <w:tcBorders>
              <w:top w:val="nil"/>
              <w:left w:val="nil"/>
              <w:bottom w:val="nil"/>
              <w:right w:val="nil"/>
            </w:tcBorders>
            <w:shd w:val="clear" w:color="auto" w:fill="auto"/>
            <w:noWrap/>
            <w:vAlign w:val="bottom"/>
            <w:hideMark/>
          </w:tcPr>
          <w:p w14:paraId="06D1898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-0.0075</w:t>
            </w:r>
          </w:p>
        </w:tc>
        <w:tc>
          <w:tcPr>
            <w:tcW w:w="1300" w:type="dxa"/>
            <w:gridSpan w:val="2"/>
            <w:tcBorders>
              <w:top w:val="nil"/>
              <w:left w:val="nil"/>
              <w:bottom w:val="nil"/>
              <w:right w:val="nil"/>
            </w:tcBorders>
            <w:shd w:val="clear" w:color="auto" w:fill="auto"/>
            <w:noWrap/>
            <w:vAlign w:val="bottom"/>
            <w:hideMark/>
          </w:tcPr>
          <w:p w14:paraId="2F96AD2E"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-0.0066</w:t>
            </w:r>
          </w:p>
        </w:tc>
      </w:tr>
      <w:tr w:rsidR="00336534" w:rsidRPr="007C6645" w14:paraId="6007F40D"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0D9CECFE"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583C88D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w:t>
            </w:r>
          </w:p>
        </w:tc>
        <w:tc>
          <w:tcPr>
            <w:tcW w:w="1315" w:type="dxa"/>
            <w:gridSpan w:val="2"/>
            <w:tcBorders>
              <w:top w:val="nil"/>
              <w:left w:val="nil"/>
              <w:bottom w:val="nil"/>
              <w:right w:val="nil"/>
            </w:tcBorders>
            <w:shd w:val="clear" w:color="auto" w:fill="auto"/>
            <w:noWrap/>
            <w:vAlign w:val="bottom"/>
            <w:hideMark/>
          </w:tcPr>
          <w:p w14:paraId="25598AC6"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w:t>
            </w:r>
          </w:p>
        </w:tc>
        <w:tc>
          <w:tcPr>
            <w:tcW w:w="320" w:type="dxa"/>
            <w:gridSpan w:val="2"/>
            <w:tcBorders>
              <w:top w:val="nil"/>
              <w:left w:val="nil"/>
              <w:bottom w:val="nil"/>
              <w:right w:val="nil"/>
            </w:tcBorders>
            <w:shd w:val="clear" w:color="auto" w:fill="auto"/>
            <w:noWrap/>
            <w:vAlign w:val="bottom"/>
            <w:hideMark/>
          </w:tcPr>
          <w:p w14:paraId="772DA764"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D7BA2E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7B24A62B"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(0.002)</w:t>
            </w:r>
          </w:p>
        </w:tc>
        <w:tc>
          <w:tcPr>
            <w:tcW w:w="1300" w:type="dxa"/>
            <w:gridSpan w:val="2"/>
            <w:tcBorders>
              <w:top w:val="nil"/>
              <w:left w:val="nil"/>
              <w:bottom w:val="nil"/>
              <w:right w:val="nil"/>
            </w:tcBorders>
            <w:shd w:val="clear" w:color="auto" w:fill="auto"/>
            <w:noWrap/>
            <w:vAlign w:val="bottom"/>
            <w:hideMark/>
          </w:tcPr>
          <w:p w14:paraId="4807B94E"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(0.005)</w:t>
            </w:r>
          </w:p>
        </w:tc>
        <w:tc>
          <w:tcPr>
            <w:tcW w:w="1300" w:type="dxa"/>
            <w:gridSpan w:val="2"/>
            <w:tcBorders>
              <w:top w:val="nil"/>
              <w:left w:val="nil"/>
              <w:bottom w:val="nil"/>
              <w:right w:val="nil"/>
            </w:tcBorders>
            <w:shd w:val="clear" w:color="auto" w:fill="auto"/>
            <w:noWrap/>
            <w:vAlign w:val="bottom"/>
            <w:hideMark/>
          </w:tcPr>
          <w:p w14:paraId="6B5CBE9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(0.006)</w:t>
            </w:r>
          </w:p>
        </w:tc>
      </w:tr>
      <w:tr w:rsidR="00336534" w:rsidRPr="007C6645" w14:paraId="664FD951"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2C2A913B"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Shares</w:t>
            </w:r>
          </w:p>
        </w:tc>
        <w:tc>
          <w:tcPr>
            <w:tcW w:w="1465" w:type="dxa"/>
            <w:tcBorders>
              <w:top w:val="nil"/>
              <w:left w:val="nil"/>
              <w:bottom w:val="nil"/>
              <w:right w:val="nil"/>
            </w:tcBorders>
            <w:shd w:val="clear" w:color="auto" w:fill="auto"/>
            <w:noWrap/>
            <w:vAlign w:val="bottom"/>
            <w:hideMark/>
          </w:tcPr>
          <w:p w14:paraId="78125D98"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0.0072</w:t>
            </w:r>
          </w:p>
        </w:tc>
        <w:tc>
          <w:tcPr>
            <w:tcW w:w="1315" w:type="dxa"/>
            <w:gridSpan w:val="2"/>
            <w:tcBorders>
              <w:top w:val="nil"/>
              <w:left w:val="nil"/>
              <w:bottom w:val="nil"/>
              <w:right w:val="nil"/>
            </w:tcBorders>
            <w:shd w:val="clear" w:color="auto" w:fill="auto"/>
            <w:noWrap/>
            <w:vAlign w:val="bottom"/>
            <w:hideMark/>
          </w:tcPr>
          <w:p w14:paraId="739D964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0.0166*</w:t>
            </w:r>
          </w:p>
        </w:tc>
        <w:tc>
          <w:tcPr>
            <w:tcW w:w="320" w:type="dxa"/>
            <w:gridSpan w:val="2"/>
            <w:tcBorders>
              <w:top w:val="nil"/>
              <w:left w:val="nil"/>
              <w:bottom w:val="nil"/>
              <w:right w:val="nil"/>
            </w:tcBorders>
            <w:shd w:val="clear" w:color="auto" w:fill="auto"/>
            <w:noWrap/>
            <w:vAlign w:val="bottom"/>
            <w:hideMark/>
          </w:tcPr>
          <w:p w14:paraId="7F9A86E4"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635D116"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-0.0300*</w:t>
            </w:r>
          </w:p>
        </w:tc>
        <w:tc>
          <w:tcPr>
            <w:tcW w:w="1300" w:type="dxa"/>
            <w:tcBorders>
              <w:top w:val="nil"/>
              <w:left w:val="nil"/>
              <w:bottom w:val="nil"/>
              <w:right w:val="nil"/>
            </w:tcBorders>
            <w:shd w:val="clear" w:color="auto" w:fill="auto"/>
            <w:noWrap/>
            <w:vAlign w:val="bottom"/>
            <w:hideMark/>
          </w:tcPr>
          <w:p w14:paraId="39A3275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0.0464***</w:t>
            </w:r>
          </w:p>
        </w:tc>
        <w:tc>
          <w:tcPr>
            <w:tcW w:w="1300" w:type="dxa"/>
            <w:gridSpan w:val="2"/>
            <w:tcBorders>
              <w:top w:val="nil"/>
              <w:left w:val="nil"/>
              <w:bottom w:val="nil"/>
              <w:right w:val="nil"/>
            </w:tcBorders>
            <w:shd w:val="clear" w:color="auto" w:fill="auto"/>
            <w:noWrap/>
            <w:vAlign w:val="bottom"/>
            <w:hideMark/>
          </w:tcPr>
          <w:p w14:paraId="4329E39E"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-0.0548**</w:t>
            </w:r>
          </w:p>
        </w:tc>
        <w:tc>
          <w:tcPr>
            <w:tcW w:w="1300" w:type="dxa"/>
            <w:gridSpan w:val="2"/>
            <w:tcBorders>
              <w:top w:val="nil"/>
              <w:left w:val="nil"/>
              <w:bottom w:val="nil"/>
              <w:right w:val="nil"/>
            </w:tcBorders>
            <w:shd w:val="clear" w:color="auto" w:fill="auto"/>
            <w:noWrap/>
            <w:vAlign w:val="bottom"/>
            <w:hideMark/>
          </w:tcPr>
          <w:p w14:paraId="390DED28"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0.0071</w:t>
            </w:r>
          </w:p>
        </w:tc>
      </w:tr>
      <w:tr w:rsidR="00336534" w:rsidRPr="007C6645" w14:paraId="31313375"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2050E4B3"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5A626C8F"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(0.008)</w:t>
            </w:r>
          </w:p>
        </w:tc>
        <w:tc>
          <w:tcPr>
            <w:tcW w:w="1315" w:type="dxa"/>
            <w:gridSpan w:val="2"/>
            <w:tcBorders>
              <w:top w:val="nil"/>
              <w:left w:val="nil"/>
              <w:bottom w:val="nil"/>
              <w:right w:val="nil"/>
            </w:tcBorders>
            <w:shd w:val="clear" w:color="auto" w:fill="auto"/>
            <w:noWrap/>
            <w:vAlign w:val="bottom"/>
            <w:hideMark/>
          </w:tcPr>
          <w:p w14:paraId="0CEB995F"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(0.007)</w:t>
            </w:r>
          </w:p>
        </w:tc>
        <w:tc>
          <w:tcPr>
            <w:tcW w:w="320" w:type="dxa"/>
            <w:gridSpan w:val="2"/>
            <w:tcBorders>
              <w:top w:val="nil"/>
              <w:left w:val="nil"/>
              <w:bottom w:val="nil"/>
              <w:right w:val="nil"/>
            </w:tcBorders>
            <w:shd w:val="clear" w:color="auto" w:fill="auto"/>
            <w:noWrap/>
            <w:vAlign w:val="bottom"/>
            <w:hideMark/>
          </w:tcPr>
          <w:p w14:paraId="456788CF"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FF848F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(0.013)</w:t>
            </w:r>
          </w:p>
        </w:tc>
        <w:tc>
          <w:tcPr>
            <w:tcW w:w="1300" w:type="dxa"/>
            <w:tcBorders>
              <w:top w:val="nil"/>
              <w:left w:val="nil"/>
              <w:bottom w:val="nil"/>
              <w:right w:val="nil"/>
            </w:tcBorders>
            <w:shd w:val="clear" w:color="auto" w:fill="auto"/>
            <w:noWrap/>
            <w:vAlign w:val="bottom"/>
            <w:hideMark/>
          </w:tcPr>
          <w:p w14:paraId="6314D8F1"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(0.012)</w:t>
            </w:r>
          </w:p>
        </w:tc>
        <w:tc>
          <w:tcPr>
            <w:tcW w:w="1300" w:type="dxa"/>
            <w:gridSpan w:val="2"/>
            <w:tcBorders>
              <w:top w:val="nil"/>
              <w:left w:val="nil"/>
              <w:bottom w:val="nil"/>
              <w:right w:val="nil"/>
            </w:tcBorders>
            <w:shd w:val="clear" w:color="auto" w:fill="auto"/>
            <w:noWrap/>
            <w:vAlign w:val="bottom"/>
            <w:hideMark/>
          </w:tcPr>
          <w:p w14:paraId="31D376E2"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(0.017)</w:t>
            </w:r>
          </w:p>
        </w:tc>
        <w:tc>
          <w:tcPr>
            <w:tcW w:w="1300" w:type="dxa"/>
            <w:gridSpan w:val="2"/>
            <w:tcBorders>
              <w:top w:val="nil"/>
              <w:left w:val="nil"/>
              <w:bottom w:val="nil"/>
              <w:right w:val="nil"/>
            </w:tcBorders>
            <w:shd w:val="clear" w:color="auto" w:fill="auto"/>
            <w:noWrap/>
            <w:vAlign w:val="bottom"/>
            <w:hideMark/>
          </w:tcPr>
          <w:p w14:paraId="18849412"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(0.028)</w:t>
            </w:r>
          </w:p>
        </w:tc>
      </w:tr>
      <w:tr w:rsidR="00336534" w:rsidRPr="007C6645" w14:paraId="56D202BF"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478FDCD4"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M_B</w:t>
            </w:r>
          </w:p>
        </w:tc>
        <w:tc>
          <w:tcPr>
            <w:tcW w:w="1465" w:type="dxa"/>
            <w:tcBorders>
              <w:top w:val="nil"/>
              <w:left w:val="nil"/>
              <w:bottom w:val="nil"/>
              <w:right w:val="nil"/>
            </w:tcBorders>
            <w:shd w:val="clear" w:color="auto" w:fill="auto"/>
            <w:noWrap/>
            <w:vAlign w:val="bottom"/>
            <w:hideMark/>
          </w:tcPr>
          <w:p w14:paraId="75179C3C"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0.0018</w:t>
            </w:r>
          </w:p>
        </w:tc>
        <w:tc>
          <w:tcPr>
            <w:tcW w:w="1315" w:type="dxa"/>
            <w:gridSpan w:val="2"/>
            <w:tcBorders>
              <w:top w:val="nil"/>
              <w:left w:val="nil"/>
              <w:bottom w:val="nil"/>
              <w:right w:val="nil"/>
            </w:tcBorders>
            <w:shd w:val="clear" w:color="auto" w:fill="auto"/>
            <w:noWrap/>
            <w:vAlign w:val="bottom"/>
            <w:hideMark/>
          </w:tcPr>
          <w:p w14:paraId="25D1A73B"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-0.0033</w:t>
            </w:r>
          </w:p>
        </w:tc>
        <w:tc>
          <w:tcPr>
            <w:tcW w:w="320" w:type="dxa"/>
            <w:gridSpan w:val="2"/>
            <w:tcBorders>
              <w:top w:val="nil"/>
              <w:left w:val="nil"/>
              <w:bottom w:val="nil"/>
              <w:right w:val="nil"/>
            </w:tcBorders>
            <w:shd w:val="clear" w:color="auto" w:fill="auto"/>
            <w:noWrap/>
            <w:vAlign w:val="bottom"/>
            <w:hideMark/>
          </w:tcPr>
          <w:p w14:paraId="7709389B"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7CD78A9"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-0.0042</w:t>
            </w:r>
          </w:p>
        </w:tc>
        <w:tc>
          <w:tcPr>
            <w:tcW w:w="1300" w:type="dxa"/>
            <w:tcBorders>
              <w:top w:val="nil"/>
              <w:left w:val="nil"/>
              <w:bottom w:val="nil"/>
              <w:right w:val="nil"/>
            </w:tcBorders>
            <w:shd w:val="clear" w:color="auto" w:fill="auto"/>
            <w:noWrap/>
            <w:vAlign w:val="bottom"/>
            <w:hideMark/>
          </w:tcPr>
          <w:p w14:paraId="609ACA07"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-0.0023</w:t>
            </w:r>
          </w:p>
        </w:tc>
        <w:tc>
          <w:tcPr>
            <w:tcW w:w="1300" w:type="dxa"/>
            <w:gridSpan w:val="2"/>
            <w:tcBorders>
              <w:top w:val="nil"/>
              <w:left w:val="nil"/>
              <w:bottom w:val="nil"/>
              <w:right w:val="nil"/>
            </w:tcBorders>
            <w:shd w:val="clear" w:color="auto" w:fill="auto"/>
            <w:noWrap/>
            <w:vAlign w:val="bottom"/>
            <w:hideMark/>
          </w:tcPr>
          <w:p w14:paraId="2D455831"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-0.0066</w:t>
            </w:r>
          </w:p>
        </w:tc>
        <w:tc>
          <w:tcPr>
            <w:tcW w:w="1300" w:type="dxa"/>
            <w:gridSpan w:val="2"/>
            <w:tcBorders>
              <w:top w:val="nil"/>
              <w:left w:val="nil"/>
              <w:bottom w:val="nil"/>
              <w:right w:val="nil"/>
            </w:tcBorders>
            <w:shd w:val="clear" w:color="auto" w:fill="auto"/>
            <w:noWrap/>
            <w:vAlign w:val="bottom"/>
            <w:hideMark/>
          </w:tcPr>
          <w:p w14:paraId="58552DFC"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-0.0205</w:t>
            </w:r>
          </w:p>
        </w:tc>
      </w:tr>
      <w:tr w:rsidR="00336534" w:rsidRPr="007C6645" w14:paraId="451D1554"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51C0504C"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59D55790"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(0.002)</w:t>
            </w:r>
          </w:p>
        </w:tc>
        <w:tc>
          <w:tcPr>
            <w:tcW w:w="1315" w:type="dxa"/>
            <w:gridSpan w:val="2"/>
            <w:tcBorders>
              <w:top w:val="nil"/>
              <w:left w:val="nil"/>
              <w:bottom w:val="nil"/>
              <w:right w:val="nil"/>
            </w:tcBorders>
            <w:shd w:val="clear" w:color="auto" w:fill="auto"/>
            <w:noWrap/>
            <w:vAlign w:val="bottom"/>
            <w:hideMark/>
          </w:tcPr>
          <w:p w14:paraId="688D14F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(0.004)</w:t>
            </w:r>
          </w:p>
        </w:tc>
        <w:tc>
          <w:tcPr>
            <w:tcW w:w="320" w:type="dxa"/>
            <w:gridSpan w:val="2"/>
            <w:tcBorders>
              <w:top w:val="nil"/>
              <w:left w:val="nil"/>
              <w:bottom w:val="nil"/>
              <w:right w:val="nil"/>
            </w:tcBorders>
            <w:shd w:val="clear" w:color="auto" w:fill="auto"/>
            <w:noWrap/>
            <w:vAlign w:val="bottom"/>
            <w:hideMark/>
          </w:tcPr>
          <w:p w14:paraId="076B1A69"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2E0E239"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(0.005)</w:t>
            </w:r>
          </w:p>
        </w:tc>
        <w:tc>
          <w:tcPr>
            <w:tcW w:w="1300" w:type="dxa"/>
            <w:tcBorders>
              <w:top w:val="nil"/>
              <w:left w:val="nil"/>
              <w:bottom w:val="nil"/>
              <w:right w:val="nil"/>
            </w:tcBorders>
            <w:shd w:val="clear" w:color="auto" w:fill="auto"/>
            <w:noWrap/>
            <w:vAlign w:val="bottom"/>
            <w:hideMark/>
          </w:tcPr>
          <w:p w14:paraId="78536165"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(0.003)</w:t>
            </w:r>
          </w:p>
        </w:tc>
        <w:tc>
          <w:tcPr>
            <w:tcW w:w="1300" w:type="dxa"/>
            <w:gridSpan w:val="2"/>
            <w:tcBorders>
              <w:top w:val="nil"/>
              <w:left w:val="nil"/>
              <w:bottom w:val="nil"/>
              <w:right w:val="nil"/>
            </w:tcBorders>
            <w:shd w:val="clear" w:color="auto" w:fill="auto"/>
            <w:noWrap/>
            <w:vAlign w:val="bottom"/>
            <w:hideMark/>
          </w:tcPr>
          <w:p w14:paraId="31CC64D7"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(0.009)</w:t>
            </w:r>
          </w:p>
        </w:tc>
        <w:tc>
          <w:tcPr>
            <w:tcW w:w="1300" w:type="dxa"/>
            <w:gridSpan w:val="2"/>
            <w:tcBorders>
              <w:top w:val="nil"/>
              <w:left w:val="nil"/>
              <w:bottom w:val="nil"/>
              <w:right w:val="nil"/>
            </w:tcBorders>
            <w:shd w:val="clear" w:color="auto" w:fill="auto"/>
            <w:noWrap/>
            <w:vAlign w:val="bottom"/>
            <w:hideMark/>
          </w:tcPr>
          <w:p w14:paraId="09455D68"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(0.022)</w:t>
            </w:r>
          </w:p>
        </w:tc>
      </w:tr>
      <w:tr w:rsidR="00336534" w:rsidRPr="007C6645" w14:paraId="773E022C"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07C81A5A"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Tangibility</w:t>
            </w:r>
          </w:p>
        </w:tc>
        <w:tc>
          <w:tcPr>
            <w:tcW w:w="1465" w:type="dxa"/>
            <w:tcBorders>
              <w:top w:val="nil"/>
              <w:left w:val="nil"/>
              <w:bottom w:val="nil"/>
              <w:right w:val="nil"/>
            </w:tcBorders>
            <w:shd w:val="clear" w:color="auto" w:fill="auto"/>
            <w:noWrap/>
            <w:vAlign w:val="bottom"/>
            <w:hideMark/>
          </w:tcPr>
          <w:p w14:paraId="22A79237"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-0.1516*</w:t>
            </w:r>
          </w:p>
        </w:tc>
        <w:tc>
          <w:tcPr>
            <w:tcW w:w="1315" w:type="dxa"/>
            <w:gridSpan w:val="2"/>
            <w:tcBorders>
              <w:top w:val="nil"/>
              <w:left w:val="nil"/>
              <w:bottom w:val="nil"/>
              <w:right w:val="nil"/>
            </w:tcBorders>
            <w:shd w:val="clear" w:color="auto" w:fill="auto"/>
            <w:noWrap/>
            <w:vAlign w:val="bottom"/>
            <w:hideMark/>
          </w:tcPr>
          <w:p w14:paraId="11A0FF35"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0.0180</w:t>
            </w:r>
          </w:p>
        </w:tc>
        <w:tc>
          <w:tcPr>
            <w:tcW w:w="320" w:type="dxa"/>
            <w:gridSpan w:val="2"/>
            <w:tcBorders>
              <w:top w:val="nil"/>
              <w:left w:val="nil"/>
              <w:bottom w:val="nil"/>
              <w:right w:val="nil"/>
            </w:tcBorders>
            <w:shd w:val="clear" w:color="auto" w:fill="auto"/>
            <w:noWrap/>
            <w:vAlign w:val="bottom"/>
            <w:hideMark/>
          </w:tcPr>
          <w:p w14:paraId="686B42B5"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5EB0B44"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0.1083</w:t>
            </w:r>
          </w:p>
        </w:tc>
        <w:tc>
          <w:tcPr>
            <w:tcW w:w="1300" w:type="dxa"/>
            <w:tcBorders>
              <w:top w:val="nil"/>
              <w:left w:val="nil"/>
              <w:bottom w:val="nil"/>
              <w:right w:val="nil"/>
            </w:tcBorders>
            <w:shd w:val="clear" w:color="auto" w:fill="auto"/>
            <w:noWrap/>
            <w:vAlign w:val="bottom"/>
            <w:hideMark/>
          </w:tcPr>
          <w:p w14:paraId="551C3706"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-0.1467*</w:t>
            </w:r>
          </w:p>
        </w:tc>
        <w:tc>
          <w:tcPr>
            <w:tcW w:w="1300" w:type="dxa"/>
            <w:gridSpan w:val="2"/>
            <w:tcBorders>
              <w:top w:val="nil"/>
              <w:left w:val="nil"/>
              <w:bottom w:val="nil"/>
              <w:right w:val="nil"/>
            </w:tcBorders>
            <w:shd w:val="clear" w:color="auto" w:fill="auto"/>
            <w:noWrap/>
            <w:vAlign w:val="bottom"/>
            <w:hideMark/>
          </w:tcPr>
          <w:p w14:paraId="3677BCD1"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0.2484*</w:t>
            </w:r>
          </w:p>
        </w:tc>
        <w:tc>
          <w:tcPr>
            <w:tcW w:w="1300" w:type="dxa"/>
            <w:gridSpan w:val="2"/>
            <w:tcBorders>
              <w:top w:val="nil"/>
              <w:left w:val="nil"/>
              <w:bottom w:val="nil"/>
              <w:right w:val="nil"/>
            </w:tcBorders>
            <w:shd w:val="clear" w:color="auto" w:fill="auto"/>
            <w:noWrap/>
            <w:vAlign w:val="bottom"/>
            <w:hideMark/>
          </w:tcPr>
          <w:p w14:paraId="2A937D6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0.0100</w:t>
            </w:r>
          </w:p>
        </w:tc>
      </w:tr>
      <w:tr w:rsidR="00336534" w:rsidRPr="007C6645" w14:paraId="023989B1"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20E64F91"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3E8731A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(0.061)</w:t>
            </w:r>
          </w:p>
        </w:tc>
        <w:tc>
          <w:tcPr>
            <w:tcW w:w="1315" w:type="dxa"/>
            <w:gridSpan w:val="2"/>
            <w:tcBorders>
              <w:top w:val="nil"/>
              <w:left w:val="nil"/>
              <w:bottom w:val="nil"/>
              <w:right w:val="nil"/>
            </w:tcBorders>
            <w:shd w:val="clear" w:color="auto" w:fill="auto"/>
            <w:noWrap/>
            <w:vAlign w:val="bottom"/>
            <w:hideMark/>
          </w:tcPr>
          <w:p w14:paraId="63880A6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(0.080)</w:t>
            </w:r>
          </w:p>
        </w:tc>
        <w:tc>
          <w:tcPr>
            <w:tcW w:w="320" w:type="dxa"/>
            <w:gridSpan w:val="2"/>
            <w:tcBorders>
              <w:top w:val="nil"/>
              <w:left w:val="nil"/>
              <w:bottom w:val="nil"/>
              <w:right w:val="nil"/>
            </w:tcBorders>
            <w:shd w:val="clear" w:color="auto" w:fill="auto"/>
            <w:noWrap/>
            <w:vAlign w:val="bottom"/>
            <w:hideMark/>
          </w:tcPr>
          <w:p w14:paraId="75035F70"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D7145F9"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(0.068)</w:t>
            </w:r>
          </w:p>
        </w:tc>
        <w:tc>
          <w:tcPr>
            <w:tcW w:w="1300" w:type="dxa"/>
            <w:tcBorders>
              <w:top w:val="nil"/>
              <w:left w:val="nil"/>
              <w:bottom w:val="nil"/>
              <w:right w:val="nil"/>
            </w:tcBorders>
            <w:shd w:val="clear" w:color="auto" w:fill="auto"/>
            <w:noWrap/>
            <w:vAlign w:val="bottom"/>
            <w:hideMark/>
          </w:tcPr>
          <w:p w14:paraId="1D9625B8"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(0.069)</w:t>
            </w:r>
          </w:p>
        </w:tc>
        <w:tc>
          <w:tcPr>
            <w:tcW w:w="1300" w:type="dxa"/>
            <w:gridSpan w:val="2"/>
            <w:tcBorders>
              <w:top w:val="nil"/>
              <w:left w:val="nil"/>
              <w:bottom w:val="nil"/>
              <w:right w:val="nil"/>
            </w:tcBorders>
            <w:shd w:val="clear" w:color="auto" w:fill="auto"/>
            <w:noWrap/>
            <w:vAlign w:val="bottom"/>
            <w:hideMark/>
          </w:tcPr>
          <w:p w14:paraId="2431C987"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(0.098)</w:t>
            </w:r>
          </w:p>
        </w:tc>
        <w:tc>
          <w:tcPr>
            <w:tcW w:w="1300" w:type="dxa"/>
            <w:gridSpan w:val="2"/>
            <w:tcBorders>
              <w:top w:val="nil"/>
              <w:left w:val="nil"/>
              <w:bottom w:val="nil"/>
              <w:right w:val="nil"/>
            </w:tcBorders>
            <w:shd w:val="clear" w:color="auto" w:fill="auto"/>
            <w:noWrap/>
            <w:vAlign w:val="bottom"/>
            <w:hideMark/>
          </w:tcPr>
          <w:p w14:paraId="250D1709"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(0.114)</w:t>
            </w:r>
          </w:p>
        </w:tc>
      </w:tr>
      <w:tr w:rsidR="00336534" w:rsidRPr="007C6645" w14:paraId="2E1C67E0"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74640179" w14:textId="77777777" w:rsidR="00336534" w:rsidRPr="007C6645"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 (</w:t>
            </w:r>
            <w:r w:rsidRPr="002A513D">
              <w:rPr>
                <w:rFonts w:ascii="Times New Roman" w:eastAsia="Times New Roman" w:hAnsi="Times New Roman" w:cs="Times New Roman"/>
                <w:color w:val="000000"/>
                <w:sz w:val="20"/>
                <w:szCs w:val="20"/>
              </w:rPr>
              <w:t>ROE</w:t>
            </w:r>
            <w:r>
              <w:rPr>
                <w:rFonts w:ascii="Times New Roman" w:eastAsia="Times New Roman" w:hAnsi="Times New Roman" w:cs="Times New Roman"/>
                <w:color w:val="000000"/>
                <w:sz w:val="20"/>
                <w:szCs w:val="20"/>
              </w:rPr>
              <w:t>)</w:t>
            </w:r>
          </w:p>
        </w:tc>
        <w:tc>
          <w:tcPr>
            <w:tcW w:w="1465" w:type="dxa"/>
            <w:tcBorders>
              <w:top w:val="nil"/>
              <w:left w:val="nil"/>
              <w:bottom w:val="nil"/>
              <w:right w:val="nil"/>
            </w:tcBorders>
            <w:shd w:val="clear" w:color="auto" w:fill="auto"/>
            <w:noWrap/>
            <w:vAlign w:val="bottom"/>
            <w:hideMark/>
          </w:tcPr>
          <w:p w14:paraId="3B996550"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0.0310***</w:t>
            </w:r>
          </w:p>
        </w:tc>
        <w:tc>
          <w:tcPr>
            <w:tcW w:w="1315" w:type="dxa"/>
            <w:gridSpan w:val="2"/>
            <w:tcBorders>
              <w:top w:val="nil"/>
              <w:left w:val="nil"/>
              <w:bottom w:val="nil"/>
              <w:right w:val="nil"/>
            </w:tcBorders>
            <w:shd w:val="clear" w:color="auto" w:fill="auto"/>
            <w:noWrap/>
            <w:vAlign w:val="bottom"/>
            <w:hideMark/>
          </w:tcPr>
          <w:p w14:paraId="06D07D44"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0.0308***</w:t>
            </w:r>
          </w:p>
        </w:tc>
        <w:tc>
          <w:tcPr>
            <w:tcW w:w="320" w:type="dxa"/>
            <w:gridSpan w:val="2"/>
            <w:tcBorders>
              <w:top w:val="nil"/>
              <w:left w:val="nil"/>
              <w:bottom w:val="nil"/>
              <w:right w:val="nil"/>
            </w:tcBorders>
            <w:shd w:val="clear" w:color="auto" w:fill="auto"/>
            <w:noWrap/>
            <w:vAlign w:val="bottom"/>
            <w:hideMark/>
          </w:tcPr>
          <w:p w14:paraId="07624CF5" w14:textId="77777777" w:rsidR="00336534" w:rsidRPr="00D77A3F"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12F0FC5"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0.0295***</w:t>
            </w:r>
          </w:p>
        </w:tc>
        <w:tc>
          <w:tcPr>
            <w:tcW w:w="1300" w:type="dxa"/>
            <w:tcBorders>
              <w:top w:val="nil"/>
              <w:left w:val="nil"/>
              <w:bottom w:val="nil"/>
              <w:right w:val="nil"/>
            </w:tcBorders>
            <w:shd w:val="clear" w:color="auto" w:fill="auto"/>
            <w:noWrap/>
            <w:vAlign w:val="bottom"/>
            <w:hideMark/>
          </w:tcPr>
          <w:p w14:paraId="657CDE51"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-0.0217***</w:t>
            </w:r>
          </w:p>
        </w:tc>
        <w:tc>
          <w:tcPr>
            <w:tcW w:w="1300" w:type="dxa"/>
            <w:gridSpan w:val="2"/>
            <w:tcBorders>
              <w:top w:val="nil"/>
              <w:left w:val="nil"/>
              <w:bottom w:val="nil"/>
              <w:right w:val="nil"/>
            </w:tcBorders>
            <w:shd w:val="clear" w:color="auto" w:fill="auto"/>
            <w:noWrap/>
            <w:vAlign w:val="bottom"/>
            <w:hideMark/>
          </w:tcPr>
          <w:p w14:paraId="0269BCE5"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0.0016</w:t>
            </w:r>
          </w:p>
        </w:tc>
        <w:tc>
          <w:tcPr>
            <w:tcW w:w="1300" w:type="dxa"/>
            <w:gridSpan w:val="2"/>
            <w:tcBorders>
              <w:top w:val="nil"/>
              <w:left w:val="nil"/>
              <w:bottom w:val="nil"/>
              <w:right w:val="nil"/>
            </w:tcBorders>
            <w:shd w:val="clear" w:color="auto" w:fill="auto"/>
            <w:noWrap/>
            <w:vAlign w:val="bottom"/>
            <w:hideMark/>
          </w:tcPr>
          <w:p w14:paraId="2D804D26"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0.0393*</w:t>
            </w:r>
          </w:p>
        </w:tc>
      </w:tr>
      <w:tr w:rsidR="00336534" w:rsidRPr="007C6645" w14:paraId="7A5BCE7C"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12C9C848"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621525B5"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(0.006)</w:t>
            </w:r>
          </w:p>
        </w:tc>
        <w:tc>
          <w:tcPr>
            <w:tcW w:w="1315" w:type="dxa"/>
            <w:gridSpan w:val="2"/>
            <w:tcBorders>
              <w:top w:val="nil"/>
              <w:left w:val="nil"/>
              <w:bottom w:val="nil"/>
              <w:right w:val="nil"/>
            </w:tcBorders>
            <w:shd w:val="clear" w:color="auto" w:fill="auto"/>
            <w:noWrap/>
            <w:vAlign w:val="bottom"/>
            <w:hideMark/>
          </w:tcPr>
          <w:p w14:paraId="60546964"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(0.007)</w:t>
            </w:r>
          </w:p>
        </w:tc>
        <w:tc>
          <w:tcPr>
            <w:tcW w:w="320" w:type="dxa"/>
            <w:gridSpan w:val="2"/>
            <w:tcBorders>
              <w:top w:val="nil"/>
              <w:left w:val="nil"/>
              <w:bottom w:val="nil"/>
              <w:right w:val="nil"/>
            </w:tcBorders>
            <w:shd w:val="clear" w:color="auto" w:fill="auto"/>
            <w:noWrap/>
            <w:vAlign w:val="bottom"/>
            <w:hideMark/>
          </w:tcPr>
          <w:p w14:paraId="215C1CF6" w14:textId="77777777" w:rsidR="00336534" w:rsidRPr="00D77A3F"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5CFD7F7"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(0.003)</w:t>
            </w:r>
          </w:p>
        </w:tc>
        <w:tc>
          <w:tcPr>
            <w:tcW w:w="1300" w:type="dxa"/>
            <w:tcBorders>
              <w:top w:val="nil"/>
              <w:left w:val="nil"/>
              <w:bottom w:val="nil"/>
              <w:right w:val="nil"/>
            </w:tcBorders>
            <w:shd w:val="clear" w:color="auto" w:fill="auto"/>
            <w:noWrap/>
            <w:vAlign w:val="bottom"/>
            <w:hideMark/>
          </w:tcPr>
          <w:p w14:paraId="719D0D52"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(0.004)</w:t>
            </w:r>
          </w:p>
        </w:tc>
        <w:tc>
          <w:tcPr>
            <w:tcW w:w="1300" w:type="dxa"/>
            <w:gridSpan w:val="2"/>
            <w:tcBorders>
              <w:top w:val="nil"/>
              <w:left w:val="nil"/>
              <w:bottom w:val="nil"/>
              <w:right w:val="nil"/>
            </w:tcBorders>
            <w:shd w:val="clear" w:color="auto" w:fill="auto"/>
            <w:noWrap/>
            <w:vAlign w:val="bottom"/>
            <w:hideMark/>
          </w:tcPr>
          <w:p w14:paraId="311506E4"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(0.006)</w:t>
            </w:r>
          </w:p>
        </w:tc>
        <w:tc>
          <w:tcPr>
            <w:tcW w:w="1300" w:type="dxa"/>
            <w:gridSpan w:val="2"/>
            <w:tcBorders>
              <w:top w:val="nil"/>
              <w:left w:val="nil"/>
              <w:bottom w:val="nil"/>
              <w:right w:val="nil"/>
            </w:tcBorders>
            <w:shd w:val="clear" w:color="auto" w:fill="auto"/>
            <w:noWrap/>
            <w:vAlign w:val="bottom"/>
            <w:hideMark/>
          </w:tcPr>
          <w:p w14:paraId="0EB6154C" w14:textId="77777777" w:rsidR="00336534" w:rsidRPr="00D77A3F" w:rsidRDefault="00336534" w:rsidP="004D6857">
            <w:pPr>
              <w:jc w:val="right"/>
              <w:rPr>
                <w:rFonts w:ascii="Times New Roman" w:eastAsia="Times New Roman" w:hAnsi="Times New Roman" w:cs="Times New Roman"/>
                <w:color w:val="000000"/>
                <w:sz w:val="20"/>
                <w:szCs w:val="20"/>
              </w:rPr>
            </w:pPr>
            <w:r w:rsidRPr="00D77A3F">
              <w:rPr>
                <w:rFonts w:ascii="Times New Roman" w:eastAsia="Times New Roman" w:hAnsi="Times New Roman" w:cs="Times New Roman"/>
                <w:color w:val="000000"/>
                <w:sz w:val="20"/>
                <w:szCs w:val="20"/>
              </w:rPr>
              <w:t>(0.015)</w:t>
            </w:r>
          </w:p>
        </w:tc>
      </w:tr>
      <w:tr w:rsidR="00336534" w:rsidRPr="007C6645" w14:paraId="750E9DDB"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2F0D6EFF" w14:textId="77777777" w:rsidR="00336534" w:rsidRPr="007C6645" w:rsidRDefault="00336534" w:rsidP="004D6857">
            <w:pP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Industry Effect</w:t>
            </w:r>
          </w:p>
        </w:tc>
        <w:tc>
          <w:tcPr>
            <w:tcW w:w="1465" w:type="dxa"/>
            <w:tcBorders>
              <w:top w:val="nil"/>
              <w:left w:val="nil"/>
              <w:bottom w:val="nil"/>
              <w:right w:val="nil"/>
            </w:tcBorders>
            <w:shd w:val="clear" w:color="auto" w:fill="auto"/>
            <w:noWrap/>
            <w:vAlign w:val="bottom"/>
            <w:hideMark/>
          </w:tcPr>
          <w:p w14:paraId="31680188"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15" w:type="dxa"/>
            <w:gridSpan w:val="2"/>
            <w:tcBorders>
              <w:top w:val="nil"/>
              <w:left w:val="nil"/>
              <w:bottom w:val="nil"/>
              <w:right w:val="nil"/>
            </w:tcBorders>
            <w:shd w:val="clear" w:color="auto" w:fill="auto"/>
            <w:noWrap/>
            <w:vAlign w:val="bottom"/>
            <w:hideMark/>
          </w:tcPr>
          <w:p w14:paraId="7E0F9086"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320" w:type="dxa"/>
            <w:gridSpan w:val="2"/>
            <w:tcBorders>
              <w:top w:val="nil"/>
              <w:left w:val="nil"/>
              <w:bottom w:val="nil"/>
              <w:right w:val="nil"/>
            </w:tcBorders>
            <w:shd w:val="clear" w:color="auto" w:fill="auto"/>
            <w:noWrap/>
            <w:vAlign w:val="bottom"/>
            <w:hideMark/>
          </w:tcPr>
          <w:p w14:paraId="362867E1"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725FEAD"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17A807D2"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00" w:type="dxa"/>
            <w:gridSpan w:val="2"/>
            <w:tcBorders>
              <w:top w:val="nil"/>
              <w:left w:val="nil"/>
              <w:bottom w:val="nil"/>
              <w:right w:val="nil"/>
            </w:tcBorders>
            <w:shd w:val="clear" w:color="auto" w:fill="auto"/>
            <w:noWrap/>
            <w:vAlign w:val="bottom"/>
            <w:hideMark/>
          </w:tcPr>
          <w:p w14:paraId="2440B604"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00" w:type="dxa"/>
            <w:gridSpan w:val="2"/>
            <w:tcBorders>
              <w:top w:val="nil"/>
              <w:left w:val="nil"/>
              <w:bottom w:val="nil"/>
              <w:right w:val="nil"/>
            </w:tcBorders>
            <w:shd w:val="clear" w:color="auto" w:fill="auto"/>
            <w:noWrap/>
            <w:vAlign w:val="bottom"/>
            <w:hideMark/>
          </w:tcPr>
          <w:p w14:paraId="6193902B"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r>
      <w:tr w:rsidR="00336534" w:rsidRPr="007C6645" w14:paraId="20B9365B"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4CCACB66" w14:textId="77777777" w:rsidR="00336534" w:rsidRPr="007C6645" w:rsidRDefault="00336534" w:rsidP="004D6857">
            <w:pP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Year Effect</w:t>
            </w:r>
          </w:p>
        </w:tc>
        <w:tc>
          <w:tcPr>
            <w:tcW w:w="1465" w:type="dxa"/>
            <w:tcBorders>
              <w:top w:val="nil"/>
              <w:left w:val="nil"/>
              <w:bottom w:val="nil"/>
              <w:right w:val="nil"/>
            </w:tcBorders>
            <w:shd w:val="clear" w:color="auto" w:fill="auto"/>
            <w:noWrap/>
            <w:vAlign w:val="bottom"/>
            <w:hideMark/>
          </w:tcPr>
          <w:p w14:paraId="1AE9F72D"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15" w:type="dxa"/>
            <w:gridSpan w:val="2"/>
            <w:tcBorders>
              <w:top w:val="nil"/>
              <w:left w:val="nil"/>
              <w:bottom w:val="nil"/>
              <w:right w:val="nil"/>
            </w:tcBorders>
            <w:shd w:val="clear" w:color="auto" w:fill="auto"/>
            <w:noWrap/>
            <w:vAlign w:val="bottom"/>
            <w:hideMark/>
          </w:tcPr>
          <w:p w14:paraId="1CBC3B23"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320" w:type="dxa"/>
            <w:gridSpan w:val="2"/>
            <w:tcBorders>
              <w:top w:val="nil"/>
              <w:left w:val="nil"/>
              <w:bottom w:val="nil"/>
              <w:right w:val="nil"/>
            </w:tcBorders>
            <w:shd w:val="clear" w:color="auto" w:fill="auto"/>
            <w:noWrap/>
            <w:vAlign w:val="bottom"/>
            <w:hideMark/>
          </w:tcPr>
          <w:p w14:paraId="7C35739F"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9A186A9"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34B7CA73"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00" w:type="dxa"/>
            <w:gridSpan w:val="2"/>
            <w:tcBorders>
              <w:top w:val="nil"/>
              <w:left w:val="nil"/>
              <w:bottom w:val="nil"/>
              <w:right w:val="nil"/>
            </w:tcBorders>
            <w:shd w:val="clear" w:color="auto" w:fill="auto"/>
            <w:noWrap/>
            <w:vAlign w:val="bottom"/>
            <w:hideMark/>
          </w:tcPr>
          <w:p w14:paraId="09DE7B71"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c>
          <w:tcPr>
            <w:tcW w:w="1300" w:type="dxa"/>
            <w:gridSpan w:val="2"/>
            <w:tcBorders>
              <w:top w:val="nil"/>
              <w:left w:val="nil"/>
              <w:bottom w:val="nil"/>
              <w:right w:val="nil"/>
            </w:tcBorders>
            <w:shd w:val="clear" w:color="auto" w:fill="auto"/>
            <w:noWrap/>
            <w:vAlign w:val="bottom"/>
            <w:hideMark/>
          </w:tcPr>
          <w:p w14:paraId="3732537A"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Yes</w:t>
            </w:r>
          </w:p>
        </w:tc>
      </w:tr>
      <w:tr w:rsidR="00336534" w:rsidRPr="007C6645" w14:paraId="217EBAE2" w14:textId="77777777" w:rsidTr="004D6857">
        <w:trPr>
          <w:trHeight w:val="240"/>
          <w:jc w:val="center"/>
        </w:trPr>
        <w:tc>
          <w:tcPr>
            <w:tcW w:w="1798" w:type="dxa"/>
            <w:tcBorders>
              <w:top w:val="single" w:sz="4" w:space="0" w:color="auto"/>
              <w:left w:val="nil"/>
              <w:bottom w:val="nil"/>
              <w:right w:val="nil"/>
            </w:tcBorders>
            <w:shd w:val="clear" w:color="auto" w:fill="auto"/>
            <w:noWrap/>
            <w:vAlign w:val="bottom"/>
            <w:hideMark/>
          </w:tcPr>
          <w:p w14:paraId="7C66FC06" w14:textId="77777777" w:rsidR="00336534" w:rsidRPr="007C6645" w:rsidRDefault="00336534" w:rsidP="004D6857">
            <w:pPr>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Intercept</w:t>
            </w:r>
          </w:p>
        </w:tc>
        <w:tc>
          <w:tcPr>
            <w:tcW w:w="1465" w:type="dxa"/>
            <w:tcBorders>
              <w:top w:val="single" w:sz="4" w:space="0" w:color="auto"/>
              <w:left w:val="nil"/>
              <w:bottom w:val="nil"/>
              <w:right w:val="nil"/>
            </w:tcBorders>
            <w:shd w:val="clear" w:color="auto" w:fill="auto"/>
            <w:noWrap/>
            <w:vAlign w:val="bottom"/>
            <w:hideMark/>
          </w:tcPr>
          <w:p w14:paraId="15DF7083"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-0.2287***</w:t>
            </w:r>
          </w:p>
        </w:tc>
        <w:tc>
          <w:tcPr>
            <w:tcW w:w="1315" w:type="dxa"/>
            <w:gridSpan w:val="2"/>
            <w:tcBorders>
              <w:top w:val="single" w:sz="4" w:space="0" w:color="auto"/>
              <w:left w:val="nil"/>
              <w:bottom w:val="nil"/>
              <w:right w:val="nil"/>
            </w:tcBorders>
            <w:shd w:val="clear" w:color="auto" w:fill="auto"/>
            <w:noWrap/>
            <w:vAlign w:val="bottom"/>
            <w:hideMark/>
          </w:tcPr>
          <w:p w14:paraId="37EC0EA8"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-0.3594***</w:t>
            </w:r>
          </w:p>
        </w:tc>
        <w:tc>
          <w:tcPr>
            <w:tcW w:w="320" w:type="dxa"/>
            <w:gridSpan w:val="2"/>
            <w:tcBorders>
              <w:top w:val="single" w:sz="4" w:space="0" w:color="auto"/>
              <w:left w:val="nil"/>
              <w:bottom w:val="nil"/>
              <w:right w:val="nil"/>
            </w:tcBorders>
            <w:shd w:val="clear" w:color="auto" w:fill="auto"/>
            <w:noWrap/>
            <w:vAlign w:val="bottom"/>
            <w:hideMark/>
          </w:tcPr>
          <w:p w14:paraId="75FB1E4A"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 </w:t>
            </w:r>
          </w:p>
        </w:tc>
        <w:tc>
          <w:tcPr>
            <w:tcW w:w="1300" w:type="dxa"/>
            <w:tcBorders>
              <w:top w:val="single" w:sz="4" w:space="0" w:color="auto"/>
              <w:left w:val="nil"/>
              <w:bottom w:val="nil"/>
              <w:right w:val="nil"/>
            </w:tcBorders>
            <w:shd w:val="clear" w:color="auto" w:fill="auto"/>
            <w:noWrap/>
            <w:vAlign w:val="bottom"/>
            <w:hideMark/>
          </w:tcPr>
          <w:p w14:paraId="3DC6063A"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0.8846***</w:t>
            </w:r>
          </w:p>
        </w:tc>
        <w:tc>
          <w:tcPr>
            <w:tcW w:w="1300" w:type="dxa"/>
            <w:tcBorders>
              <w:top w:val="single" w:sz="4" w:space="0" w:color="auto"/>
              <w:left w:val="nil"/>
              <w:bottom w:val="nil"/>
              <w:right w:val="nil"/>
            </w:tcBorders>
            <w:shd w:val="clear" w:color="auto" w:fill="auto"/>
            <w:noWrap/>
            <w:vAlign w:val="bottom"/>
            <w:hideMark/>
          </w:tcPr>
          <w:p w14:paraId="70E9B6F5"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-0.3728***</w:t>
            </w:r>
          </w:p>
        </w:tc>
        <w:tc>
          <w:tcPr>
            <w:tcW w:w="1300" w:type="dxa"/>
            <w:gridSpan w:val="2"/>
            <w:tcBorders>
              <w:top w:val="single" w:sz="4" w:space="0" w:color="auto"/>
              <w:left w:val="nil"/>
              <w:bottom w:val="nil"/>
              <w:right w:val="nil"/>
            </w:tcBorders>
            <w:shd w:val="clear" w:color="auto" w:fill="auto"/>
            <w:noWrap/>
            <w:vAlign w:val="bottom"/>
            <w:hideMark/>
          </w:tcPr>
          <w:p w14:paraId="511CD7AE"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-0.2412</w:t>
            </w:r>
          </w:p>
        </w:tc>
        <w:tc>
          <w:tcPr>
            <w:tcW w:w="1300" w:type="dxa"/>
            <w:gridSpan w:val="2"/>
            <w:tcBorders>
              <w:top w:val="single" w:sz="4" w:space="0" w:color="auto"/>
              <w:left w:val="nil"/>
              <w:bottom w:val="nil"/>
              <w:right w:val="nil"/>
            </w:tcBorders>
            <w:shd w:val="clear" w:color="auto" w:fill="auto"/>
            <w:noWrap/>
            <w:vAlign w:val="bottom"/>
            <w:hideMark/>
          </w:tcPr>
          <w:p w14:paraId="5A8AFFA8"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-0.9974***</w:t>
            </w:r>
          </w:p>
        </w:tc>
      </w:tr>
      <w:tr w:rsidR="00336534" w:rsidRPr="007C6645" w14:paraId="6491DE59"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15D42454" w14:textId="77777777" w:rsidR="00336534" w:rsidRPr="007C6645" w:rsidRDefault="00336534" w:rsidP="004D6857">
            <w:pPr>
              <w:rPr>
                <w:rFonts w:ascii="Times New Roman" w:eastAsia="Times New Roman" w:hAnsi="Times New Roman" w:cs="Times New Roman"/>
                <w:color w:val="000000"/>
                <w:sz w:val="20"/>
                <w:szCs w:val="20"/>
              </w:rPr>
            </w:pPr>
          </w:p>
        </w:tc>
        <w:tc>
          <w:tcPr>
            <w:tcW w:w="1465" w:type="dxa"/>
            <w:tcBorders>
              <w:top w:val="nil"/>
              <w:left w:val="nil"/>
              <w:bottom w:val="nil"/>
              <w:right w:val="nil"/>
            </w:tcBorders>
            <w:shd w:val="clear" w:color="auto" w:fill="auto"/>
            <w:noWrap/>
            <w:vAlign w:val="bottom"/>
            <w:hideMark/>
          </w:tcPr>
          <w:p w14:paraId="06827526"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-0.06</w:t>
            </w:r>
          </w:p>
        </w:tc>
        <w:tc>
          <w:tcPr>
            <w:tcW w:w="1315" w:type="dxa"/>
            <w:gridSpan w:val="2"/>
            <w:tcBorders>
              <w:top w:val="nil"/>
              <w:left w:val="nil"/>
              <w:bottom w:val="nil"/>
              <w:right w:val="nil"/>
            </w:tcBorders>
            <w:shd w:val="clear" w:color="auto" w:fill="auto"/>
            <w:noWrap/>
            <w:vAlign w:val="bottom"/>
            <w:hideMark/>
          </w:tcPr>
          <w:p w14:paraId="55D4E2FC"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-0.068</w:t>
            </w:r>
          </w:p>
        </w:tc>
        <w:tc>
          <w:tcPr>
            <w:tcW w:w="320" w:type="dxa"/>
            <w:gridSpan w:val="2"/>
            <w:tcBorders>
              <w:top w:val="nil"/>
              <w:left w:val="nil"/>
              <w:bottom w:val="nil"/>
              <w:right w:val="nil"/>
            </w:tcBorders>
            <w:shd w:val="clear" w:color="auto" w:fill="auto"/>
            <w:noWrap/>
            <w:vAlign w:val="bottom"/>
            <w:hideMark/>
          </w:tcPr>
          <w:p w14:paraId="6314AF84"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B9E5038"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-0.063</w:t>
            </w:r>
          </w:p>
        </w:tc>
        <w:tc>
          <w:tcPr>
            <w:tcW w:w="1300" w:type="dxa"/>
            <w:tcBorders>
              <w:top w:val="nil"/>
              <w:left w:val="nil"/>
              <w:bottom w:val="nil"/>
              <w:right w:val="nil"/>
            </w:tcBorders>
            <w:shd w:val="clear" w:color="auto" w:fill="auto"/>
            <w:noWrap/>
            <w:vAlign w:val="bottom"/>
            <w:hideMark/>
          </w:tcPr>
          <w:p w14:paraId="73783215"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-0.094</w:t>
            </w:r>
          </w:p>
        </w:tc>
        <w:tc>
          <w:tcPr>
            <w:tcW w:w="1300" w:type="dxa"/>
            <w:gridSpan w:val="2"/>
            <w:tcBorders>
              <w:top w:val="nil"/>
              <w:left w:val="nil"/>
              <w:bottom w:val="nil"/>
              <w:right w:val="nil"/>
            </w:tcBorders>
            <w:shd w:val="clear" w:color="auto" w:fill="auto"/>
            <w:noWrap/>
            <w:vAlign w:val="bottom"/>
            <w:hideMark/>
          </w:tcPr>
          <w:p w14:paraId="6526433E"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-0.154</w:t>
            </w:r>
          </w:p>
        </w:tc>
        <w:tc>
          <w:tcPr>
            <w:tcW w:w="1300" w:type="dxa"/>
            <w:gridSpan w:val="2"/>
            <w:tcBorders>
              <w:top w:val="nil"/>
              <w:left w:val="nil"/>
              <w:bottom w:val="nil"/>
              <w:right w:val="nil"/>
            </w:tcBorders>
            <w:shd w:val="clear" w:color="auto" w:fill="auto"/>
            <w:noWrap/>
            <w:vAlign w:val="bottom"/>
            <w:hideMark/>
          </w:tcPr>
          <w:p w14:paraId="07EE85DB" w14:textId="77777777" w:rsidR="00336534" w:rsidRPr="007C6645" w:rsidRDefault="00336534" w:rsidP="004D6857">
            <w:pPr>
              <w:jc w:val="right"/>
              <w:rPr>
                <w:rFonts w:ascii="Times New Roman" w:eastAsia="Times New Roman" w:hAnsi="Times New Roman" w:cs="Times New Roman"/>
                <w:color w:val="000000"/>
                <w:sz w:val="20"/>
                <w:szCs w:val="20"/>
              </w:rPr>
            </w:pPr>
            <w:r w:rsidRPr="007C6645">
              <w:rPr>
                <w:rFonts w:ascii="Times New Roman" w:eastAsia="Times New Roman" w:hAnsi="Times New Roman" w:cs="Times New Roman"/>
                <w:color w:val="000000"/>
                <w:sz w:val="20"/>
                <w:szCs w:val="20"/>
              </w:rPr>
              <w:t>-0.209</w:t>
            </w:r>
          </w:p>
        </w:tc>
      </w:tr>
      <w:tr w:rsidR="00336534" w:rsidRPr="007C6645" w14:paraId="341B8694" w14:textId="77777777" w:rsidTr="004D6857">
        <w:trPr>
          <w:trHeight w:val="240"/>
          <w:jc w:val="center"/>
        </w:trPr>
        <w:tc>
          <w:tcPr>
            <w:tcW w:w="1798" w:type="dxa"/>
            <w:tcBorders>
              <w:top w:val="nil"/>
              <w:left w:val="nil"/>
              <w:bottom w:val="nil"/>
              <w:right w:val="nil"/>
            </w:tcBorders>
            <w:shd w:val="clear" w:color="auto" w:fill="auto"/>
            <w:noWrap/>
            <w:vAlign w:val="bottom"/>
            <w:hideMark/>
          </w:tcPr>
          <w:p w14:paraId="4B0BFA96"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Observations</w:t>
            </w:r>
          </w:p>
        </w:tc>
        <w:tc>
          <w:tcPr>
            <w:tcW w:w="1465" w:type="dxa"/>
            <w:tcBorders>
              <w:top w:val="nil"/>
              <w:left w:val="nil"/>
              <w:bottom w:val="nil"/>
              <w:right w:val="nil"/>
            </w:tcBorders>
            <w:shd w:val="clear" w:color="auto" w:fill="auto"/>
            <w:noWrap/>
            <w:vAlign w:val="bottom"/>
            <w:hideMark/>
          </w:tcPr>
          <w:p w14:paraId="259928CE"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7188</w:t>
            </w:r>
          </w:p>
        </w:tc>
        <w:tc>
          <w:tcPr>
            <w:tcW w:w="1315" w:type="dxa"/>
            <w:gridSpan w:val="2"/>
            <w:tcBorders>
              <w:top w:val="nil"/>
              <w:left w:val="nil"/>
              <w:bottom w:val="nil"/>
              <w:right w:val="nil"/>
            </w:tcBorders>
            <w:shd w:val="clear" w:color="auto" w:fill="auto"/>
            <w:noWrap/>
            <w:vAlign w:val="bottom"/>
            <w:hideMark/>
          </w:tcPr>
          <w:p w14:paraId="7FBF3848"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7177</w:t>
            </w:r>
          </w:p>
        </w:tc>
        <w:tc>
          <w:tcPr>
            <w:tcW w:w="320" w:type="dxa"/>
            <w:gridSpan w:val="2"/>
            <w:tcBorders>
              <w:top w:val="nil"/>
              <w:left w:val="nil"/>
              <w:bottom w:val="nil"/>
              <w:right w:val="nil"/>
            </w:tcBorders>
            <w:shd w:val="clear" w:color="auto" w:fill="auto"/>
            <w:noWrap/>
            <w:vAlign w:val="bottom"/>
            <w:hideMark/>
          </w:tcPr>
          <w:p w14:paraId="65DF0D01" w14:textId="77777777" w:rsidR="00336534" w:rsidRPr="007C6645"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902BA1A"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7201</w:t>
            </w:r>
          </w:p>
        </w:tc>
        <w:tc>
          <w:tcPr>
            <w:tcW w:w="1300" w:type="dxa"/>
            <w:tcBorders>
              <w:top w:val="nil"/>
              <w:left w:val="nil"/>
              <w:bottom w:val="nil"/>
              <w:right w:val="nil"/>
            </w:tcBorders>
            <w:shd w:val="clear" w:color="auto" w:fill="auto"/>
            <w:noWrap/>
            <w:vAlign w:val="bottom"/>
            <w:hideMark/>
          </w:tcPr>
          <w:p w14:paraId="38AA5003"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5586</w:t>
            </w:r>
          </w:p>
        </w:tc>
        <w:tc>
          <w:tcPr>
            <w:tcW w:w="1300" w:type="dxa"/>
            <w:gridSpan w:val="2"/>
            <w:tcBorders>
              <w:top w:val="nil"/>
              <w:left w:val="nil"/>
              <w:bottom w:val="nil"/>
              <w:right w:val="nil"/>
            </w:tcBorders>
            <w:shd w:val="clear" w:color="auto" w:fill="auto"/>
            <w:noWrap/>
            <w:vAlign w:val="bottom"/>
            <w:hideMark/>
          </w:tcPr>
          <w:p w14:paraId="78CC5163"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2468</w:t>
            </w:r>
          </w:p>
        </w:tc>
        <w:tc>
          <w:tcPr>
            <w:tcW w:w="1300" w:type="dxa"/>
            <w:gridSpan w:val="2"/>
            <w:tcBorders>
              <w:top w:val="nil"/>
              <w:left w:val="nil"/>
              <w:bottom w:val="nil"/>
              <w:right w:val="nil"/>
            </w:tcBorders>
            <w:shd w:val="clear" w:color="auto" w:fill="auto"/>
            <w:noWrap/>
            <w:vAlign w:val="bottom"/>
            <w:hideMark/>
          </w:tcPr>
          <w:p w14:paraId="515B3C0C" w14:textId="77777777" w:rsidR="00336534" w:rsidRPr="007C6645"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1969</w:t>
            </w:r>
          </w:p>
        </w:tc>
      </w:tr>
      <w:tr w:rsidR="00336534" w:rsidRPr="007C6645" w14:paraId="6E4DA0E3" w14:textId="77777777" w:rsidTr="004D6857">
        <w:trPr>
          <w:trHeight w:val="240"/>
          <w:jc w:val="center"/>
        </w:trPr>
        <w:tc>
          <w:tcPr>
            <w:tcW w:w="1798" w:type="dxa"/>
            <w:tcBorders>
              <w:top w:val="nil"/>
              <w:left w:val="nil"/>
              <w:bottom w:val="single" w:sz="4" w:space="0" w:color="auto"/>
              <w:right w:val="nil"/>
            </w:tcBorders>
            <w:shd w:val="clear" w:color="auto" w:fill="auto"/>
            <w:noWrap/>
            <w:vAlign w:val="bottom"/>
            <w:hideMark/>
          </w:tcPr>
          <w:p w14:paraId="1F06BD06" w14:textId="77777777" w:rsidR="00336534" w:rsidRPr="007C6645" w:rsidRDefault="00336534" w:rsidP="004D6857">
            <w:pPr>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R-Sq</w:t>
            </w:r>
            <w:r>
              <w:rPr>
                <w:rFonts w:ascii="Times New Roman" w:eastAsia="Times New Roman" w:hAnsi="Times New Roman" w:cs="Times New Roman"/>
                <w:color w:val="000000"/>
                <w:sz w:val="20"/>
                <w:szCs w:val="20"/>
              </w:rPr>
              <w:t>uared</w:t>
            </w:r>
          </w:p>
        </w:tc>
        <w:tc>
          <w:tcPr>
            <w:tcW w:w="1465" w:type="dxa"/>
            <w:tcBorders>
              <w:top w:val="nil"/>
              <w:left w:val="nil"/>
              <w:bottom w:val="single" w:sz="4" w:space="0" w:color="auto"/>
              <w:right w:val="nil"/>
            </w:tcBorders>
            <w:shd w:val="clear" w:color="auto" w:fill="auto"/>
            <w:noWrap/>
            <w:vAlign w:val="bottom"/>
            <w:hideMark/>
          </w:tcPr>
          <w:p w14:paraId="608E602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0.4537</w:t>
            </w:r>
          </w:p>
        </w:tc>
        <w:tc>
          <w:tcPr>
            <w:tcW w:w="1315" w:type="dxa"/>
            <w:gridSpan w:val="2"/>
            <w:tcBorders>
              <w:top w:val="nil"/>
              <w:left w:val="nil"/>
              <w:bottom w:val="single" w:sz="4" w:space="0" w:color="auto"/>
              <w:right w:val="nil"/>
            </w:tcBorders>
            <w:shd w:val="clear" w:color="auto" w:fill="auto"/>
            <w:noWrap/>
            <w:vAlign w:val="bottom"/>
            <w:hideMark/>
          </w:tcPr>
          <w:p w14:paraId="510C85BF"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0.3520</w:t>
            </w:r>
          </w:p>
        </w:tc>
        <w:tc>
          <w:tcPr>
            <w:tcW w:w="320" w:type="dxa"/>
            <w:gridSpan w:val="2"/>
            <w:tcBorders>
              <w:top w:val="nil"/>
              <w:left w:val="nil"/>
              <w:bottom w:val="single" w:sz="4" w:space="0" w:color="auto"/>
              <w:right w:val="nil"/>
            </w:tcBorders>
            <w:shd w:val="clear" w:color="auto" w:fill="auto"/>
            <w:noWrap/>
            <w:vAlign w:val="bottom"/>
            <w:hideMark/>
          </w:tcPr>
          <w:p w14:paraId="6873E3B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40F338C6"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0.6285</w:t>
            </w:r>
          </w:p>
        </w:tc>
        <w:tc>
          <w:tcPr>
            <w:tcW w:w="1300" w:type="dxa"/>
            <w:tcBorders>
              <w:top w:val="nil"/>
              <w:left w:val="nil"/>
              <w:bottom w:val="single" w:sz="4" w:space="0" w:color="auto"/>
              <w:right w:val="nil"/>
            </w:tcBorders>
            <w:shd w:val="clear" w:color="auto" w:fill="auto"/>
            <w:noWrap/>
            <w:vAlign w:val="bottom"/>
            <w:hideMark/>
          </w:tcPr>
          <w:p w14:paraId="4DD5C93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0.6057</w:t>
            </w:r>
          </w:p>
        </w:tc>
        <w:tc>
          <w:tcPr>
            <w:tcW w:w="1300" w:type="dxa"/>
            <w:gridSpan w:val="2"/>
            <w:tcBorders>
              <w:top w:val="nil"/>
              <w:left w:val="nil"/>
              <w:bottom w:val="single" w:sz="4" w:space="0" w:color="auto"/>
              <w:right w:val="nil"/>
            </w:tcBorders>
            <w:shd w:val="clear" w:color="auto" w:fill="auto"/>
            <w:noWrap/>
            <w:vAlign w:val="bottom"/>
            <w:hideMark/>
          </w:tcPr>
          <w:p w14:paraId="1D9603AD"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0.5715</w:t>
            </w:r>
          </w:p>
        </w:tc>
        <w:tc>
          <w:tcPr>
            <w:tcW w:w="1300" w:type="dxa"/>
            <w:gridSpan w:val="2"/>
            <w:tcBorders>
              <w:top w:val="nil"/>
              <w:left w:val="nil"/>
              <w:bottom w:val="single" w:sz="4" w:space="0" w:color="auto"/>
              <w:right w:val="nil"/>
            </w:tcBorders>
            <w:shd w:val="clear" w:color="auto" w:fill="auto"/>
            <w:noWrap/>
            <w:vAlign w:val="bottom"/>
            <w:hideMark/>
          </w:tcPr>
          <w:p w14:paraId="1F17C783" w14:textId="77777777" w:rsidR="00336534" w:rsidRPr="007C6645" w:rsidRDefault="00336534" w:rsidP="004D6857">
            <w:pPr>
              <w:jc w:val="right"/>
              <w:rPr>
                <w:rFonts w:ascii="Times New Roman" w:eastAsia="Times New Roman" w:hAnsi="Times New Roman" w:cs="Times New Roman"/>
                <w:color w:val="000000"/>
                <w:sz w:val="20"/>
                <w:szCs w:val="20"/>
              </w:rPr>
            </w:pPr>
            <w:r w:rsidRPr="002A513D">
              <w:rPr>
                <w:rFonts w:ascii="Times New Roman" w:eastAsia="Times New Roman" w:hAnsi="Times New Roman" w:cs="Times New Roman"/>
                <w:color w:val="000000"/>
                <w:sz w:val="20"/>
                <w:szCs w:val="20"/>
              </w:rPr>
              <w:t>0.7735</w:t>
            </w:r>
          </w:p>
        </w:tc>
      </w:tr>
    </w:tbl>
    <w:p w14:paraId="33221C6D" w14:textId="77777777" w:rsidR="00336534" w:rsidRDefault="00336534" w:rsidP="00336534">
      <w:pPr>
        <w:jc w:val="center"/>
        <w:rPr>
          <w:rFonts w:ascii="Times New Roman" w:hAnsi="Times New Roman"/>
          <w:b/>
        </w:rPr>
      </w:pPr>
    </w:p>
    <w:p w14:paraId="3EA95418" w14:textId="77777777" w:rsidR="00336534" w:rsidRDefault="00336534" w:rsidP="00336534">
      <w:pPr>
        <w:jc w:val="center"/>
        <w:rPr>
          <w:rFonts w:ascii="Times New Roman" w:hAnsi="Times New Roman"/>
          <w:sz w:val="20"/>
          <w:szCs w:val="20"/>
        </w:rPr>
      </w:pPr>
      <w:r w:rsidRPr="005B713F">
        <w:rPr>
          <w:rFonts w:ascii="Times New Roman" w:hAnsi="Times New Roman"/>
          <w:sz w:val="20"/>
          <w:szCs w:val="20"/>
        </w:rPr>
        <w:t>Notes:</w:t>
      </w:r>
      <w:r>
        <w:rPr>
          <w:rFonts w:ascii="Times New Roman" w:hAnsi="Times New Roman"/>
          <w:sz w:val="20"/>
          <w:szCs w:val="20"/>
        </w:rPr>
        <w:t xml:space="preserve"> Robust Standard Errors are in parentheses. Pooled OLS with firm fixed effect.</w:t>
      </w:r>
      <w:r w:rsidRPr="005B713F">
        <w:rPr>
          <w:rFonts w:ascii="Times New Roman" w:hAnsi="Times New Roman"/>
          <w:sz w:val="20"/>
          <w:szCs w:val="20"/>
        </w:rPr>
        <w:t xml:space="preserve"> </w:t>
      </w:r>
    </w:p>
    <w:p w14:paraId="010BF60A" w14:textId="2486BF88" w:rsidR="00336534" w:rsidRPr="005B713F" w:rsidRDefault="00336534" w:rsidP="00336534">
      <w:pPr>
        <w:jc w:val="center"/>
        <w:rPr>
          <w:rFonts w:ascii="Times New Roman" w:hAnsi="Times New Roman"/>
          <w:sz w:val="20"/>
          <w:szCs w:val="20"/>
        </w:rPr>
      </w:pPr>
      <w:r w:rsidRPr="005B713F">
        <w:rPr>
          <w:rFonts w:ascii="Times New Roman" w:hAnsi="Times New Roman"/>
          <w:sz w:val="20"/>
          <w:szCs w:val="20"/>
        </w:rPr>
        <w:t xml:space="preserve">*, **, *** indicate significance at </w:t>
      </w:r>
      <w:r w:rsidR="00887089">
        <w:rPr>
          <w:rFonts w:ascii="Times New Roman" w:hAnsi="Times New Roman"/>
          <w:sz w:val="20"/>
          <w:szCs w:val="20"/>
        </w:rPr>
        <w:t>5</w:t>
      </w:r>
      <w:r w:rsidR="00887089" w:rsidRPr="005B713F">
        <w:rPr>
          <w:rFonts w:ascii="Times New Roman" w:hAnsi="Times New Roman"/>
          <w:sz w:val="20"/>
          <w:szCs w:val="20"/>
        </w:rPr>
        <w:t xml:space="preserve">%, </w:t>
      </w:r>
      <w:r w:rsidR="00887089">
        <w:rPr>
          <w:rFonts w:ascii="Times New Roman" w:hAnsi="Times New Roman"/>
          <w:sz w:val="20"/>
          <w:szCs w:val="20"/>
        </w:rPr>
        <w:t>10</w:t>
      </w:r>
      <w:r w:rsidR="00887089" w:rsidRPr="005B713F">
        <w:rPr>
          <w:rFonts w:ascii="Times New Roman" w:hAnsi="Times New Roman"/>
          <w:sz w:val="20"/>
          <w:szCs w:val="20"/>
        </w:rPr>
        <w:t xml:space="preserve">% and </w:t>
      </w:r>
      <w:r w:rsidR="00887089">
        <w:rPr>
          <w:rFonts w:ascii="Times New Roman" w:hAnsi="Times New Roman"/>
          <w:sz w:val="20"/>
          <w:szCs w:val="20"/>
        </w:rPr>
        <w:t>0.</w:t>
      </w:r>
      <w:r w:rsidR="00887089" w:rsidRPr="005B713F">
        <w:rPr>
          <w:rFonts w:ascii="Times New Roman" w:hAnsi="Times New Roman"/>
          <w:sz w:val="20"/>
          <w:szCs w:val="20"/>
        </w:rPr>
        <w:t>1% respectively</w:t>
      </w:r>
    </w:p>
    <w:p w14:paraId="42EA7E87" w14:textId="77777777" w:rsidR="00336534" w:rsidRDefault="00336534" w:rsidP="00336534">
      <w:pPr>
        <w:jc w:val="center"/>
        <w:rPr>
          <w:rFonts w:ascii="Times New Roman" w:hAnsi="Times New Roman"/>
          <w:b/>
        </w:rPr>
      </w:pPr>
    </w:p>
    <w:p w14:paraId="3904D0EB" w14:textId="77777777" w:rsidR="00336534" w:rsidRDefault="00336534" w:rsidP="00336534">
      <w:pPr>
        <w:jc w:val="center"/>
        <w:rPr>
          <w:rFonts w:ascii="Times New Roman" w:hAnsi="Times New Roman"/>
          <w:b/>
        </w:rPr>
      </w:pPr>
    </w:p>
    <w:p w14:paraId="08CF9E71" w14:textId="77777777" w:rsidR="00336534" w:rsidRDefault="00336534" w:rsidP="00336534">
      <w:pPr>
        <w:rPr>
          <w:rFonts w:ascii="Times New Roman" w:hAnsi="Times New Roman"/>
          <w:b/>
        </w:rPr>
        <w:sectPr w:rsidR="00336534" w:rsidSect="004D6857">
          <w:pgSz w:w="15840" w:h="12240" w:orient="landscape"/>
          <w:pgMar w:top="1800" w:right="1440" w:bottom="1800" w:left="1440" w:header="720" w:footer="720" w:gutter="0"/>
          <w:cols w:space="720"/>
          <w:docGrid w:linePitch="360"/>
        </w:sectPr>
      </w:pPr>
    </w:p>
    <w:p w14:paraId="1FFE0B14" w14:textId="77777777" w:rsidR="00336534" w:rsidRDefault="00336534" w:rsidP="00336534">
      <w:pPr>
        <w:rPr>
          <w:rFonts w:ascii="Times New Roman" w:hAnsi="Times New Roman"/>
          <w:b/>
        </w:rPr>
      </w:pPr>
    </w:p>
    <w:p w14:paraId="6FFBB051" w14:textId="77777777" w:rsidR="00336534" w:rsidRDefault="00336534" w:rsidP="00336534">
      <w:pPr>
        <w:jc w:val="center"/>
        <w:rPr>
          <w:rFonts w:ascii="Times New Roman" w:hAnsi="Times New Roman"/>
          <w:b/>
        </w:rPr>
      </w:pPr>
      <w:r>
        <w:rPr>
          <w:rFonts w:ascii="Times New Roman" w:hAnsi="Times New Roman"/>
          <w:b/>
        </w:rPr>
        <w:t>Table 6: Multivariate Regression</w:t>
      </w:r>
    </w:p>
    <w:tbl>
      <w:tblPr>
        <w:tblW w:w="9300" w:type="dxa"/>
        <w:jc w:val="center"/>
        <w:tblLook w:val="04A0" w:firstRow="1" w:lastRow="0" w:firstColumn="1" w:lastColumn="0" w:noHBand="0" w:noVBand="1"/>
      </w:tblPr>
      <w:tblGrid>
        <w:gridCol w:w="1880"/>
        <w:gridCol w:w="1240"/>
        <w:gridCol w:w="1120"/>
        <w:gridCol w:w="280"/>
        <w:gridCol w:w="1180"/>
        <w:gridCol w:w="1240"/>
        <w:gridCol w:w="1180"/>
        <w:gridCol w:w="1180"/>
      </w:tblGrid>
      <w:tr w:rsidR="00336534" w:rsidRPr="00F60B47" w14:paraId="2EF66E57" w14:textId="77777777" w:rsidTr="004D6857">
        <w:trPr>
          <w:trHeight w:val="240"/>
          <w:jc w:val="center"/>
        </w:trPr>
        <w:tc>
          <w:tcPr>
            <w:tcW w:w="1880" w:type="dxa"/>
            <w:tcBorders>
              <w:top w:val="single" w:sz="4" w:space="0" w:color="auto"/>
              <w:left w:val="nil"/>
              <w:bottom w:val="nil"/>
              <w:right w:val="nil"/>
            </w:tcBorders>
            <w:shd w:val="clear" w:color="auto" w:fill="auto"/>
            <w:noWrap/>
            <w:vAlign w:val="center"/>
            <w:hideMark/>
          </w:tcPr>
          <w:p w14:paraId="25A7FA28"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 </w:t>
            </w:r>
          </w:p>
        </w:tc>
        <w:tc>
          <w:tcPr>
            <w:tcW w:w="1240" w:type="dxa"/>
            <w:tcBorders>
              <w:top w:val="single" w:sz="4" w:space="0" w:color="auto"/>
              <w:left w:val="nil"/>
              <w:bottom w:val="nil"/>
              <w:right w:val="nil"/>
            </w:tcBorders>
            <w:shd w:val="clear" w:color="auto" w:fill="auto"/>
            <w:noWrap/>
            <w:vAlign w:val="center"/>
            <w:hideMark/>
          </w:tcPr>
          <w:p w14:paraId="3834853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DA1</w:t>
            </w:r>
          </w:p>
        </w:tc>
        <w:tc>
          <w:tcPr>
            <w:tcW w:w="1120" w:type="dxa"/>
            <w:tcBorders>
              <w:top w:val="single" w:sz="4" w:space="0" w:color="auto"/>
              <w:left w:val="nil"/>
              <w:bottom w:val="nil"/>
              <w:right w:val="nil"/>
            </w:tcBorders>
            <w:shd w:val="clear" w:color="auto" w:fill="auto"/>
            <w:noWrap/>
            <w:vAlign w:val="center"/>
            <w:hideMark/>
          </w:tcPr>
          <w:p w14:paraId="51E7105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DA2</w:t>
            </w:r>
          </w:p>
        </w:tc>
        <w:tc>
          <w:tcPr>
            <w:tcW w:w="280" w:type="dxa"/>
            <w:tcBorders>
              <w:top w:val="single" w:sz="4" w:space="0" w:color="auto"/>
              <w:left w:val="nil"/>
              <w:bottom w:val="nil"/>
              <w:right w:val="nil"/>
            </w:tcBorders>
            <w:shd w:val="clear" w:color="auto" w:fill="auto"/>
            <w:noWrap/>
            <w:vAlign w:val="center"/>
            <w:hideMark/>
          </w:tcPr>
          <w:p w14:paraId="286A4AB2"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 xml:space="preserve">  </w:t>
            </w:r>
          </w:p>
        </w:tc>
        <w:tc>
          <w:tcPr>
            <w:tcW w:w="1180" w:type="dxa"/>
            <w:tcBorders>
              <w:top w:val="single" w:sz="4" w:space="0" w:color="auto"/>
              <w:left w:val="nil"/>
              <w:bottom w:val="nil"/>
              <w:right w:val="nil"/>
            </w:tcBorders>
            <w:shd w:val="clear" w:color="auto" w:fill="auto"/>
            <w:noWrap/>
            <w:vAlign w:val="center"/>
            <w:hideMark/>
          </w:tcPr>
          <w:p w14:paraId="10C062E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RM1</w:t>
            </w:r>
          </w:p>
        </w:tc>
        <w:tc>
          <w:tcPr>
            <w:tcW w:w="1240" w:type="dxa"/>
            <w:tcBorders>
              <w:top w:val="single" w:sz="4" w:space="0" w:color="auto"/>
              <w:left w:val="nil"/>
              <w:bottom w:val="nil"/>
              <w:right w:val="nil"/>
            </w:tcBorders>
            <w:shd w:val="clear" w:color="auto" w:fill="auto"/>
            <w:noWrap/>
            <w:vAlign w:val="center"/>
            <w:hideMark/>
          </w:tcPr>
          <w:p w14:paraId="3F9E583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RM2</w:t>
            </w:r>
          </w:p>
        </w:tc>
        <w:tc>
          <w:tcPr>
            <w:tcW w:w="1180" w:type="dxa"/>
            <w:tcBorders>
              <w:top w:val="single" w:sz="4" w:space="0" w:color="auto"/>
              <w:left w:val="nil"/>
              <w:bottom w:val="nil"/>
              <w:right w:val="nil"/>
            </w:tcBorders>
            <w:shd w:val="clear" w:color="auto" w:fill="auto"/>
            <w:noWrap/>
            <w:vAlign w:val="center"/>
            <w:hideMark/>
          </w:tcPr>
          <w:p w14:paraId="38ABD15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RM3</w:t>
            </w:r>
          </w:p>
        </w:tc>
        <w:tc>
          <w:tcPr>
            <w:tcW w:w="1180" w:type="dxa"/>
            <w:vMerge w:val="restart"/>
            <w:tcBorders>
              <w:top w:val="single" w:sz="4" w:space="0" w:color="auto"/>
              <w:left w:val="nil"/>
              <w:bottom w:val="double" w:sz="6" w:space="0" w:color="000000"/>
              <w:right w:val="nil"/>
            </w:tcBorders>
            <w:shd w:val="clear" w:color="auto" w:fill="auto"/>
            <w:noWrap/>
            <w:vAlign w:val="center"/>
            <w:hideMark/>
          </w:tcPr>
          <w:p w14:paraId="328B8EEA" w14:textId="77777777" w:rsidR="00336534" w:rsidRPr="00F60B47" w:rsidRDefault="00336534" w:rsidP="004D6857">
            <w:pPr>
              <w:jc w:val="cente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Total EM</w:t>
            </w:r>
          </w:p>
        </w:tc>
      </w:tr>
      <w:tr w:rsidR="00336534" w:rsidRPr="00F60B47" w14:paraId="264D874A" w14:textId="77777777" w:rsidTr="004D6857">
        <w:trPr>
          <w:trHeight w:val="260"/>
          <w:jc w:val="center"/>
        </w:trPr>
        <w:tc>
          <w:tcPr>
            <w:tcW w:w="1880" w:type="dxa"/>
            <w:tcBorders>
              <w:top w:val="nil"/>
              <w:left w:val="nil"/>
              <w:bottom w:val="double" w:sz="6" w:space="0" w:color="auto"/>
              <w:right w:val="nil"/>
            </w:tcBorders>
            <w:shd w:val="clear" w:color="auto" w:fill="auto"/>
            <w:noWrap/>
            <w:vAlign w:val="center"/>
            <w:hideMark/>
          </w:tcPr>
          <w:p w14:paraId="3EF3D673"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 </w:t>
            </w:r>
          </w:p>
        </w:tc>
        <w:tc>
          <w:tcPr>
            <w:tcW w:w="2360" w:type="dxa"/>
            <w:gridSpan w:val="2"/>
            <w:tcBorders>
              <w:top w:val="single" w:sz="4" w:space="0" w:color="auto"/>
              <w:left w:val="nil"/>
              <w:bottom w:val="double" w:sz="6" w:space="0" w:color="auto"/>
              <w:right w:val="nil"/>
            </w:tcBorders>
            <w:shd w:val="clear" w:color="auto" w:fill="auto"/>
            <w:noWrap/>
            <w:vAlign w:val="center"/>
            <w:hideMark/>
          </w:tcPr>
          <w:p w14:paraId="2B76C143" w14:textId="77777777" w:rsidR="00336534" w:rsidRPr="00F60B47" w:rsidRDefault="00336534" w:rsidP="004D6857">
            <w:pPr>
              <w:jc w:val="cente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Accrual-based EM</w:t>
            </w:r>
          </w:p>
        </w:tc>
        <w:tc>
          <w:tcPr>
            <w:tcW w:w="280" w:type="dxa"/>
            <w:tcBorders>
              <w:top w:val="nil"/>
              <w:left w:val="nil"/>
              <w:bottom w:val="double" w:sz="6" w:space="0" w:color="auto"/>
              <w:right w:val="nil"/>
            </w:tcBorders>
            <w:shd w:val="clear" w:color="auto" w:fill="auto"/>
            <w:noWrap/>
            <w:vAlign w:val="center"/>
            <w:hideMark/>
          </w:tcPr>
          <w:p w14:paraId="05E0E5C2" w14:textId="77777777" w:rsidR="00336534" w:rsidRPr="00F60B47" w:rsidRDefault="00336534" w:rsidP="004D6857">
            <w:pPr>
              <w:jc w:val="cente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 </w:t>
            </w:r>
          </w:p>
        </w:tc>
        <w:tc>
          <w:tcPr>
            <w:tcW w:w="3600" w:type="dxa"/>
            <w:gridSpan w:val="3"/>
            <w:tcBorders>
              <w:top w:val="single" w:sz="4" w:space="0" w:color="auto"/>
              <w:left w:val="nil"/>
              <w:bottom w:val="double" w:sz="6" w:space="0" w:color="auto"/>
              <w:right w:val="nil"/>
            </w:tcBorders>
            <w:shd w:val="clear" w:color="auto" w:fill="auto"/>
            <w:noWrap/>
            <w:vAlign w:val="center"/>
            <w:hideMark/>
          </w:tcPr>
          <w:p w14:paraId="1FDB02B8" w14:textId="77777777" w:rsidR="00336534" w:rsidRPr="00F60B47" w:rsidRDefault="00336534" w:rsidP="004D6857">
            <w:pPr>
              <w:jc w:val="cente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Real EM</w:t>
            </w:r>
          </w:p>
        </w:tc>
        <w:tc>
          <w:tcPr>
            <w:tcW w:w="1180" w:type="dxa"/>
            <w:vMerge/>
            <w:tcBorders>
              <w:top w:val="single" w:sz="4" w:space="0" w:color="auto"/>
              <w:left w:val="nil"/>
              <w:bottom w:val="double" w:sz="6" w:space="0" w:color="000000"/>
              <w:right w:val="nil"/>
            </w:tcBorders>
            <w:vAlign w:val="center"/>
            <w:hideMark/>
          </w:tcPr>
          <w:p w14:paraId="30040C02" w14:textId="77777777" w:rsidR="00336534" w:rsidRPr="00F60B47" w:rsidRDefault="00336534" w:rsidP="004D6857">
            <w:pPr>
              <w:rPr>
                <w:rFonts w:ascii="Times New Roman" w:eastAsia="Times New Roman" w:hAnsi="Times New Roman" w:cs="Times New Roman"/>
                <w:color w:val="000000"/>
                <w:sz w:val="20"/>
                <w:szCs w:val="20"/>
              </w:rPr>
            </w:pPr>
          </w:p>
        </w:tc>
      </w:tr>
      <w:tr w:rsidR="00336534" w:rsidRPr="00F60B47" w14:paraId="0C8F7F6E" w14:textId="77777777" w:rsidTr="004D6857">
        <w:trPr>
          <w:trHeight w:val="260"/>
          <w:jc w:val="center"/>
        </w:trPr>
        <w:tc>
          <w:tcPr>
            <w:tcW w:w="1880" w:type="dxa"/>
            <w:tcBorders>
              <w:top w:val="nil"/>
              <w:left w:val="nil"/>
              <w:bottom w:val="nil"/>
              <w:right w:val="nil"/>
            </w:tcBorders>
            <w:shd w:val="clear" w:color="auto" w:fill="auto"/>
            <w:noWrap/>
            <w:vAlign w:val="center"/>
            <w:hideMark/>
          </w:tcPr>
          <w:p w14:paraId="074BDE34"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Log (Media)</w:t>
            </w:r>
          </w:p>
        </w:tc>
        <w:tc>
          <w:tcPr>
            <w:tcW w:w="1240" w:type="dxa"/>
            <w:tcBorders>
              <w:top w:val="nil"/>
              <w:left w:val="nil"/>
              <w:bottom w:val="nil"/>
              <w:right w:val="nil"/>
            </w:tcBorders>
            <w:shd w:val="clear" w:color="auto" w:fill="auto"/>
            <w:noWrap/>
            <w:vAlign w:val="bottom"/>
            <w:hideMark/>
          </w:tcPr>
          <w:p w14:paraId="04982CD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0.2236*</w:t>
            </w:r>
          </w:p>
        </w:tc>
        <w:tc>
          <w:tcPr>
            <w:tcW w:w="1120" w:type="dxa"/>
            <w:tcBorders>
              <w:top w:val="nil"/>
              <w:left w:val="nil"/>
              <w:bottom w:val="nil"/>
              <w:right w:val="nil"/>
            </w:tcBorders>
            <w:shd w:val="clear" w:color="auto" w:fill="auto"/>
            <w:noWrap/>
            <w:vAlign w:val="bottom"/>
            <w:hideMark/>
          </w:tcPr>
          <w:p w14:paraId="5CFCCD3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0.2346**</w:t>
            </w:r>
          </w:p>
        </w:tc>
        <w:tc>
          <w:tcPr>
            <w:tcW w:w="280" w:type="dxa"/>
            <w:tcBorders>
              <w:top w:val="nil"/>
              <w:left w:val="nil"/>
              <w:bottom w:val="nil"/>
              <w:right w:val="nil"/>
            </w:tcBorders>
            <w:shd w:val="clear" w:color="auto" w:fill="auto"/>
            <w:noWrap/>
            <w:vAlign w:val="bottom"/>
            <w:hideMark/>
          </w:tcPr>
          <w:p w14:paraId="69593E52"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1FB8C85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0.3838*</w:t>
            </w:r>
          </w:p>
        </w:tc>
        <w:tc>
          <w:tcPr>
            <w:tcW w:w="1240" w:type="dxa"/>
            <w:tcBorders>
              <w:top w:val="nil"/>
              <w:left w:val="nil"/>
              <w:bottom w:val="nil"/>
              <w:right w:val="nil"/>
            </w:tcBorders>
            <w:shd w:val="clear" w:color="auto" w:fill="auto"/>
            <w:noWrap/>
            <w:vAlign w:val="bottom"/>
            <w:hideMark/>
          </w:tcPr>
          <w:p w14:paraId="0EEAE22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-0.0596</w:t>
            </w:r>
          </w:p>
        </w:tc>
        <w:tc>
          <w:tcPr>
            <w:tcW w:w="1180" w:type="dxa"/>
            <w:tcBorders>
              <w:top w:val="nil"/>
              <w:left w:val="nil"/>
              <w:bottom w:val="nil"/>
              <w:right w:val="nil"/>
            </w:tcBorders>
            <w:shd w:val="clear" w:color="auto" w:fill="auto"/>
            <w:noWrap/>
            <w:vAlign w:val="bottom"/>
            <w:hideMark/>
          </w:tcPr>
          <w:p w14:paraId="63F2307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-0.1799</w:t>
            </w:r>
          </w:p>
        </w:tc>
        <w:tc>
          <w:tcPr>
            <w:tcW w:w="1180" w:type="dxa"/>
            <w:tcBorders>
              <w:top w:val="nil"/>
              <w:left w:val="nil"/>
              <w:bottom w:val="nil"/>
              <w:right w:val="nil"/>
            </w:tcBorders>
            <w:shd w:val="clear" w:color="auto" w:fill="auto"/>
            <w:noWrap/>
            <w:vAlign w:val="bottom"/>
            <w:hideMark/>
          </w:tcPr>
          <w:p w14:paraId="5D39C6E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0.2252</w:t>
            </w:r>
          </w:p>
        </w:tc>
      </w:tr>
      <w:tr w:rsidR="00336534" w:rsidRPr="00F60B47" w14:paraId="55A8A725"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781862B1"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5A8F284B"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(0.115)</w:t>
            </w:r>
          </w:p>
        </w:tc>
        <w:tc>
          <w:tcPr>
            <w:tcW w:w="1120" w:type="dxa"/>
            <w:tcBorders>
              <w:top w:val="nil"/>
              <w:left w:val="nil"/>
              <w:bottom w:val="nil"/>
              <w:right w:val="nil"/>
            </w:tcBorders>
            <w:shd w:val="clear" w:color="auto" w:fill="auto"/>
            <w:noWrap/>
            <w:vAlign w:val="bottom"/>
            <w:hideMark/>
          </w:tcPr>
          <w:p w14:paraId="4109B92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(0.119)</w:t>
            </w:r>
          </w:p>
        </w:tc>
        <w:tc>
          <w:tcPr>
            <w:tcW w:w="280" w:type="dxa"/>
            <w:tcBorders>
              <w:top w:val="nil"/>
              <w:left w:val="nil"/>
              <w:bottom w:val="nil"/>
              <w:right w:val="nil"/>
            </w:tcBorders>
            <w:shd w:val="clear" w:color="auto" w:fill="auto"/>
            <w:noWrap/>
            <w:vAlign w:val="bottom"/>
            <w:hideMark/>
          </w:tcPr>
          <w:p w14:paraId="2D1133A9"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07F7A51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(0.206)</w:t>
            </w:r>
          </w:p>
        </w:tc>
        <w:tc>
          <w:tcPr>
            <w:tcW w:w="1240" w:type="dxa"/>
            <w:tcBorders>
              <w:top w:val="nil"/>
              <w:left w:val="nil"/>
              <w:bottom w:val="nil"/>
              <w:right w:val="nil"/>
            </w:tcBorders>
            <w:shd w:val="clear" w:color="auto" w:fill="auto"/>
            <w:noWrap/>
            <w:vAlign w:val="bottom"/>
            <w:hideMark/>
          </w:tcPr>
          <w:p w14:paraId="42858D98"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(0.124)</w:t>
            </w:r>
          </w:p>
        </w:tc>
        <w:tc>
          <w:tcPr>
            <w:tcW w:w="1180" w:type="dxa"/>
            <w:tcBorders>
              <w:top w:val="nil"/>
              <w:left w:val="nil"/>
              <w:bottom w:val="nil"/>
              <w:right w:val="nil"/>
            </w:tcBorders>
            <w:shd w:val="clear" w:color="auto" w:fill="auto"/>
            <w:noWrap/>
            <w:vAlign w:val="bottom"/>
            <w:hideMark/>
          </w:tcPr>
          <w:p w14:paraId="1895CE12"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(0.185)</w:t>
            </w:r>
          </w:p>
        </w:tc>
        <w:tc>
          <w:tcPr>
            <w:tcW w:w="1180" w:type="dxa"/>
            <w:tcBorders>
              <w:top w:val="nil"/>
              <w:left w:val="nil"/>
              <w:bottom w:val="nil"/>
              <w:right w:val="nil"/>
            </w:tcBorders>
            <w:shd w:val="clear" w:color="auto" w:fill="auto"/>
            <w:noWrap/>
            <w:vAlign w:val="bottom"/>
            <w:hideMark/>
          </w:tcPr>
          <w:p w14:paraId="460F57D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(0.192)</w:t>
            </w:r>
          </w:p>
        </w:tc>
      </w:tr>
      <w:tr w:rsidR="00336534" w:rsidRPr="00F60B47" w14:paraId="63458946"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42211573"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Crisis</w:t>
            </w:r>
          </w:p>
        </w:tc>
        <w:tc>
          <w:tcPr>
            <w:tcW w:w="1240" w:type="dxa"/>
            <w:tcBorders>
              <w:top w:val="nil"/>
              <w:left w:val="nil"/>
              <w:bottom w:val="nil"/>
              <w:right w:val="nil"/>
            </w:tcBorders>
            <w:shd w:val="clear" w:color="auto" w:fill="auto"/>
            <w:noWrap/>
            <w:vAlign w:val="bottom"/>
            <w:hideMark/>
          </w:tcPr>
          <w:p w14:paraId="0A40C2E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0.5531*</w:t>
            </w:r>
          </w:p>
        </w:tc>
        <w:tc>
          <w:tcPr>
            <w:tcW w:w="1120" w:type="dxa"/>
            <w:tcBorders>
              <w:top w:val="nil"/>
              <w:left w:val="nil"/>
              <w:bottom w:val="nil"/>
              <w:right w:val="nil"/>
            </w:tcBorders>
            <w:shd w:val="clear" w:color="auto" w:fill="auto"/>
            <w:noWrap/>
            <w:vAlign w:val="bottom"/>
            <w:hideMark/>
          </w:tcPr>
          <w:p w14:paraId="718207DC" w14:textId="533A5279"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0.5664</w:t>
            </w:r>
          </w:p>
        </w:tc>
        <w:tc>
          <w:tcPr>
            <w:tcW w:w="280" w:type="dxa"/>
            <w:tcBorders>
              <w:top w:val="nil"/>
              <w:left w:val="nil"/>
              <w:bottom w:val="nil"/>
              <w:right w:val="nil"/>
            </w:tcBorders>
            <w:shd w:val="clear" w:color="auto" w:fill="auto"/>
            <w:noWrap/>
            <w:vAlign w:val="bottom"/>
            <w:hideMark/>
          </w:tcPr>
          <w:p w14:paraId="24746B00"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21399E0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0.8288</w:t>
            </w:r>
          </w:p>
        </w:tc>
        <w:tc>
          <w:tcPr>
            <w:tcW w:w="1240" w:type="dxa"/>
            <w:tcBorders>
              <w:top w:val="nil"/>
              <w:left w:val="nil"/>
              <w:bottom w:val="nil"/>
              <w:right w:val="nil"/>
            </w:tcBorders>
            <w:shd w:val="clear" w:color="auto" w:fill="auto"/>
            <w:noWrap/>
            <w:vAlign w:val="bottom"/>
            <w:hideMark/>
          </w:tcPr>
          <w:p w14:paraId="3A6FD014" w14:textId="67D7FB6B"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0.1327</w:t>
            </w:r>
            <w:r w:rsidR="00887089">
              <w:rPr>
                <w:rFonts w:ascii="Times New Roman" w:eastAsia="Times New Roman" w:hAnsi="Times New Roman" w:cs="Times New Roman"/>
                <w:color w:val="000000"/>
                <w:sz w:val="20"/>
                <w:szCs w:val="20"/>
              </w:rPr>
              <w:t>**</w:t>
            </w:r>
          </w:p>
        </w:tc>
        <w:tc>
          <w:tcPr>
            <w:tcW w:w="1180" w:type="dxa"/>
            <w:tcBorders>
              <w:top w:val="nil"/>
              <w:left w:val="nil"/>
              <w:bottom w:val="nil"/>
              <w:right w:val="nil"/>
            </w:tcBorders>
            <w:shd w:val="clear" w:color="auto" w:fill="auto"/>
            <w:noWrap/>
            <w:vAlign w:val="bottom"/>
            <w:hideMark/>
          </w:tcPr>
          <w:p w14:paraId="6E8E53D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-0.1797</w:t>
            </w:r>
          </w:p>
        </w:tc>
        <w:tc>
          <w:tcPr>
            <w:tcW w:w="1180" w:type="dxa"/>
            <w:tcBorders>
              <w:top w:val="nil"/>
              <w:left w:val="nil"/>
              <w:bottom w:val="nil"/>
              <w:right w:val="nil"/>
            </w:tcBorders>
            <w:shd w:val="clear" w:color="auto" w:fill="auto"/>
            <w:noWrap/>
            <w:vAlign w:val="bottom"/>
            <w:hideMark/>
          </w:tcPr>
          <w:p w14:paraId="6532A73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0.3916</w:t>
            </w:r>
          </w:p>
        </w:tc>
      </w:tr>
      <w:tr w:rsidR="00336534" w:rsidRPr="00F60B47" w14:paraId="159D4C0A"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7DB02748"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69DFE1B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(0.282)</w:t>
            </w:r>
          </w:p>
        </w:tc>
        <w:tc>
          <w:tcPr>
            <w:tcW w:w="1120" w:type="dxa"/>
            <w:tcBorders>
              <w:top w:val="nil"/>
              <w:left w:val="nil"/>
              <w:bottom w:val="nil"/>
              <w:right w:val="nil"/>
            </w:tcBorders>
            <w:shd w:val="clear" w:color="auto" w:fill="auto"/>
            <w:noWrap/>
            <w:vAlign w:val="bottom"/>
            <w:hideMark/>
          </w:tcPr>
          <w:p w14:paraId="4CE37E0D" w14:textId="2B6EC2F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w:t>
            </w:r>
            <w:r w:rsidR="00887089">
              <w:rPr>
                <w:rFonts w:ascii="Times New Roman" w:eastAsia="Times New Roman" w:hAnsi="Times New Roman" w:cs="Times New Roman"/>
                <w:color w:val="000000"/>
                <w:sz w:val="20"/>
                <w:szCs w:val="20"/>
              </w:rPr>
              <w:t>3</w:t>
            </w:r>
            <w:r w:rsidRPr="00F60B47">
              <w:rPr>
                <w:rFonts w:ascii="Times New Roman" w:eastAsia="Times New Roman" w:hAnsi="Times New Roman" w:cs="Times New Roman"/>
                <w:color w:val="000000"/>
                <w:sz w:val="20"/>
                <w:szCs w:val="20"/>
              </w:rPr>
              <w:t>91)</w:t>
            </w:r>
          </w:p>
        </w:tc>
        <w:tc>
          <w:tcPr>
            <w:tcW w:w="280" w:type="dxa"/>
            <w:tcBorders>
              <w:top w:val="nil"/>
              <w:left w:val="nil"/>
              <w:bottom w:val="nil"/>
              <w:right w:val="nil"/>
            </w:tcBorders>
            <w:shd w:val="clear" w:color="auto" w:fill="auto"/>
            <w:noWrap/>
            <w:vAlign w:val="bottom"/>
            <w:hideMark/>
          </w:tcPr>
          <w:p w14:paraId="4E679EA0"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783D3B2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(0.507)</w:t>
            </w:r>
          </w:p>
        </w:tc>
        <w:tc>
          <w:tcPr>
            <w:tcW w:w="1240" w:type="dxa"/>
            <w:tcBorders>
              <w:top w:val="nil"/>
              <w:left w:val="nil"/>
              <w:bottom w:val="nil"/>
              <w:right w:val="nil"/>
            </w:tcBorders>
            <w:shd w:val="clear" w:color="auto" w:fill="auto"/>
            <w:noWrap/>
            <w:vAlign w:val="bottom"/>
            <w:hideMark/>
          </w:tcPr>
          <w:p w14:paraId="60138855" w14:textId="34BB35AC"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w:t>
            </w:r>
            <w:r w:rsidR="00887089">
              <w:rPr>
                <w:rFonts w:ascii="Times New Roman" w:eastAsia="Times New Roman" w:hAnsi="Times New Roman" w:cs="Times New Roman"/>
                <w:color w:val="000000"/>
                <w:sz w:val="20"/>
                <w:szCs w:val="20"/>
              </w:rPr>
              <w:t>05</w:t>
            </w:r>
            <w:r w:rsidRPr="00F60B47">
              <w:rPr>
                <w:rFonts w:ascii="Times New Roman" w:eastAsia="Times New Roman" w:hAnsi="Times New Roman" w:cs="Times New Roman"/>
                <w:color w:val="000000"/>
                <w:sz w:val="20"/>
                <w:szCs w:val="20"/>
              </w:rPr>
              <w:t>3)</w:t>
            </w:r>
          </w:p>
        </w:tc>
        <w:tc>
          <w:tcPr>
            <w:tcW w:w="1180" w:type="dxa"/>
            <w:tcBorders>
              <w:top w:val="nil"/>
              <w:left w:val="nil"/>
              <w:bottom w:val="nil"/>
              <w:right w:val="nil"/>
            </w:tcBorders>
            <w:shd w:val="clear" w:color="auto" w:fill="auto"/>
            <w:noWrap/>
            <w:vAlign w:val="bottom"/>
            <w:hideMark/>
          </w:tcPr>
          <w:p w14:paraId="6862093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(0.302)</w:t>
            </w:r>
          </w:p>
        </w:tc>
        <w:tc>
          <w:tcPr>
            <w:tcW w:w="1180" w:type="dxa"/>
            <w:tcBorders>
              <w:top w:val="nil"/>
              <w:left w:val="nil"/>
              <w:bottom w:val="nil"/>
              <w:right w:val="nil"/>
            </w:tcBorders>
            <w:shd w:val="clear" w:color="auto" w:fill="auto"/>
            <w:noWrap/>
            <w:vAlign w:val="bottom"/>
            <w:hideMark/>
          </w:tcPr>
          <w:p w14:paraId="1408186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(0.323)</w:t>
            </w:r>
          </w:p>
        </w:tc>
      </w:tr>
      <w:tr w:rsidR="00336534" w:rsidRPr="00F60B47" w14:paraId="70C2041A"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4E7AD195"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Media*Crisis</w:t>
            </w:r>
          </w:p>
        </w:tc>
        <w:tc>
          <w:tcPr>
            <w:tcW w:w="1240" w:type="dxa"/>
            <w:tcBorders>
              <w:top w:val="nil"/>
              <w:left w:val="nil"/>
              <w:bottom w:val="nil"/>
              <w:right w:val="nil"/>
            </w:tcBorders>
            <w:shd w:val="clear" w:color="auto" w:fill="auto"/>
            <w:noWrap/>
            <w:vAlign w:val="bottom"/>
            <w:hideMark/>
          </w:tcPr>
          <w:p w14:paraId="58C7129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-0.0791*</w:t>
            </w:r>
          </w:p>
        </w:tc>
        <w:tc>
          <w:tcPr>
            <w:tcW w:w="1120" w:type="dxa"/>
            <w:tcBorders>
              <w:top w:val="nil"/>
              <w:left w:val="nil"/>
              <w:bottom w:val="nil"/>
              <w:right w:val="nil"/>
            </w:tcBorders>
            <w:shd w:val="clear" w:color="auto" w:fill="auto"/>
            <w:noWrap/>
            <w:vAlign w:val="bottom"/>
            <w:hideMark/>
          </w:tcPr>
          <w:p w14:paraId="68207C3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-0.0813*</w:t>
            </w:r>
          </w:p>
        </w:tc>
        <w:tc>
          <w:tcPr>
            <w:tcW w:w="280" w:type="dxa"/>
            <w:tcBorders>
              <w:top w:val="nil"/>
              <w:left w:val="nil"/>
              <w:bottom w:val="nil"/>
              <w:right w:val="nil"/>
            </w:tcBorders>
            <w:shd w:val="clear" w:color="auto" w:fill="auto"/>
            <w:noWrap/>
            <w:vAlign w:val="bottom"/>
            <w:hideMark/>
          </w:tcPr>
          <w:p w14:paraId="414B7DD7"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08276BB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-0.1266*</w:t>
            </w:r>
          </w:p>
        </w:tc>
        <w:tc>
          <w:tcPr>
            <w:tcW w:w="1240" w:type="dxa"/>
            <w:tcBorders>
              <w:top w:val="nil"/>
              <w:left w:val="nil"/>
              <w:bottom w:val="nil"/>
              <w:right w:val="nil"/>
            </w:tcBorders>
            <w:shd w:val="clear" w:color="auto" w:fill="auto"/>
            <w:noWrap/>
            <w:vAlign w:val="bottom"/>
            <w:hideMark/>
          </w:tcPr>
          <w:p w14:paraId="6B5CE1D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0.0014</w:t>
            </w:r>
          </w:p>
        </w:tc>
        <w:tc>
          <w:tcPr>
            <w:tcW w:w="1180" w:type="dxa"/>
            <w:tcBorders>
              <w:top w:val="nil"/>
              <w:left w:val="nil"/>
              <w:bottom w:val="nil"/>
              <w:right w:val="nil"/>
            </w:tcBorders>
            <w:shd w:val="clear" w:color="auto" w:fill="auto"/>
            <w:noWrap/>
            <w:vAlign w:val="bottom"/>
            <w:hideMark/>
          </w:tcPr>
          <w:p w14:paraId="6550C71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0.0223</w:t>
            </w:r>
          </w:p>
        </w:tc>
        <w:tc>
          <w:tcPr>
            <w:tcW w:w="1180" w:type="dxa"/>
            <w:tcBorders>
              <w:top w:val="nil"/>
              <w:left w:val="nil"/>
              <w:bottom w:val="nil"/>
              <w:right w:val="nil"/>
            </w:tcBorders>
            <w:shd w:val="clear" w:color="auto" w:fill="auto"/>
            <w:noWrap/>
            <w:vAlign w:val="bottom"/>
            <w:hideMark/>
          </w:tcPr>
          <w:p w14:paraId="66F2195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0.0611</w:t>
            </w:r>
          </w:p>
        </w:tc>
      </w:tr>
      <w:tr w:rsidR="00336534" w:rsidRPr="00F60B47" w14:paraId="70102E51"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5E2444D1"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3070EB0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(0.042)</w:t>
            </w:r>
          </w:p>
        </w:tc>
        <w:tc>
          <w:tcPr>
            <w:tcW w:w="1120" w:type="dxa"/>
            <w:tcBorders>
              <w:top w:val="nil"/>
              <w:left w:val="nil"/>
              <w:bottom w:val="nil"/>
              <w:right w:val="nil"/>
            </w:tcBorders>
            <w:shd w:val="clear" w:color="auto" w:fill="auto"/>
            <w:noWrap/>
            <w:vAlign w:val="bottom"/>
            <w:hideMark/>
          </w:tcPr>
          <w:p w14:paraId="76F4607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(0.044)</w:t>
            </w:r>
          </w:p>
        </w:tc>
        <w:tc>
          <w:tcPr>
            <w:tcW w:w="280" w:type="dxa"/>
            <w:tcBorders>
              <w:top w:val="nil"/>
              <w:left w:val="nil"/>
              <w:bottom w:val="nil"/>
              <w:right w:val="nil"/>
            </w:tcBorders>
            <w:shd w:val="clear" w:color="auto" w:fill="auto"/>
            <w:noWrap/>
            <w:vAlign w:val="bottom"/>
            <w:hideMark/>
          </w:tcPr>
          <w:p w14:paraId="1825FD5E"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0475B8E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(0.075)</w:t>
            </w:r>
          </w:p>
        </w:tc>
        <w:tc>
          <w:tcPr>
            <w:tcW w:w="1240" w:type="dxa"/>
            <w:tcBorders>
              <w:top w:val="nil"/>
              <w:left w:val="nil"/>
              <w:bottom w:val="nil"/>
              <w:right w:val="nil"/>
            </w:tcBorders>
            <w:shd w:val="clear" w:color="auto" w:fill="auto"/>
            <w:noWrap/>
            <w:vAlign w:val="bottom"/>
            <w:hideMark/>
          </w:tcPr>
          <w:p w14:paraId="3343EAE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(0.046)</w:t>
            </w:r>
          </w:p>
        </w:tc>
        <w:tc>
          <w:tcPr>
            <w:tcW w:w="1180" w:type="dxa"/>
            <w:tcBorders>
              <w:top w:val="nil"/>
              <w:left w:val="nil"/>
              <w:bottom w:val="nil"/>
              <w:right w:val="nil"/>
            </w:tcBorders>
            <w:shd w:val="clear" w:color="auto" w:fill="auto"/>
            <w:noWrap/>
            <w:vAlign w:val="bottom"/>
            <w:hideMark/>
          </w:tcPr>
          <w:p w14:paraId="4F98AB5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(0.045)</w:t>
            </w:r>
          </w:p>
        </w:tc>
        <w:tc>
          <w:tcPr>
            <w:tcW w:w="1180" w:type="dxa"/>
            <w:tcBorders>
              <w:top w:val="nil"/>
              <w:left w:val="nil"/>
              <w:bottom w:val="nil"/>
              <w:right w:val="nil"/>
            </w:tcBorders>
            <w:shd w:val="clear" w:color="auto" w:fill="auto"/>
            <w:noWrap/>
            <w:vAlign w:val="bottom"/>
            <w:hideMark/>
          </w:tcPr>
          <w:p w14:paraId="2EF109C2"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(0.048)</w:t>
            </w:r>
          </w:p>
        </w:tc>
      </w:tr>
      <w:tr w:rsidR="00336534" w:rsidRPr="00F60B47" w14:paraId="341D6DDF"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37CDC746" w14:textId="77777777" w:rsidR="00336534" w:rsidRPr="00F60B47" w:rsidRDefault="00336534" w:rsidP="004D6857">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DA_d</w:t>
            </w:r>
            <w:r w:rsidRPr="00F60B47">
              <w:rPr>
                <w:rFonts w:ascii="Times New Roman" w:eastAsia="Times New Roman" w:hAnsi="Times New Roman" w:cs="Times New Roman"/>
                <w:color w:val="000000"/>
                <w:sz w:val="20"/>
                <w:szCs w:val="20"/>
              </w:rPr>
              <w:t>ummy</w:t>
            </w:r>
            <w:proofErr w:type="spellEnd"/>
          </w:p>
        </w:tc>
        <w:tc>
          <w:tcPr>
            <w:tcW w:w="1240" w:type="dxa"/>
            <w:tcBorders>
              <w:top w:val="nil"/>
              <w:left w:val="nil"/>
              <w:bottom w:val="nil"/>
              <w:right w:val="nil"/>
            </w:tcBorders>
            <w:shd w:val="clear" w:color="auto" w:fill="auto"/>
            <w:noWrap/>
            <w:vAlign w:val="bottom"/>
            <w:hideMark/>
          </w:tcPr>
          <w:p w14:paraId="6C6286FE"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hideMark/>
          </w:tcPr>
          <w:p w14:paraId="1AE1B1D1"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280" w:type="dxa"/>
            <w:tcBorders>
              <w:top w:val="nil"/>
              <w:left w:val="nil"/>
              <w:bottom w:val="nil"/>
              <w:right w:val="nil"/>
            </w:tcBorders>
            <w:shd w:val="clear" w:color="auto" w:fill="auto"/>
            <w:noWrap/>
            <w:vAlign w:val="bottom"/>
            <w:hideMark/>
          </w:tcPr>
          <w:p w14:paraId="5F6F55FF"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4D4304E2"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-0.0654*</w:t>
            </w:r>
          </w:p>
        </w:tc>
        <w:tc>
          <w:tcPr>
            <w:tcW w:w="1240" w:type="dxa"/>
            <w:tcBorders>
              <w:top w:val="nil"/>
              <w:left w:val="nil"/>
              <w:bottom w:val="nil"/>
              <w:right w:val="nil"/>
            </w:tcBorders>
            <w:shd w:val="clear" w:color="auto" w:fill="auto"/>
            <w:noWrap/>
            <w:vAlign w:val="bottom"/>
            <w:hideMark/>
          </w:tcPr>
          <w:p w14:paraId="1F1F258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-0.0292</w:t>
            </w:r>
          </w:p>
        </w:tc>
        <w:tc>
          <w:tcPr>
            <w:tcW w:w="1180" w:type="dxa"/>
            <w:tcBorders>
              <w:top w:val="nil"/>
              <w:left w:val="nil"/>
              <w:bottom w:val="nil"/>
              <w:right w:val="nil"/>
            </w:tcBorders>
            <w:shd w:val="clear" w:color="auto" w:fill="auto"/>
            <w:noWrap/>
            <w:vAlign w:val="bottom"/>
            <w:hideMark/>
          </w:tcPr>
          <w:p w14:paraId="08EE595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0.0303</w:t>
            </w:r>
          </w:p>
        </w:tc>
        <w:tc>
          <w:tcPr>
            <w:tcW w:w="1180" w:type="dxa"/>
            <w:tcBorders>
              <w:top w:val="nil"/>
              <w:left w:val="nil"/>
              <w:bottom w:val="nil"/>
              <w:right w:val="nil"/>
            </w:tcBorders>
            <w:shd w:val="clear" w:color="auto" w:fill="auto"/>
            <w:noWrap/>
            <w:vAlign w:val="bottom"/>
            <w:hideMark/>
          </w:tcPr>
          <w:p w14:paraId="3AE6678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0.0025</w:t>
            </w:r>
          </w:p>
        </w:tc>
      </w:tr>
      <w:tr w:rsidR="00336534" w:rsidRPr="00F60B47" w14:paraId="384AFF74"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680CCBB7"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4DF0252A"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hideMark/>
          </w:tcPr>
          <w:p w14:paraId="10CE9580"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280" w:type="dxa"/>
            <w:tcBorders>
              <w:top w:val="nil"/>
              <w:left w:val="nil"/>
              <w:bottom w:val="nil"/>
              <w:right w:val="nil"/>
            </w:tcBorders>
            <w:shd w:val="clear" w:color="auto" w:fill="auto"/>
            <w:noWrap/>
            <w:vAlign w:val="bottom"/>
            <w:hideMark/>
          </w:tcPr>
          <w:p w14:paraId="604A0FC9"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144C8C6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(0.034)</w:t>
            </w:r>
          </w:p>
        </w:tc>
        <w:tc>
          <w:tcPr>
            <w:tcW w:w="1240" w:type="dxa"/>
            <w:tcBorders>
              <w:top w:val="nil"/>
              <w:left w:val="nil"/>
              <w:bottom w:val="nil"/>
              <w:right w:val="nil"/>
            </w:tcBorders>
            <w:shd w:val="clear" w:color="auto" w:fill="auto"/>
            <w:noWrap/>
            <w:vAlign w:val="bottom"/>
            <w:hideMark/>
          </w:tcPr>
          <w:p w14:paraId="57B23077"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(0.022)</w:t>
            </w:r>
          </w:p>
        </w:tc>
        <w:tc>
          <w:tcPr>
            <w:tcW w:w="1180" w:type="dxa"/>
            <w:tcBorders>
              <w:top w:val="nil"/>
              <w:left w:val="nil"/>
              <w:bottom w:val="nil"/>
              <w:right w:val="nil"/>
            </w:tcBorders>
            <w:shd w:val="clear" w:color="auto" w:fill="auto"/>
            <w:noWrap/>
            <w:vAlign w:val="bottom"/>
            <w:hideMark/>
          </w:tcPr>
          <w:p w14:paraId="69FA2D27"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(0.043)</w:t>
            </w:r>
          </w:p>
        </w:tc>
        <w:tc>
          <w:tcPr>
            <w:tcW w:w="1180" w:type="dxa"/>
            <w:tcBorders>
              <w:top w:val="nil"/>
              <w:left w:val="nil"/>
              <w:bottom w:val="nil"/>
              <w:right w:val="nil"/>
            </w:tcBorders>
            <w:shd w:val="clear" w:color="auto" w:fill="auto"/>
            <w:noWrap/>
            <w:vAlign w:val="bottom"/>
            <w:hideMark/>
          </w:tcPr>
          <w:p w14:paraId="3DA32EE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(0.043)</w:t>
            </w:r>
          </w:p>
        </w:tc>
      </w:tr>
      <w:tr w:rsidR="00336534" w:rsidRPr="00F60B47" w14:paraId="383EFE57"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3036CD13" w14:textId="77777777" w:rsidR="00336534" w:rsidRPr="00F60B47" w:rsidRDefault="00336534" w:rsidP="004D6857">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RM_d</w:t>
            </w:r>
            <w:r w:rsidRPr="00F60B47">
              <w:rPr>
                <w:rFonts w:ascii="Times New Roman" w:eastAsia="Times New Roman" w:hAnsi="Times New Roman" w:cs="Times New Roman"/>
                <w:color w:val="000000"/>
                <w:sz w:val="20"/>
                <w:szCs w:val="20"/>
              </w:rPr>
              <w:t>ummy</w:t>
            </w:r>
            <w:proofErr w:type="spellEnd"/>
          </w:p>
        </w:tc>
        <w:tc>
          <w:tcPr>
            <w:tcW w:w="1240" w:type="dxa"/>
            <w:tcBorders>
              <w:top w:val="nil"/>
              <w:left w:val="nil"/>
              <w:bottom w:val="nil"/>
              <w:right w:val="nil"/>
            </w:tcBorders>
            <w:shd w:val="clear" w:color="auto" w:fill="auto"/>
            <w:noWrap/>
            <w:vAlign w:val="bottom"/>
            <w:hideMark/>
          </w:tcPr>
          <w:p w14:paraId="416613C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-0.0012</w:t>
            </w:r>
          </w:p>
        </w:tc>
        <w:tc>
          <w:tcPr>
            <w:tcW w:w="1120" w:type="dxa"/>
            <w:tcBorders>
              <w:top w:val="nil"/>
              <w:left w:val="nil"/>
              <w:bottom w:val="nil"/>
              <w:right w:val="nil"/>
            </w:tcBorders>
            <w:shd w:val="clear" w:color="auto" w:fill="auto"/>
            <w:noWrap/>
            <w:vAlign w:val="bottom"/>
            <w:hideMark/>
          </w:tcPr>
          <w:p w14:paraId="0411131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0.0136</w:t>
            </w:r>
          </w:p>
        </w:tc>
        <w:tc>
          <w:tcPr>
            <w:tcW w:w="280" w:type="dxa"/>
            <w:tcBorders>
              <w:top w:val="nil"/>
              <w:left w:val="nil"/>
              <w:bottom w:val="nil"/>
              <w:right w:val="nil"/>
            </w:tcBorders>
            <w:shd w:val="clear" w:color="auto" w:fill="auto"/>
            <w:noWrap/>
            <w:vAlign w:val="bottom"/>
            <w:hideMark/>
          </w:tcPr>
          <w:p w14:paraId="1E15CE0B"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458E456D"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7E0A40BC"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6A6259D7"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5A1D7C8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0.0483</w:t>
            </w:r>
          </w:p>
        </w:tc>
      </w:tr>
      <w:tr w:rsidR="00336534" w:rsidRPr="00F60B47" w14:paraId="2FCBACF7"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63B02B64"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787D88B8"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(0.017)</w:t>
            </w:r>
          </w:p>
        </w:tc>
        <w:tc>
          <w:tcPr>
            <w:tcW w:w="1120" w:type="dxa"/>
            <w:tcBorders>
              <w:top w:val="nil"/>
              <w:left w:val="nil"/>
              <w:bottom w:val="nil"/>
              <w:right w:val="nil"/>
            </w:tcBorders>
            <w:shd w:val="clear" w:color="auto" w:fill="auto"/>
            <w:noWrap/>
            <w:vAlign w:val="bottom"/>
            <w:hideMark/>
          </w:tcPr>
          <w:p w14:paraId="02F3028B"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(0.017)</w:t>
            </w:r>
          </w:p>
        </w:tc>
        <w:tc>
          <w:tcPr>
            <w:tcW w:w="280" w:type="dxa"/>
            <w:tcBorders>
              <w:top w:val="nil"/>
              <w:left w:val="nil"/>
              <w:bottom w:val="nil"/>
              <w:right w:val="nil"/>
            </w:tcBorders>
            <w:shd w:val="clear" w:color="auto" w:fill="auto"/>
            <w:noWrap/>
            <w:vAlign w:val="bottom"/>
            <w:hideMark/>
          </w:tcPr>
          <w:p w14:paraId="3FB5402D"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276BC23D"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6C075801"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70C800E4"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43D725A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(0.037)</w:t>
            </w:r>
          </w:p>
        </w:tc>
      </w:tr>
      <w:tr w:rsidR="00336534" w:rsidRPr="00F60B47" w14:paraId="4FE74D26"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33B755E6"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Reputation</w:t>
            </w:r>
          </w:p>
        </w:tc>
        <w:tc>
          <w:tcPr>
            <w:tcW w:w="1240" w:type="dxa"/>
            <w:tcBorders>
              <w:top w:val="nil"/>
              <w:left w:val="nil"/>
              <w:bottom w:val="nil"/>
              <w:right w:val="nil"/>
            </w:tcBorders>
            <w:shd w:val="clear" w:color="auto" w:fill="auto"/>
            <w:noWrap/>
            <w:vAlign w:val="bottom"/>
            <w:hideMark/>
          </w:tcPr>
          <w:p w14:paraId="1B672E0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0.0007</w:t>
            </w:r>
          </w:p>
        </w:tc>
        <w:tc>
          <w:tcPr>
            <w:tcW w:w="1120" w:type="dxa"/>
            <w:tcBorders>
              <w:top w:val="nil"/>
              <w:left w:val="nil"/>
              <w:bottom w:val="nil"/>
              <w:right w:val="nil"/>
            </w:tcBorders>
            <w:shd w:val="clear" w:color="auto" w:fill="auto"/>
            <w:noWrap/>
            <w:vAlign w:val="bottom"/>
            <w:hideMark/>
          </w:tcPr>
          <w:p w14:paraId="605E65D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0.0008</w:t>
            </w:r>
          </w:p>
        </w:tc>
        <w:tc>
          <w:tcPr>
            <w:tcW w:w="280" w:type="dxa"/>
            <w:tcBorders>
              <w:top w:val="nil"/>
              <w:left w:val="nil"/>
              <w:bottom w:val="nil"/>
              <w:right w:val="nil"/>
            </w:tcBorders>
            <w:shd w:val="clear" w:color="auto" w:fill="auto"/>
            <w:noWrap/>
            <w:vAlign w:val="bottom"/>
            <w:hideMark/>
          </w:tcPr>
          <w:p w14:paraId="2076B185"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0484F3D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0.0013</w:t>
            </w:r>
          </w:p>
        </w:tc>
        <w:tc>
          <w:tcPr>
            <w:tcW w:w="1240" w:type="dxa"/>
            <w:tcBorders>
              <w:top w:val="nil"/>
              <w:left w:val="nil"/>
              <w:bottom w:val="nil"/>
              <w:right w:val="nil"/>
            </w:tcBorders>
            <w:shd w:val="clear" w:color="auto" w:fill="auto"/>
            <w:noWrap/>
            <w:vAlign w:val="bottom"/>
            <w:hideMark/>
          </w:tcPr>
          <w:p w14:paraId="7B8A4AC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0.0002</w:t>
            </w:r>
          </w:p>
        </w:tc>
        <w:tc>
          <w:tcPr>
            <w:tcW w:w="1180" w:type="dxa"/>
            <w:tcBorders>
              <w:top w:val="nil"/>
              <w:left w:val="nil"/>
              <w:bottom w:val="nil"/>
              <w:right w:val="nil"/>
            </w:tcBorders>
            <w:shd w:val="clear" w:color="auto" w:fill="auto"/>
            <w:noWrap/>
            <w:vAlign w:val="bottom"/>
            <w:hideMark/>
          </w:tcPr>
          <w:p w14:paraId="03629FF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0.0016***</w:t>
            </w:r>
          </w:p>
        </w:tc>
        <w:tc>
          <w:tcPr>
            <w:tcW w:w="1180" w:type="dxa"/>
            <w:tcBorders>
              <w:top w:val="nil"/>
              <w:left w:val="nil"/>
              <w:bottom w:val="nil"/>
              <w:right w:val="nil"/>
            </w:tcBorders>
            <w:shd w:val="clear" w:color="auto" w:fill="auto"/>
            <w:noWrap/>
            <w:vAlign w:val="bottom"/>
            <w:hideMark/>
          </w:tcPr>
          <w:p w14:paraId="799E7B2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0.0016***</w:t>
            </w:r>
          </w:p>
        </w:tc>
      </w:tr>
      <w:tr w:rsidR="00336534" w:rsidRPr="00F60B47" w14:paraId="7DF0D4D9"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77879DD1"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28BE542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w:t>
            </w:r>
          </w:p>
        </w:tc>
        <w:tc>
          <w:tcPr>
            <w:tcW w:w="1120" w:type="dxa"/>
            <w:tcBorders>
              <w:top w:val="nil"/>
              <w:left w:val="nil"/>
              <w:bottom w:val="nil"/>
              <w:right w:val="nil"/>
            </w:tcBorders>
            <w:shd w:val="clear" w:color="auto" w:fill="auto"/>
            <w:noWrap/>
            <w:vAlign w:val="bottom"/>
            <w:hideMark/>
          </w:tcPr>
          <w:p w14:paraId="28AF7ED7"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w:t>
            </w:r>
          </w:p>
        </w:tc>
        <w:tc>
          <w:tcPr>
            <w:tcW w:w="280" w:type="dxa"/>
            <w:tcBorders>
              <w:top w:val="nil"/>
              <w:left w:val="nil"/>
              <w:bottom w:val="nil"/>
              <w:right w:val="nil"/>
            </w:tcBorders>
            <w:shd w:val="clear" w:color="auto" w:fill="auto"/>
            <w:noWrap/>
            <w:vAlign w:val="bottom"/>
            <w:hideMark/>
          </w:tcPr>
          <w:p w14:paraId="6FA1BEB1"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2B1D7C2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w:t>
            </w:r>
          </w:p>
        </w:tc>
        <w:tc>
          <w:tcPr>
            <w:tcW w:w="1240" w:type="dxa"/>
            <w:tcBorders>
              <w:top w:val="nil"/>
              <w:left w:val="nil"/>
              <w:bottom w:val="nil"/>
              <w:right w:val="nil"/>
            </w:tcBorders>
            <w:shd w:val="clear" w:color="auto" w:fill="auto"/>
            <w:noWrap/>
            <w:vAlign w:val="bottom"/>
            <w:hideMark/>
          </w:tcPr>
          <w:p w14:paraId="25315EC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(0.000)</w:t>
            </w:r>
          </w:p>
        </w:tc>
        <w:tc>
          <w:tcPr>
            <w:tcW w:w="1180" w:type="dxa"/>
            <w:tcBorders>
              <w:top w:val="nil"/>
              <w:left w:val="nil"/>
              <w:bottom w:val="nil"/>
              <w:right w:val="nil"/>
            </w:tcBorders>
            <w:shd w:val="clear" w:color="auto" w:fill="auto"/>
            <w:noWrap/>
            <w:vAlign w:val="bottom"/>
            <w:hideMark/>
          </w:tcPr>
          <w:p w14:paraId="720ECED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(0.000)</w:t>
            </w:r>
          </w:p>
        </w:tc>
        <w:tc>
          <w:tcPr>
            <w:tcW w:w="1180" w:type="dxa"/>
            <w:tcBorders>
              <w:top w:val="nil"/>
              <w:left w:val="nil"/>
              <w:bottom w:val="nil"/>
              <w:right w:val="nil"/>
            </w:tcBorders>
            <w:shd w:val="clear" w:color="auto" w:fill="auto"/>
            <w:noWrap/>
            <w:vAlign w:val="bottom"/>
            <w:hideMark/>
          </w:tcPr>
          <w:p w14:paraId="3D22DFC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(0.000)</w:t>
            </w:r>
          </w:p>
        </w:tc>
      </w:tr>
      <w:tr w:rsidR="00336534" w:rsidRPr="00F60B47" w14:paraId="2084411B"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1B228212"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Size</w:t>
            </w:r>
          </w:p>
        </w:tc>
        <w:tc>
          <w:tcPr>
            <w:tcW w:w="1240" w:type="dxa"/>
            <w:tcBorders>
              <w:top w:val="nil"/>
              <w:left w:val="nil"/>
              <w:bottom w:val="nil"/>
              <w:right w:val="nil"/>
            </w:tcBorders>
            <w:shd w:val="clear" w:color="auto" w:fill="auto"/>
            <w:noWrap/>
            <w:vAlign w:val="bottom"/>
            <w:hideMark/>
          </w:tcPr>
          <w:p w14:paraId="15E49C1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-0.0874*</w:t>
            </w:r>
          </w:p>
        </w:tc>
        <w:tc>
          <w:tcPr>
            <w:tcW w:w="1120" w:type="dxa"/>
            <w:tcBorders>
              <w:top w:val="nil"/>
              <w:left w:val="nil"/>
              <w:bottom w:val="nil"/>
              <w:right w:val="nil"/>
            </w:tcBorders>
            <w:shd w:val="clear" w:color="auto" w:fill="auto"/>
            <w:noWrap/>
            <w:vAlign w:val="bottom"/>
            <w:hideMark/>
          </w:tcPr>
          <w:p w14:paraId="7E4611D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-0.1053**</w:t>
            </w:r>
          </w:p>
        </w:tc>
        <w:tc>
          <w:tcPr>
            <w:tcW w:w="280" w:type="dxa"/>
            <w:tcBorders>
              <w:top w:val="nil"/>
              <w:left w:val="nil"/>
              <w:bottom w:val="nil"/>
              <w:right w:val="nil"/>
            </w:tcBorders>
            <w:shd w:val="clear" w:color="auto" w:fill="auto"/>
            <w:noWrap/>
            <w:vAlign w:val="bottom"/>
            <w:hideMark/>
          </w:tcPr>
          <w:p w14:paraId="6127A1B3"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4873313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-0.1674*</w:t>
            </w:r>
          </w:p>
        </w:tc>
        <w:tc>
          <w:tcPr>
            <w:tcW w:w="1240" w:type="dxa"/>
            <w:tcBorders>
              <w:top w:val="nil"/>
              <w:left w:val="nil"/>
              <w:bottom w:val="nil"/>
              <w:right w:val="nil"/>
            </w:tcBorders>
            <w:shd w:val="clear" w:color="auto" w:fill="auto"/>
            <w:noWrap/>
            <w:vAlign w:val="bottom"/>
            <w:hideMark/>
          </w:tcPr>
          <w:p w14:paraId="0633AEA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0.1294**</w:t>
            </w:r>
          </w:p>
        </w:tc>
        <w:tc>
          <w:tcPr>
            <w:tcW w:w="1180" w:type="dxa"/>
            <w:tcBorders>
              <w:top w:val="nil"/>
              <w:left w:val="nil"/>
              <w:bottom w:val="nil"/>
              <w:right w:val="nil"/>
            </w:tcBorders>
            <w:shd w:val="clear" w:color="auto" w:fill="auto"/>
            <w:noWrap/>
            <w:vAlign w:val="bottom"/>
            <w:hideMark/>
          </w:tcPr>
          <w:p w14:paraId="07BFDB78"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0.1293</w:t>
            </w:r>
          </w:p>
        </w:tc>
        <w:tc>
          <w:tcPr>
            <w:tcW w:w="1180" w:type="dxa"/>
            <w:tcBorders>
              <w:top w:val="nil"/>
              <w:left w:val="nil"/>
              <w:bottom w:val="nil"/>
              <w:right w:val="nil"/>
            </w:tcBorders>
            <w:shd w:val="clear" w:color="auto" w:fill="auto"/>
            <w:noWrap/>
            <w:vAlign w:val="bottom"/>
            <w:hideMark/>
          </w:tcPr>
          <w:p w14:paraId="665330C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-0.2288</w:t>
            </w:r>
          </w:p>
        </w:tc>
      </w:tr>
      <w:tr w:rsidR="00336534" w:rsidRPr="00F60B47" w14:paraId="76E80BF2"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0CC25C5D"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175E0E1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(0.050)</w:t>
            </w:r>
          </w:p>
        </w:tc>
        <w:tc>
          <w:tcPr>
            <w:tcW w:w="1120" w:type="dxa"/>
            <w:tcBorders>
              <w:top w:val="nil"/>
              <w:left w:val="nil"/>
              <w:bottom w:val="nil"/>
              <w:right w:val="nil"/>
            </w:tcBorders>
            <w:shd w:val="clear" w:color="auto" w:fill="auto"/>
            <w:noWrap/>
            <w:vAlign w:val="bottom"/>
            <w:hideMark/>
          </w:tcPr>
          <w:p w14:paraId="0E4E511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(0.051)</w:t>
            </w:r>
          </w:p>
        </w:tc>
        <w:tc>
          <w:tcPr>
            <w:tcW w:w="280" w:type="dxa"/>
            <w:tcBorders>
              <w:top w:val="nil"/>
              <w:left w:val="nil"/>
              <w:bottom w:val="nil"/>
              <w:right w:val="nil"/>
            </w:tcBorders>
            <w:shd w:val="clear" w:color="auto" w:fill="auto"/>
            <w:noWrap/>
            <w:vAlign w:val="bottom"/>
            <w:hideMark/>
          </w:tcPr>
          <w:p w14:paraId="6D89613A"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4A63DCA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(0.089)</w:t>
            </w:r>
          </w:p>
        </w:tc>
        <w:tc>
          <w:tcPr>
            <w:tcW w:w="1240" w:type="dxa"/>
            <w:tcBorders>
              <w:top w:val="nil"/>
              <w:left w:val="nil"/>
              <w:bottom w:val="nil"/>
              <w:right w:val="nil"/>
            </w:tcBorders>
            <w:shd w:val="clear" w:color="auto" w:fill="auto"/>
            <w:noWrap/>
            <w:vAlign w:val="bottom"/>
            <w:hideMark/>
          </w:tcPr>
          <w:p w14:paraId="7415437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(0.057)</w:t>
            </w:r>
          </w:p>
        </w:tc>
        <w:tc>
          <w:tcPr>
            <w:tcW w:w="1180" w:type="dxa"/>
            <w:tcBorders>
              <w:top w:val="nil"/>
              <w:left w:val="nil"/>
              <w:bottom w:val="nil"/>
              <w:right w:val="nil"/>
            </w:tcBorders>
            <w:shd w:val="clear" w:color="auto" w:fill="auto"/>
            <w:noWrap/>
            <w:vAlign w:val="bottom"/>
            <w:hideMark/>
          </w:tcPr>
          <w:p w14:paraId="6ECB1B87"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(0.148)</w:t>
            </w:r>
          </w:p>
        </w:tc>
        <w:tc>
          <w:tcPr>
            <w:tcW w:w="1180" w:type="dxa"/>
            <w:tcBorders>
              <w:top w:val="nil"/>
              <w:left w:val="nil"/>
              <w:bottom w:val="nil"/>
              <w:right w:val="nil"/>
            </w:tcBorders>
            <w:shd w:val="clear" w:color="auto" w:fill="auto"/>
            <w:noWrap/>
            <w:vAlign w:val="bottom"/>
            <w:hideMark/>
          </w:tcPr>
          <w:p w14:paraId="00EBF37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(0.161)</w:t>
            </w:r>
          </w:p>
        </w:tc>
      </w:tr>
      <w:tr w:rsidR="00336534" w:rsidRPr="00F60B47" w14:paraId="27E56C72"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3F1F3C73"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Leverage</w:t>
            </w:r>
          </w:p>
        </w:tc>
        <w:tc>
          <w:tcPr>
            <w:tcW w:w="1240" w:type="dxa"/>
            <w:tcBorders>
              <w:top w:val="nil"/>
              <w:left w:val="nil"/>
              <w:bottom w:val="nil"/>
              <w:right w:val="nil"/>
            </w:tcBorders>
            <w:shd w:val="clear" w:color="auto" w:fill="auto"/>
            <w:noWrap/>
            <w:vAlign w:val="bottom"/>
            <w:hideMark/>
          </w:tcPr>
          <w:p w14:paraId="2C5EDE9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-0.0086**</w:t>
            </w:r>
          </w:p>
        </w:tc>
        <w:tc>
          <w:tcPr>
            <w:tcW w:w="1120" w:type="dxa"/>
            <w:tcBorders>
              <w:top w:val="nil"/>
              <w:left w:val="nil"/>
              <w:bottom w:val="nil"/>
              <w:right w:val="nil"/>
            </w:tcBorders>
            <w:shd w:val="clear" w:color="auto" w:fill="auto"/>
            <w:noWrap/>
            <w:vAlign w:val="bottom"/>
            <w:hideMark/>
          </w:tcPr>
          <w:p w14:paraId="4E8F413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-0.0073*</w:t>
            </w:r>
          </w:p>
        </w:tc>
        <w:tc>
          <w:tcPr>
            <w:tcW w:w="280" w:type="dxa"/>
            <w:tcBorders>
              <w:top w:val="nil"/>
              <w:left w:val="nil"/>
              <w:bottom w:val="nil"/>
              <w:right w:val="nil"/>
            </w:tcBorders>
            <w:shd w:val="clear" w:color="auto" w:fill="auto"/>
            <w:noWrap/>
            <w:vAlign w:val="bottom"/>
            <w:hideMark/>
          </w:tcPr>
          <w:p w14:paraId="68C6CC4D"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2D988B9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-0.0137**</w:t>
            </w:r>
          </w:p>
        </w:tc>
        <w:tc>
          <w:tcPr>
            <w:tcW w:w="1240" w:type="dxa"/>
            <w:tcBorders>
              <w:top w:val="nil"/>
              <w:left w:val="nil"/>
              <w:bottom w:val="nil"/>
              <w:right w:val="nil"/>
            </w:tcBorders>
            <w:shd w:val="clear" w:color="auto" w:fill="auto"/>
            <w:noWrap/>
            <w:vAlign w:val="bottom"/>
            <w:hideMark/>
          </w:tcPr>
          <w:p w14:paraId="502F6BE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-0.0030</w:t>
            </w:r>
          </w:p>
        </w:tc>
        <w:tc>
          <w:tcPr>
            <w:tcW w:w="1180" w:type="dxa"/>
            <w:tcBorders>
              <w:top w:val="nil"/>
              <w:left w:val="nil"/>
              <w:bottom w:val="nil"/>
              <w:right w:val="nil"/>
            </w:tcBorders>
            <w:shd w:val="clear" w:color="auto" w:fill="auto"/>
            <w:noWrap/>
            <w:vAlign w:val="bottom"/>
            <w:hideMark/>
          </w:tcPr>
          <w:p w14:paraId="464C680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-0.0834*</w:t>
            </w:r>
          </w:p>
        </w:tc>
        <w:tc>
          <w:tcPr>
            <w:tcW w:w="1180" w:type="dxa"/>
            <w:tcBorders>
              <w:top w:val="nil"/>
              <w:left w:val="nil"/>
              <w:bottom w:val="nil"/>
              <w:right w:val="nil"/>
            </w:tcBorders>
            <w:shd w:val="clear" w:color="auto" w:fill="auto"/>
            <w:noWrap/>
            <w:vAlign w:val="bottom"/>
            <w:hideMark/>
          </w:tcPr>
          <w:p w14:paraId="7C3F6A7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0.0016</w:t>
            </w:r>
          </w:p>
        </w:tc>
      </w:tr>
      <w:tr w:rsidR="00336534" w:rsidRPr="00F60B47" w14:paraId="21C2B757"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277E10E1"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2A5A5BC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w:t>
            </w:r>
          </w:p>
        </w:tc>
        <w:tc>
          <w:tcPr>
            <w:tcW w:w="1120" w:type="dxa"/>
            <w:tcBorders>
              <w:top w:val="nil"/>
              <w:left w:val="nil"/>
              <w:bottom w:val="nil"/>
              <w:right w:val="nil"/>
            </w:tcBorders>
            <w:shd w:val="clear" w:color="auto" w:fill="auto"/>
            <w:noWrap/>
            <w:vAlign w:val="bottom"/>
            <w:hideMark/>
          </w:tcPr>
          <w:p w14:paraId="6780E66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w:t>
            </w:r>
          </w:p>
        </w:tc>
        <w:tc>
          <w:tcPr>
            <w:tcW w:w="280" w:type="dxa"/>
            <w:tcBorders>
              <w:top w:val="nil"/>
              <w:left w:val="nil"/>
              <w:bottom w:val="nil"/>
              <w:right w:val="nil"/>
            </w:tcBorders>
            <w:shd w:val="clear" w:color="auto" w:fill="auto"/>
            <w:noWrap/>
            <w:vAlign w:val="bottom"/>
            <w:hideMark/>
          </w:tcPr>
          <w:p w14:paraId="5713947F"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2534A3E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(0.007)</w:t>
            </w:r>
          </w:p>
        </w:tc>
        <w:tc>
          <w:tcPr>
            <w:tcW w:w="1240" w:type="dxa"/>
            <w:tcBorders>
              <w:top w:val="nil"/>
              <w:left w:val="nil"/>
              <w:bottom w:val="nil"/>
              <w:right w:val="nil"/>
            </w:tcBorders>
            <w:shd w:val="clear" w:color="auto" w:fill="auto"/>
            <w:noWrap/>
            <w:vAlign w:val="bottom"/>
            <w:hideMark/>
          </w:tcPr>
          <w:p w14:paraId="6F7FBD1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w:t>
            </w:r>
          </w:p>
        </w:tc>
        <w:tc>
          <w:tcPr>
            <w:tcW w:w="1180" w:type="dxa"/>
            <w:tcBorders>
              <w:top w:val="nil"/>
              <w:left w:val="nil"/>
              <w:bottom w:val="nil"/>
              <w:right w:val="nil"/>
            </w:tcBorders>
            <w:shd w:val="clear" w:color="auto" w:fill="auto"/>
            <w:noWrap/>
            <w:vAlign w:val="bottom"/>
            <w:hideMark/>
          </w:tcPr>
          <w:p w14:paraId="1286DB3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(0.046)</w:t>
            </w:r>
          </w:p>
        </w:tc>
        <w:tc>
          <w:tcPr>
            <w:tcW w:w="1180" w:type="dxa"/>
            <w:tcBorders>
              <w:top w:val="nil"/>
              <w:left w:val="nil"/>
              <w:bottom w:val="nil"/>
              <w:right w:val="nil"/>
            </w:tcBorders>
            <w:shd w:val="clear" w:color="auto" w:fill="auto"/>
            <w:noWrap/>
            <w:vAlign w:val="bottom"/>
            <w:hideMark/>
          </w:tcPr>
          <w:p w14:paraId="5A9503E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(0.051)</w:t>
            </w:r>
          </w:p>
        </w:tc>
      </w:tr>
      <w:tr w:rsidR="00336534" w:rsidRPr="00F60B47" w14:paraId="544FB287"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46004DF6"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Shares</w:t>
            </w:r>
          </w:p>
        </w:tc>
        <w:tc>
          <w:tcPr>
            <w:tcW w:w="1240" w:type="dxa"/>
            <w:tcBorders>
              <w:top w:val="nil"/>
              <w:left w:val="nil"/>
              <w:bottom w:val="nil"/>
              <w:right w:val="nil"/>
            </w:tcBorders>
            <w:shd w:val="clear" w:color="auto" w:fill="auto"/>
            <w:noWrap/>
            <w:vAlign w:val="bottom"/>
            <w:hideMark/>
          </w:tcPr>
          <w:p w14:paraId="14BBA98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-0.0264</w:t>
            </w:r>
          </w:p>
        </w:tc>
        <w:tc>
          <w:tcPr>
            <w:tcW w:w="1120" w:type="dxa"/>
            <w:tcBorders>
              <w:top w:val="nil"/>
              <w:left w:val="nil"/>
              <w:bottom w:val="nil"/>
              <w:right w:val="nil"/>
            </w:tcBorders>
            <w:shd w:val="clear" w:color="auto" w:fill="auto"/>
            <w:noWrap/>
            <w:vAlign w:val="bottom"/>
            <w:hideMark/>
          </w:tcPr>
          <w:p w14:paraId="7E63DE6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-0.0175</w:t>
            </w:r>
          </w:p>
        </w:tc>
        <w:tc>
          <w:tcPr>
            <w:tcW w:w="280" w:type="dxa"/>
            <w:tcBorders>
              <w:top w:val="nil"/>
              <w:left w:val="nil"/>
              <w:bottom w:val="nil"/>
              <w:right w:val="nil"/>
            </w:tcBorders>
            <w:shd w:val="clear" w:color="auto" w:fill="auto"/>
            <w:noWrap/>
            <w:vAlign w:val="bottom"/>
            <w:hideMark/>
          </w:tcPr>
          <w:p w14:paraId="58593738"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71A8329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-0.0374</w:t>
            </w:r>
          </w:p>
        </w:tc>
        <w:tc>
          <w:tcPr>
            <w:tcW w:w="1240" w:type="dxa"/>
            <w:tcBorders>
              <w:top w:val="nil"/>
              <w:left w:val="nil"/>
              <w:bottom w:val="nil"/>
              <w:right w:val="nil"/>
            </w:tcBorders>
            <w:shd w:val="clear" w:color="auto" w:fill="auto"/>
            <w:noWrap/>
            <w:vAlign w:val="bottom"/>
            <w:hideMark/>
          </w:tcPr>
          <w:p w14:paraId="5CA99D2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-0.0818***</w:t>
            </w:r>
          </w:p>
        </w:tc>
        <w:tc>
          <w:tcPr>
            <w:tcW w:w="1180" w:type="dxa"/>
            <w:tcBorders>
              <w:top w:val="nil"/>
              <w:left w:val="nil"/>
              <w:bottom w:val="nil"/>
              <w:right w:val="nil"/>
            </w:tcBorders>
            <w:shd w:val="clear" w:color="auto" w:fill="auto"/>
            <w:noWrap/>
            <w:vAlign w:val="bottom"/>
            <w:hideMark/>
          </w:tcPr>
          <w:p w14:paraId="71FDBF8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-0.0289</w:t>
            </w:r>
          </w:p>
        </w:tc>
        <w:tc>
          <w:tcPr>
            <w:tcW w:w="1180" w:type="dxa"/>
            <w:tcBorders>
              <w:top w:val="nil"/>
              <w:left w:val="nil"/>
              <w:bottom w:val="nil"/>
              <w:right w:val="nil"/>
            </w:tcBorders>
            <w:shd w:val="clear" w:color="auto" w:fill="auto"/>
            <w:noWrap/>
            <w:vAlign w:val="bottom"/>
            <w:hideMark/>
          </w:tcPr>
          <w:p w14:paraId="2EAA3F6B"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0.0979</w:t>
            </w:r>
          </w:p>
        </w:tc>
      </w:tr>
      <w:tr w:rsidR="00336534" w:rsidRPr="00F60B47" w14:paraId="2E9C4C35"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1080C9E6"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37CE42C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(0.022)</w:t>
            </w:r>
          </w:p>
        </w:tc>
        <w:tc>
          <w:tcPr>
            <w:tcW w:w="1120" w:type="dxa"/>
            <w:tcBorders>
              <w:top w:val="nil"/>
              <w:left w:val="nil"/>
              <w:bottom w:val="nil"/>
              <w:right w:val="nil"/>
            </w:tcBorders>
            <w:shd w:val="clear" w:color="auto" w:fill="auto"/>
            <w:noWrap/>
            <w:vAlign w:val="bottom"/>
            <w:hideMark/>
          </w:tcPr>
          <w:p w14:paraId="7EE4143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(0.023)</w:t>
            </w:r>
          </w:p>
        </w:tc>
        <w:tc>
          <w:tcPr>
            <w:tcW w:w="280" w:type="dxa"/>
            <w:tcBorders>
              <w:top w:val="nil"/>
              <w:left w:val="nil"/>
              <w:bottom w:val="nil"/>
              <w:right w:val="nil"/>
            </w:tcBorders>
            <w:shd w:val="clear" w:color="auto" w:fill="auto"/>
            <w:noWrap/>
            <w:vAlign w:val="bottom"/>
            <w:hideMark/>
          </w:tcPr>
          <w:p w14:paraId="0EE993D3"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31D8BE8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(0.039)</w:t>
            </w:r>
          </w:p>
        </w:tc>
        <w:tc>
          <w:tcPr>
            <w:tcW w:w="1240" w:type="dxa"/>
            <w:tcBorders>
              <w:top w:val="nil"/>
              <w:left w:val="nil"/>
              <w:bottom w:val="nil"/>
              <w:right w:val="nil"/>
            </w:tcBorders>
            <w:shd w:val="clear" w:color="auto" w:fill="auto"/>
            <w:noWrap/>
            <w:vAlign w:val="bottom"/>
            <w:hideMark/>
          </w:tcPr>
          <w:p w14:paraId="6311EF5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(0.021)</w:t>
            </w:r>
          </w:p>
        </w:tc>
        <w:tc>
          <w:tcPr>
            <w:tcW w:w="1180" w:type="dxa"/>
            <w:tcBorders>
              <w:top w:val="nil"/>
              <w:left w:val="nil"/>
              <w:bottom w:val="nil"/>
              <w:right w:val="nil"/>
            </w:tcBorders>
            <w:shd w:val="clear" w:color="auto" w:fill="auto"/>
            <w:noWrap/>
            <w:vAlign w:val="bottom"/>
            <w:hideMark/>
          </w:tcPr>
          <w:p w14:paraId="42180CE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(0.061)</w:t>
            </w:r>
          </w:p>
        </w:tc>
        <w:tc>
          <w:tcPr>
            <w:tcW w:w="1180" w:type="dxa"/>
            <w:tcBorders>
              <w:top w:val="nil"/>
              <w:left w:val="nil"/>
              <w:bottom w:val="nil"/>
              <w:right w:val="nil"/>
            </w:tcBorders>
            <w:shd w:val="clear" w:color="auto" w:fill="auto"/>
            <w:noWrap/>
            <w:vAlign w:val="bottom"/>
            <w:hideMark/>
          </w:tcPr>
          <w:p w14:paraId="2FB42FD8"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(0.072)</w:t>
            </w:r>
          </w:p>
        </w:tc>
      </w:tr>
      <w:tr w:rsidR="00336534" w:rsidRPr="00F60B47" w14:paraId="285F01D9"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3D2465D2"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M_B</w:t>
            </w:r>
          </w:p>
        </w:tc>
        <w:tc>
          <w:tcPr>
            <w:tcW w:w="1240" w:type="dxa"/>
            <w:tcBorders>
              <w:top w:val="nil"/>
              <w:left w:val="nil"/>
              <w:bottom w:val="nil"/>
              <w:right w:val="nil"/>
            </w:tcBorders>
            <w:shd w:val="clear" w:color="auto" w:fill="auto"/>
            <w:noWrap/>
            <w:vAlign w:val="bottom"/>
            <w:hideMark/>
          </w:tcPr>
          <w:p w14:paraId="3862F797"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0.0027</w:t>
            </w:r>
          </w:p>
        </w:tc>
        <w:tc>
          <w:tcPr>
            <w:tcW w:w="1120" w:type="dxa"/>
            <w:tcBorders>
              <w:top w:val="nil"/>
              <w:left w:val="nil"/>
              <w:bottom w:val="nil"/>
              <w:right w:val="nil"/>
            </w:tcBorders>
            <w:shd w:val="clear" w:color="auto" w:fill="auto"/>
            <w:noWrap/>
            <w:vAlign w:val="bottom"/>
            <w:hideMark/>
          </w:tcPr>
          <w:p w14:paraId="47C12E9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0.0044</w:t>
            </w:r>
          </w:p>
        </w:tc>
        <w:tc>
          <w:tcPr>
            <w:tcW w:w="280" w:type="dxa"/>
            <w:tcBorders>
              <w:top w:val="nil"/>
              <w:left w:val="nil"/>
              <w:bottom w:val="nil"/>
              <w:right w:val="nil"/>
            </w:tcBorders>
            <w:shd w:val="clear" w:color="auto" w:fill="auto"/>
            <w:noWrap/>
            <w:vAlign w:val="bottom"/>
            <w:hideMark/>
          </w:tcPr>
          <w:p w14:paraId="5924AB9F"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6ED8D40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0.0159***</w:t>
            </w:r>
          </w:p>
        </w:tc>
        <w:tc>
          <w:tcPr>
            <w:tcW w:w="1240" w:type="dxa"/>
            <w:tcBorders>
              <w:top w:val="nil"/>
              <w:left w:val="nil"/>
              <w:bottom w:val="nil"/>
              <w:right w:val="nil"/>
            </w:tcBorders>
            <w:shd w:val="clear" w:color="auto" w:fill="auto"/>
            <w:noWrap/>
            <w:vAlign w:val="bottom"/>
            <w:hideMark/>
          </w:tcPr>
          <w:p w14:paraId="0F4A94D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0.0026</w:t>
            </w:r>
          </w:p>
        </w:tc>
        <w:tc>
          <w:tcPr>
            <w:tcW w:w="1180" w:type="dxa"/>
            <w:tcBorders>
              <w:top w:val="nil"/>
              <w:left w:val="nil"/>
              <w:bottom w:val="nil"/>
              <w:right w:val="nil"/>
            </w:tcBorders>
            <w:shd w:val="clear" w:color="auto" w:fill="auto"/>
            <w:noWrap/>
            <w:vAlign w:val="bottom"/>
            <w:hideMark/>
          </w:tcPr>
          <w:p w14:paraId="3B3BD70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0.0491</w:t>
            </w:r>
          </w:p>
        </w:tc>
        <w:tc>
          <w:tcPr>
            <w:tcW w:w="1180" w:type="dxa"/>
            <w:tcBorders>
              <w:top w:val="nil"/>
              <w:left w:val="nil"/>
              <w:bottom w:val="nil"/>
              <w:right w:val="nil"/>
            </w:tcBorders>
            <w:shd w:val="clear" w:color="auto" w:fill="auto"/>
            <w:noWrap/>
            <w:vAlign w:val="bottom"/>
            <w:hideMark/>
          </w:tcPr>
          <w:p w14:paraId="01B56E8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-0.0996*</w:t>
            </w:r>
          </w:p>
        </w:tc>
      </w:tr>
      <w:tr w:rsidR="00336534" w:rsidRPr="00F60B47" w14:paraId="62B72393"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5FD6A784"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48E560F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w:t>
            </w:r>
          </w:p>
        </w:tc>
        <w:tc>
          <w:tcPr>
            <w:tcW w:w="1120" w:type="dxa"/>
            <w:tcBorders>
              <w:top w:val="nil"/>
              <w:left w:val="nil"/>
              <w:bottom w:val="nil"/>
              <w:right w:val="nil"/>
            </w:tcBorders>
            <w:shd w:val="clear" w:color="auto" w:fill="auto"/>
            <w:noWrap/>
            <w:vAlign w:val="bottom"/>
            <w:hideMark/>
          </w:tcPr>
          <w:p w14:paraId="22C516A2"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w:t>
            </w:r>
          </w:p>
        </w:tc>
        <w:tc>
          <w:tcPr>
            <w:tcW w:w="280" w:type="dxa"/>
            <w:tcBorders>
              <w:top w:val="nil"/>
              <w:left w:val="nil"/>
              <w:bottom w:val="nil"/>
              <w:right w:val="nil"/>
            </w:tcBorders>
            <w:shd w:val="clear" w:color="auto" w:fill="auto"/>
            <w:noWrap/>
            <w:vAlign w:val="bottom"/>
            <w:hideMark/>
          </w:tcPr>
          <w:p w14:paraId="7E01FBD8"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2D279A1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(0.006)</w:t>
            </w:r>
          </w:p>
        </w:tc>
        <w:tc>
          <w:tcPr>
            <w:tcW w:w="1240" w:type="dxa"/>
            <w:tcBorders>
              <w:top w:val="nil"/>
              <w:left w:val="nil"/>
              <w:bottom w:val="nil"/>
              <w:right w:val="nil"/>
            </w:tcBorders>
            <w:shd w:val="clear" w:color="auto" w:fill="auto"/>
            <w:noWrap/>
            <w:vAlign w:val="bottom"/>
            <w:hideMark/>
          </w:tcPr>
          <w:p w14:paraId="634FFBC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w:t>
            </w:r>
          </w:p>
        </w:tc>
        <w:tc>
          <w:tcPr>
            <w:tcW w:w="1180" w:type="dxa"/>
            <w:tcBorders>
              <w:top w:val="nil"/>
              <w:left w:val="nil"/>
              <w:bottom w:val="nil"/>
              <w:right w:val="nil"/>
            </w:tcBorders>
            <w:shd w:val="clear" w:color="auto" w:fill="auto"/>
            <w:noWrap/>
            <w:vAlign w:val="bottom"/>
            <w:hideMark/>
          </w:tcPr>
          <w:p w14:paraId="0E7A4EA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(0.047)</w:t>
            </w:r>
          </w:p>
        </w:tc>
        <w:tc>
          <w:tcPr>
            <w:tcW w:w="1180" w:type="dxa"/>
            <w:tcBorders>
              <w:top w:val="nil"/>
              <w:left w:val="nil"/>
              <w:bottom w:val="nil"/>
              <w:right w:val="nil"/>
            </w:tcBorders>
            <w:shd w:val="clear" w:color="auto" w:fill="auto"/>
            <w:noWrap/>
            <w:vAlign w:val="bottom"/>
            <w:hideMark/>
          </w:tcPr>
          <w:p w14:paraId="0527CB8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(0.052)</w:t>
            </w:r>
          </w:p>
        </w:tc>
      </w:tr>
      <w:tr w:rsidR="00336534" w:rsidRPr="00F60B47" w14:paraId="0F08D24C"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26DCA714"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Tangibility</w:t>
            </w:r>
          </w:p>
        </w:tc>
        <w:tc>
          <w:tcPr>
            <w:tcW w:w="1240" w:type="dxa"/>
            <w:tcBorders>
              <w:top w:val="nil"/>
              <w:left w:val="nil"/>
              <w:bottom w:val="nil"/>
              <w:right w:val="nil"/>
            </w:tcBorders>
            <w:shd w:val="clear" w:color="auto" w:fill="auto"/>
            <w:noWrap/>
            <w:vAlign w:val="bottom"/>
            <w:hideMark/>
          </w:tcPr>
          <w:p w14:paraId="7A027A9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-0.1047***</w:t>
            </w:r>
          </w:p>
        </w:tc>
        <w:tc>
          <w:tcPr>
            <w:tcW w:w="1120" w:type="dxa"/>
            <w:tcBorders>
              <w:top w:val="nil"/>
              <w:left w:val="nil"/>
              <w:bottom w:val="nil"/>
              <w:right w:val="nil"/>
            </w:tcBorders>
            <w:shd w:val="clear" w:color="auto" w:fill="auto"/>
            <w:noWrap/>
            <w:vAlign w:val="bottom"/>
            <w:hideMark/>
          </w:tcPr>
          <w:p w14:paraId="4C25C1E8"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0.0138</w:t>
            </w:r>
          </w:p>
        </w:tc>
        <w:tc>
          <w:tcPr>
            <w:tcW w:w="280" w:type="dxa"/>
            <w:tcBorders>
              <w:top w:val="nil"/>
              <w:left w:val="nil"/>
              <w:bottom w:val="nil"/>
              <w:right w:val="nil"/>
            </w:tcBorders>
            <w:shd w:val="clear" w:color="auto" w:fill="auto"/>
            <w:noWrap/>
            <w:vAlign w:val="bottom"/>
            <w:hideMark/>
          </w:tcPr>
          <w:p w14:paraId="5F8CAD08"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32D6FE3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-0.0307</w:t>
            </w:r>
          </w:p>
        </w:tc>
        <w:tc>
          <w:tcPr>
            <w:tcW w:w="1240" w:type="dxa"/>
            <w:tcBorders>
              <w:top w:val="nil"/>
              <w:left w:val="nil"/>
              <w:bottom w:val="nil"/>
              <w:right w:val="nil"/>
            </w:tcBorders>
            <w:shd w:val="clear" w:color="auto" w:fill="auto"/>
            <w:noWrap/>
            <w:vAlign w:val="bottom"/>
            <w:hideMark/>
          </w:tcPr>
          <w:p w14:paraId="7CE497C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0.0060</w:t>
            </w:r>
          </w:p>
        </w:tc>
        <w:tc>
          <w:tcPr>
            <w:tcW w:w="1180" w:type="dxa"/>
            <w:tcBorders>
              <w:top w:val="nil"/>
              <w:left w:val="nil"/>
              <w:bottom w:val="nil"/>
              <w:right w:val="nil"/>
            </w:tcBorders>
            <w:shd w:val="clear" w:color="auto" w:fill="auto"/>
            <w:noWrap/>
            <w:vAlign w:val="bottom"/>
            <w:hideMark/>
          </w:tcPr>
          <w:p w14:paraId="689F351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0.3307***</w:t>
            </w:r>
          </w:p>
        </w:tc>
        <w:tc>
          <w:tcPr>
            <w:tcW w:w="1180" w:type="dxa"/>
            <w:tcBorders>
              <w:top w:val="nil"/>
              <w:left w:val="nil"/>
              <w:bottom w:val="nil"/>
              <w:right w:val="nil"/>
            </w:tcBorders>
            <w:shd w:val="clear" w:color="auto" w:fill="auto"/>
            <w:noWrap/>
            <w:vAlign w:val="bottom"/>
            <w:hideMark/>
          </w:tcPr>
          <w:p w14:paraId="3EC462A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0.0614</w:t>
            </w:r>
          </w:p>
        </w:tc>
      </w:tr>
      <w:tr w:rsidR="00336534" w:rsidRPr="00F60B47" w14:paraId="470A2EDB"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6078613C"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05371A69"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(0.033)</w:t>
            </w:r>
          </w:p>
        </w:tc>
        <w:tc>
          <w:tcPr>
            <w:tcW w:w="1120" w:type="dxa"/>
            <w:tcBorders>
              <w:top w:val="nil"/>
              <w:left w:val="nil"/>
              <w:bottom w:val="nil"/>
              <w:right w:val="nil"/>
            </w:tcBorders>
            <w:shd w:val="clear" w:color="auto" w:fill="auto"/>
            <w:noWrap/>
            <w:vAlign w:val="bottom"/>
            <w:hideMark/>
          </w:tcPr>
          <w:p w14:paraId="2DFCD8E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(0.034)</w:t>
            </w:r>
          </w:p>
        </w:tc>
        <w:tc>
          <w:tcPr>
            <w:tcW w:w="280" w:type="dxa"/>
            <w:tcBorders>
              <w:top w:val="nil"/>
              <w:left w:val="nil"/>
              <w:bottom w:val="nil"/>
              <w:right w:val="nil"/>
            </w:tcBorders>
            <w:shd w:val="clear" w:color="auto" w:fill="auto"/>
            <w:noWrap/>
            <w:vAlign w:val="bottom"/>
            <w:hideMark/>
          </w:tcPr>
          <w:p w14:paraId="581AF16F"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1CAD1A6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(0.064)</w:t>
            </w:r>
          </w:p>
        </w:tc>
        <w:tc>
          <w:tcPr>
            <w:tcW w:w="1240" w:type="dxa"/>
            <w:tcBorders>
              <w:top w:val="nil"/>
              <w:left w:val="nil"/>
              <w:bottom w:val="nil"/>
              <w:right w:val="nil"/>
            </w:tcBorders>
            <w:shd w:val="clear" w:color="auto" w:fill="auto"/>
            <w:noWrap/>
            <w:vAlign w:val="bottom"/>
            <w:hideMark/>
          </w:tcPr>
          <w:p w14:paraId="37DA842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(0.033)</w:t>
            </w:r>
          </w:p>
        </w:tc>
        <w:tc>
          <w:tcPr>
            <w:tcW w:w="1180" w:type="dxa"/>
            <w:tcBorders>
              <w:top w:val="nil"/>
              <w:left w:val="nil"/>
              <w:bottom w:val="nil"/>
              <w:right w:val="nil"/>
            </w:tcBorders>
            <w:shd w:val="clear" w:color="auto" w:fill="auto"/>
            <w:noWrap/>
            <w:vAlign w:val="bottom"/>
            <w:hideMark/>
          </w:tcPr>
          <w:p w14:paraId="550DE3B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(0.103)</w:t>
            </w:r>
          </w:p>
        </w:tc>
        <w:tc>
          <w:tcPr>
            <w:tcW w:w="1180" w:type="dxa"/>
            <w:tcBorders>
              <w:top w:val="nil"/>
              <w:left w:val="nil"/>
              <w:bottom w:val="nil"/>
              <w:right w:val="nil"/>
            </w:tcBorders>
            <w:shd w:val="clear" w:color="auto" w:fill="auto"/>
            <w:noWrap/>
            <w:vAlign w:val="bottom"/>
            <w:hideMark/>
          </w:tcPr>
          <w:p w14:paraId="10E5480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(0.123)</w:t>
            </w:r>
          </w:p>
        </w:tc>
      </w:tr>
      <w:tr w:rsidR="00336534" w:rsidRPr="00F60B47" w14:paraId="3A706903"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6CB4655E"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Log (ROE)</w:t>
            </w:r>
          </w:p>
        </w:tc>
        <w:tc>
          <w:tcPr>
            <w:tcW w:w="1240" w:type="dxa"/>
            <w:tcBorders>
              <w:top w:val="nil"/>
              <w:left w:val="nil"/>
              <w:bottom w:val="nil"/>
              <w:right w:val="nil"/>
            </w:tcBorders>
            <w:shd w:val="clear" w:color="auto" w:fill="auto"/>
            <w:noWrap/>
            <w:vAlign w:val="bottom"/>
            <w:hideMark/>
          </w:tcPr>
          <w:p w14:paraId="5FA1B0D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0.0034</w:t>
            </w:r>
          </w:p>
        </w:tc>
        <w:tc>
          <w:tcPr>
            <w:tcW w:w="1120" w:type="dxa"/>
            <w:tcBorders>
              <w:top w:val="nil"/>
              <w:left w:val="nil"/>
              <w:bottom w:val="nil"/>
              <w:right w:val="nil"/>
            </w:tcBorders>
            <w:shd w:val="clear" w:color="auto" w:fill="auto"/>
            <w:noWrap/>
            <w:vAlign w:val="bottom"/>
            <w:hideMark/>
          </w:tcPr>
          <w:p w14:paraId="590B403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0.0044</w:t>
            </w:r>
          </w:p>
        </w:tc>
        <w:tc>
          <w:tcPr>
            <w:tcW w:w="280" w:type="dxa"/>
            <w:tcBorders>
              <w:top w:val="nil"/>
              <w:left w:val="nil"/>
              <w:bottom w:val="nil"/>
              <w:right w:val="nil"/>
            </w:tcBorders>
            <w:shd w:val="clear" w:color="auto" w:fill="auto"/>
            <w:noWrap/>
            <w:vAlign w:val="bottom"/>
            <w:hideMark/>
          </w:tcPr>
          <w:p w14:paraId="1FAC4D36"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301ADD6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0.0248</w:t>
            </w:r>
          </w:p>
        </w:tc>
        <w:tc>
          <w:tcPr>
            <w:tcW w:w="1240" w:type="dxa"/>
            <w:tcBorders>
              <w:top w:val="nil"/>
              <w:left w:val="nil"/>
              <w:bottom w:val="nil"/>
              <w:right w:val="nil"/>
            </w:tcBorders>
            <w:shd w:val="clear" w:color="auto" w:fill="auto"/>
            <w:noWrap/>
            <w:vAlign w:val="bottom"/>
            <w:hideMark/>
          </w:tcPr>
          <w:p w14:paraId="11AD32AE"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-0.0503***</w:t>
            </w:r>
          </w:p>
        </w:tc>
        <w:tc>
          <w:tcPr>
            <w:tcW w:w="1180" w:type="dxa"/>
            <w:tcBorders>
              <w:top w:val="nil"/>
              <w:left w:val="nil"/>
              <w:bottom w:val="nil"/>
              <w:right w:val="nil"/>
            </w:tcBorders>
            <w:shd w:val="clear" w:color="auto" w:fill="auto"/>
            <w:noWrap/>
            <w:vAlign w:val="bottom"/>
            <w:hideMark/>
          </w:tcPr>
          <w:p w14:paraId="3C7E0AC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-0.0302*</w:t>
            </w:r>
          </w:p>
        </w:tc>
        <w:tc>
          <w:tcPr>
            <w:tcW w:w="1180" w:type="dxa"/>
            <w:tcBorders>
              <w:top w:val="nil"/>
              <w:left w:val="nil"/>
              <w:bottom w:val="nil"/>
              <w:right w:val="nil"/>
            </w:tcBorders>
            <w:shd w:val="clear" w:color="auto" w:fill="auto"/>
            <w:noWrap/>
            <w:vAlign w:val="bottom"/>
            <w:hideMark/>
          </w:tcPr>
          <w:p w14:paraId="4A6FB49B"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0.0754***</w:t>
            </w:r>
          </w:p>
        </w:tc>
      </w:tr>
      <w:tr w:rsidR="00336534" w:rsidRPr="00F60B47" w14:paraId="2D8333A2"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0579759B"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1FA162C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(0.010)</w:t>
            </w:r>
          </w:p>
        </w:tc>
        <w:tc>
          <w:tcPr>
            <w:tcW w:w="1120" w:type="dxa"/>
            <w:tcBorders>
              <w:top w:val="nil"/>
              <w:left w:val="nil"/>
              <w:bottom w:val="nil"/>
              <w:right w:val="nil"/>
            </w:tcBorders>
            <w:shd w:val="clear" w:color="auto" w:fill="auto"/>
            <w:noWrap/>
            <w:vAlign w:val="bottom"/>
            <w:hideMark/>
          </w:tcPr>
          <w:p w14:paraId="0D57FB6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(0.011)</w:t>
            </w:r>
          </w:p>
        </w:tc>
        <w:tc>
          <w:tcPr>
            <w:tcW w:w="280" w:type="dxa"/>
            <w:tcBorders>
              <w:top w:val="nil"/>
              <w:left w:val="nil"/>
              <w:bottom w:val="nil"/>
              <w:right w:val="nil"/>
            </w:tcBorders>
            <w:shd w:val="clear" w:color="auto" w:fill="auto"/>
            <w:noWrap/>
            <w:vAlign w:val="bottom"/>
            <w:hideMark/>
          </w:tcPr>
          <w:p w14:paraId="0353BF30"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3EDA4D1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(0.018)</w:t>
            </w:r>
          </w:p>
        </w:tc>
        <w:tc>
          <w:tcPr>
            <w:tcW w:w="1240" w:type="dxa"/>
            <w:tcBorders>
              <w:top w:val="nil"/>
              <w:left w:val="nil"/>
              <w:bottom w:val="nil"/>
              <w:right w:val="nil"/>
            </w:tcBorders>
            <w:shd w:val="clear" w:color="auto" w:fill="auto"/>
            <w:noWrap/>
            <w:vAlign w:val="bottom"/>
            <w:hideMark/>
          </w:tcPr>
          <w:p w14:paraId="57CC04C2"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(0.013)</w:t>
            </w:r>
          </w:p>
        </w:tc>
        <w:tc>
          <w:tcPr>
            <w:tcW w:w="1180" w:type="dxa"/>
            <w:tcBorders>
              <w:top w:val="nil"/>
              <w:left w:val="nil"/>
              <w:bottom w:val="nil"/>
              <w:right w:val="nil"/>
            </w:tcBorders>
            <w:shd w:val="clear" w:color="auto" w:fill="auto"/>
            <w:noWrap/>
            <w:vAlign w:val="bottom"/>
            <w:hideMark/>
          </w:tcPr>
          <w:p w14:paraId="48DF670F"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(0.016)</w:t>
            </w:r>
          </w:p>
        </w:tc>
        <w:tc>
          <w:tcPr>
            <w:tcW w:w="1180" w:type="dxa"/>
            <w:tcBorders>
              <w:top w:val="nil"/>
              <w:left w:val="nil"/>
              <w:bottom w:val="nil"/>
              <w:right w:val="nil"/>
            </w:tcBorders>
            <w:shd w:val="clear" w:color="auto" w:fill="auto"/>
            <w:noWrap/>
            <w:vAlign w:val="bottom"/>
            <w:hideMark/>
          </w:tcPr>
          <w:p w14:paraId="3D81897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(0.019)</w:t>
            </w:r>
          </w:p>
        </w:tc>
      </w:tr>
      <w:tr w:rsidR="00336534" w:rsidRPr="00F60B47" w14:paraId="0A1BC89E"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1D60976F"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Industry</w:t>
            </w:r>
          </w:p>
        </w:tc>
        <w:tc>
          <w:tcPr>
            <w:tcW w:w="1240" w:type="dxa"/>
            <w:tcBorders>
              <w:top w:val="nil"/>
              <w:left w:val="nil"/>
              <w:bottom w:val="nil"/>
              <w:right w:val="nil"/>
            </w:tcBorders>
            <w:shd w:val="clear" w:color="auto" w:fill="auto"/>
            <w:noWrap/>
            <w:vAlign w:val="center"/>
            <w:hideMark/>
          </w:tcPr>
          <w:p w14:paraId="1D9E3F0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120" w:type="dxa"/>
            <w:tcBorders>
              <w:top w:val="nil"/>
              <w:left w:val="nil"/>
              <w:bottom w:val="nil"/>
              <w:right w:val="nil"/>
            </w:tcBorders>
            <w:shd w:val="clear" w:color="auto" w:fill="auto"/>
            <w:noWrap/>
            <w:vAlign w:val="center"/>
            <w:hideMark/>
          </w:tcPr>
          <w:p w14:paraId="5AE52192"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280" w:type="dxa"/>
            <w:tcBorders>
              <w:top w:val="nil"/>
              <w:left w:val="nil"/>
              <w:bottom w:val="nil"/>
              <w:right w:val="nil"/>
            </w:tcBorders>
            <w:shd w:val="clear" w:color="auto" w:fill="auto"/>
            <w:noWrap/>
            <w:vAlign w:val="center"/>
            <w:hideMark/>
          </w:tcPr>
          <w:p w14:paraId="2345CE0F"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center"/>
            <w:hideMark/>
          </w:tcPr>
          <w:p w14:paraId="47FEDE2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240" w:type="dxa"/>
            <w:tcBorders>
              <w:top w:val="nil"/>
              <w:left w:val="nil"/>
              <w:bottom w:val="nil"/>
              <w:right w:val="nil"/>
            </w:tcBorders>
            <w:shd w:val="clear" w:color="auto" w:fill="auto"/>
            <w:noWrap/>
            <w:vAlign w:val="center"/>
            <w:hideMark/>
          </w:tcPr>
          <w:p w14:paraId="179C792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180" w:type="dxa"/>
            <w:tcBorders>
              <w:top w:val="nil"/>
              <w:left w:val="nil"/>
              <w:bottom w:val="nil"/>
              <w:right w:val="nil"/>
            </w:tcBorders>
            <w:shd w:val="clear" w:color="auto" w:fill="auto"/>
            <w:noWrap/>
            <w:vAlign w:val="center"/>
            <w:hideMark/>
          </w:tcPr>
          <w:p w14:paraId="68E1570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180" w:type="dxa"/>
            <w:tcBorders>
              <w:top w:val="nil"/>
              <w:left w:val="nil"/>
              <w:bottom w:val="nil"/>
              <w:right w:val="nil"/>
            </w:tcBorders>
            <w:shd w:val="clear" w:color="auto" w:fill="auto"/>
            <w:noWrap/>
            <w:vAlign w:val="center"/>
            <w:hideMark/>
          </w:tcPr>
          <w:p w14:paraId="27D3F99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r>
      <w:tr w:rsidR="00336534" w:rsidRPr="00F60B47" w14:paraId="525A62E7"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66EBFAEF"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Year</w:t>
            </w:r>
          </w:p>
        </w:tc>
        <w:tc>
          <w:tcPr>
            <w:tcW w:w="1240" w:type="dxa"/>
            <w:tcBorders>
              <w:top w:val="nil"/>
              <w:left w:val="nil"/>
              <w:bottom w:val="nil"/>
              <w:right w:val="nil"/>
            </w:tcBorders>
            <w:shd w:val="clear" w:color="auto" w:fill="auto"/>
            <w:noWrap/>
            <w:vAlign w:val="center"/>
            <w:hideMark/>
          </w:tcPr>
          <w:p w14:paraId="0606A31B"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120" w:type="dxa"/>
            <w:tcBorders>
              <w:top w:val="nil"/>
              <w:left w:val="nil"/>
              <w:bottom w:val="nil"/>
              <w:right w:val="nil"/>
            </w:tcBorders>
            <w:shd w:val="clear" w:color="auto" w:fill="auto"/>
            <w:noWrap/>
            <w:vAlign w:val="center"/>
            <w:hideMark/>
          </w:tcPr>
          <w:p w14:paraId="47ABF51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280" w:type="dxa"/>
            <w:tcBorders>
              <w:top w:val="nil"/>
              <w:left w:val="nil"/>
              <w:bottom w:val="nil"/>
              <w:right w:val="nil"/>
            </w:tcBorders>
            <w:shd w:val="clear" w:color="auto" w:fill="auto"/>
            <w:noWrap/>
            <w:vAlign w:val="center"/>
            <w:hideMark/>
          </w:tcPr>
          <w:p w14:paraId="2AE62243"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center"/>
            <w:hideMark/>
          </w:tcPr>
          <w:p w14:paraId="59BD32F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240" w:type="dxa"/>
            <w:tcBorders>
              <w:top w:val="nil"/>
              <w:left w:val="nil"/>
              <w:bottom w:val="nil"/>
              <w:right w:val="nil"/>
            </w:tcBorders>
            <w:shd w:val="clear" w:color="auto" w:fill="auto"/>
            <w:noWrap/>
            <w:vAlign w:val="center"/>
            <w:hideMark/>
          </w:tcPr>
          <w:p w14:paraId="4A580FC8"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180" w:type="dxa"/>
            <w:tcBorders>
              <w:top w:val="nil"/>
              <w:left w:val="nil"/>
              <w:bottom w:val="nil"/>
              <w:right w:val="nil"/>
            </w:tcBorders>
            <w:shd w:val="clear" w:color="auto" w:fill="auto"/>
            <w:noWrap/>
            <w:vAlign w:val="center"/>
            <w:hideMark/>
          </w:tcPr>
          <w:p w14:paraId="2F62496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c>
          <w:tcPr>
            <w:tcW w:w="1180" w:type="dxa"/>
            <w:tcBorders>
              <w:top w:val="nil"/>
              <w:left w:val="nil"/>
              <w:bottom w:val="nil"/>
              <w:right w:val="nil"/>
            </w:tcBorders>
            <w:shd w:val="clear" w:color="auto" w:fill="auto"/>
            <w:noWrap/>
            <w:vAlign w:val="center"/>
            <w:hideMark/>
          </w:tcPr>
          <w:p w14:paraId="68A6641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Yes</w:t>
            </w:r>
          </w:p>
        </w:tc>
      </w:tr>
      <w:tr w:rsidR="00336534" w:rsidRPr="00F60B47" w14:paraId="472FF090" w14:textId="77777777" w:rsidTr="004D6857">
        <w:trPr>
          <w:trHeight w:val="240"/>
          <w:jc w:val="center"/>
        </w:trPr>
        <w:tc>
          <w:tcPr>
            <w:tcW w:w="1880" w:type="dxa"/>
            <w:tcBorders>
              <w:top w:val="single" w:sz="4" w:space="0" w:color="auto"/>
              <w:left w:val="nil"/>
              <w:bottom w:val="nil"/>
              <w:right w:val="nil"/>
            </w:tcBorders>
            <w:shd w:val="clear" w:color="auto" w:fill="auto"/>
            <w:noWrap/>
            <w:vAlign w:val="center"/>
            <w:hideMark/>
          </w:tcPr>
          <w:p w14:paraId="7091199F"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Intercept</w:t>
            </w:r>
          </w:p>
        </w:tc>
        <w:tc>
          <w:tcPr>
            <w:tcW w:w="1240" w:type="dxa"/>
            <w:tcBorders>
              <w:top w:val="single" w:sz="4" w:space="0" w:color="auto"/>
              <w:left w:val="nil"/>
              <w:bottom w:val="nil"/>
              <w:right w:val="nil"/>
            </w:tcBorders>
            <w:shd w:val="clear" w:color="auto" w:fill="auto"/>
            <w:noWrap/>
            <w:vAlign w:val="bottom"/>
            <w:hideMark/>
          </w:tcPr>
          <w:p w14:paraId="0990E39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0.1153</w:t>
            </w:r>
          </w:p>
        </w:tc>
        <w:tc>
          <w:tcPr>
            <w:tcW w:w="1120" w:type="dxa"/>
            <w:tcBorders>
              <w:top w:val="single" w:sz="4" w:space="0" w:color="auto"/>
              <w:left w:val="nil"/>
              <w:bottom w:val="nil"/>
              <w:right w:val="nil"/>
            </w:tcBorders>
            <w:shd w:val="clear" w:color="auto" w:fill="auto"/>
            <w:noWrap/>
            <w:vAlign w:val="bottom"/>
            <w:hideMark/>
          </w:tcPr>
          <w:p w14:paraId="167726CB"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0.1519</w:t>
            </w:r>
          </w:p>
        </w:tc>
        <w:tc>
          <w:tcPr>
            <w:tcW w:w="280" w:type="dxa"/>
            <w:tcBorders>
              <w:top w:val="single" w:sz="4" w:space="0" w:color="auto"/>
              <w:left w:val="nil"/>
              <w:bottom w:val="nil"/>
              <w:right w:val="nil"/>
            </w:tcBorders>
            <w:shd w:val="clear" w:color="auto" w:fill="auto"/>
            <w:noWrap/>
            <w:vAlign w:val="bottom"/>
            <w:hideMark/>
          </w:tcPr>
          <w:p w14:paraId="7417E98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 </w:t>
            </w:r>
          </w:p>
        </w:tc>
        <w:tc>
          <w:tcPr>
            <w:tcW w:w="1180" w:type="dxa"/>
            <w:tcBorders>
              <w:top w:val="single" w:sz="4" w:space="0" w:color="auto"/>
              <w:left w:val="nil"/>
              <w:bottom w:val="nil"/>
              <w:right w:val="nil"/>
            </w:tcBorders>
            <w:shd w:val="clear" w:color="auto" w:fill="auto"/>
            <w:noWrap/>
            <w:vAlign w:val="bottom"/>
            <w:hideMark/>
          </w:tcPr>
          <w:p w14:paraId="54679BB7"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0.3576</w:t>
            </w:r>
          </w:p>
        </w:tc>
        <w:tc>
          <w:tcPr>
            <w:tcW w:w="1240" w:type="dxa"/>
            <w:tcBorders>
              <w:top w:val="single" w:sz="4" w:space="0" w:color="auto"/>
              <w:left w:val="nil"/>
              <w:bottom w:val="nil"/>
              <w:right w:val="nil"/>
            </w:tcBorders>
            <w:shd w:val="clear" w:color="auto" w:fill="auto"/>
            <w:noWrap/>
            <w:vAlign w:val="bottom"/>
            <w:hideMark/>
          </w:tcPr>
          <w:p w14:paraId="25CD9F1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-0.3907**</w:t>
            </w:r>
          </w:p>
        </w:tc>
        <w:tc>
          <w:tcPr>
            <w:tcW w:w="1180" w:type="dxa"/>
            <w:tcBorders>
              <w:top w:val="single" w:sz="4" w:space="0" w:color="auto"/>
              <w:left w:val="nil"/>
              <w:bottom w:val="nil"/>
              <w:right w:val="nil"/>
            </w:tcBorders>
            <w:shd w:val="clear" w:color="auto" w:fill="auto"/>
            <w:noWrap/>
            <w:vAlign w:val="bottom"/>
            <w:hideMark/>
          </w:tcPr>
          <w:p w14:paraId="5C5BEBA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-0.3644</w:t>
            </w:r>
          </w:p>
        </w:tc>
        <w:tc>
          <w:tcPr>
            <w:tcW w:w="1180" w:type="dxa"/>
            <w:tcBorders>
              <w:top w:val="single" w:sz="4" w:space="0" w:color="auto"/>
              <w:left w:val="nil"/>
              <w:bottom w:val="nil"/>
              <w:right w:val="nil"/>
            </w:tcBorders>
            <w:shd w:val="clear" w:color="auto" w:fill="auto"/>
            <w:noWrap/>
            <w:vAlign w:val="bottom"/>
            <w:hideMark/>
          </w:tcPr>
          <w:p w14:paraId="4D6C1A0B"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0.3909</w:t>
            </w:r>
          </w:p>
        </w:tc>
      </w:tr>
      <w:tr w:rsidR="00336534" w:rsidRPr="00F60B47" w14:paraId="7137E615" w14:textId="77777777" w:rsidTr="004D6857">
        <w:trPr>
          <w:trHeight w:val="240"/>
          <w:jc w:val="center"/>
        </w:trPr>
        <w:tc>
          <w:tcPr>
            <w:tcW w:w="1880" w:type="dxa"/>
            <w:tcBorders>
              <w:top w:val="nil"/>
              <w:left w:val="nil"/>
              <w:bottom w:val="nil"/>
              <w:right w:val="nil"/>
            </w:tcBorders>
            <w:shd w:val="clear" w:color="auto" w:fill="auto"/>
            <w:noWrap/>
            <w:vAlign w:val="bottom"/>
            <w:hideMark/>
          </w:tcPr>
          <w:p w14:paraId="152C929E" w14:textId="77777777" w:rsidR="00336534" w:rsidRPr="00F60B47" w:rsidRDefault="00336534" w:rsidP="004D6857">
            <w:pPr>
              <w:rPr>
                <w:rFonts w:ascii="Times New Roman" w:eastAsia="Times New Roman" w:hAnsi="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14:paraId="6A0163C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(0.145)</w:t>
            </w:r>
          </w:p>
        </w:tc>
        <w:tc>
          <w:tcPr>
            <w:tcW w:w="1120" w:type="dxa"/>
            <w:tcBorders>
              <w:top w:val="nil"/>
              <w:left w:val="nil"/>
              <w:bottom w:val="nil"/>
              <w:right w:val="nil"/>
            </w:tcBorders>
            <w:shd w:val="clear" w:color="auto" w:fill="auto"/>
            <w:noWrap/>
            <w:vAlign w:val="bottom"/>
            <w:hideMark/>
          </w:tcPr>
          <w:p w14:paraId="525CD15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(0.150)</w:t>
            </w:r>
          </w:p>
        </w:tc>
        <w:tc>
          <w:tcPr>
            <w:tcW w:w="280" w:type="dxa"/>
            <w:tcBorders>
              <w:top w:val="nil"/>
              <w:left w:val="nil"/>
              <w:bottom w:val="nil"/>
              <w:right w:val="nil"/>
            </w:tcBorders>
            <w:shd w:val="clear" w:color="auto" w:fill="auto"/>
            <w:noWrap/>
            <w:vAlign w:val="bottom"/>
            <w:hideMark/>
          </w:tcPr>
          <w:p w14:paraId="4DD78B23"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61018EB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(0.286)</w:t>
            </w:r>
          </w:p>
        </w:tc>
        <w:tc>
          <w:tcPr>
            <w:tcW w:w="1240" w:type="dxa"/>
            <w:tcBorders>
              <w:top w:val="nil"/>
              <w:left w:val="nil"/>
              <w:bottom w:val="nil"/>
              <w:right w:val="nil"/>
            </w:tcBorders>
            <w:shd w:val="clear" w:color="auto" w:fill="auto"/>
            <w:noWrap/>
            <w:vAlign w:val="bottom"/>
            <w:hideMark/>
          </w:tcPr>
          <w:p w14:paraId="13CCC38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(0.198)</w:t>
            </w:r>
          </w:p>
        </w:tc>
        <w:tc>
          <w:tcPr>
            <w:tcW w:w="1180" w:type="dxa"/>
            <w:tcBorders>
              <w:top w:val="nil"/>
              <w:left w:val="nil"/>
              <w:bottom w:val="nil"/>
              <w:right w:val="nil"/>
            </w:tcBorders>
            <w:shd w:val="clear" w:color="auto" w:fill="auto"/>
            <w:noWrap/>
            <w:vAlign w:val="bottom"/>
            <w:hideMark/>
          </w:tcPr>
          <w:p w14:paraId="31759245"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(0.533)</w:t>
            </w:r>
          </w:p>
        </w:tc>
        <w:tc>
          <w:tcPr>
            <w:tcW w:w="1180" w:type="dxa"/>
            <w:tcBorders>
              <w:top w:val="nil"/>
              <w:left w:val="nil"/>
              <w:bottom w:val="nil"/>
              <w:right w:val="nil"/>
            </w:tcBorders>
            <w:shd w:val="clear" w:color="auto" w:fill="auto"/>
            <w:noWrap/>
            <w:vAlign w:val="bottom"/>
            <w:hideMark/>
          </w:tcPr>
          <w:p w14:paraId="06792973"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(0.573)</w:t>
            </w:r>
          </w:p>
        </w:tc>
      </w:tr>
      <w:tr w:rsidR="00336534" w:rsidRPr="00F60B47" w14:paraId="3B4AA990" w14:textId="77777777" w:rsidTr="004D6857">
        <w:trPr>
          <w:trHeight w:val="240"/>
          <w:jc w:val="center"/>
        </w:trPr>
        <w:tc>
          <w:tcPr>
            <w:tcW w:w="1880" w:type="dxa"/>
            <w:tcBorders>
              <w:top w:val="nil"/>
              <w:left w:val="nil"/>
              <w:bottom w:val="nil"/>
              <w:right w:val="nil"/>
            </w:tcBorders>
            <w:shd w:val="clear" w:color="auto" w:fill="auto"/>
            <w:noWrap/>
            <w:vAlign w:val="center"/>
            <w:hideMark/>
          </w:tcPr>
          <w:p w14:paraId="0882B482" w14:textId="77777777" w:rsidR="00336534" w:rsidRPr="00F60B47" w:rsidRDefault="00336534" w:rsidP="004D6857">
            <w:pPr>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Observations</w:t>
            </w:r>
          </w:p>
        </w:tc>
        <w:tc>
          <w:tcPr>
            <w:tcW w:w="1240" w:type="dxa"/>
            <w:tcBorders>
              <w:top w:val="nil"/>
              <w:left w:val="nil"/>
              <w:bottom w:val="nil"/>
              <w:right w:val="nil"/>
            </w:tcBorders>
            <w:shd w:val="clear" w:color="auto" w:fill="auto"/>
            <w:noWrap/>
            <w:vAlign w:val="bottom"/>
            <w:hideMark/>
          </w:tcPr>
          <w:p w14:paraId="1953A2E4"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801</w:t>
            </w:r>
          </w:p>
        </w:tc>
        <w:tc>
          <w:tcPr>
            <w:tcW w:w="1120" w:type="dxa"/>
            <w:tcBorders>
              <w:top w:val="nil"/>
              <w:left w:val="nil"/>
              <w:bottom w:val="nil"/>
              <w:right w:val="nil"/>
            </w:tcBorders>
            <w:shd w:val="clear" w:color="auto" w:fill="auto"/>
            <w:noWrap/>
            <w:vAlign w:val="bottom"/>
            <w:hideMark/>
          </w:tcPr>
          <w:p w14:paraId="389CB921" w14:textId="77777777" w:rsidR="00336534" w:rsidRPr="00F60B47"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280" w:type="dxa"/>
            <w:tcBorders>
              <w:top w:val="nil"/>
              <w:left w:val="nil"/>
              <w:bottom w:val="nil"/>
              <w:right w:val="nil"/>
            </w:tcBorders>
            <w:shd w:val="clear" w:color="auto" w:fill="auto"/>
            <w:noWrap/>
            <w:vAlign w:val="bottom"/>
            <w:hideMark/>
          </w:tcPr>
          <w:p w14:paraId="6F76F895" w14:textId="77777777" w:rsidR="00336534" w:rsidRPr="00F60B47" w:rsidRDefault="00336534" w:rsidP="004D6857">
            <w:pPr>
              <w:jc w:val="right"/>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14:paraId="422B64E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801</w:t>
            </w:r>
          </w:p>
        </w:tc>
        <w:tc>
          <w:tcPr>
            <w:tcW w:w="1240" w:type="dxa"/>
            <w:tcBorders>
              <w:top w:val="nil"/>
              <w:left w:val="nil"/>
              <w:bottom w:val="nil"/>
              <w:right w:val="nil"/>
            </w:tcBorders>
            <w:shd w:val="clear" w:color="auto" w:fill="auto"/>
            <w:noWrap/>
            <w:vAlign w:val="bottom"/>
            <w:hideMark/>
          </w:tcPr>
          <w:p w14:paraId="15CB375B" w14:textId="77777777" w:rsidR="00336534" w:rsidRPr="00F60B47"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705</w:t>
            </w:r>
          </w:p>
        </w:tc>
        <w:tc>
          <w:tcPr>
            <w:tcW w:w="1180" w:type="dxa"/>
            <w:tcBorders>
              <w:top w:val="nil"/>
              <w:left w:val="nil"/>
              <w:bottom w:val="nil"/>
              <w:right w:val="nil"/>
            </w:tcBorders>
            <w:shd w:val="clear" w:color="auto" w:fill="auto"/>
            <w:noWrap/>
            <w:vAlign w:val="bottom"/>
            <w:hideMark/>
          </w:tcPr>
          <w:p w14:paraId="30176970"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273</w:t>
            </w:r>
          </w:p>
        </w:tc>
        <w:tc>
          <w:tcPr>
            <w:tcW w:w="1180" w:type="dxa"/>
            <w:tcBorders>
              <w:top w:val="nil"/>
              <w:left w:val="nil"/>
              <w:bottom w:val="nil"/>
              <w:right w:val="nil"/>
            </w:tcBorders>
            <w:shd w:val="clear" w:color="auto" w:fill="auto"/>
            <w:noWrap/>
            <w:vAlign w:val="bottom"/>
            <w:hideMark/>
          </w:tcPr>
          <w:p w14:paraId="0D34BD31" w14:textId="77777777" w:rsidR="00336534" w:rsidRPr="00F60B47"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w:t>
            </w:r>
          </w:p>
        </w:tc>
      </w:tr>
      <w:tr w:rsidR="00336534" w:rsidRPr="00F60B47" w14:paraId="38284B5C" w14:textId="77777777" w:rsidTr="004D6857">
        <w:trPr>
          <w:trHeight w:val="240"/>
          <w:jc w:val="center"/>
        </w:trPr>
        <w:tc>
          <w:tcPr>
            <w:tcW w:w="1880" w:type="dxa"/>
            <w:tcBorders>
              <w:top w:val="nil"/>
              <w:left w:val="nil"/>
              <w:bottom w:val="single" w:sz="4" w:space="0" w:color="auto"/>
              <w:right w:val="nil"/>
            </w:tcBorders>
            <w:shd w:val="clear" w:color="auto" w:fill="auto"/>
            <w:noWrap/>
            <w:vAlign w:val="bottom"/>
            <w:hideMark/>
          </w:tcPr>
          <w:p w14:paraId="3A57CBF6" w14:textId="77777777" w:rsidR="00336534" w:rsidRPr="00F60B47"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w:t>
            </w:r>
            <w:r w:rsidRPr="00F60B47">
              <w:rPr>
                <w:rFonts w:ascii="Times New Roman" w:eastAsia="Times New Roman" w:hAnsi="Times New Roman" w:cs="Times New Roman"/>
                <w:color w:val="000000"/>
                <w:sz w:val="20"/>
                <w:szCs w:val="20"/>
              </w:rPr>
              <w:t>st stage F-Stat</w:t>
            </w:r>
          </w:p>
        </w:tc>
        <w:tc>
          <w:tcPr>
            <w:tcW w:w="1240" w:type="dxa"/>
            <w:tcBorders>
              <w:top w:val="nil"/>
              <w:left w:val="nil"/>
              <w:bottom w:val="single" w:sz="4" w:space="0" w:color="auto"/>
              <w:right w:val="nil"/>
            </w:tcBorders>
            <w:shd w:val="clear" w:color="auto" w:fill="auto"/>
            <w:noWrap/>
            <w:vAlign w:val="bottom"/>
            <w:hideMark/>
          </w:tcPr>
          <w:p w14:paraId="55385D41"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16.38</w:t>
            </w:r>
          </w:p>
        </w:tc>
        <w:tc>
          <w:tcPr>
            <w:tcW w:w="1120" w:type="dxa"/>
            <w:tcBorders>
              <w:top w:val="nil"/>
              <w:left w:val="nil"/>
              <w:bottom w:val="single" w:sz="4" w:space="0" w:color="auto"/>
              <w:right w:val="nil"/>
            </w:tcBorders>
            <w:shd w:val="clear" w:color="auto" w:fill="auto"/>
            <w:noWrap/>
            <w:vAlign w:val="bottom"/>
            <w:hideMark/>
          </w:tcPr>
          <w:p w14:paraId="6E5E6BF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16.38</w:t>
            </w:r>
          </w:p>
        </w:tc>
        <w:tc>
          <w:tcPr>
            <w:tcW w:w="280" w:type="dxa"/>
            <w:tcBorders>
              <w:top w:val="nil"/>
              <w:left w:val="nil"/>
              <w:bottom w:val="single" w:sz="4" w:space="0" w:color="auto"/>
              <w:right w:val="nil"/>
            </w:tcBorders>
            <w:shd w:val="clear" w:color="auto" w:fill="auto"/>
            <w:noWrap/>
            <w:vAlign w:val="bottom"/>
            <w:hideMark/>
          </w:tcPr>
          <w:p w14:paraId="3761BFE6"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nil"/>
            </w:tcBorders>
            <w:shd w:val="clear" w:color="auto" w:fill="auto"/>
            <w:noWrap/>
            <w:vAlign w:val="bottom"/>
            <w:hideMark/>
          </w:tcPr>
          <w:p w14:paraId="3C0B9F1D"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16.38</w:t>
            </w:r>
          </w:p>
        </w:tc>
        <w:tc>
          <w:tcPr>
            <w:tcW w:w="1240" w:type="dxa"/>
            <w:tcBorders>
              <w:top w:val="nil"/>
              <w:left w:val="nil"/>
              <w:bottom w:val="single" w:sz="4" w:space="0" w:color="auto"/>
              <w:right w:val="nil"/>
            </w:tcBorders>
            <w:shd w:val="clear" w:color="auto" w:fill="auto"/>
            <w:noWrap/>
            <w:vAlign w:val="bottom"/>
            <w:hideMark/>
          </w:tcPr>
          <w:p w14:paraId="24E3FD18"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16.38</w:t>
            </w:r>
          </w:p>
        </w:tc>
        <w:tc>
          <w:tcPr>
            <w:tcW w:w="1180" w:type="dxa"/>
            <w:tcBorders>
              <w:top w:val="nil"/>
              <w:left w:val="nil"/>
              <w:bottom w:val="single" w:sz="4" w:space="0" w:color="auto"/>
              <w:right w:val="nil"/>
            </w:tcBorders>
            <w:shd w:val="clear" w:color="auto" w:fill="auto"/>
            <w:noWrap/>
            <w:vAlign w:val="bottom"/>
            <w:hideMark/>
          </w:tcPr>
          <w:p w14:paraId="5971483A"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16.38</w:t>
            </w:r>
          </w:p>
        </w:tc>
        <w:tc>
          <w:tcPr>
            <w:tcW w:w="1180" w:type="dxa"/>
            <w:tcBorders>
              <w:top w:val="nil"/>
              <w:left w:val="nil"/>
              <w:bottom w:val="single" w:sz="4" w:space="0" w:color="auto"/>
              <w:right w:val="nil"/>
            </w:tcBorders>
            <w:shd w:val="clear" w:color="auto" w:fill="auto"/>
            <w:noWrap/>
            <w:vAlign w:val="bottom"/>
            <w:hideMark/>
          </w:tcPr>
          <w:p w14:paraId="69ECAFFC" w14:textId="77777777" w:rsidR="00336534" w:rsidRPr="00F60B47" w:rsidRDefault="00336534" w:rsidP="004D6857">
            <w:pPr>
              <w:jc w:val="right"/>
              <w:rPr>
                <w:rFonts w:ascii="Times New Roman" w:eastAsia="Times New Roman" w:hAnsi="Times New Roman" w:cs="Times New Roman"/>
                <w:color w:val="000000"/>
                <w:sz w:val="20"/>
                <w:szCs w:val="20"/>
              </w:rPr>
            </w:pPr>
            <w:r w:rsidRPr="00F60B47">
              <w:rPr>
                <w:rFonts w:ascii="Times New Roman" w:eastAsia="Times New Roman" w:hAnsi="Times New Roman" w:cs="Times New Roman"/>
                <w:color w:val="000000"/>
                <w:sz w:val="20"/>
                <w:szCs w:val="20"/>
              </w:rPr>
              <w:t>16.38</w:t>
            </w:r>
          </w:p>
        </w:tc>
      </w:tr>
    </w:tbl>
    <w:p w14:paraId="7CDFE913" w14:textId="77777777" w:rsidR="00336534" w:rsidRPr="005B713F" w:rsidRDefault="00336534" w:rsidP="00336534">
      <w:pPr>
        <w:jc w:val="center"/>
        <w:rPr>
          <w:rFonts w:ascii="Times New Roman" w:hAnsi="Times New Roman"/>
          <w:sz w:val="20"/>
          <w:szCs w:val="20"/>
        </w:rPr>
      </w:pPr>
      <w:r w:rsidRPr="005B713F">
        <w:rPr>
          <w:rFonts w:ascii="Times New Roman" w:hAnsi="Times New Roman"/>
          <w:sz w:val="20"/>
          <w:szCs w:val="20"/>
        </w:rPr>
        <w:t>Notes:</w:t>
      </w:r>
      <w:r>
        <w:rPr>
          <w:rFonts w:ascii="Times New Roman" w:hAnsi="Times New Roman"/>
          <w:sz w:val="20"/>
          <w:szCs w:val="20"/>
        </w:rPr>
        <w:t xml:space="preserve"> 2SLS with firm fixed effect. Negative sentiment is used as an instrument for Media variable.</w:t>
      </w:r>
      <w:r w:rsidRPr="005B713F">
        <w:rPr>
          <w:rFonts w:ascii="Times New Roman" w:hAnsi="Times New Roman"/>
          <w:sz w:val="20"/>
          <w:szCs w:val="20"/>
        </w:rPr>
        <w:t xml:space="preserve"> </w:t>
      </w:r>
      <w:r>
        <w:rPr>
          <w:rFonts w:ascii="Times New Roman" w:hAnsi="Times New Roman"/>
          <w:sz w:val="20"/>
          <w:szCs w:val="20"/>
        </w:rPr>
        <w:t xml:space="preserve">Robust Standard Errors are in parentheses. </w:t>
      </w:r>
      <w:r w:rsidRPr="005B713F">
        <w:rPr>
          <w:rFonts w:ascii="Times New Roman" w:hAnsi="Times New Roman"/>
          <w:sz w:val="20"/>
          <w:szCs w:val="20"/>
        </w:rPr>
        <w:t>*, **, *** indicate significance at 10%, 5% and 1% respectively.</w:t>
      </w:r>
    </w:p>
    <w:p w14:paraId="34FD8A3E" w14:textId="77777777" w:rsidR="00336534" w:rsidRDefault="00336534" w:rsidP="00336534">
      <w:pPr>
        <w:jc w:val="center"/>
        <w:rPr>
          <w:rFonts w:ascii="Times New Roman" w:hAnsi="Times New Roman"/>
          <w:b/>
        </w:rPr>
      </w:pPr>
    </w:p>
    <w:p w14:paraId="7DAD4E9A" w14:textId="77777777" w:rsidR="00336534" w:rsidRDefault="00336534" w:rsidP="00336534">
      <w:pPr>
        <w:jc w:val="center"/>
        <w:rPr>
          <w:rFonts w:ascii="Times New Roman" w:hAnsi="Times New Roman"/>
          <w:b/>
        </w:rPr>
        <w:sectPr w:rsidR="00336534" w:rsidSect="004D6857">
          <w:pgSz w:w="12240" w:h="15840"/>
          <w:pgMar w:top="1440" w:right="1800" w:bottom="1440" w:left="1800" w:header="720" w:footer="720" w:gutter="0"/>
          <w:cols w:space="720"/>
          <w:docGrid w:linePitch="360"/>
        </w:sectPr>
      </w:pPr>
    </w:p>
    <w:p w14:paraId="7CAD613A" w14:textId="77777777" w:rsidR="00336534" w:rsidRDefault="00336534" w:rsidP="00336534">
      <w:pPr>
        <w:jc w:val="center"/>
        <w:rPr>
          <w:rFonts w:ascii="Times New Roman" w:hAnsi="Times New Roman"/>
          <w:b/>
        </w:rPr>
      </w:pPr>
    </w:p>
    <w:p w14:paraId="2277F4DE" w14:textId="77777777" w:rsidR="00336534" w:rsidRDefault="00336534" w:rsidP="00336534">
      <w:pPr>
        <w:jc w:val="center"/>
        <w:rPr>
          <w:rFonts w:ascii="Times New Roman" w:hAnsi="Times New Roman"/>
          <w:b/>
        </w:rPr>
      </w:pPr>
      <w:r>
        <w:rPr>
          <w:rFonts w:ascii="Times New Roman" w:hAnsi="Times New Roman"/>
          <w:b/>
        </w:rPr>
        <w:t xml:space="preserve">Table 7: Dynamic System GMM models two step (SE corrected following </w:t>
      </w:r>
      <w:proofErr w:type="spellStart"/>
      <w:r>
        <w:rPr>
          <w:rFonts w:ascii="Times New Roman" w:hAnsi="Times New Roman"/>
          <w:b/>
        </w:rPr>
        <w:t>Windmeijer</w:t>
      </w:r>
      <w:proofErr w:type="spellEnd"/>
      <w:r>
        <w:rPr>
          <w:rFonts w:ascii="Times New Roman" w:hAnsi="Times New Roman"/>
          <w:b/>
        </w:rPr>
        <w:t>, 2005)</w:t>
      </w:r>
    </w:p>
    <w:tbl>
      <w:tblPr>
        <w:tblW w:w="11223" w:type="dxa"/>
        <w:jc w:val="center"/>
        <w:tblLayout w:type="fixed"/>
        <w:tblLook w:val="04A0" w:firstRow="1" w:lastRow="0" w:firstColumn="1" w:lastColumn="0" w:noHBand="0" w:noVBand="1"/>
      </w:tblPr>
      <w:tblGrid>
        <w:gridCol w:w="2895"/>
        <w:gridCol w:w="1300"/>
        <w:gridCol w:w="1300"/>
        <w:gridCol w:w="528"/>
        <w:gridCol w:w="1300"/>
        <w:gridCol w:w="1300"/>
        <w:gridCol w:w="1300"/>
        <w:gridCol w:w="1300"/>
      </w:tblGrid>
      <w:tr w:rsidR="00336534" w:rsidRPr="005B02C6" w14:paraId="70C50712" w14:textId="77777777" w:rsidTr="004D6857">
        <w:trPr>
          <w:trHeight w:val="240"/>
          <w:jc w:val="center"/>
        </w:trPr>
        <w:tc>
          <w:tcPr>
            <w:tcW w:w="2895" w:type="dxa"/>
            <w:tcBorders>
              <w:top w:val="single" w:sz="4" w:space="0" w:color="auto"/>
              <w:left w:val="nil"/>
              <w:bottom w:val="nil"/>
              <w:right w:val="nil"/>
            </w:tcBorders>
            <w:shd w:val="clear" w:color="auto" w:fill="auto"/>
            <w:noWrap/>
            <w:vAlign w:val="bottom"/>
            <w:hideMark/>
          </w:tcPr>
          <w:p w14:paraId="6EF9B9CB"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w:t>
            </w:r>
          </w:p>
        </w:tc>
        <w:tc>
          <w:tcPr>
            <w:tcW w:w="1300" w:type="dxa"/>
            <w:tcBorders>
              <w:top w:val="single" w:sz="4" w:space="0" w:color="auto"/>
              <w:left w:val="nil"/>
              <w:bottom w:val="nil"/>
              <w:right w:val="nil"/>
            </w:tcBorders>
            <w:shd w:val="clear" w:color="auto" w:fill="auto"/>
            <w:noWrap/>
            <w:vAlign w:val="bottom"/>
            <w:hideMark/>
          </w:tcPr>
          <w:p w14:paraId="7D599615"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DA1</w:t>
            </w:r>
          </w:p>
        </w:tc>
        <w:tc>
          <w:tcPr>
            <w:tcW w:w="1300" w:type="dxa"/>
            <w:tcBorders>
              <w:top w:val="single" w:sz="4" w:space="0" w:color="auto"/>
              <w:left w:val="nil"/>
              <w:bottom w:val="nil"/>
              <w:right w:val="nil"/>
            </w:tcBorders>
            <w:shd w:val="clear" w:color="auto" w:fill="auto"/>
            <w:noWrap/>
            <w:vAlign w:val="bottom"/>
            <w:hideMark/>
          </w:tcPr>
          <w:p w14:paraId="70DF8ED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DA2</w:t>
            </w:r>
          </w:p>
        </w:tc>
        <w:tc>
          <w:tcPr>
            <w:tcW w:w="528" w:type="dxa"/>
            <w:tcBorders>
              <w:top w:val="single" w:sz="4" w:space="0" w:color="auto"/>
              <w:left w:val="nil"/>
              <w:bottom w:val="nil"/>
              <w:right w:val="nil"/>
            </w:tcBorders>
            <w:shd w:val="clear" w:color="auto" w:fill="auto"/>
            <w:noWrap/>
            <w:vAlign w:val="bottom"/>
            <w:hideMark/>
          </w:tcPr>
          <w:p w14:paraId="4B78185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xml:space="preserve">   </w:t>
            </w:r>
          </w:p>
        </w:tc>
        <w:tc>
          <w:tcPr>
            <w:tcW w:w="1300" w:type="dxa"/>
            <w:tcBorders>
              <w:top w:val="single" w:sz="4" w:space="0" w:color="auto"/>
              <w:left w:val="nil"/>
              <w:bottom w:val="nil"/>
              <w:right w:val="nil"/>
            </w:tcBorders>
            <w:shd w:val="clear" w:color="auto" w:fill="auto"/>
            <w:noWrap/>
            <w:vAlign w:val="bottom"/>
            <w:hideMark/>
          </w:tcPr>
          <w:p w14:paraId="594A7EA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RM1</w:t>
            </w:r>
          </w:p>
        </w:tc>
        <w:tc>
          <w:tcPr>
            <w:tcW w:w="1300" w:type="dxa"/>
            <w:tcBorders>
              <w:top w:val="single" w:sz="4" w:space="0" w:color="auto"/>
              <w:left w:val="nil"/>
              <w:bottom w:val="nil"/>
              <w:right w:val="nil"/>
            </w:tcBorders>
            <w:shd w:val="clear" w:color="auto" w:fill="auto"/>
            <w:noWrap/>
            <w:vAlign w:val="bottom"/>
            <w:hideMark/>
          </w:tcPr>
          <w:p w14:paraId="19EA67C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RM2</w:t>
            </w:r>
          </w:p>
        </w:tc>
        <w:tc>
          <w:tcPr>
            <w:tcW w:w="1300" w:type="dxa"/>
            <w:tcBorders>
              <w:top w:val="single" w:sz="4" w:space="0" w:color="auto"/>
              <w:left w:val="nil"/>
              <w:bottom w:val="nil"/>
              <w:right w:val="nil"/>
            </w:tcBorders>
            <w:shd w:val="clear" w:color="auto" w:fill="auto"/>
            <w:noWrap/>
            <w:vAlign w:val="bottom"/>
            <w:hideMark/>
          </w:tcPr>
          <w:p w14:paraId="509AED5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RM3</w:t>
            </w:r>
          </w:p>
        </w:tc>
        <w:tc>
          <w:tcPr>
            <w:tcW w:w="1300" w:type="dxa"/>
            <w:vMerge w:val="restart"/>
            <w:tcBorders>
              <w:top w:val="single" w:sz="4" w:space="0" w:color="auto"/>
              <w:left w:val="nil"/>
              <w:bottom w:val="double" w:sz="6" w:space="0" w:color="000000"/>
              <w:right w:val="nil"/>
            </w:tcBorders>
            <w:shd w:val="clear" w:color="auto" w:fill="auto"/>
            <w:noWrap/>
            <w:vAlign w:val="center"/>
            <w:hideMark/>
          </w:tcPr>
          <w:p w14:paraId="629106F6" w14:textId="77777777" w:rsidR="00336534" w:rsidRPr="005B02C6" w:rsidRDefault="00336534" w:rsidP="004D6857">
            <w:pPr>
              <w:jc w:val="cente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Total EM</w:t>
            </w:r>
          </w:p>
        </w:tc>
      </w:tr>
      <w:tr w:rsidR="00336534" w:rsidRPr="005B02C6" w14:paraId="344342C2" w14:textId="77777777" w:rsidTr="004D6857">
        <w:trPr>
          <w:trHeight w:val="260"/>
          <w:jc w:val="center"/>
        </w:trPr>
        <w:tc>
          <w:tcPr>
            <w:tcW w:w="2895" w:type="dxa"/>
            <w:tcBorders>
              <w:top w:val="nil"/>
              <w:left w:val="nil"/>
              <w:bottom w:val="double" w:sz="6" w:space="0" w:color="auto"/>
              <w:right w:val="nil"/>
            </w:tcBorders>
            <w:shd w:val="clear" w:color="auto" w:fill="auto"/>
            <w:noWrap/>
            <w:vAlign w:val="bottom"/>
            <w:hideMark/>
          </w:tcPr>
          <w:p w14:paraId="51AD3978"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w:t>
            </w:r>
          </w:p>
        </w:tc>
        <w:tc>
          <w:tcPr>
            <w:tcW w:w="2600" w:type="dxa"/>
            <w:gridSpan w:val="2"/>
            <w:tcBorders>
              <w:top w:val="single" w:sz="4" w:space="0" w:color="auto"/>
              <w:left w:val="nil"/>
              <w:bottom w:val="double" w:sz="6" w:space="0" w:color="auto"/>
              <w:right w:val="nil"/>
            </w:tcBorders>
            <w:shd w:val="clear" w:color="auto" w:fill="auto"/>
            <w:noWrap/>
            <w:vAlign w:val="bottom"/>
            <w:hideMark/>
          </w:tcPr>
          <w:p w14:paraId="7D829B37" w14:textId="77777777" w:rsidR="00336534" w:rsidRPr="005B02C6" w:rsidRDefault="00336534" w:rsidP="004D6857">
            <w:pPr>
              <w:jc w:val="cente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Accrual-based EM</w:t>
            </w:r>
          </w:p>
        </w:tc>
        <w:tc>
          <w:tcPr>
            <w:tcW w:w="528" w:type="dxa"/>
            <w:tcBorders>
              <w:top w:val="nil"/>
              <w:left w:val="nil"/>
              <w:bottom w:val="double" w:sz="6" w:space="0" w:color="auto"/>
              <w:right w:val="nil"/>
            </w:tcBorders>
            <w:shd w:val="clear" w:color="auto" w:fill="auto"/>
            <w:noWrap/>
            <w:vAlign w:val="bottom"/>
            <w:hideMark/>
          </w:tcPr>
          <w:p w14:paraId="16897908"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w:t>
            </w:r>
          </w:p>
        </w:tc>
        <w:tc>
          <w:tcPr>
            <w:tcW w:w="3900" w:type="dxa"/>
            <w:gridSpan w:val="3"/>
            <w:tcBorders>
              <w:top w:val="single" w:sz="4" w:space="0" w:color="auto"/>
              <w:left w:val="nil"/>
              <w:bottom w:val="double" w:sz="6" w:space="0" w:color="auto"/>
              <w:right w:val="nil"/>
            </w:tcBorders>
            <w:shd w:val="clear" w:color="auto" w:fill="auto"/>
            <w:noWrap/>
            <w:vAlign w:val="bottom"/>
            <w:hideMark/>
          </w:tcPr>
          <w:p w14:paraId="32F4D8B0" w14:textId="77777777" w:rsidR="00336534" w:rsidRPr="005B02C6" w:rsidRDefault="00336534" w:rsidP="004D6857">
            <w:pPr>
              <w:jc w:val="cente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Real EM</w:t>
            </w:r>
          </w:p>
        </w:tc>
        <w:tc>
          <w:tcPr>
            <w:tcW w:w="1300" w:type="dxa"/>
            <w:vMerge/>
            <w:tcBorders>
              <w:top w:val="single" w:sz="4" w:space="0" w:color="auto"/>
              <w:left w:val="nil"/>
              <w:bottom w:val="double" w:sz="6" w:space="0" w:color="000000"/>
              <w:right w:val="nil"/>
            </w:tcBorders>
            <w:vAlign w:val="center"/>
            <w:hideMark/>
          </w:tcPr>
          <w:p w14:paraId="762994ED" w14:textId="77777777" w:rsidR="00336534" w:rsidRPr="005B02C6" w:rsidRDefault="00336534" w:rsidP="004D6857">
            <w:pPr>
              <w:rPr>
                <w:rFonts w:ascii="Times New Roman" w:eastAsia="Times New Roman" w:hAnsi="Times New Roman" w:cs="Times New Roman"/>
                <w:color w:val="000000"/>
                <w:sz w:val="20"/>
                <w:szCs w:val="20"/>
              </w:rPr>
            </w:pPr>
          </w:p>
        </w:tc>
      </w:tr>
      <w:tr w:rsidR="00336534" w:rsidRPr="005B02C6" w14:paraId="5AC924E4" w14:textId="77777777" w:rsidTr="004D6857">
        <w:trPr>
          <w:trHeight w:val="260"/>
          <w:jc w:val="center"/>
        </w:trPr>
        <w:tc>
          <w:tcPr>
            <w:tcW w:w="2895" w:type="dxa"/>
            <w:tcBorders>
              <w:top w:val="nil"/>
              <w:left w:val="nil"/>
              <w:bottom w:val="nil"/>
              <w:right w:val="nil"/>
            </w:tcBorders>
            <w:shd w:val="clear" w:color="auto" w:fill="auto"/>
            <w:noWrap/>
            <w:vAlign w:val="bottom"/>
            <w:hideMark/>
          </w:tcPr>
          <w:p w14:paraId="1364CD4B" w14:textId="77777777" w:rsidR="00336534" w:rsidRPr="001E119E"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DA1</w:t>
            </w:r>
            <w:r>
              <w:rPr>
                <w:rFonts w:ascii="Times New Roman" w:eastAsia="Times New Roman" w:hAnsi="Times New Roman" w:cs="Times New Roman"/>
                <w:color w:val="000000"/>
                <w:sz w:val="20"/>
                <w:szCs w:val="20"/>
                <w:vertAlign w:val="subscript"/>
              </w:rPr>
              <w:t xml:space="preserve"> (t-1)</w:t>
            </w:r>
          </w:p>
        </w:tc>
        <w:tc>
          <w:tcPr>
            <w:tcW w:w="1300" w:type="dxa"/>
            <w:tcBorders>
              <w:top w:val="nil"/>
              <w:left w:val="nil"/>
              <w:bottom w:val="nil"/>
              <w:right w:val="nil"/>
            </w:tcBorders>
            <w:shd w:val="clear" w:color="auto" w:fill="auto"/>
            <w:noWrap/>
            <w:vAlign w:val="bottom"/>
            <w:hideMark/>
          </w:tcPr>
          <w:p w14:paraId="1D246E4B"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0.3391***</w:t>
            </w:r>
          </w:p>
        </w:tc>
        <w:tc>
          <w:tcPr>
            <w:tcW w:w="1300" w:type="dxa"/>
            <w:tcBorders>
              <w:top w:val="nil"/>
              <w:left w:val="nil"/>
              <w:bottom w:val="nil"/>
              <w:right w:val="nil"/>
            </w:tcBorders>
            <w:shd w:val="clear" w:color="auto" w:fill="auto"/>
            <w:noWrap/>
            <w:vAlign w:val="bottom"/>
            <w:hideMark/>
          </w:tcPr>
          <w:p w14:paraId="19A807FE"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5E475F7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325F094"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18B5F3F"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AD1A292"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75674BC"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5864D6D8"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71991B70"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9BE8503"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(0.027)</w:t>
            </w:r>
          </w:p>
        </w:tc>
        <w:tc>
          <w:tcPr>
            <w:tcW w:w="1300" w:type="dxa"/>
            <w:tcBorders>
              <w:top w:val="nil"/>
              <w:left w:val="nil"/>
              <w:bottom w:val="nil"/>
              <w:right w:val="nil"/>
            </w:tcBorders>
            <w:shd w:val="clear" w:color="auto" w:fill="auto"/>
            <w:noWrap/>
            <w:vAlign w:val="bottom"/>
            <w:hideMark/>
          </w:tcPr>
          <w:p w14:paraId="3D01782A"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7C6BC64F"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DA3C9D9"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F835B22"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D4BDDE7"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28CA363"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51328634"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2F92FA0E" w14:textId="77777777" w:rsidR="00336534" w:rsidRPr="001E119E"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DA2 </w:t>
            </w:r>
            <w:r>
              <w:rPr>
                <w:rFonts w:ascii="Times New Roman" w:eastAsia="Times New Roman" w:hAnsi="Times New Roman" w:cs="Times New Roman"/>
                <w:color w:val="000000"/>
                <w:sz w:val="20"/>
                <w:szCs w:val="20"/>
                <w:vertAlign w:val="subscript"/>
              </w:rPr>
              <w:t>(t-1)</w:t>
            </w:r>
          </w:p>
        </w:tc>
        <w:tc>
          <w:tcPr>
            <w:tcW w:w="1300" w:type="dxa"/>
            <w:tcBorders>
              <w:top w:val="nil"/>
              <w:left w:val="nil"/>
              <w:bottom w:val="nil"/>
              <w:right w:val="nil"/>
            </w:tcBorders>
            <w:shd w:val="clear" w:color="auto" w:fill="auto"/>
            <w:noWrap/>
            <w:vAlign w:val="bottom"/>
            <w:hideMark/>
          </w:tcPr>
          <w:p w14:paraId="348FBFE8"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9C1F27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-0.1138***</w:t>
            </w:r>
          </w:p>
        </w:tc>
        <w:tc>
          <w:tcPr>
            <w:tcW w:w="528" w:type="dxa"/>
            <w:tcBorders>
              <w:top w:val="nil"/>
              <w:left w:val="nil"/>
              <w:bottom w:val="nil"/>
              <w:right w:val="nil"/>
            </w:tcBorders>
            <w:shd w:val="clear" w:color="auto" w:fill="auto"/>
            <w:noWrap/>
            <w:vAlign w:val="bottom"/>
            <w:hideMark/>
          </w:tcPr>
          <w:p w14:paraId="707E6D47"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D333EA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1F71189"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E68AD8E"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0D6F2F0"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732DE488"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1A534865"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80CFEEC"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59C47FF"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(0.022)</w:t>
            </w:r>
          </w:p>
        </w:tc>
        <w:tc>
          <w:tcPr>
            <w:tcW w:w="528" w:type="dxa"/>
            <w:tcBorders>
              <w:top w:val="nil"/>
              <w:left w:val="nil"/>
              <w:bottom w:val="nil"/>
              <w:right w:val="nil"/>
            </w:tcBorders>
            <w:shd w:val="clear" w:color="auto" w:fill="auto"/>
            <w:noWrap/>
            <w:vAlign w:val="bottom"/>
            <w:hideMark/>
          </w:tcPr>
          <w:p w14:paraId="0782FE8C"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76BEC8B"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25E665E"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A89DDC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60D9C32"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6F591301"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42A5225A" w14:textId="77777777" w:rsidR="00336534" w:rsidRPr="001E119E"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RM1 </w:t>
            </w:r>
            <w:r>
              <w:rPr>
                <w:rFonts w:ascii="Times New Roman" w:eastAsia="Times New Roman" w:hAnsi="Times New Roman" w:cs="Times New Roman"/>
                <w:color w:val="000000"/>
                <w:sz w:val="20"/>
                <w:szCs w:val="20"/>
                <w:vertAlign w:val="subscript"/>
              </w:rPr>
              <w:t>(t-1)</w:t>
            </w:r>
          </w:p>
        </w:tc>
        <w:tc>
          <w:tcPr>
            <w:tcW w:w="1300" w:type="dxa"/>
            <w:tcBorders>
              <w:top w:val="nil"/>
              <w:left w:val="nil"/>
              <w:bottom w:val="nil"/>
              <w:right w:val="nil"/>
            </w:tcBorders>
            <w:shd w:val="clear" w:color="auto" w:fill="auto"/>
            <w:noWrap/>
            <w:vAlign w:val="bottom"/>
            <w:hideMark/>
          </w:tcPr>
          <w:p w14:paraId="5423B4BB"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8D94232"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41CD7751"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26741B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-0.0554***</w:t>
            </w:r>
          </w:p>
        </w:tc>
        <w:tc>
          <w:tcPr>
            <w:tcW w:w="1300" w:type="dxa"/>
            <w:tcBorders>
              <w:top w:val="nil"/>
              <w:left w:val="nil"/>
              <w:bottom w:val="nil"/>
              <w:right w:val="nil"/>
            </w:tcBorders>
            <w:shd w:val="clear" w:color="auto" w:fill="auto"/>
            <w:noWrap/>
            <w:vAlign w:val="bottom"/>
            <w:hideMark/>
          </w:tcPr>
          <w:p w14:paraId="4E508A14"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2CE0C7F"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5C2057B"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24DDCB87"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473AFD9B"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D20010B"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FD4E5C1"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757EE00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F6527E3"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(0.015)</w:t>
            </w:r>
          </w:p>
        </w:tc>
        <w:tc>
          <w:tcPr>
            <w:tcW w:w="1300" w:type="dxa"/>
            <w:tcBorders>
              <w:top w:val="nil"/>
              <w:left w:val="nil"/>
              <w:bottom w:val="nil"/>
              <w:right w:val="nil"/>
            </w:tcBorders>
            <w:shd w:val="clear" w:color="auto" w:fill="auto"/>
            <w:noWrap/>
            <w:vAlign w:val="bottom"/>
            <w:hideMark/>
          </w:tcPr>
          <w:p w14:paraId="06B803EA"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C7AD051"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E96A8FC"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315BA3C4"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6BD5B6CF" w14:textId="77777777" w:rsidR="00336534" w:rsidRPr="001E119E"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RM2 </w:t>
            </w:r>
            <w:r>
              <w:rPr>
                <w:rFonts w:ascii="Times New Roman" w:eastAsia="Times New Roman" w:hAnsi="Times New Roman" w:cs="Times New Roman"/>
                <w:color w:val="000000"/>
                <w:sz w:val="20"/>
                <w:szCs w:val="20"/>
                <w:vertAlign w:val="subscript"/>
              </w:rPr>
              <w:t>(t-2)</w:t>
            </w:r>
          </w:p>
        </w:tc>
        <w:tc>
          <w:tcPr>
            <w:tcW w:w="1300" w:type="dxa"/>
            <w:tcBorders>
              <w:top w:val="nil"/>
              <w:left w:val="nil"/>
              <w:bottom w:val="nil"/>
              <w:right w:val="nil"/>
            </w:tcBorders>
            <w:shd w:val="clear" w:color="auto" w:fill="auto"/>
            <w:noWrap/>
            <w:vAlign w:val="bottom"/>
            <w:hideMark/>
          </w:tcPr>
          <w:p w14:paraId="00D308F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B0B45E4"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3A852016"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02CAC48"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CDA1A2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0.6406***</w:t>
            </w:r>
          </w:p>
        </w:tc>
        <w:tc>
          <w:tcPr>
            <w:tcW w:w="1300" w:type="dxa"/>
            <w:tcBorders>
              <w:top w:val="nil"/>
              <w:left w:val="nil"/>
              <w:bottom w:val="nil"/>
              <w:right w:val="nil"/>
            </w:tcBorders>
            <w:shd w:val="clear" w:color="auto" w:fill="auto"/>
            <w:noWrap/>
            <w:vAlign w:val="bottom"/>
            <w:hideMark/>
          </w:tcPr>
          <w:p w14:paraId="062A1566"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783AB9F"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7E0ED511"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23A6681A"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1F47560"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A47CC19"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0F6DCE53"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2910792"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0DC0F1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(0.021)</w:t>
            </w:r>
          </w:p>
        </w:tc>
        <w:tc>
          <w:tcPr>
            <w:tcW w:w="1300" w:type="dxa"/>
            <w:tcBorders>
              <w:top w:val="nil"/>
              <w:left w:val="nil"/>
              <w:bottom w:val="nil"/>
              <w:right w:val="nil"/>
            </w:tcBorders>
            <w:shd w:val="clear" w:color="auto" w:fill="auto"/>
            <w:noWrap/>
            <w:vAlign w:val="bottom"/>
            <w:hideMark/>
          </w:tcPr>
          <w:p w14:paraId="653C58F3"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72D4076"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4D09AE50"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1A10E417" w14:textId="77777777" w:rsidR="00336534" w:rsidRPr="001E119E"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RM3 </w:t>
            </w:r>
            <w:r>
              <w:rPr>
                <w:rFonts w:ascii="Times New Roman" w:eastAsia="Times New Roman" w:hAnsi="Times New Roman" w:cs="Times New Roman"/>
                <w:color w:val="000000"/>
                <w:sz w:val="20"/>
                <w:szCs w:val="20"/>
                <w:vertAlign w:val="subscript"/>
              </w:rPr>
              <w:t>(t-1)</w:t>
            </w:r>
          </w:p>
        </w:tc>
        <w:tc>
          <w:tcPr>
            <w:tcW w:w="1300" w:type="dxa"/>
            <w:tcBorders>
              <w:top w:val="nil"/>
              <w:left w:val="nil"/>
              <w:bottom w:val="nil"/>
              <w:right w:val="nil"/>
            </w:tcBorders>
            <w:shd w:val="clear" w:color="auto" w:fill="auto"/>
            <w:noWrap/>
            <w:vAlign w:val="bottom"/>
            <w:hideMark/>
          </w:tcPr>
          <w:p w14:paraId="150B0406"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2A62076"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1A38373F"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9AC205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B6162C6"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217368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0.2860***</w:t>
            </w:r>
          </w:p>
        </w:tc>
        <w:tc>
          <w:tcPr>
            <w:tcW w:w="1300" w:type="dxa"/>
            <w:tcBorders>
              <w:top w:val="nil"/>
              <w:left w:val="nil"/>
              <w:bottom w:val="nil"/>
              <w:right w:val="nil"/>
            </w:tcBorders>
            <w:shd w:val="clear" w:color="auto" w:fill="auto"/>
            <w:noWrap/>
            <w:vAlign w:val="bottom"/>
            <w:hideMark/>
          </w:tcPr>
          <w:p w14:paraId="0F9472ED"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1C8EB42B"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07710018"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51D41B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E6E7DF2"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0FE26171"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AC0EC30"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631D9DC"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17FA077"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(0.004)</w:t>
            </w:r>
          </w:p>
        </w:tc>
        <w:tc>
          <w:tcPr>
            <w:tcW w:w="1300" w:type="dxa"/>
            <w:tcBorders>
              <w:top w:val="nil"/>
              <w:left w:val="nil"/>
              <w:bottom w:val="nil"/>
              <w:right w:val="nil"/>
            </w:tcBorders>
            <w:shd w:val="clear" w:color="auto" w:fill="auto"/>
            <w:noWrap/>
            <w:vAlign w:val="bottom"/>
            <w:hideMark/>
          </w:tcPr>
          <w:p w14:paraId="283BE360" w14:textId="77777777" w:rsidR="00336534" w:rsidRPr="005B02C6" w:rsidRDefault="00336534" w:rsidP="004D6857">
            <w:pPr>
              <w:jc w:val="right"/>
              <w:rPr>
                <w:rFonts w:ascii="Times New Roman" w:eastAsia="Times New Roman" w:hAnsi="Times New Roman" w:cs="Times New Roman"/>
                <w:color w:val="000000"/>
                <w:sz w:val="20"/>
                <w:szCs w:val="20"/>
              </w:rPr>
            </w:pPr>
          </w:p>
        </w:tc>
      </w:tr>
      <w:tr w:rsidR="00336534" w:rsidRPr="005B02C6" w14:paraId="72CA479F"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29A28461" w14:textId="77777777" w:rsidR="00336534" w:rsidRPr="001E119E"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TEM </w:t>
            </w:r>
            <w:r>
              <w:rPr>
                <w:rFonts w:ascii="Times New Roman" w:eastAsia="Times New Roman" w:hAnsi="Times New Roman" w:cs="Times New Roman"/>
                <w:color w:val="000000"/>
                <w:sz w:val="20"/>
                <w:szCs w:val="20"/>
                <w:vertAlign w:val="subscript"/>
              </w:rPr>
              <w:t>(t-1)</w:t>
            </w:r>
          </w:p>
        </w:tc>
        <w:tc>
          <w:tcPr>
            <w:tcW w:w="1300" w:type="dxa"/>
            <w:tcBorders>
              <w:top w:val="nil"/>
              <w:left w:val="nil"/>
              <w:bottom w:val="nil"/>
              <w:right w:val="nil"/>
            </w:tcBorders>
            <w:shd w:val="clear" w:color="auto" w:fill="auto"/>
            <w:noWrap/>
            <w:vAlign w:val="bottom"/>
            <w:hideMark/>
          </w:tcPr>
          <w:p w14:paraId="5ABD3DE6"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8FC976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7D48B450"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93A4ADC"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C56C60A"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7F871F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1389575"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0.0434***</w:t>
            </w:r>
          </w:p>
        </w:tc>
      </w:tr>
      <w:tr w:rsidR="00336534" w:rsidRPr="005B02C6" w14:paraId="06F6D2D4"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552A9FB7"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F3E05B9"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96E66AB"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528" w:type="dxa"/>
            <w:tcBorders>
              <w:top w:val="nil"/>
              <w:left w:val="nil"/>
              <w:bottom w:val="nil"/>
              <w:right w:val="nil"/>
            </w:tcBorders>
            <w:shd w:val="clear" w:color="auto" w:fill="auto"/>
            <w:noWrap/>
            <w:vAlign w:val="bottom"/>
            <w:hideMark/>
          </w:tcPr>
          <w:p w14:paraId="4B658D81"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1F27079"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CD186EF"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D324269"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C2A89D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(0.006)</w:t>
            </w:r>
          </w:p>
        </w:tc>
      </w:tr>
      <w:tr w:rsidR="00336534" w:rsidRPr="005B02C6" w14:paraId="0C584D9A"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4602BAB3" w14:textId="77777777" w:rsidR="00336534" w:rsidRPr="005B02C6"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 (Media)</w:t>
            </w:r>
          </w:p>
        </w:tc>
        <w:tc>
          <w:tcPr>
            <w:tcW w:w="1300" w:type="dxa"/>
            <w:tcBorders>
              <w:top w:val="nil"/>
              <w:left w:val="nil"/>
              <w:bottom w:val="nil"/>
              <w:right w:val="nil"/>
            </w:tcBorders>
            <w:shd w:val="clear" w:color="auto" w:fill="auto"/>
            <w:noWrap/>
            <w:vAlign w:val="bottom"/>
            <w:hideMark/>
          </w:tcPr>
          <w:p w14:paraId="71C13AE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-0.0042***</w:t>
            </w:r>
          </w:p>
        </w:tc>
        <w:tc>
          <w:tcPr>
            <w:tcW w:w="1300" w:type="dxa"/>
            <w:tcBorders>
              <w:top w:val="nil"/>
              <w:left w:val="nil"/>
              <w:bottom w:val="nil"/>
              <w:right w:val="nil"/>
            </w:tcBorders>
            <w:shd w:val="clear" w:color="auto" w:fill="auto"/>
            <w:noWrap/>
            <w:vAlign w:val="bottom"/>
            <w:hideMark/>
          </w:tcPr>
          <w:p w14:paraId="1CFD432D"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-0.0023***</w:t>
            </w:r>
          </w:p>
        </w:tc>
        <w:tc>
          <w:tcPr>
            <w:tcW w:w="528" w:type="dxa"/>
            <w:tcBorders>
              <w:top w:val="nil"/>
              <w:left w:val="nil"/>
              <w:bottom w:val="nil"/>
              <w:right w:val="nil"/>
            </w:tcBorders>
            <w:shd w:val="clear" w:color="auto" w:fill="auto"/>
            <w:noWrap/>
            <w:vAlign w:val="bottom"/>
            <w:hideMark/>
          </w:tcPr>
          <w:p w14:paraId="3B06E30D"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2412B1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0.0093***</w:t>
            </w:r>
          </w:p>
        </w:tc>
        <w:tc>
          <w:tcPr>
            <w:tcW w:w="1300" w:type="dxa"/>
            <w:tcBorders>
              <w:top w:val="nil"/>
              <w:left w:val="nil"/>
              <w:bottom w:val="nil"/>
              <w:right w:val="nil"/>
            </w:tcBorders>
            <w:shd w:val="clear" w:color="auto" w:fill="auto"/>
            <w:noWrap/>
            <w:vAlign w:val="bottom"/>
            <w:hideMark/>
          </w:tcPr>
          <w:p w14:paraId="691DC74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0.0007</w:t>
            </w:r>
          </w:p>
        </w:tc>
        <w:tc>
          <w:tcPr>
            <w:tcW w:w="1300" w:type="dxa"/>
            <w:tcBorders>
              <w:top w:val="nil"/>
              <w:left w:val="nil"/>
              <w:bottom w:val="nil"/>
              <w:right w:val="nil"/>
            </w:tcBorders>
            <w:shd w:val="clear" w:color="auto" w:fill="auto"/>
            <w:noWrap/>
            <w:vAlign w:val="bottom"/>
            <w:hideMark/>
          </w:tcPr>
          <w:p w14:paraId="3672A6B1"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0.0079***</w:t>
            </w:r>
          </w:p>
        </w:tc>
        <w:tc>
          <w:tcPr>
            <w:tcW w:w="1300" w:type="dxa"/>
            <w:tcBorders>
              <w:top w:val="nil"/>
              <w:left w:val="nil"/>
              <w:bottom w:val="nil"/>
              <w:right w:val="nil"/>
            </w:tcBorders>
            <w:shd w:val="clear" w:color="auto" w:fill="auto"/>
            <w:noWrap/>
            <w:vAlign w:val="bottom"/>
            <w:hideMark/>
          </w:tcPr>
          <w:p w14:paraId="67719B1B"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0.0066***</w:t>
            </w:r>
          </w:p>
        </w:tc>
      </w:tr>
      <w:tr w:rsidR="00336534" w:rsidRPr="005B02C6" w14:paraId="6EFD940A"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32A5CAEA"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D662EC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(0.000)</w:t>
            </w:r>
          </w:p>
        </w:tc>
        <w:tc>
          <w:tcPr>
            <w:tcW w:w="1300" w:type="dxa"/>
            <w:tcBorders>
              <w:top w:val="nil"/>
              <w:left w:val="nil"/>
              <w:bottom w:val="nil"/>
              <w:right w:val="nil"/>
            </w:tcBorders>
            <w:shd w:val="clear" w:color="auto" w:fill="auto"/>
            <w:noWrap/>
            <w:vAlign w:val="bottom"/>
            <w:hideMark/>
          </w:tcPr>
          <w:p w14:paraId="741E465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(0.001)</w:t>
            </w:r>
          </w:p>
        </w:tc>
        <w:tc>
          <w:tcPr>
            <w:tcW w:w="528" w:type="dxa"/>
            <w:tcBorders>
              <w:top w:val="nil"/>
              <w:left w:val="nil"/>
              <w:bottom w:val="nil"/>
              <w:right w:val="nil"/>
            </w:tcBorders>
            <w:shd w:val="clear" w:color="auto" w:fill="auto"/>
            <w:noWrap/>
            <w:vAlign w:val="bottom"/>
            <w:hideMark/>
          </w:tcPr>
          <w:p w14:paraId="487E3A19"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D87A288"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4772FFE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(0.000)</w:t>
            </w:r>
          </w:p>
        </w:tc>
        <w:tc>
          <w:tcPr>
            <w:tcW w:w="1300" w:type="dxa"/>
            <w:tcBorders>
              <w:top w:val="nil"/>
              <w:left w:val="nil"/>
              <w:bottom w:val="nil"/>
              <w:right w:val="nil"/>
            </w:tcBorders>
            <w:shd w:val="clear" w:color="auto" w:fill="auto"/>
            <w:noWrap/>
            <w:vAlign w:val="bottom"/>
            <w:hideMark/>
          </w:tcPr>
          <w:p w14:paraId="21CFA86B"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367CDB8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(0.000)</w:t>
            </w:r>
          </w:p>
        </w:tc>
      </w:tr>
      <w:tr w:rsidR="00336534" w:rsidRPr="005B02C6" w14:paraId="3F221729"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11253BF9" w14:textId="77777777" w:rsidR="00336534" w:rsidRPr="005B02C6"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Crisis</w:t>
            </w:r>
          </w:p>
        </w:tc>
        <w:tc>
          <w:tcPr>
            <w:tcW w:w="1300" w:type="dxa"/>
            <w:tcBorders>
              <w:top w:val="nil"/>
              <w:left w:val="nil"/>
              <w:bottom w:val="nil"/>
              <w:right w:val="nil"/>
            </w:tcBorders>
            <w:shd w:val="clear" w:color="auto" w:fill="auto"/>
            <w:noWrap/>
            <w:vAlign w:val="bottom"/>
            <w:hideMark/>
          </w:tcPr>
          <w:p w14:paraId="5C7A682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-0.0325***</w:t>
            </w:r>
          </w:p>
        </w:tc>
        <w:tc>
          <w:tcPr>
            <w:tcW w:w="1300" w:type="dxa"/>
            <w:tcBorders>
              <w:top w:val="nil"/>
              <w:left w:val="nil"/>
              <w:bottom w:val="nil"/>
              <w:right w:val="nil"/>
            </w:tcBorders>
            <w:shd w:val="clear" w:color="auto" w:fill="auto"/>
            <w:noWrap/>
            <w:vAlign w:val="bottom"/>
            <w:hideMark/>
          </w:tcPr>
          <w:p w14:paraId="5EFA1F1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-0.0688***</w:t>
            </w:r>
          </w:p>
        </w:tc>
        <w:tc>
          <w:tcPr>
            <w:tcW w:w="528" w:type="dxa"/>
            <w:tcBorders>
              <w:top w:val="nil"/>
              <w:left w:val="nil"/>
              <w:bottom w:val="nil"/>
              <w:right w:val="nil"/>
            </w:tcBorders>
            <w:shd w:val="clear" w:color="auto" w:fill="auto"/>
            <w:noWrap/>
            <w:vAlign w:val="bottom"/>
            <w:hideMark/>
          </w:tcPr>
          <w:p w14:paraId="3C88AD45"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26C1511"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-0.0032</w:t>
            </w:r>
          </w:p>
        </w:tc>
        <w:tc>
          <w:tcPr>
            <w:tcW w:w="1300" w:type="dxa"/>
            <w:tcBorders>
              <w:top w:val="nil"/>
              <w:left w:val="nil"/>
              <w:bottom w:val="nil"/>
              <w:right w:val="nil"/>
            </w:tcBorders>
            <w:shd w:val="clear" w:color="auto" w:fill="auto"/>
            <w:noWrap/>
            <w:vAlign w:val="bottom"/>
            <w:hideMark/>
          </w:tcPr>
          <w:p w14:paraId="677127A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0.0210**</w:t>
            </w:r>
          </w:p>
        </w:tc>
        <w:tc>
          <w:tcPr>
            <w:tcW w:w="1300" w:type="dxa"/>
            <w:tcBorders>
              <w:top w:val="nil"/>
              <w:left w:val="nil"/>
              <w:bottom w:val="nil"/>
              <w:right w:val="nil"/>
            </w:tcBorders>
            <w:shd w:val="clear" w:color="auto" w:fill="auto"/>
            <w:noWrap/>
            <w:vAlign w:val="bottom"/>
            <w:hideMark/>
          </w:tcPr>
          <w:p w14:paraId="7B0C3DB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0.0233***</w:t>
            </w:r>
          </w:p>
        </w:tc>
        <w:tc>
          <w:tcPr>
            <w:tcW w:w="1300" w:type="dxa"/>
            <w:tcBorders>
              <w:top w:val="nil"/>
              <w:left w:val="nil"/>
              <w:bottom w:val="nil"/>
              <w:right w:val="nil"/>
            </w:tcBorders>
            <w:shd w:val="clear" w:color="auto" w:fill="auto"/>
            <w:noWrap/>
            <w:vAlign w:val="bottom"/>
            <w:hideMark/>
          </w:tcPr>
          <w:p w14:paraId="1FA95B5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-0.1204***</w:t>
            </w:r>
          </w:p>
        </w:tc>
      </w:tr>
      <w:tr w:rsidR="00336534" w:rsidRPr="005B02C6" w14:paraId="6EC0C74A"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19DF51B8"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74EC0CF"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(0.007)</w:t>
            </w:r>
          </w:p>
        </w:tc>
        <w:tc>
          <w:tcPr>
            <w:tcW w:w="1300" w:type="dxa"/>
            <w:tcBorders>
              <w:top w:val="nil"/>
              <w:left w:val="nil"/>
              <w:bottom w:val="nil"/>
              <w:right w:val="nil"/>
            </w:tcBorders>
            <w:shd w:val="clear" w:color="auto" w:fill="auto"/>
            <w:noWrap/>
            <w:vAlign w:val="bottom"/>
            <w:hideMark/>
          </w:tcPr>
          <w:p w14:paraId="13478B2F"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(0.009)</w:t>
            </w:r>
          </w:p>
        </w:tc>
        <w:tc>
          <w:tcPr>
            <w:tcW w:w="528" w:type="dxa"/>
            <w:tcBorders>
              <w:top w:val="nil"/>
              <w:left w:val="nil"/>
              <w:bottom w:val="nil"/>
              <w:right w:val="nil"/>
            </w:tcBorders>
            <w:shd w:val="clear" w:color="auto" w:fill="auto"/>
            <w:noWrap/>
            <w:vAlign w:val="bottom"/>
            <w:hideMark/>
          </w:tcPr>
          <w:p w14:paraId="3AB35694"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D0D30B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(0.008)</w:t>
            </w:r>
          </w:p>
        </w:tc>
        <w:tc>
          <w:tcPr>
            <w:tcW w:w="1300" w:type="dxa"/>
            <w:tcBorders>
              <w:top w:val="nil"/>
              <w:left w:val="nil"/>
              <w:bottom w:val="nil"/>
              <w:right w:val="nil"/>
            </w:tcBorders>
            <w:shd w:val="clear" w:color="auto" w:fill="auto"/>
            <w:noWrap/>
            <w:vAlign w:val="bottom"/>
            <w:hideMark/>
          </w:tcPr>
          <w:p w14:paraId="4E12211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(0.007)</w:t>
            </w:r>
          </w:p>
        </w:tc>
        <w:tc>
          <w:tcPr>
            <w:tcW w:w="1300" w:type="dxa"/>
            <w:tcBorders>
              <w:top w:val="nil"/>
              <w:left w:val="nil"/>
              <w:bottom w:val="nil"/>
              <w:right w:val="nil"/>
            </w:tcBorders>
            <w:shd w:val="clear" w:color="auto" w:fill="auto"/>
            <w:noWrap/>
            <w:vAlign w:val="bottom"/>
            <w:hideMark/>
          </w:tcPr>
          <w:p w14:paraId="288B3B1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(0.006)</w:t>
            </w:r>
          </w:p>
        </w:tc>
        <w:tc>
          <w:tcPr>
            <w:tcW w:w="1300" w:type="dxa"/>
            <w:tcBorders>
              <w:top w:val="nil"/>
              <w:left w:val="nil"/>
              <w:bottom w:val="nil"/>
              <w:right w:val="nil"/>
            </w:tcBorders>
            <w:shd w:val="clear" w:color="auto" w:fill="auto"/>
            <w:noWrap/>
            <w:vAlign w:val="bottom"/>
            <w:hideMark/>
          </w:tcPr>
          <w:p w14:paraId="0066470F"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(0.011)</w:t>
            </w:r>
          </w:p>
        </w:tc>
      </w:tr>
      <w:tr w:rsidR="00336534" w:rsidRPr="005B02C6" w14:paraId="2727BF24"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74AA4E9A" w14:textId="77777777" w:rsidR="00336534" w:rsidRPr="005B02C6"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 (Media) * Crisis</w:t>
            </w:r>
          </w:p>
        </w:tc>
        <w:tc>
          <w:tcPr>
            <w:tcW w:w="1300" w:type="dxa"/>
            <w:tcBorders>
              <w:top w:val="nil"/>
              <w:left w:val="nil"/>
              <w:bottom w:val="nil"/>
              <w:right w:val="nil"/>
            </w:tcBorders>
            <w:shd w:val="clear" w:color="auto" w:fill="auto"/>
            <w:noWrap/>
            <w:vAlign w:val="bottom"/>
            <w:hideMark/>
          </w:tcPr>
          <w:p w14:paraId="449667C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0.0068***</w:t>
            </w:r>
          </w:p>
        </w:tc>
        <w:tc>
          <w:tcPr>
            <w:tcW w:w="1300" w:type="dxa"/>
            <w:tcBorders>
              <w:top w:val="nil"/>
              <w:left w:val="nil"/>
              <w:bottom w:val="nil"/>
              <w:right w:val="nil"/>
            </w:tcBorders>
            <w:shd w:val="clear" w:color="auto" w:fill="auto"/>
            <w:noWrap/>
            <w:vAlign w:val="bottom"/>
            <w:hideMark/>
          </w:tcPr>
          <w:p w14:paraId="591709B0" w14:textId="77777777" w:rsidR="00336534" w:rsidRPr="005B02C6"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B02C6">
              <w:rPr>
                <w:rFonts w:ascii="Times New Roman" w:eastAsia="Times New Roman" w:hAnsi="Times New Roman" w:cs="Times New Roman"/>
                <w:color w:val="000000"/>
                <w:sz w:val="20"/>
                <w:szCs w:val="20"/>
              </w:rPr>
              <w:t>0.0130***</w:t>
            </w:r>
          </w:p>
        </w:tc>
        <w:tc>
          <w:tcPr>
            <w:tcW w:w="528" w:type="dxa"/>
            <w:tcBorders>
              <w:top w:val="nil"/>
              <w:left w:val="nil"/>
              <w:bottom w:val="nil"/>
              <w:right w:val="nil"/>
            </w:tcBorders>
            <w:shd w:val="clear" w:color="auto" w:fill="auto"/>
            <w:noWrap/>
            <w:vAlign w:val="bottom"/>
            <w:hideMark/>
          </w:tcPr>
          <w:p w14:paraId="63DB9614"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A1961B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0.0009</w:t>
            </w:r>
          </w:p>
        </w:tc>
        <w:tc>
          <w:tcPr>
            <w:tcW w:w="1300" w:type="dxa"/>
            <w:tcBorders>
              <w:top w:val="nil"/>
              <w:left w:val="nil"/>
              <w:bottom w:val="nil"/>
              <w:right w:val="nil"/>
            </w:tcBorders>
            <w:shd w:val="clear" w:color="auto" w:fill="auto"/>
            <w:noWrap/>
            <w:vAlign w:val="bottom"/>
            <w:hideMark/>
          </w:tcPr>
          <w:p w14:paraId="3AC7A61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-0.0022</w:t>
            </w:r>
          </w:p>
        </w:tc>
        <w:tc>
          <w:tcPr>
            <w:tcW w:w="1300" w:type="dxa"/>
            <w:tcBorders>
              <w:top w:val="nil"/>
              <w:left w:val="nil"/>
              <w:bottom w:val="nil"/>
              <w:right w:val="nil"/>
            </w:tcBorders>
            <w:shd w:val="clear" w:color="auto" w:fill="auto"/>
            <w:noWrap/>
            <w:vAlign w:val="bottom"/>
            <w:hideMark/>
          </w:tcPr>
          <w:p w14:paraId="183C9C8D" w14:textId="77777777" w:rsidR="00336534" w:rsidRPr="005B02C6"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B02C6">
              <w:rPr>
                <w:rFonts w:ascii="Times New Roman" w:eastAsia="Times New Roman" w:hAnsi="Times New Roman" w:cs="Times New Roman"/>
                <w:color w:val="000000"/>
                <w:sz w:val="20"/>
                <w:szCs w:val="20"/>
              </w:rPr>
              <w:t>0.0050***</w:t>
            </w:r>
          </w:p>
        </w:tc>
        <w:tc>
          <w:tcPr>
            <w:tcW w:w="1300" w:type="dxa"/>
            <w:tcBorders>
              <w:top w:val="nil"/>
              <w:left w:val="nil"/>
              <w:bottom w:val="nil"/>
              <w:right w:val="nil"/>
            </w:tcBorders>
            <w:shd w:val="clear" w:color="auto" w:fill="auto"/>
            <w:noWrap/>
            <w:vAlign w:val="bottom"/>
            <w:hideMark/>
          </w:tcPr>
          <w:p w14:paraId="684E83EB"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0.0215***</w:t>
            </w:r>
          </w:p>
        </w:tc>
      </w:tr>
      <w:tr w:rsidR="00336534" w:rsidRPr="005B02C6" w14:paraId="1DE7F085"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3ADC89B7"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99C0FD1"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331792B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(0.002)</w:t>
            </w:r>
          </w:p>
        </w:tc>
        <w:tc>
          <w:tcPr>
            <w:tcW w:w="528" w:type="dxa"/>
            <w:tcBorders>
              <w:top w:val="nil"/>
              <w:left w:val="nil"/>
              <w:bottom w:val="nil"/>
              <w:right w:val="nil"/>
            </w:tcBorders>
            <w:shd w:val="clear" w:color="auto" w:fill="auto"/>
            <w:noWrap/>
            <w:vAlign w:val="bottom"/>
            <w:hideMark/>
          </w:tcPr>
          <w:p w14:paraId="2A63CBB3"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18A505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423A04C8"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46D6564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27B9CC8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(0.002)</w:t>
            </w:r>
          </w:p>
        </w:tc>
      </w:tr>
      <w:tr w:rsidR="00336534" w:rsidRPr="005B02C6" w14:paraId="6B7F96DA"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6602EEDD"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Firm Level Control Variables</w:t>
            </w:r>
          </w:p>
        </w:tc>
        <w:tc>
          <w:tcPr>
            <w:tcW w:w="1300" w:type="dxa"/>
            <w:tcBorders>
              <w:top w:val="nil"/>
              <w:left w:val="nil"/>
              <w:bottom w:val="nil"/>
              <w:right w:val="nil"/>
            </w:tcBorders>
            <w:shd w:val="clear" w:color="auto" w:fill="auto"/>
            <w:noWrap/>
            <w:vAlign w:val="bottom"/>
            <w:hideMark/>
          </w:tcPr>
          <w:p w14:paraId="1992783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231BA1D7"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528" w:type="dxa"/>
            <w:tcBorders>
              <w:top w:val="nil"/>
              <w:left w:val="nil"/>
              <w:bottom w:val="nil"/>
              <w:right w:val="nil"/>
            </w:tcBorders>
            <w:shd w:val="clear" w:color="auto" w:fill="auto"/>
            <w:noWrap/>
            <w:vAlign w:val="bottom"/>
            <w:hideMark/>
          </w:tcPr>
          <w:p w14:paraId="761C7B3C" w14:textId="77777777" w:rsidR="00336534" w:rsidRPr="005B02C6" w:rsidRDefault="00336534" w:rsidP="004D6857">
            <w:pPr>
              <w:jc w:val="cente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DB0AD9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3E00A9B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3A7B90DF"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3171881D"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r>
      <w:tr w:rsidR="00336534" w:rsidRPr="005B02C6" w14:paraId="6EF097DE"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18CB0CA1"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Industry Effect</w:t>
            </w:r>
          </w:p>
        </w:tc>
        <w:tc>
          <w:tcPr>
            <w:tcW w:w="1300" w:type="dxa"/>
            <w:tcBorders>
              <w:top w:val="nil"/>
              <w:left w:val="nil"/>
              <w:bottom w:val="nil"/>
              <w:right w:val="nil"/>
            </w:tcBorders>
            <w:shd w:val="clear" w:color="auto" w:fill="auto"/>
            <w:noWrap/>
            <w:vAlign w:val="bottom"/>
            <w:hideMark/>
          </w:tcPr>
          <w:p w14:paraId="40B0317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426665D1"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528" w:type="dxa"/>
            <w:tcBorders>
              <w:top w:val="nil"/>
              <w:left w:val="nil"/>
              <w:bottom w:val="nil"/>
              <w:right w:val="nil"/>
            </w:tcBorders>
            <w:shd w:val="clear" w:color="auto" w:fill="auto"/>
            <w:noWrap/>
            <w:vAlign w:val="bottom"/>
            <w:hideMark/>
          </w:tcPr>
          <w:p w14:paraId="6D5CD69E" w14:textId="77777777" w:rsidR="00336534" w:rsidRPr="005B02C6"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DA2677B"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7A68ABBA"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1C90FAC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00F26A9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r>
      <w:tr w:rsidR="00336534" w:rsidRPr="005B02C6" w14:paraId="5263B149" w14:textId="77777777" w:rsidTr="004D6857">
        <w:trPr>
          <w:trHeight w:val="240"/>
          <w:jc w:val="center"/>
        </w:trPr>
        <w:tc>
          <w:tcPr>
            <w:tcW w:w="2895" w:type="dxa"/>
            <w:tcBorders>
              <w:top w:val="nil"/>
              <w:left w:val="nil"/>
              <w:bottom w:val="single" w:sz="4" w:space="0" w:color="auto"/>
              <w:right w:val="nil"/>
            </w:tcBorders>
            <w:shd w:val="clear" w:color="auto" w:fill="auto"/>
            <w:noWrap/>
            <w:vAlign w:val="bottom"/>
            <w:hideMark/>
          </w:tcPr>
          <w:p w14:paraId="1EFF1E81"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Year Effect</w:t>
            </w:r>
          </w:p>
        </w:tc>
        <w:tc>
          <w:tcPr>
            <w:tcW w:w="1300" w:type="dxa"/>
            <w:tcBorders>
              <w:top w:val="nil"/>
              <w:left w:val="nil"/>
              <w:bottom w:val="single" w:sz="4" w:space="0" w:color="auto"/>
              <w:right w:val="nil"/>
            </w:tcBorders>
            <w:shd w:val="clear" w:color="auto" w:fill="auto"/>
            <w:noWrap/>
            <w:vAlign w:val="bottom"/>
            <w:hideMark/>
          </w:tcPr>
          <w:p w14:paraId="3C420DCF"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single" w:sz="4" w:space="0" w:color="auto"/>
              <w:right w:val="nil"/>
            </w:tcBorders>
            <w:shd w:val="clear" w:color="auto" w:fill="auto"/>
            <w:noWrap/>
            <w:vAlign w:val="bottom"/>
            <w:hideMark/>
          </w:tcPr>
          <w:p w14:paraId="4D189AF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528" w:type="dxa"/>
            <w:tcBorders>
              <w:top w:val="nil"/>
              <w:left w:val="nil"/>
              <w:bottom w:val="single" w:sz="4" w:space="0" w:color="auto"/>
              <w:right w:val="nil"/>
            </w:tcBorders>
            <w:shd w:val="clear" w:color="auto" w:fill="auto"/>
            <w:noWrap/>
            <w:vAlign w:val="bottom"/>
            <w:hideMark/>
          </w:tcPr>
          <w:p w14:paraId="43FDA443"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74937075"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single" w:sz="4" w:space="0" w:color="auto"/>
              <w:right w:val="nil"/>
            </w:tcBorders>
            <w:shd w:val="clear" w:color="auto" w:fill="auto"/>
            <w:noWrap/>
            <w:vAlign w:val="bottom"/>
            <w:hideMark/>
          </w:tcPr>
          <w:p w14:paraId="574E3BB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single" w:sz="4" w:space="0" w:color="auto"/>
              <w:right w:val="nil"/>
            </w:tcBorders>
            <w:shd w:val="clear" w:color="auto" w:fill="auto"/>
            <w:noWrap/>
            <w:vAlign w:val="bottom"/>
            <w:hideMark/>
          </w:tcPr>
          <w:p w14:paraId="6F554453"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c>
          <w:tcPr>
            <w:tcW w:w="1300" w:type="dxa"/>
            <w:tcBorders>
              <w:top w:val="nil"/>
              <w:left w:val="nil"/>
              <w:bottom w:val="single" w:sz="4" w:space="0" w:color="auto"/>
              <w:right w:val="nil"/>
            </w:tcBorders>
            <w:shd w:val="clear" w:color="auto" w:fill="auto"/>
            <w:noWrap/>
            <w:vAlign w:val="bottom"/>
            <w:hideMark/>
          </w:tcPr>
          <w:p w14:paraId="352B1F7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Yes</w:t>
            </w:r>
          </w:p>
        </w:tc>
      </w:tr>
      <w:tr w:rsidR="00336534" w:rsidRPr="005B02C6" w14:paraId="1C2E6C15"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5595242C"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Observations</w:t>
            </w:r>
          </w:p>
        </w:tc>
        <w:tc>
          <w:tcPr>
            <w:tcW w:w="1300" w:type="dxa"/>
            <w:tcBorders>
              <w:top w:val="nil"/>
              <w:left w:val="nil"/>
              <w:bottom w:val="nil"/>
              <w:right w:val="nil"/>
            </w:tcBorders>
            <w:shd w:val="clear" w:color="auto" w:fill="auto"/>
            <w:noWrap/>
            <w:vAlign w:val="bottom"/>
            <w:hideMark/>
          </w:tcPr>
          <w:p w14:paraId="55997FFA"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6805</w:t>
            </w:r>
          </w:p>
        </w:tc>
        <w:tc>
          <w:tcPr>
            <w:tcW w:w="1300" w:type="dxa"/>
            <w:tcBorders>
              <w:top w:val="nil"/>
              <w:left w:val="nil"/>
              <w:bottom w:val="nil"/>
              <w:right w:val="nil"/>
            </w:tcBorders>
            <w:shd w:val="clear" w:color="auto" w:fill="auto"/>
            <w:noWrap/>
            <w:vAlign w:val="bottom"/>
            <w:hideMark/>
          </w:tcPr>
          <w:p w14:paraId="7CCF8B6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6788</w:t>
            </w:r>
          </w:p>
        </w:tc>
        <w:tc>
          <w:tcPr>
            <w:tcW w:w="528" w:type="dxa"/>
            <w:tcBorders>
              <w:top w:val="nil"/>
              <w:left w:val="nil"/>
              <w:bottom w:val="nil"/>
              <w:right w:val="nil"/>
            </w:tcBorders>
            <w:shd w:val="clear" w:color="auto" w:fill="auto"/>
            <w:noWrap/>
            <w:vAlign w:val="bottom"/>
            <w:hideMark/>
          </w:tcPr>
          <w:p w14:paraId="41242312"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14:paraId="226240FC"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6816</w:t>
            </w:r>
          </w:p>
        </w:tc>
        <w:tc>
          <w:tcPr>
            <w:tcW w:w="1300" w:type="dxa"/>
            <w:tcBorders>
              <w:top w:val="nil"/>
              <w:left w:val="nil"/>
              <w:bottom w:val="nil"/>
              <w:right w:val="nil"/>
            </w:tcBorders>
            <w:shd w:val="clear" w:color="auto" w:fill="auto"/>
            <w:noWrap/>
            <w:vAlign w:val="bottom"/>
            <w:hideMark/>
          </w:tcPr>
          <w:p w14:paraId="2E63B60D"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5084</w:t>
            </w:r>
          </w:p>
        </w:tc>
        <w:tc>
          <w:tcPr>
            <w:tcW w:w="1300" w:type="dxa"/>
            <w:tcBorders>
              <w:top w:val="nil"/>
              <w:left w:val="nil"/>
              <w:bottom w:val="nil"/>
              <w:right w:val="nil"/>
            </w:tcBorders>
            <w:shd w:val="clear" w:color="auto" w:fill="auto"/>
            <w:noWrap/>
            <w:vAlign w:val="bottom"/>
            <w:hideMark/>
          </w:tcPr>
          <w:p w14:paraId="424BD488"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2213</w:t>
            </w:r>
          </w:p>
        </w:tc>
        <w:tc>
          <w:tcPr>
            <w:tcW w:w="1300" w:type="dxa"/>
            <w:tcBorders>
              <w:top w:val="nil"/>
              <w:left w:val="nil"/>
              <w:bottom w:val="nil"/>
              <w:right w:val="nil"/>
            </w:tcBorders>
            <w:shd w:val="clear" w:color="auto" w:fill="auto"/>
            <w:noWrap/>
            <w:vAlign w:val="bottom"/>
            <w:hideMark/>
          </w:tcPr>
          <w:p w14:paraId="72254E01"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1712</w:t>
            </w:r>
          </w:p>
        </w:tc>
      </w:tr>
      <w:tr w:rsidR="00336534" w:rsidRPr="005B02C6" w14:paraId="623E4CA1"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3BF534E0"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Number of firms</w:t>
            </w:r>
          </w:p>
        </w:tc>
        <w:tc>
          <w:tcPr>
            <w:tcW w:w="1300" w:type="dxa"/>
            <w:tcBorders>
              <w:top w:val="nil"/>
              <w:left w:val="nil"/>
              <w:bottom w:val="nil"/>
              <w:right w:val="nil"/>
            </w:tcBorders>
            <w:shd w:val="clear" w:color="auto" w:fill="auto"/>
            <w:noWrap/>
            <w:vAlign w:val="bottom"/>
            <w:hideMark/>
          </w:tcPr>
          <w:p w14:paraId="48FA47A5"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622</w:t>
            </w:r>
          </w:p>
        </w:tc>
        <w:tc>
          <w:tcPr>
            <w:tcW w:w="1300" w:type="dxa"/>
            <w:tcBorders>
              <w:top w:val="nil"/>
              <w:left w:val="nil"/>
              <w:bottom w:val="nil"/>
              <w:right w:val="nil"/>
            </w:tcBorders>
            <w:shd w:val="clear" w:color="auto" w:fill="auto"/>
            <w:noWrap/>
            <w:vAlign w:val="bottom"/>
            <w:hideMark/>
          </w:tcPr>
          <w:p w14:paraId="449B6FB7"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622</w:t>
            </w:r>
          </w:p>
        </w:tc>
        <w:tc>
          <w:tcPr>
            <w:tcW w:w="528" w:type="dxa"/>
            <w:tcBorders>
              <w:top w:val="nil"/>
              <w:left w:val="nil"/>
              <w:bottom w:val="nil"/>
              <w:right w:val="nil"/>
            </w:tcBorders>
            <w:shd w:val="clear" w:color="auto" w:fill="auto"/>
            <w:noWrap/>
            <w:vAlign w:val="bottom"/>
            <w:hideMark/>
          </w:tcPr>
          <w:p w14:paraId="1A19931A"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22D1B31"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623</w:t>
            </w:r>
          </w:p>
        </w:tc>
        <w:tc>
          <w:tcPr>
            <w:tcW w:w="1300" w:type="dxa"/>
            <w:tcBorders>
              <w:top w:val="nil"/>
              <w:left w:val="nil"/>
              <w:bottom w:val="nil"/>
              <w:right w:val="nil"/>
            </w:tcBorders>
            <w:shd w:val="clear" w:color="auto" w:fill="auto"/>
            <w:noWrap/>
            <w:vAlign w:val="bottom"/>
            <w:hideMark/>
          </w:tcPr>
          <w:p w14:paraId="77792354"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532</w:t>
            </w:r>
          </w:p>
        </w:tc>
        <w:tc>
          <w:tcPr>
            <w:tcW w:w="1300" w:type="dxa"/>
            <w:tcBorders>
              <w:top w:val="nil"/>
              <w:left w:val="nil"/>
              <w:bottom w:val="nil"/>
              <w:right w:val="nil"/>
            </w:tcBorders>
            <w:shd w:val="clear" w:color="auto" w:fill="auto"/>
            <w:noWrap/>
            <w:vAlign w:val="bottom"/>
            <w:hideMark/>
          </w:tcPr>
          <w:p w14:paraId="7D4D495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268</w:t>
            </w:r>
          </w:p>
        </w:tc>
        <w:tc>
          <w:tcPr>
            <w:tcW w:w="1300" w:type="dxa"/>
            <w:tcBorders>
              <w:top w:val="nil"/>
              <w:left w:val="nil"/>
              <w:bottom w:val="nil"/>
              <w:right w:val="nil"/>
            </w:tcBorders>
            <w:shd w:val="clear" w:color="auto" w:fill="auto"/>
            <w:noWrap/>
            <w:vAlign w:val="bottom"/>
            <w:hideMark/>
          </w:tcPr>
          <w:p w14:paraId="1904A518"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227</w:t>
            </w:r>
          </w:p>
        </w:tc>
      </w:tr>
      <w:tr w:rsidR="00336534" w:rsidRPr="005B02C6" w14:paraId="1E5C8708"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0B0E9E33"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Arel</w:t>
            </w:r>
            <w:r>
              <w:rPr>
                <w:rFonts w:ascii="Times New Roman" w:eastAsia="Times New Roman" w:hAnsi="Times New Roman" w:cs="Times New Roman"/>
                <w:color w:val="000000"/>
                <w:sz w:val="20"/>
                <w:szCs w:val="20"/>
              </w:rPr>
              <w:t>lan</w:t>
            </w:r>
            <w:r w:rsidRPr="005B02C6">
              <w:rPr>
                <w:rFonts w:ascii="Times New Roman" w:eastAsia="Times New Roman" w:hAnsi="Times New Roman" w:cs="Times New Roman"/>
                <w:color w:val="000000"/>
                <w:sz w:val="20"/>
                <w:szCs w:val="20"/>
              </w:rPr>
              <w:t>o-Bond AR(1) p-value</w:t>
            </w:r>
          </w:p>
        </w:tc>
        <w:tc>
          <w:tcPr>
            <w:tcW w:w="1300" w:type="dxa"/>
            <w:tcBorders>
              <w:top w:val="nil"/>
              <w:left w:val="nil"/>
              <w:bottom w:val="nil"/>
              <w:right w:val="nil"/>
            </w:tcBorders>
            <w:shd w:val="clear" w:color="auto" w:fill="auto"/>
            <w:noWrap/>
            <w:vAlign w:val="bottom"/>
            <w:hideMark/>
          </w:tcPr>
          <w:p w14:paraId="4AD7B89C" w14:textId="77777777" w:rsidR="00336534" w:rsidRPr="005B02C6"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5B02C6">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50D20759" w14:textId="77777777" w:rsidR="00336534" w:rsidRPr="005B02C6"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5B02C6">
              <w:rPr>
                <w:rFonts w:ascii="Times New Roman" w:eastAsia="Times New Roman" w:hAnsi="Times New Roman" w:cs="Times New Roman"/>
                <w:color w:val="000000"/>
                <w:sz w:val="20"/>
                <w:szCs w:val="20"/>
              </w:rPr>
              <w:t>0</w:t>
            </w:r>
          </w:p>
        </w:tc>
        <w:tc>
          <w:tcPr>
            <w:tcW w:w="528" w:type="dxa"/>
            <w:tcBorders>
              <w:top w:val="nil"/>
              <w:left w:val="nil"/>
              <w:bottom w:val="nil"/>
              <w:right w:val="nil"/>
            </w:tcBorders>
            <w:shd w:val="clear" w:color="auto" w:fill="auto"/>
            <w:noWrap/>
            <w:vAlign w:val="bottom"/>
            <w:hideMark/>
          </w:tcPr>
          <w:p w14:paraId="2470B089"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2312B06" w14:textId="77777777" w:rsidR="00336534" w:rsidRPr="005B02C6"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5B02C6">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034C41F3"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0.038</w:t>
            </w:r>
          </w:p>
        </w:tc>
        <w:tc>
          <w:tcPr>
            <w:tcW w:w="1300" w:type="dxa"/>
            <w:tcBorders>
              <w:top w:val="nil"/>
              <w:left w:val="nil"/>
              <w:bottom w:val="nil"/>
              <w:right w:val="nil"/>
            </w:tcBorders>
            <w:shd w:val="clear" w:color="auto" w:fill="auto"/>
            <w:noWrap/>
            <w:vAlign w:val="bottom"/>
            <w:hideMark/>
          </w:tcPr>
          <w:p w14:paraId="1F8AC6AB" w14:textId="77777777" w:rsidR="00336534" w:rsidRPr="005B02C6"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5B02C6">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29F45B3A" w14:textId="77777777" w:rsidR="00336534" w:rsidRPr="005B02C6"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5B02C6">
              <w:rPr>
                <w:rFonts w:ascii="Times New Roman" w:eastAsia="Times New Roman" w:hAnsi="Times New Roman" w:cs="Times New Roman"/>
                <w:color w:val="000000"/>
                <w:sz w:val="20"/>
                <w:szCs w:val="20"/>
              </w:rPr>
              <w:t>0</w:t>
            </w:r>
          </w:p>
        </w:tc>
      </w:tr>
      <w:tr w:rsidR="00336534" w:rsidRPr="005B02C6" w14:paraId="0B63F589"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5EB4F1E8"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Arel</w:t>
            </w:r>
            <w:r>
              <w:rPr>
                <w:rFonts w:ascii="Times New Roman" w:eastAsia="Times New Roman" w:hAnsi="Times New Roman" w:cs="Times New Roman"/>
                <w:color w:val="000000"/>
                <w:sz w:val="20"/>
                <w:szCs w:val="20"/>
              </w:rPr>
              <w:t>la</w:t>
            </w:r>
            <w:r w:rsidRPr="005B02C6">
              <w:rPr>
                <w:rFonts w:ascii="Times New Roman" w:eastAsia="Times New Roman" w:hAnsi="Times New Roman" w:cs="Times New Roman"/>
                <w:color w:val="000000"/>
                <w:sz w:val="20"/>
                <w:szCs w:val="20"/>
              </w:rPr>
              <w:t>no-Bond AR(2) p-value</w:t>
            </w:r>
          </w:p>
        </w:tc>
        <w:tc>
          <w:tcPr>
            <w:tcW w:w="1300" w:type="dxa"/>
            <w:tcBorders>
              <w:top w:val="nil"/>
              <w:left w:val="nil"/>
              <w:bottom w:val="nil"/>
              <w:right w:val="nil"/>
            </w:tcBorders>
            <w:shd w:val="clear" w:color="auto" w:fill="auto"/>
            <w:noWrap/>
            <w:vAlign w:val="bottom"/>
            <w:hideMark/>
          </w:tcPr>
          <w:p w14:paraId="5EB12D5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0.221</w:t>
            </w:r>
          </w:p>
        </w:tc>
        <w:tc>
          <w:tcPr>
            <w:tcW w:w="1300" w:type="dxa"/>
            <w:tcBorders>
              <w:top w:val="nil"/>
              <w:left w:val="nil"/>
              <w:bottom w:val="nil"/>
              <w:right w:val="nil"/>
            </w:tcBorders>
            <w:shd w:val="clear" w:color="auto" w:fill="auto"/>
            <w:noWrap/>
            <w:vAlign w:val="bottom"/>
            <w:hideMark/>
          </w:tcPr>
          <w:p w14:paraId="4E26520E"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0.169</w:t>
            </w:r>
          </w:p>
        </w:tc>
        <w:tc>
          <w:tcPr>
            <w:tcW w:w="528" w:type="dxa"/>
            <w:tcBorders>
              <w:top w:val="nil"/>
              <w:left w:val="nil"/>
              <w:bottom w:val="nil"/>
              <w:right w:val="nil"/>
            </w:tcBorders>
            <w:shd w:val="clear" w:color="auto" w:fill="auto"/>
            <w:noWrap/>
            <w:vAlign w:val="bottom"/>
            <w:hideMark/>
          </w:tcPr>
          <w:p w14:paraId="2F26B3EF"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AD1B14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0.621</w:t>
            </w:r>
          </w:p>
        </w:tc>
        <w:tc>
          <w:tcPr>
            <w:tcW w:w="1300" w:type="dxa"/>
            <w:tcBorders>
              <w:top w:val="nil"/>
              <w:left w:val="nil"/>
              <w:bottom w:val="nil"/>
              <w:right w:val="nil"/>
            </w:tcBorders>
            <w:shd w:val="clear" w:color="auto" w:fill="auto"/>
            <w:noWrap/>
            <w:vAlign w:val="bottom"/>
            <w:hideMark/>
          </w:tcPr>
          <w:p w14:paraId="598B3913"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0.212</w:t>
            </w:r>
          </w:p>
        </w:tc>
        <w:tc>
          <w:tcPr>
            <w:tcW w:w="1300" w:type="dxa"/>
            <w:tcBorders>
              <w:top w:val="nil"/>
              <w:left w:val="nil"/>
              <w:bottom w:val="nil"/>
              <w:right w:val="nil"/>
            </w:tcBorders>
            <w:shd w:val="clear" w:color="auto" w:fill="auto"/>
            <w:noWrap/>
            <w:vAlign w:val="bottom"/>
            <w:hideMark/>
          </w:tcPr>
          <w:p w14:paraId="4D197BF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0.709</w:t>
            </w:r>
          </w:p>
        </w:tc>
        <w:tc>
          <w:tcPr>
            <w:tcW w:w="1300" w:type="dxa"/>
            <w:tcBorders>
              <w:top w:val="nil"/>
              <w:left w:val="nil"/>
              <w:bottom w:val="nil"/>
              <w:right w:val="nil"/>
            </w:tcBorders>
            <w:shd w:val="clear" w:color="auto" w:fill="auto"/>
            <w:noWrap/>
            <w:vAlign w:val="bottom"/>
            <w:hideMark/>
          </w:tcPr>
          <w:p w14:paraId="65B5D2C6"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0.648</w:t>
            </w:r>
          </w:p>
        </w:tc>
      </w:tr>
      <w:tr w:rsidR="00336534" w:rsidRPr="005B02C6" w14:paraId="1E4037D2" w14:textId="77777777" w:rsidTr="004D6857">
        <w:trPr>
          <w:trHeight w:val="240"/>
          <w:jc w:val="center"/>
        </w:trPr>
        <w:tc>
          <w:tcPr>
            <w:tcW w:w="2895" w:type="dxa"/>
            <w:tcBorders>
              <w:top w:val="nil"/>
              <w:left w:val="nil"/>
              <w:bottom w:val="nil"/>
              <w:right w:val="nil"/>
            </w:tcBorders>
            <w:shd w:val="clear" w:color="auto" w:fill="auto"/>
            <w:noWrap/>
            <w:vAlign w:val="bottom"/>
            <w:hideMark/>
          </w:tcPr>
          <w:p w14:paraId="14CF4910"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xml:space="preserve">Hansen </w:t>
            </w:r>
            <w:proofErr w:type="spellStart"/>
            <w:r w:rsidRPr="005B02C6">
              <w:rPr>
                <w:rFonts w:ascii="Times New Roman" w:eastAsia="Times New Roman" w:hAnsi="Times New Roman" w:cs="Times New Roman"/>
                <w:color w:val="000000"/>
                <w:sz w:val="20"/>
                <w:szCs w:val="20"/>
              </w:rPr>
              <w:t>overid</w:t>
            </w:r>
            <w:proofErr w:type="spellEnd"/>
            <w:r w:rsidRPr="005B02C6">
              <w:rPr>
                <w:rFonts w:ascii="Times New Roman" w:eastAsia="Times New Roman" w:hAnsi="Times New Roman" w:cs="Times New Roman"/>
                <w:color w:val="000000"/>
                <w:sz w:val="20"/>
                <w:szCs w:val="20"/>
              </w:rPr>
              <w:t>. (p-value)</w:t>
            </w:r>
          </w:p>
        </w:tc>
        <w:tc>
          <w:tcPr>
            <w:tcW w:w="1300" w:type="dxa"/>
            <w:tcBorders>
              <w:top w:val="nil"/>
              <w:left w:val="nil"/>
              <w:bottom w:val="nil"/>
              <w:right w:val="nil"/>
            </w:tcBorders>
            <w:shd w:val="clear" w:color="auto" w:fill="auto"/>
            <w:noWrap/>
            <w:vAlign w:val="bottom"/>
            <w:hideMark/>
          </w:tcPr>
          <w:p w14:paraId="6F329871"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0.409</w:t>
            </w:r>
          </w:p>
        </w:tc>
        <w:tc>
          <w:tcPr>
            <w:tcW w:w="1300" w:type="dxa"/>
            <w:tcBorders>
              <w:top w:val="nil"/>
              <w:left w:val="nil"/>
              <w:bottom w:val="nil"/>
              <w:right w:val="nil"/>
            </w:tcBorders>
            <w:shd w:val="clear" w:color="auto" w:fill="auto"/>
            <w:noWrap/>
            <w:vAlign w:val="bottom"/>
            <w:hideMark/>
          </w:tcPr>
          <w:p w14:paraId="030F18A5"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0.804</w:t>
            </w:r>
          </w:p>
        </w:tc>
        <w:tc>
          <w:tcPr>
            <w:tcW w:w="528" w:type="dxa"/>
            <w:tcBorders>
              <w:top w:val="nil"/>
              <w:left w:val="nil"/>
              <w:bottom w:val="nil"/>
              <w:right w:val="nil"/>
            </w:tcBorders>
            <w:shd w:val="clear" w:color="auto" w:fill="auto"/>
            <w:noWrap/>
            <w:vAlign w:val="bottom"/>
            <w:hideMark/>
          </w:tcPr>
          <w:p w14:paraId="75313380" w14:textId="77777777" w:rsidR="00336534" w:rsidRPr="005B02C6"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B91B33B"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0.199</w:t>
            </w:r>
          </w:p>
        </w:tc>
        <w:tc>
          <w:tcPr>
            <w:tcW w:w="1300" w:type="dxa"/>
            <w:tcBorders>
              <w:top w:val="nil"/>
              <w:left w:val="nil"/>
              <w:bottom w:val="nil"/>
              <w:right w:val="nil"/>
            </w:tcBorders>
            <w:shd w:val="clear" w:color="auto" w:fill="auto"/>
            <w:noWrap/>
            <w:vAlign w:val="bottom"/>
            <w:hideMark/>
          </w:tcPr>
          <w:p w14:paraId="1F95C76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0.087</w:t>
            </w:r>
          </w:p>
        </w:tc>
        <w:tc>
          <w:tcPr>
            <w:tcW w:w="1300" w:type="dxa"/>
            <w:tcBorders>
              <w:top w:val="nil"/>
              <w:left w:val="nil"/>
              <w:bottom w:val="nil"/>
              <w:right w:val="nil"/>
            </w:tcBorders>
            <w:shd w:val="clear" w:color="auto" w:fill="auto"/>
            <w:noWrap/>
            <w:vAlign w:val="bottom"/>
            <w:hideMark/>
          </w:tcPr>
          <w:p w14:paraId="500FCD0D"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0.359</w:t>
            </w:r>
          </w:p>
        </w:tc>
        <w:tc>
          <w:tcPr>
            <w:tcW w:w="1300" w:type="dxa"/>
            <w:tcBorders>
              <w:top w:val="nil"/>
              <w:left w:val="nil"/>
              <w:bottom w:val="nil"/>
              <w:right w:val="nil"/>
            </w:tcBorders>
            <w:shd w:val="clear" w:color="auto" w:fill="auto"/>
            <w:noWrap/>
            <w:vAlign w:val="bottom"/>
            <w:hideMark/>
          </w:tcPr>
          <w:p w14:paraId="093A57A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0.107</w:t>
            </w:r>
          </w:p>
        </w:tc>
      </w:tr>
      <w:tr w:rsidR="00336534" w:rsidRPr="005B02C6" w14:paraId="1A684D75" w14:textId="77777777" w:rsidTr="004D6857">
        <w:trPr>
          <w:trHeight w:val="240"/>
          <w:jc w:val="center"/>
        </w:trPr>
        <w:tc>
          <w:tcPr>
            <w:tcW w:w="2895" w:type="dxa"/>
            <w:tcBorders>
              <w:top w:val="nil"/>
              <w:left w:val="nil"/>
              <w:bottom w:val="single" w:sz="4" w:space="0" w:color="auto"/>
              <w:right w:val="nil"/>
            </w:tcBorders>
            <w:shd w:val="clear" w:color="auto" w:fill="auto"/>
            <w:noWrap/>
            <w:vAlign w:val="bottom"/>
            <w:hideMark/>
          </w:tcPr>
          <w:p w14:paraId="20AA2A97"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Diff- in-Hansen (p-value)</w:t>
            </w:r>
          </w:p>
        </w:tc>
        <w:tc>
          <w:tcPr>
            <w:tcW w:w="1300" w:type="dxa"/>
            <w:tcBorders>
              <w:top w:val="nil"/>
              <w:left w:val="nil"/>
              <w:bottom w:val="single" w:sz="4" w:space="0" w:color="auto"/>
              <w:right w:val="nil"/>
            </w:tcBorders>
            <w:shd w:val="clear" w:color="auto" w:fill="auto"/>
            <w:noWrap/>
            <w:vAlign w:val="bottom"/>
            <w:hideMark/>
          </w:tcPr>
          <w:p w14:paraId="3B309848"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0.209</w:t>
            </w:r>
          </w:p>
        </w:tc>
        <w:tc>
          <w:tcPr>
            <w:tcW w:w="1300" w:type="dxa"/>
            <w:tcBorders>
              <w:top w:val="nil"/>
              <w:left w:val="nil"/>
              <w:bottom w:val="single" w:sz="4" w:space="0" w:color="auto"/>
              <w:right w:val="nil"/>
            </w:tcBorders>
            <w:shd w:val="clear" w:color="auto" w:fill="auto"/>
            <w:noWrap/>
            <w:vAlign w:val="bottom"/>
            <w:hideMark/>
          </w:tcPr>
          <w:p w14:paraId="524EC93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0.035</w:t>
            </w:r>
          </w:p>
        </w:tc>
        <w:tc>
          <w:tcPr>
            <w:tcW w:w="528" w:type="dxa"/>
            <w:tcBorders>
              <w:top w:val="nil"/>
              <w:left w:val="nil"/>
              <w:bottom w:val="single" w:sz="4" w:space="0" w:color="auto"/>
              <w:right w:val="nil"/>
            </w:tcBorders>
            <w:shd w:val="clear" w:color="auto" w:fill="auto"/>
            <w:noWrap/>
            <w:vAlign w:val="bottom"/>
            <w:hideMark/>
          </w:tcPr>
          <w:p w14:paraId="338917C5" w14:textId="77777777" w:rsidR="00336534" w:rsidRPr="005B02C6" w:rsidRDefault="00336534" w:rsidP="004D6857">
            <w:pPr>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2D61B889"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0.52</w:t>
            </w:r>
          </w:p>
        </w:tc>
        <w:tc>
          <w:tcPr>
            <w:tcW w:w="1300" w:type="dxa"/>
            <w:tcBorders>
              <w:top w:val="nil"/>
              <w:left w:val="nil"/>
              <w:bottom w:val="single" w:sz="4" w:space="0" w:color="auto"/>
              <w:right w:val="nil"/>
            </w:tcBorders>
            <w:shd w:val="clear" w:color="auto" w:fill="auto"/>
            <w:noWrap/>
            <w:vAlign w:val="bottom"/>
            <w:hideMark/>
          </w:tcPr>
          <w:p w14:paraId="18F11CB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0.222</w:t>
            </w:r>
          </w:p>
        </w:tc>
        <w:tc>
          <w:tcPr>
            <w:tcW w:w="1300" w:type="dxa"/>
            <w:tcBorders>
              <w:top w:val="nil"/>
              <w:left w:val="nil"/>
              <w:bottom w:val="single" w:sz="4" w:space="0" w:color="auto"/>
              <w:right w:val="nil"/>
            </w:tcBorders>
            <w:shd w:val="clear" w:color="auto" w:fill="auto"/>
            <w:noWrap/>
            <w:vAlign w:val="bottom"/>
            <w:hideMark/>
          </w:tcPr>
          <w:p w14:paraId="74E65943"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0.604</w:t>
            </w:r>
          </w:p>
        </w:tc>
        <w:tc>
          <w:tcPr>
            <w:tcW w:w="1300" w:type="dxa"/>
            <w:tcBorders>
              <w:top w:val="nil"/>
              <w:left w:val="nil"/>
              <w:bottom w:val="single" w:sz="4" w:space="0" w:color="auto"/>
              <w:right w:val="nil"/>
            </w:tcBorders>
            <w:shd w:val="clear" w:color="auto" w:fill="auto"/>
            <w:noWrap/>
            <w:vAlign w:val="bottom"/>
            <w:hideMark/>
          </w:tcPr>
          <w:p w14:paraId="43FB4A90" w14:textId="77777777" w:rsidR="00336534" w:rsidRPr="005B02C6" w:rsidRDefault="00336534" w:rsidP="004D6857">
            <w:pPr>
              <w:jc w:val="right"/>
              <w:rPr>
                <w:rFonts w:ascii="Times New Roman" w:eastAsia="Times New Roman" w:hAnsi="Times New Roman" w:cs="Times New Roman"/>
                <w:color w:val="000000"/>
                <w:sz w:val="20"/>
                <w:szCs w:val="20"/>
              </w:rPr>
            </w:pPr>
            <w:r w:rsidRPr="005B02C6">
              <w:rPr>
                <w:rFonts w:ascii="Times New Roman" w:eastAsia="Times New Roman" w:hAnsi="Times New Roman" w:cs="Times New Roman"/>
                <w:color w:val="000000"/>
                <w:sz w:val="20"/>
                <w:szCs w:val="20"/>
              </w:rPr>
              <w:t>0.127</w:t>
            </w:r>
          </w:p>
        </w:tc>
      </w:tr>
    </w:tbl>
    <w:p w14:paraId="2E703E7F" w14:textId="77777777" w:rsidR="00336534" w:rsidRPr="001F03C0" w:rsidRDefault="00336534" w:rsidP="00336534">
      <w:pPr>
        <w:jc w:val="center"/>
        <w:rPr>
          <w:rFonts w:ascii="Times New Roman" w:hAnsi="Times New Roman"/>
          <w:sz w:val="20"/>
          <w:szCs w:val="20"/>
        </w:rPr>
      </w:pPr>
      <w:r w:rsidRPr="005B713F">
        <w:rPr>
          <w:rFonts w:ascii="Times New Roman" w:hAnsi="Times New Roman"/>
          <w:sz w:val="20"/>
          <w:szCs w:val="20"/>
        </w:rPr>
        <w:t>Notes:</w:t>
      </w:r>
      <w:r>
        <w:rPr>
          <w:rFonts w:ascii="Times New Roman" w:hAnsi="Times New Roman"/>
          <w:sz w:val="20"/>
          <w:szCs w:val="20"/>
        </w:rPr>
        <w:t xml:space="preserve"> </w:t>
      </w:r>
      <w:r w:rsidRPr="00E574AF">
        <w:rPr>
          <w:rFonts w:ascii="Times New Roman" w:hAnsi="Times New Roman" w:cs="Times New Roman"/>
          <w:sz w:val="20"/>
          <w:szCs w:val="20"/>
        </w:rPr>
        <w:t xml:space="preserve">All control variables are used </w:t>
      </w:r>
      <w:r>
        <w:rPr>
          <w:rFonts w:ascii="Times New Roman" w:hAnsi="Times New Roman" w:cs="Times New Roman"/>
          <w:sz w:val="20"/>
          <w:szCs w:val="20"/>
        </w:rPr>
        <w:t xml:space="preserve">as before </w:t>
      </w:r>
      <w:r w:rsidRPr="00E574AF">
        <w:rPr>
          <w:rFonts w:ascii="Times New Roman" w:hAnsi="Times New Roman" w:cs="Times New Roman"/>
          <w:sz w:val="20"/>
          <w:szCs w:val="20"/>
        </w:rPr>
        <w:t>but not shown; Earnings Management variables, Media and Crisis are treated as endogenous, all other firm-level variables are treated as predetermined and treated as strictly exogenous. AR1 and</w:t>
      </w:r>
      <w:r>
        <w:rPr>
          <w:rFonts w:ascii="Times New Roman" w:hAnsi="Times New Roman" w:cs="Times New Roman"/>
          <w:sz w:val="20"/>
          <w:szCs w:val="20"/>
        </w:rPr>
        <w:t xml:space="preserve"> AR2 are the Arellano–Bond </w:t>
      </w:r>
      <w:proofErr w:type="spellStart"/>
      <w:r>
        <w:rPr>
          <w:rFonts w:ascii="Times New Roman" w:hAnsi="Times New Roman" w:cs="Times New Roman"/>
          <w:sz w:val="20"/>
          <w:szCs w:val="20"/>
        </w:rPr>
        <w:t>test</w:t>
      </w:r>
      <w:r w:rsidRPr="00E574AF">
        <w:rPr>
          <w:rFonts w:ascii="Times New Roman" w:hAnsi="Times New Roman" w:cs="Times New Roman"/>
          <w:sz w:val="20"/>
          <w:szCs w:val="20"/>
        </w:rPr>
        <w:t>swith</w:t>
      </w:r>
      <w:proofErr w:type="spellEnd"/>
      <w:r w:rsidRPr="00E574AF">
        <w:rPr>
          <w:rFonts w:ascii="Times New Roman" w:hAnsi="Times New Roman" w:cs="Times New Roman"/>
          <w:sz w:val="20"/>
          <w:szCs w:val="20"/>
        </w:rPr>
        <w:t xml:space="preserve"> an auto-regressive model of order one and AR2 is the Arellano–Bond test with an AR(2) error process, Hansen J is the test of over-identification and Diff-in-Hansen J is the test for the exogeneity of a subset of instruments. Two-step robust standard errors are used to compute the Student-t.</w:t>
      </w:r>
      <w:r>
        <w:rPr>
          <w:rFonts w:ascii="Times New Roman" w:hAnsi="Times New Roman" w:cs="Times New Roman"/>
          <w:sz w:val="20"/>
          <w:szCs w:val="20"/>
        </w:rPr>
        <w:t xml:space="preserve"> </w:t>
      </w:r>
      <w:r w:rsidRPr="005B713F">
        <w:rPr>
          <w:rFonts w:ascii="Times New Roman" w:hAnsi="Times New Roman"/>
          <w:sz w:val="20"/>
          <w:szCs w:val="20"/>
        </w:rPr>
        <w:t>*, **, *** indicate significance at 10%, 5% and 1% respectively.</w:t>
      </w:r>
      <w:r>
        <w:rPr>
          <w:rFonts w:ascii="Times New Roman" w:hAnsi="Times New Roman"/>
          <w:sz w:val="20"/>
          <w:szCs w:val="20"/>
        </w:rPr>
        <w:t xml:space="preserve"> </w:t>
      </w:r>
    </w:p>
    <w:p w14:paraId="231A626F" w14:textId="77777777" w:rsidR="00336534" w:rsidRDefault="00336534" w:rsidP="00336534">
      <w:pPr>
        <w:jc w:val="center"/>
        <w:rPr>
          <w:rFonts w:ascii="Times New Roman" w:hAnsi="Times New Roman"/>
          <w:b/>
        </w:rPr>
      </w:pPr>
      <w:r>
        <w:rPr>
          <w:rFonts w:ascii="Times New Roman" w:hAnsi="Times New Roman"/>
          <w:b/>
        </w:rPr>
        <w:lastRenderedPageBreak/>
        <w:t>Table 8</w:t>
      </w:r>
      <w:r w:rsidRPr="001914BF">
        <w:rPr>
          <w:rFonts w:ascii="Times New Roman" w:hAnsi="Times New Roman"/>
          <w:b/>
        </w:rPr>
        <w:t xml:space="preserve">: </w:t>
      </w:r>
      <w:r>
        <w:rPr>
          <w:rFonts w:ascii="Times New Roman" w:hAnsi="Times New Roman"/>
          <w:b/>
        </w:rPr>
        <w:t>Robustness Checks</w:t>
      </w:r>
    </w:p>
    <w:p w14:paraId="463EFD10" w14:textId="77777777" w:rsidR="00336534" w:rsidRDefault="00336534" w:rsidP="00336534">
      <w:pPr>
        <w:jc w:val="center"/>
        <w:rPr>
          <w:rFonts w:ascii="Times New Roman" w:hAnsi="Times New Roman"/>
          <w:sz w:val="20"/>
          <w:szCs w:val="20"/>
        </w:rPr>
      </w:pPr>
    </w:p>
    <w:tbl>
      <w:tblPr>
        <w:tblW w:w="11649" w:type="dxa"/>
        <w:jc w:val="center"/>
        <w:tblLook w:val="04A0" w:firstRow="1" w:lastRow="0" w:firstColumn="1" w:lastColumn="0" w:noHBand="0" w:noVBand="1"/>
      </w:tblPr>
      <w:tblGrid>
        <w:gridCol w:w="3020"/>
        <w:gridCol w:w="1380"/>
        <w:gridCol w:w="1380"/>
        <w:gridCol w:w="266"/>
        <w:gridCol w:w="1380"/>
        <w:gridCol w:w="1283"/>
        <w:gridCol w:w="340"/>
        <w:gridCol w:w="1300"/>
        <w:gridCol w:w="1300"/>
      </w:tblGrid>
      <w:tr w:rsidR="00336534" w:rsidRPr="001914BF" w14:paraId="3C417F16" w14:textId="77777777" w:rsidTr="004D6857">
        <w:trPr>
          <w:trHeight w:val="240"/>
          <w:jc w:val="center"/>
        </w:trPr>
        <w:tc>
          <w:tcPr>
            <w:tcW w:w="3020" w:type="dxa"/>
            <w:tcBorders>
              <w:top w:val="single" w:sz="4" w:space="0" w:color="auto"/>
              <w:left w:val="nil"/>
              <w:bottom w:val="nil"/>
              <w:right w:val="nil"/>
            </w:tcBorders>
            <w:shd w:val="clear" w:color="auto" w:fill="auto"/>
            <w:noWrap/>
            <w:vAlign w:val="bottom"/>
            <w:hideMark/>
          </w:tcPr>
          <w:p w14:paraId="797F2640"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5689" w:type="dxa"/>
            <w:gridSpan w:val="5"/>
            <w:tcBorders>
              <w:top w:val="single" w:sz="4" w:space="0" w:color="auto"/>
              <w:left w:val="nil"/>
              <w:bottom w:val="nil"/>
              <w:right w:val="nil"/>
            </w:tcBorders>
            <w:shd w:val="clear" w:color="auto" w:fill="auto"/>
            <w:noWrap/>
            <w:vAlign w:val="bottom"/>
            <w:hideMark/>
          </w:tcPr>
          <w:p w14:paraId="1DEB647B"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Industry-Year Median</w:t>
            </w:r>
            <w:r>
              <w:rPr>
                <w:rFonts w:ascii="Times New Roman" w:eastAsia="Times New Roman" w:hAnsi="Times New Roman" w:cs="Times New Roman"/>
                <w:color w:val="000000"/>
                <w:sz w:val="20"/>
                <w:szCs w:val="20"/>
              </w:rPr>
              <w:t xml:space="preserve"> (Dummy)</w:t>
            </w:r>
          </w:p>
        </w:tc>
        <w:tc>
          <w:tcPr>
            <w:tcW w:w="340" w:type="dxa"/>
            <w:tcBorders>
              <w:top w:val="single" w:sz="4" w:space="0" w:color="auto"/>
              <w:left w:val="nil"/>
              <w:bottom w:val="nil"/>
              <w:right w:val="nil"/>
            </w:tcBorders>
            <w:shd w:val="clear" w:color="auto" w:fill="auto"/>
            <w:noWrap/>
            <w:vAlign w:val="bottom"/>
            <w:hideMark/>
          </w:tcPr>
          <w:p w14:paraId="6A7A86A4"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1300" w:type="dxa"/>
            <w:tcBorders>
              <w:top w:val="single" w:sz="4" w:space="0" w:color="auto"/>
              <w:left w:val="nil"/>
              <w:bottom w:val="nil"/>
              <w:right w:val="nil"/>
            </w:tcBorders>
            <w:shd w:val="clear" w:color="auto" w:fill="auto"/>
            <w:noWrap/>
            <w:vAlign w:val="bottom"/>
            <w:hideMark/>
          </w:tcPr>
          <w:p w14:paraId="798C381D"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1300" w:type="dxa"/>
            <w:tcBorders>
              <w:top w:val="single" w:sz="4" w:space="0" w:color="auto"/>
              <w:left w:val="nil"/>
              <w:bottom w:val="nil"/>
              <w:right w:val="nil"/>
            </w:tcBorders>
            <w:shd w:val="clear" w:color="auto" w:fill="auto"/>
            <w:noWrap/>
            <w:vAlign w:val="bottom"/>
            <w:hideMark/>
          </w:tcPr>
          <w:p w14:paraId="13519804"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r>
      <w:tr w:rsidR="00336534" w:rsidRPr="001914BF" w14:paraId="675FB863"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37B53A39"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single" w:sz="4" w:space="0" w:color="auto"/>
              <w:left w:val="nil"/>
              <w:bottom w:val="single" w:sz="4" w:space="0" w:color="auto"/>
              <w:right w:val="nil"/>
            </w:tcBorders>
            <w:shd w:val="clear" w:color="auto" w:fill="auto"/>
            <w:noWrap/>
            <w:vAlign w:val="bottom"/>
            <w:hideMark/>
          </w:tcPr>
          <w:p w14:paraId="3E875E45"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DA1</w:t>
            </w:r>
          </w:p>
        </w:tc>
        <w:tc>
          <w:tcPr>
            <w:tcW w:w="1380" w:type="dxa"/>
            <w:tcBorders>
              <w:top w:val="single" w:sz="4" w:space="0" w:color="auto"/>
              <w:left w:val="nil"/>
              <w:bottom w:val="single" w:sz="4" w:space="0" w:color="auto"/>
              <w:right w:val="nil"/>
            </w:tcBorders>
            <w:shd w:val="clear" w:color="auto" w:fill="auto"/>
            <w:noWrap/>
            <w:vAlign w:val="bottom"/>
            <w:hideMark/>
          </w:tcPr>
          <w:p w14:paraId="6A38546E"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DA2</w:t>
            </w:r>
          </w:p>
        </w:tc>
        <w:tc>
          <w:tcPr>
            <w:tcW w:w="266" w:type="dxa"/>
            <w:tcBorders>
              <w:top w:val="single" w:sz="4" w:space="0" w:color="auto"/>
              <w:left w:val="nil"/>
              <w:bottom w:val="nil"/>
              <w:right w:val="nil"/>
            </w:tcBorders>
            <w:shd w:val="clear" w:color="auto" w:fill="auto"/>
            <w:noWrap/>
            <w:vAlign w:val="bottom"/>
            <w:hideMark/>
          </w:tcPr>
          <w:p w14:paraId="0E0BF839"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xml:space="preserve">   </w:t>
            </w:r>
          </w:p>
        </w:tc>
        <w:tc>
          <w:tcPr>
            <w:tcW w:w="1380" w:type="dxa"/>
            <w:tcBorders>
              <w:top w:val="single" w:sz="4" w:space="0" w:color="auto"/>
              <w:left w:val="nil"/>
              <w:bottom w:val="single" w:sz="4" w:space="0" w:color="auto"/>
              <w:right w:val="nil"/>
            </w:tcBorders>
            <w:shd w:val="clear" w:color="auto" w:fill="auto"/>
            <w:noWrap/>
            <w:vAlign w:val="bottom"/>
            <w:hideMark/>
          </w:tcPr>
          <w:p w14:paraId="7C3E6AA3"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Proxy 1</w:t>
            </w:r>
          </w:p>
        </w:tc>
        <w:tc>
          <w:tcPr>
            <w:tcW w:w="1283" w:type="dxa"/>
            <w:tcBorders>
              <w:top w:val="single" w:sz="4" w:space="0" w:color="auto"/>
              <w:left w:val="nil"/>
              <w:bottom w:val="single" w:sz="4" w:space="0" w:color="auto"/>
              <w:right w:val="nil"/>
            </w:tcBorders>
            <w:shd w:val="clear" w:color="auto" w:fill="auto"/>
            <w:noWrap/>
            <w:vAlign w:val="bottom"/>
            <w:hideMark/>
          </w:tcPr>
          <w:p w14:paraId="018DD772"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Proxy 2</w:t>
            </w:r>
          </w:p>
        </w:tc>
        <w:tc>
          <w:tcPr>
            <w:tcW w:w="340" w:type="dxa"/>
            <w:tcBorders>
              <w:top w:val="nil"/>
              <w:left w:val="nil"/>
              <w:bottom w:val="nil"/>
              <w:right w:val="nil"/>
            </w:tcBorders>
            <w:shd w:val="clear" w:color="auto" w:fill="auto"/>
            <w:noWrap/>
            <w:vAlign w:val="bottom"/>
            <w:hideMark/>
          </w:tcPr>
          <w:p w14:paraId="398ED701"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xml:space="preserve">   </w:t>
            </w:r>
          </w:p>
        </w:tc>
        <w:tc>
          <w:tcPr>
            <w:tcW w:w="1300" w:type="dxa"/>
            <w:tcBorders>
              <w:top w:val="single" w:sz="4" w:space="0" w:color="auto"/>
              <w:left w:val="nil"/>
              <w:bottom w:val="nil"/>
              <w:right w:val="nil"/>
            </w:tcBorders>
            <w:shd w:val="clear" w:color="auto" w:fill="auto"/>
            <w:noWrap/>
            <w:vAlign w:val="bottom"/>
            <w:hideMark/>
          </w:tcPr>
          <w:p w14:paraId="37DB09BF"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Proxy 1</w:t>
            </w:r>
          </w:p>
        </w:tc>
        <w:tc>
          <w:tcPr>
            <w:tcW w:w="1300" w:type="dxa"/>
            <w:tcBorders>
              <w:top w:val="single" w:sz="4" w:space="0" w:color="auto"/>
              <w:left w:val="nil"/>
              <w:bottom w:val="nil"/>
              <w:right w:val="nil"/>
            </w:tcBorders>
            <w:shd w:val="clear" w:color="auto" w:fill="auto"/>
            <w:noWrap/>
            <w:vAlign w:val="bottom"/>
            <w:hideMark/>
          </w:tcPr>
          <w:p w14:paraId="6911B528"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Proxy 2</w:t>
            </w:r>
          </w:p>
        </w:tc>
      </w:tr>
      <w:tr w:rsidR="00336534" w:rsidRPr="001914BF" w14:paraId="1EF5B95E" w14:textId="77777777" w:rsidTr="004D6857">
        <w:trPr>
          <w:trHeight w:val="260"/>
          <w:jc w:val="center"/>
        </w:trPr>
        <w:tc>
          <w:tcPr>
            <w:tcW w:w="3020" w:type="dxa"/>
            <w:tcBorders>
              <w:top w:val="nil"/>
              <w:left w:val="nil"/>
              <w:bottom w:val="single" w:sz="4" w:space="0" w:color="auto"/>
              <w:right w:val="nil"/>
            </w:tcBorders>
            <w:shd w:val="clear" w:color="auto" w:fill="auto"/>
            <w:noWrap/>
            <w:vAlign w:val="bottom"/>
            <w:hideMark/>
          </w:tcPr>
          <w:p w14:paraId="5E31ADA4"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2760" w:type="dxa"/>
            <w:gridSpan w:val="2"/>
            <w:tcBorders>
              <w:top w:val="nil"/>
              <w:left w:val="nil"/>
              <w:bottom w:val="single" w:sz="4" w:space="0" w:color="auto"/>
              <w:right w:val="nil"/>
            </w:tcBorders>
            <w:shd w:val="clear" w:color="auto" w:fill="auto"/>
            <w:noWrap/>
            <w:vAlign w:val="bottom"/>
            <w:hideMark/>
          </w:tcPr>
          <w:p w14:paraId="32DF5A33"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Accrual-Based EM(Absolute)</w:t>
            </w:r>
          </w:p>
        </w:tc>
        <w:tc>
          <w:tcPr>
            <w:tcW w:w="266" w:type="dxa"/>
            <w:tcBorders>
              <w:top w:val="nil"/>
              <w:left w:val="nil"/>
              <w:bottom w:val="single" w:sz="4" w:space="0" w:color="auto"/>
              <w:right w:val="nil"/>
            </w:tcBorders>
            <w:shd w:val="clear" w:color="auto" w:fill="auto"/>
            <w:noWrap/>
            <w:vAlign w:val="bottom"/>
            <w:hideMark/>
          </w:tcPr>
          <w:p w14:paraId="3D942667"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2663" w:type="dxa"/>
            <w:gridSpan w:val="2"/>
            <w:tcBorders>
              <w:top w:val="nil"/>
              <w:left w:val="nil"/>
              <w:bottom w:val="single" w:sz="4" w:space="0" w:color="auto"/>
              <w:right w:val="nil"/>
            </w:tcBorders>
            <w:shd w:val="clear" w:color="auto" w:fill="auto"/>
            <w:noWrap/>
            <w:vAlign w:val="bottom"/>
            <w:hideMark/>
          </w:tcPr>
          <w:p w14:paraId="77920904"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Real EM Proxy</w:t>
            </w:r>
          </w:p>
        </w:tc>
        <w:tc>
          <w:tcPr>
            <w:tcW w:w="340" w:type="dxa"/>
            <w:tcBorders>
              <w:top w:val="nil"/>
              <w:left w:val="nil"/>
              <w:bottom w:val="single" w:sz="4" w:space="0" w:color="auto"/>
              <w:right w:val="nil"/>
            </w:tcBorders>
            <w:shd w:val="clear" w:color="auto" w:fill="auto"/>
            <w:noWrap/>
            <w:vAlign w:val="bottom"/>
            <w:hideMark/>
          </w:tcPr>
          <w:p w14:paraId="3870E939"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2600" w:type="dxa"/>
            <w:gridSpan w:val="2"/>
            <w:tcBorders>
              <w:top w:val="single" w:sz="4" w:space="0" w:color="auto"/>
              <w:left w:val="nil"/>
              <w:bottom w:val="single" w:sz="4" w:space="0" w:color="auto"/>
              <w:right w:val="nil"/>
            </w:tcBorders>
            <w:shd w:val="clear" w:color="auto" w:fill="auto"/>
            <w:noWrap/>
            <w:vAlign w:val="bottom"/>
            <w:hideMark/>
          </w:tcPr>
          <w:p w14:paraId="5EAFF277"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Real EM</w:t>
            </w:r>
          </w:p>
        </w:tc>
      </w:tr>
      <w:tr w:rsidR="00336534" w:rsidRPr="001914BF" w14:paraId="6FD3C29B" w14:textId="77777777" w:rsidTr="004D6857">
        <w:trPr>
          <w:trHeight w:val="260"/>
          <w:jc w:val="center"/>
        </w:trPr>
        <w:tc>
          <w:tcPr>
            <w:tcW w:w="3020" w:type="dxa"/>
            <w:tcBorders>
              <w:top w:val="single" w:sz="4" w:space="0" w:color="auto"/>
              <w:left w:val="nil"/>
              <w:bottom w:val="single" w:sz="4" w:space="0" w:color="auto"/>
              <w:right w:val="nil"/>
            </w:tcBorders>
            <w:shd w:val="clear" w:color="auto" w:fill="auto"/>
            <w:noWrap/>
            <w:vAlign w:val="bottom"/>
            <w:hideMark/>
          </w:tcPr>
          <w:p w14:paraId="53D50178"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single" w:sz="4" w:space="0" w:color="auto"/>
              <w:left w:val="nil"/>
              <w:bottom w:val="single" w:sz="4" w:space="0" w:color="auto"/>
              <w:right w:val="nil"/>
            </w:tcBorders>
            <w:shd w:val="clear" w:color="auto" w:fill="auto"/>
            <w:noWrap/>
            <w:vAlign w:val="bottom"/>
            <w:hideMark/>
          </w:tcPr>
          <w:p w14:paraId="2DA64CE2"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1</w:t>
            </w:r>
          </w:p>
        </w:tc>
        <w:tc>
          <w:tcPr>
            <w:tcW w:w="1380" w:type="dxa"/>
            <w:tcBorders>
              <w:top w:val="single" w:sz="4" w:space="0" w:color="auto"/>
              <w:left w:val="nil"/>
              <w:bottom w:val="single" w:sz="4" w:space="0" w:color="auto"/>
              <w:right w:val="nil"/>
            </w:tcBorders>
            <w:shd w:val="clear" w:color="auto" w:fill="auto"/>
            <w:noWrap/>
            <w:vAlign w:val="bottom"/>
            <w:hideMark/>
          </w:tcPr>
          <w:p w14:paraId="5FE05058"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2</w:t>
            </w:r>
          </w:p>
        </w:tc>
        <w:tc>
          <w:tcPr>
            <w:tcW w:w="266" w:type="dxa"/>
            <w:tcBorders>
              <w:top w:val="single" w:sz="4" w:space="0" w:color="auto"/>
              <w:left w:val="nil"/>
              <w:bottom w:val="single" w:sz="4" w:space="0" w:color="auto"/>
              <w:right w:val="nil"/>
            </w:tcBorders>
            <w:shd w:val="clear" w:color="auto" w:fill="auto"/>
            <w:noWrap/>
            <w:vAlign w:val="bottom"/>
            <w:hideMark/>
          </w:tcPr>
          <w:p w14:paraId="3B771C6E"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single" w:sz="4" w:space="0" w:color="auto"/>
              <w:left w:val="nil"/>
              <w:bottom w:val="single" w:sz="4" w:space="0" w:color="auto"/>
              <w:right w:val="nil"/>
            </w:tcBorders>
            <w:shd w:val="clear" w:color="auto" w:fill="auto"/>
            <w:noWrap/>
            <w:vAlign w:val="bottom"/>
            <w:hideMark/>
          </w:tcPr>
          <w:p w14:paraId="638A8758"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3</w:t>
            </w:r>
          </w:p>
        </w:tc>
        <w:tc>
          <w:tcPr>
            <w:tcW w:w="1283" w:type="dxa"/>
            <w:tcBorders>
              <w:top w:val="single" w:sz="4" w:space="0" w:color="auto"/>
              <w:left w:val="nil"/>
              <w:bottom w:val="single" w:sz="4" w:space="0" w:color="auto"/>
              <w:right w:val="nil"/>
            </w:tcBorders>
            <w:shd w:val="clear" w:color="auto" w:fill="auto"/>
            <w:noWrap/>
            <w:vAlign w:val="bottom"/>
            <w:hideMark/>
          </w:tcPr>
          <w:p w14:paraId="54771D93"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4</w:t>
            </w:r>
          </w:p>
        </w:tc>
        <w:tc>
          <w:tcPr>
            <w:tcW w:w="340" w:type="dxa"/>
            <w:tcBorders>
              <w:top w:val="single" w:sz="4" w:space="0" w:color="auto"/>
              <w:left w:val="nil"/>
              <w:bottom w:val="single" w:sz="4" w:space="0" w:color="auto"/>
              <w:right w:val="nil"/>
            </w:tcBorders>
            <w:shd w:val="clear" w:color="auto" w:fill="auto"/>
            <w:noWrap/>
            <w:vAlign w:val="bottom"/>
            <w:hideMark/>
          </w:tcPr>
          <w:p w14:paraId="78B66BBD"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300" w:type="dxa"/>
            <w:tcBorders>
              <w:top w:val="single" w:sz="4" w:space="0" w:color="auto"/>
              <w:left w:val="nil"/>
              <w:bottom w:val="single" w:sz="4" w:space="0" w:color="auto"/>
              <w:right w:val="nil"/>
            </w:tcBorders>
            <w:shd w:val="clear" w:color="auto" w:fill="auto"/>
            <w:noWrap/>
            <w:vAlign w:val="bottom"/>
            <w:hideMark/>
          </w:tcPr>
          <w:p w14:paraId="09501B9D"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5</w:t>
            </w:r>
          </w:p>
        </w:tc>
        <w:tc>
          <w:tcPr>
            <w:tcW w:w="1300" w:type="dxa"/>
            <w:tcBorders>
              <w:top w:val="single" w:sz="4" w:space="0" w:color="auto"/>
              <w:left w:val="nil"/>
              <w:bottom w:val="single" w:sz="4" w:space="0" w:color="auto"/>
              <w:right w:val="nil"/>
            </w:tcBorders>
            <w:shd w:val="clear" w:color="auto" w:fill="auto"/>
            <w:noWrap/>
            <w:vAlign w:val="bottom"/>
            <w:hideMark/>
          </w:tcPr>
          <w:p w14:paraId="61400384" w14:textId="77777777" w:rsidR="00336534" w:rsidRPr="001914BF" w:rsidRDefault="00336534" w:rsidP="004D6857">
            <w:pPr>
              <w:jc w:val="cente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6</w:t>
            </w:r>
          </w:p>
        </w:tc>
      </w:tr>
      <w:tr w:rsidR="00336534" w:rsidRPr="001914BF" w14:paraId="7F1552F9" w14:textId="77777777" w:rsidTr="004D6857">
        <w:trPr>
          <w:trHeight w:val="240"/>
          <w:jc w:val="center"/>
        </w:trPr>
        <w:tc>
          <w:tcPr>
            <w:tcW w:w="3020" w:type="dxa"/>
            <w:tcBorders>
              <w:top w:val="single" w:sz="4" w:space="0" w:color="auto"/>
              <w:left w:val="nil"/>
              <w:bottom w:val="nil"/>
              <w:right w:val="nil"/>
            </w:tcBorders>
            <w:shd w:val="clear" w:color="auto" w:fill="auto"/>
            <w:noWrap/>
            <w:vAlign w:val="bottom"/>
            <w:hideMark/>
          </w:tcPr>
          <w:p w14:paraId="29DDA47A" w14:textId="77777777" w:rsidR="00336534" w:rsidRPr="001914BF"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RM Proxy 1 </w:t>
            </w:r>
            <w:r>
              <w:rPr>
                <w:rFonts w:ascii="Times New Roman" w:eastAsia="Times New Roman" w:hAnsi="Times New Roman" w:cs="Times New Roman"/>
                <w:color w:val="000000"/>
                <w:sz w:val="20"/>
                <w:szCs w:val="20"/>
                <w:vertAlign w:val="subscript"/>
              </w:rPr>
              <w:t>(t-1)</w:t>
            </w:r>
          </w:p>
        </w:tc>
        <w:tc>
          <w:tcPr>
            <w:tcW w:w="1380" w:type="dxa"/>
            <w:tcBorders>
              <w:top w:val="single" w:sz="4" w:space="0" w:color="auto"/>
              <w:left w:val="nil"/>
              <w:bottom w:val="nil"/>
              <w:right w:val="nil"/>
            </w:tcBorders>
            <w:shd w:val="clear" w:color="auto" w:fill="auto"/>
            <w:noWrap/>
            <w:vAlign w:val="bottom"/>
            <w:hideMark/>
          </w:tcPr>
          <w:p w14:paraId="36FBB303"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380" w:type="dxa"/>
            <w:tcBorders>
              <w:top w:val="single" w:sz="4" w:space="0" w:color="auto"/>
              <w:left w:val="nil"/>
              <w:bottom w:val="nil"/>
              <w:right w:val="nil"/>
            </w:tcBorders>
            <w:shd w:val="clear" w:color="auto" w:fill="auto"/>
            <w:noWrap/>
            <w:vAlign w:val="bottom"/>
            <w:hideMark/>
          </w:tcPr>
          <w:p w14:paraId="710F59FF"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266" w:type="dxa"/>
            <w:tcBorders>
              <w:top w:val="single" w:sz="4" w:space="0" w:color="auto"/>
              <w:left w:val="nil"/>
              <w:bottom w:val="nil"/>
              <w:right w:val="nil"/>
            </w:tcBorders>
            <w:shd w:val="clear" w:color="auto" w:fill="auto"/>
            <w:noWrap/>
            <w:vAlign w:val="bottom"/>
            <w:hideMark/>
          </w:tcPr>
          <w:p w14:paraId="74FC78A8"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single" w:sz="4" w:space="0" w:color="auto"/>
              <w:left w:val="nil"/>
              <w:bottom w:val="nil"/>
              <w:right w:val="nil"/>
            </w:tcBorders>
            <w:shd w:val="clear" w:color="auto" w:fill="auto"/>
            <w:noWrap/>
            <w:vAlign w:val="bottom"/>
            <w:hideMark/>
          </w:tcPr>
          <w:p w14:paraId="14ADA9F6"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283" w:type="dxa"/>
            <w:tcBorders>
              <w:top w:val="single" w:sz="4" w:space="0" w:color="auto"/>
              <w:left w:val="nil"/>
              <w:bottom w:val="nil"/>
              <w:right w:val="nil"/>
            </w:tcBorders>
            <w:shd w:val="clear" w:color="auto" w:fill="auto"/>
            <w:noWrap/>
            <w:vAlign w:val="bottom"/>
            <w:hideMark/>
          </w:tcPr>
          <w:p w14:paraId="655E0F9E"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340" w:type="dxa"/>
            <w:tcBorders>
              <w:top w:val="single" w:sz="4" w:space="0" w:color="auto"/>
              <w:left w:val="nil"/>
              <w:bottom w:val="nil"/>
              <w:right w:val="nil"/>
            </w:tcBorders>
            <w:shd w:val="clear" w:color="auto" w:fill="auto"/>
            <w:noWrap/>
            <w:vAlign w:val="bottom"/>
            <w:hideMark/>
          </w:tcPr>
          <w:p w14:paraId="648A04A7"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00" w:type="dxa"/>
            <w:tcBorders>
              <w:top w:val="single" w:sz="4" w:space="0" w:color="auto"/>
              <w:left w:val="nil"/>
              <w:bottom w:val="nil"/>
              <w:right w:val="nil"/>
            </w:tcBorders>
            <w:shd w:val="clear" w:color="auto" w:fill="auto"/>
            <w:noWrap/>
            <w:vAlign w:val="bottom"/>
            <w:hideMark/>
          </w:tcPr>
          <w:p w14:paraId="1DE155D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0.1958***</w:t>
            </w:r>
          </w:p>
        </w:tc>
        <w:tc>
          <w:tcPr>
            <w:tcW w:w="1300" w:type="dxa"/>
            <w:tcBorders>
              <w:top w:val="single" w:sz="4" w:space="0" w:color="auto"/>
              <w:left w:val="nil"/>
              <w:bottom w:val="nil"/>
              <w:right w:val="nil"/>
            </w:tcBorders>
            <w:shd w:val="clear" w:color="auto" w:fill="auto"/>
            <w:noWrap/>
            <w:vAlign w:val="bottom"/>
            <w:hideMark/>
          </w:tcPr>
          <w:p w14:paraId="68A78E92" w14:textId="77777777" w:rsidR="00336534" w:rsidRPr="001914BF" w:rsidRDefault="00336534" w:rsidP="004D6857">
            <w:pPr>
              <w:jc w:val="right"/>
              <w:rPr>
                <w:rFonts w:ascii="Times New Roman" w:eastAsia="Times New Roman" w:hAnsi="Times New Roman" w:cs="Times New Roman"/>
                <w:color w:val="000000"/>
                <w:sz w:val="20"/>
                <w:szCs w:val="20"/>
              </w:rPr>
            </w:pPr>
          </w:p>
        </w:tc>
      </w:tr>
      <w:tr w:rsidR="00336534" w:rsidRPr="001914BF" w14:paraId="5A263ED0"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701D15C9"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6D9BFA0"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0A991D7E"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2F0D1F60"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5796CFC"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3E56C17C"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214985E5"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CA25F7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(0.004)</w:t>
            </w:r>
          </w:p>
        </w:tc>
        <w:tc>
          <w:tcPr>
            <w:tcW w:w="1300" w:type="dxa"/>
            <w:tcBorders>
              <w:top w:val="nil"/>
              <w:left w:val="nil"/>
              <w:bottom w:val="nil"/>
              <w:right w:val="nil"/>
            </w:tcBorders>
            <w:shd w:val="clear" w:color="auto" w:fill="auto"/>
            <w:noWrap/>
            <w:vAlign w:val="bottom"/>
            <w:hideMark/>
          </w:tcPr>
          <w:p w14:paraId="1C35E1DB" w14:textId="77777777" w:rsidR="00336534" w:rsidRPr="001914BF" w:rsidRDefault="00336534" w:rsidP="004D6857">
            <w:pPr>
              <w:jc w:val="right"/>
              <w:rPr>
                <w:rFonts w:ascii="Times New Roman" w:eastAsia="Times New Roman" w:hAnsi="Times New Roman" w:cs="Times New Roman"/>
                <w:color w:val="000000"/>
                <w:sz w:val="20"/>
                <w:szCs w:val="20"/>
              </w:rPr>
            </w:pPr>
          </w:p>
        </w:tc>
      </w:tr>
      <w:tr w:rsidR="00336534" w:rsidRPr="001914BF" w14:paraId="3C5398AC"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08448A82" w14:textId="77777777" w:rsidR="00336534" w:rsidRPr="006A49D5"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RM Proxy 2 </w:t>
            </w:r>
            <w:r>
              <w:rPr>
                <w:rFonts w:ascii="Times New Roman" w:eastAsia="Times New Roman" w:hAnsi="Times New Roman" w:cs="Times New Roman"/>
                <w:color w:val="000000"/>
                <w:sz w:val="20"/>
                <w:szCs w:val="20"/>
                <w:vertAlign w:val="subscript"/>
              </w:rPr>
              <w:t>(t-1)</w:t>
            </w:r>
          </w:p>
        </w:tc>
        <w:tc>
          <w:tcPr>
            <w:tcW w:w="1380" w:type="dxa"/>
            <w:tcBorders>
              <w:top w:val="nil"/>
              <w:left w:val="nil"/>
              <w:bottom w:val="nil"/>
              <w:right w:val="nil"/>
            </w:tcBorders>
            <w:shd w:val="clear" w:color="auto" w:fill="auto"/>
            <w:noWrap/>
            <w:vAlign w:val="bottom"/>
            <w:hideMark/>
          </w:tcPr>
          <w:p w14:paraId="488241A4"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481D150F"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1EBDAA2E"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6D36765B"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5D67847B"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67525399"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C5E0A85"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EC6666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0.2188***</w:t>
            </w:r>
          </w:p>
        </w:tc>
      </w:tr>
      <w:tr w:rsidR="00336534" w:rsidRPr="001914BF" w14:paraId="66560501"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6E14BFBF"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D0CE43F"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629D010D"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3C3E4A75"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3CBB3236"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748214EF"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3D6A146D"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99E8053"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0ADCB1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(0.007)</w:t>
            </w:r>
          </w:p>
        </w:tc>
      </w:tr>
      <w:tr w:rsidR="00336534" w:rsidRPr="001914BF" w14:paraId="6FB80321"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0D0ADFAB" w14:textId="77777777" w:rsidR="00336534" w:rsidRPr="001F03C0"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DA1 Absolute-Industry median</w:t>
            </w:r>
            <w:r>
              <w:rPr>
                <w:rFonts w:ascii="Times New Roman" w:eastAsia="Times New Roman" w:hAnsi="Times New Roman" w:cs="Times New Roman"/>
                <w:color w:val="000000"/>
                <w:sz w:val="20"/>
                <w:szCs w:val="20"/>
                <w:vertAlign w:val="subscript"/>
              </w:rPr>
              <w:t xml:space="preserve"> (t-1)</w:t>
            </w:r>
          </w:p>
        </w:tc>
        <w:tc>
          <w:tcPr>
            <w:tcW w:w="1380" w:type="dxa"/>
            <w:tcBorders>
              <w:top w:val="nil"/>
              <w:left w:val="nil"/>
              <w:bottom w:val="nil"/>
              <w:right w:val="nil"/>
            </w:tcBorders>
            <w:shd w:val="clear" w:color="auto" w:fill="auto"/>
            <w:noWrap/>
            <w:vAlign w:val="bottom"/>
            <w:hideMark/>
          </w:tcPr>
          <w:p w14:paraId="7533509A"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0.9096***</w:t>
            </w:r>
          </w:p>
        </w:tc>
        <w:tc>
          <w:tcPr>
            <w:tcW w:w="1380" w:type="dxa"/>
            <w:tcBorders>
              <w:top w:val="nil"/>
              <w:left w:val="nil"/>
              <w:bottom w:val="nil"/>
              <w:right w:val="nil"/>
            </w:tcBorders>
            <w:shd w:val="clear" w:color="auto" w:fill="auto"/>
            <w:noWrap/>
            <w:vAlign w:val="bottom"/>
            <w:hideMark/>
          </w:tcPr>
          <w:p w14:paraId="4CA80799"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653868E6"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401D241C"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38FF16DF"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2D1D348A"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4756F91"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845FAEC"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235E5F9F"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015CE933"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646B05B1"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(0.009)</w:t>
            </w:r>
          </w:p>
        </w:tc>
        <w:tc>
          <w:tcPr>
            <w:tcW w:w="1380" w:type="dxa"/>
            <w:tcBorders>
              <w:top w:val="nil"/>
              <w:left w:val="nil"/>
              <w:bottom w:val="nil"/>
              <w:right w:val="nil"/>
            </w:tcBorders>
            <w:shd w:val="clear" w:color="auto" w:fill="auto"/>
            <w:noWrap/>
            <w:vAlign w:val="bottom"/>
            <w:hideMark/>
          </w:tcPr>
          <w:p w14:paraId="78C65208"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6B45F670"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760C1880"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4914E368"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4164DED4"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5C540E2"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B56FE17"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689E620B"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76871121" w14:textId="77777777" w:rsidR="00336534" w:rsidRPr="001F03C0"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DA2 Absolute-Industry median</w:t>
            </w:r>
            <w:r>
              <w:rPr>
                <w:rFonts w:ascii="Times New Roman" w:eastAsia="Times New Roman" w:hAnsi="Times New Roman" w:cs="Times New Roman"/>
                <w:color w:val="000000"/>
                <w:sz w:val="20"/>
                <w:szCs w:val="20"/>
                <w:vertAlign w:val="subscript"/>
              </w:rPr>
              <w:t xml:space="preserve"> (t-1)</w:t>
            </w:r>
          </w:p>
        </w:tc>
        <w:tc>
          <w:tcPr>
            <w:tcW w:w="1380" w:type="dxa"/>
            <w:tcBorders>
              <w:top w:val="nil"/>
              <w:left w:val="nil"/>
              <w:bottom w:val="nil"/>
              <w:right w:val="nil"/>
            </w:tcBorders>
            <w:shd w:val="clear" w:color="auto" w:fill="auto"/>
            <w:noWrap/>
            <w:vAlign w:val="bottom"/>
            <w:hideMark/>
          </w:tcPr>
          <w:p w14:paraId="36A90BEF"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0E3BADDD"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0.9161***</w:t>
            </w:r>
          </w:p>
        </w:tc>
        <w:tc>
          <w:tcPr>
            <w:tcW w:w="266" w:type="dxa"/>
            <w:tcBorders>
              <w:top w:val="nil"/>
              <w:left w:val="nil"/>
              <w:bottom w:val="nil"/>
              <w:right w:val="nil"/>
            </w:tcBorders>
            <w:shd w:val="clear" w:color="auto" w:fill="auto"/>
            <w:noWrap/>
            <w:vAlign w:val="bottom"/>
            <w:hideMark/>
          </w:tcPr>
          <w:p w14:paraId="2289A931"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162C6F3B"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41B3E747"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2DBC5527"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D1B8226"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35CC280"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524DB80F"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1F242D05"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49DFD74E"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B53B7E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(0.009)</w:t>
            </w:r>
          </w:p>
        </w:tc>
        <w:tc>
          <w:tcPr>
            <w:tcW w:w="266" w:type="dxa"/>
            <w:tcBorders>
              <w:top w:val="nil"/>
              <w:left w:val="nil"/>
              <w:bottom w:val="nil"/>
              <w:right w:val="nil"/>
            </w:tcBorders>
            <w:shd w:val="clear" w:color="auto" w:fill="auto"/>
            <w:noWrap/>
            <w:vAlign w:val="bottom"/>
            <w:hideMark/>
          </w:tcPr>
          <w:p w14:paraId="45C320B0"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69C9DEDF"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0077F02D"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144595B0"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C8C4247"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BD76BC2"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3629F7A3"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0A9AF557" w14:textId="77777777" w:rsidR="00336534" w:rsidRPr="001F03C0"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 xml:space="preserve">RM Proxy 1-Industry median </w:t>
            </w:r>
            <w:r>
              <w:rPr>
                <w:rFonts w:ascii="Times New Roman" w:eastAsia="Times New Roman" w:hAnsi="Times New Roman" w:cs="Times New Roman"/>
                <w:color w:val="000000"/>
                <w:sz w:val="20"/>
                <w:szCs w:val="20"/>
                <w:vertAlign w:val="subscript"/>
              </w:rPr>
              <w:t>(t-1)</w:t>
            </w:r>
          </w:p>
        </w:tc>
        <w:tc>
          <w:tcPr>
            <w:tcW w:w="1380" w:type="dxa"/>
            <w:tcBorders>
              <w:top w:val="nil"/>
              <w:left w:val="nil"/>
              <w:bottom w:val="nil"/>
              <w:right w:val="nil"/>
            </w:tcBorders>
            <w:shd w:val="clear" w:color="auto" w:fill="auto"/>
            <w:noWrap/>
            <w:vAlign w:val="bottom"/>
            <w:hideMark/>
          </w:tcPr>
          <w:p w14:paraId="75C2AE91"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48AFF812"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21CCAD12"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44185FE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0.4787***</w:t>
            </w:r>
          </w:p>
        </w:tc>
        <w:tc>
          <w:tcPr>
            <w:tcW w:w="1283" w:type="dxa"/>
            <w:tcBorders>
              <w:top w:val="nil"/>
              <w:left w:val="nil"/>
              <w:bottom w:val="nil"/>
              <w:right w:val="nil"/>
            </w:tcBorders>
            <w:shd w:val="clear" w:color="auto" w:fill="auto"/>
            <w:noWrap/>
            <w:vAlign w:val="bottom"/>
            <w:hideMark/>
          </w:tcPr>
          <w:p w14:paraId="76243559"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661F9103"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40B1FB1"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9CBAFF5"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05BD544E"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030DF372"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49411DFA"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6227D730"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2D773557"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51460978"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(0.018)</w:t>
            </w:r>
          </w:p>
        </w:tc>
        <w:tc>
          <w:tcPr>
            <w:tcW w:w="1283" w:type="dxa"/>
            <w:tcBorders>
              <w:top w:val="nil"/>
              <w:left w:val="nil"/>
              <w:bottom w:val="nil"/>
              <w:right w:val="nil"/>
            </w:tcBorders>
            <w:shd w:val="clear" w:color="auto" w:fill="auto"/>
            <w:noWrap/>
            <w:vAlign w:val="bottom"/>
            <w:hideMark/>
          </w:tcPr>
          <w:p w14:paraId="06E629A6"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46D86BBE"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7AA38D4"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585310EE"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4F6E3866"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4B57DFA5" w14:textId="77777777" w:rsidR="00336534" w:rsidRPr="001F03C0" w:rsidRDefault="00336534" w:rsidP="004D6857">
            <w:pPr>
              <w:rPr>
                <w:rFonts w:ascii="Times New Roman" w:eastAsia="Times New Roman" w:hAnsi="Times New Roman" w:cs="Times New Roman"/>
                <w:color w:val="000000"/>
                <w:sz w:val="20"/>
                <w:szCs w:val="20"/>
                <w:vertAlign w:val="subscript"/>
              </w:rPr>
            </w:pPr>
            <w:r>
              <w:rPr>
                <w:rFonts w:ascii="Times New Roman" w:eastAsia="Times New Roman" w:hAnsi="Times New Roman" w:cs="Times New Roman"/>
                <w:color w:val="000000"/>
                <w:sz w:val="20"/>
                <w:szCs w:val="20"/>
              </w:rPr>
              <w:t>RM Proxy 2-Industry median</w:t>
            </w:r>
            <w:r>
              <w:rPr>
                <w:rFonts w:ascii="Times New Roman" w:eastAsia="Times New Roman" w:hAnsi="Times New Roman" w:cs="Times New Roman"/>
                <w:color w:val="000000"/>
                <w:sz w:val="20"/>
                <w:szCs w:val="20"/>
                <w:vertAlign w:val="subscript"/>
              </w:rPr>
              <w:t xml:space="preserve"> (t-1)</w:t>
            </w:r>
          </w:p>
        </w:tc>
        <w:tc>
          <w:tcPr>
            <w:tcW w:w="1380" w:type="dxa"/>
            <w:tcBorders>
              <w:top w:val="nil"/>
              <w:left w:val="nil"/>
              <w:bottom w:val="nil"/>
              <w:right w:val="nil"/>
            </w:tcBorders>
            <w:shd w:val="clear" w:color="auto" w:fill="auto"/>
            <w:noWrap/>
            <w:vAlign w:val="bottom"/>
            <w:hideMark/>
          </w:tcPr>
          <w:p w14:paraId="052B9656"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7433091A"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64F11C8F"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10E18C5E"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37D2B3A3"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0.2002***</w:t>
            </w:r>
          </w:p>
        </w:tc>
        <w:tc>
          <w:tcPr>
            <w:tcW w:w="340" w:type="dxa"/>
            <w:tcBorders>
              <w:top w:val="nil"/>
              <w:left w:val="nil"/>
              <w:bottom w:val="nil"/>
              <w:right w:val="nil"/>
            </w:tcBorders>
            <w:shd w:val="clear" w:color="auto" w:fill="auto"/>
            <w:noWrap/>
            <w:vAlign w:val="bottom"/>
            <w:hideMark/>
          </w:tcPr>
          <w:p w14:paraId="2942449D"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E4F110D"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6A4E0DA4"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0F405F7A"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52768981"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885FBA5"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3713C45B"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0C60A19E"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7224D39B"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09D6DDC5"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(0.009)</w:t>
            </w:r>
          </w:p>
        </w:tc>
        <w:tc>
          <w:tcPr>
            <w:tcW w:w="340" w:type="dxa"/>
            <w:tcBorders>
              <w:top w:val="nil"/>
              <w:left w:val="nil"/>
              <w:bottom w:val="nil"/>
              <w:right w:val="nil"/>
            </w:tcBorders>
            <w:shd w:val="clear" w:color="auto" w:fill="auto"/>
            <w:noWrap/>
            <w:vAlign w:val="bottom"/>
            <w:hideMark/>
          </w:tcPr>
          <w:p w14:paraId="130676CE"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A088510"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3E5BAEA" w14:textId="77777777" w:rsidR="00336534" w:rsidRPr="001914BF" w:rsidRDefault="00336534" w:rsidP="004D6857">
            <w:pPr>
              <w:rPr>
                <w:rFonts w:ascii="Times New Roman" w:eastAsia="Times New Roman" w:hAnsi="Times New Roman" w:cs="Times New Roman"/>
                <w:color w:val="000000"/>
                <w:sz w:val="20"/>
                <w:szCs w:val="20"/>
              </w:rPr>
            </w:pPr>
          </w:p>
        </w:tc>
      </w:tr>
      <w:tr w:rsidR="00336534" w:rsidRPr="001914BF" w14:paraId="111C80A4"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339B9533" w14:textId="77777777" w:rsidR="00336534" w:rsidRPr="001914BF"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 (Media)</w:t>
            </w:r>
          </w:p>
        </w:tc>
        <w:tc>
          <w:tcPr>
            <w:tcW w:w="1380" w:type="dxa"/>
            <w:tcBorders>
              <w:top w:val="nil"/>
              <w:left w:val="nil"/>
              <w:bottom w:val="nil"/>
              <w:right w:val="nil"/>
            </w:tcBorders>
            <w:shd w:val="clear" w:color="auto" w:fill="auto"/>
            <w:noWrap/>
            <w:vAlign w:val="bottom"/>
            <w:hideMark/>
          </w:tcPr>
          <w:p w14:paraId="72B7A31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0.0015***</w:t>
            </w:r>
          </w:p>
        </w:tc>
        <w:tc>
          <w:tcPr>
            <w:tcW w:w="1380" w:type="dxa"/>
            <w:tcBorders>
              <w:top w:val="nil"/>
              <w:left w:val="nil"/>
              <w:bottom w:val="nil"/>
              <w:right w:val="nil"/>
            </w:tcBorders>
            <w:shd w:val="clear" w:color="auto" w:fill="auto"/>
            <w:noWrap/>
            <w:vAlign w:val="bottom"/>
            <w:hideMark/>
          </w:tcPr>
          <w:p w14:paraId="09F9645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0.0016***</w:t>
            </w:r>
          </w:p>
        </w:tc>
        <w:tc>
          <w:tcPr>
            <w:tcW w:w="266" w:type="dxa"/>
            <w:tcBorders>
              <w:top w:val="nil"/>
              <w:left w:val="nil"/>
              <w:bottom w:val="nil"/>
              <w:right w:val="nil"/>
            </w:tcBorders>
            <w:shd w:val="clear" w:color="auto" w:fill="auto"/>
            <w:noWrap/>
            <w:vAlign w:val="bottom"/>
            <w:hideMark/>
          </w:tcPr>
          <w:p w14:paraId="3F8BC236"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6FA67292"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0.0054***</w:t>
            </w:r>
          </w:p>
        </w:tc>
        <w:tc>
          <w:tcPr>
            <w:tcW w:w="1283" w:type="dxa"/>
            <w:tcBorders>
              <w:top w:val="nil"/>
              <w:left w:val="nil"/>
              <w:bottom w:val="nil"/>
              <w:right w:val="nil"/>
            </w:tcBorders>
            <w:shd w:val="clear" w:color="auto" w:fill="auto"/>
            <w:noWrap/>
            <w:vAlign w:val="bottom"/>
            <w:hideMark/>
          </w:tcPr>
          <w:p w14:paraId="5F864CE3"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0.0034***</w:t>
            </w:r>
          </w:p>
        </w:tc>
        <w:tc>
          <w:tcPr>
            <w:tcW w:w="340" w:type="dxa"/>
            <w:tcBorders>
              <w:top w:val="nil"/>
              <w:left w:val="nil"/>
              <w:bottom w:val="nil"/>
              <w:right w:val="nil"/>
            </w:tcBorders>
            <w:shd w:val="clear" w:color="auto" w:fill="auto"/>
            <w:noWrap/>
            <w:vAlign w:val="bottom"/>
            <w:hideMark/>
          </w:tcPr>
          <w:p w14:paraId="3E40986D"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F246005"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0.0038**</w:t>
            </w:r>
          </w:p>
        </w:tc>
        <w:tc>
          <w:tcPr>
            <w:tcW w:w="1300" w:type="dxa"/>
            <w:tcBorders>
              <w:top w:val="nil"/>
              <w:left w:val="nil"/>
              <w:bottom w:val="nil"/>
              <w:right w:val="nil"/>
            </w:tcBorders>
            <w:shd w:val="clear" w:color="auto" w:fill="auto"/>
            <w:noWrap/>
            <w:vAlign w:val="bottom"/>
            <w:hideMark/>
          </w:tcPr>
          <w:p w14:paraId="4184722A"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-0.0007</w:t>
            </w:r>
          </w:p>
        </w:tc>
      </w:tr>
      <w:tr w:rsidR="00336534" w:rsidRPr="001914BF" w14:paraId="40655D0F"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0D7FBCB8"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7877879A"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(0.000)</w:t>
            </w:r>
          </w:p>
        </w:tc>
        <w:tc>
          <w:tcPr>
            <w:tcW w:w="1380" w:type="dxa"/>
            <w:tcBorders>
              <w:top w:val="nil"/>
              <w:left w:val="nil"/>
              <w:bottom w:val="nil"/>
              <w:right w:val="nil"/>
            </w:tcBorders>
            <w:shd w:val="clear" w:color="auto" w:fill="auto"/>
            <w:noWrap/>
            <w:vAlign w:val="bottom"/>
            <w:hideMark/>
          </w:tcPr>
          <w:p w14:paraId="1C9A17F5"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(0.000)</w:t>
            </w:r>
          </w:p>
        </w:tc>
        <w:tc>
          <w:tcPr>
            <w:tcW w:w="266" w:type="dxa"/>
            <w:tcBorders>
              <w:top w:val="nil"/>
              <w:left w:val="nil"/>
              <w:bottom w:val="nil"/>
              <w:right w:val="nil"/>
            </w:tcBorders>
            <w:shd w:val="clear" w:color="auto" w:fill="auto"/>
            <w:noWrap/>
            <w:vAlign w:val="bottom"/>
            <w:hideMark/>
          </w:tcPr>
          <w:p w14:paraId="5E95D2F7"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34CB3A14"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(0.000)</w:t>
            </w:r>
          </w:p>
        </w:tc>
        <w:tc>
          <w:tcPr>
            <w:tcW w:w="1283" w:type="dxa"/>
            <w:tcBorders>
              <w:top w:val="nil"/>
              <w:left w:val="nil"/>
              <w:bottom w:val="nil"/>
              <w:right w:val="nil"/>
            </w:tcBorders>
            <w:shd w:val="clear" w:color="auto" w:fill="auto"/>
            <w:noWrap/>
            <w:vAlign w:val="bottom"/>
            <w:hideMark/>
          </w:tcPr>
          <w:p w14:paraId="737FDDC4"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(0.000)</w:t>
            </w:r>
          </w:p>
        </w:tc>
        <w:tc>
          <w:tcPr>
            <w:tcW w:w="340" w:type="dxa"/>
            <w:tcBorders>
              <w:top w:val="nil"/>
              <w:left w:val="nil"/>
              <w:bottom w:val="nil"/>
              <w:right w:val="nil"/>
            </w:tcBorders>
            <w:shd w:val="clear" w:color="auto" w:fill="auto"/>
            <w:noWrap/>
            <w:vAlign w:val="bottom"/>
            <w:hideMark/>
          </w:tcPr>
          <w:p w14:paraId="0B6B9381"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906738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(0.001)</w:t>
            </w:r>
          </w:p>
        </w:tc>
        <w:tc>
          <w:tcPr>
            <w:tcW w:w="1300" w:type="dxa"/>
            <w:tcBorders>
              <w:top w:val="nil"/>
              <w:left w:val="nil"/>
              <w:bottom w:val="nil"/>
              <w:right w:val="nil"/>
            </w:tcBorders>
            <w:shd w:val="clear" w:color="auto" w:fill="auto"/>
            <w:noWrap/>
            <w:vAlign w:val="bottom"/>
            <w:hideMark/>
          </w:tcPr>
          <w:p w14:paraId="478B270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(0.001)</w:t>
            </w:r>
          </w:p>
        </w:tc>
      </w:tr>
      <w:tr w:rsidR="00336534" w:rsidRPr="001914BF" w14:paraId="7CEC5D72"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0BAFEBA8" w14:textId="77777777" w:rsidR="00336534" w:rsidRPr="001914BF"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Crisis</w:t>
            </w:r>
          </w:p>
        </w:tc>
        <w:tc>
          <w:tcPr>
            <w:tcW w:w="1380" w:type="dxa"/>
            <w:tcBorders>
              <w:top w:val="nil"/>
              <w:left w:val="nil"/>
              <w:bottom w:val="nil"/>
              <w:right w:val="nil"/>
            </w:tcBorders>
            <w:shd w:val="clear" w:color="auto" w:fill="auto"/>
            <w:noWrap/>
            <w:vAlign w:val="bottom"/>
            <w:hideMark/>
          </w:tcPr>
          <w:p w14:paraId="76F05263"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0.0098***</w:t>
            </w:r>
          </w:p>
        </w:tc>
        <w:tc>
          <w:tcPr>
            <w:tcW w:w="1380" w:type="dxa"/>
            <w:tcBorders>
              <w:top w:val="nil"/>
              <w:left w:val="nil"/>
              <w:bottom w:val="nil"/>
              <w:right w:val="nil"/>
            </w:tcBorders>
            <w:shd w:val="clear" w:color="auto" w:fill="auto"/>
            <w:noWrap/>
            <w:vAlign w:val="bottom"/>
            <w:hideMark/>
          </w:tcPr>
          <w:p w14:paraId="7C958F4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0.0052**</w:t>
            </w:r>
          </w:p>
        </w:tc>
        <w:tc>
          <w:tcPr>
            <w:tcW w:w="266" w:type="dxa"/>
            <w:tcBorders>
              <w:top w:val="nil"/>
              <w:left w:val="nil"/>
              <w:bottom w:val="nil"/>
              <w:right w:val="nil"/>
            </w:tcBorders>
            <w:shd w:val="clear" w:color="auto" w:fill="auto"/>
            <w:noWrap/>
            <w:vAlign w:val="bottom"/>
            <w:hideMark/>
          </w:tcPr>
          <w:p w14:paraId="10A7A08B"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09C6BC0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0.0801***</w:t>
            </w:r>
          </w:p>
        </w:tc>
        <w:tc>
          <w:tcPr>
            <w:tcW w:w="1283" w:type="dxa"/>
            <w:tcBorders>
              <w:top w:val="nil"/>
              <w:left w:val="nil"/>
              <w:bottom w:val="nil"/>
              <w:right w:val="nil"/>
            </w:tcBorders>
            <w:shd w:val="clear" w:color="auto" w:fill="auto"/>
            <w:noWrap/>
            <w:vAlign w:val="bottom"/>
            <w:hideMark/>
          </w:tcPr>
          <w:p w14:paraId="28292A7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0.0579***</w:t>
            </w:r>
          </w:p>
        </w:tc>
        <w:tc>
          <w:tcPr>
            <w:tcW w:w="340" w:type="dxa"/>
            <w:tcBorders>
              <w:top w:val="nil"/>
              <w:left w:val="nil"/>
              <w:bottom w:val="nil"/>
              <w:right w:val="nil"/>
            </w:tcBorders>
            <w:shd w:val="clear" w:color="auto" w:fill="auto"/>
            <w:noWrap/>
            <w:vAlign w:val="bottom"/>
            <w:hideMark/>
          </w:tcPr>
          <w:p w14:paraId="4E4F1F13"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C6801C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0.1051***</w:t>
            </w:r>
          </w:p>
        </w:tc>
        <w:tc>
          <w:tcPr>
            <w:tcW w:w="1300" w:type="dxa"/>
            <w:tcBorders>
              <w:top w:val="nil"/>
              <w:left w:val="nil"/>
              <w:bottom w:val="nil"/>
              <w:right w:val="nil"/>
            </w:tcBorders>
            <w:shd w:val="clear" w:color="auto" w:fill="auto"/>
            <w:noWrap/>
            <w:vAlign w:val="bottom"/>
            <w:hideMark/>
          </w:tcPr>
          <w:p w14:paraId="4D1A16E0"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0.0335***</w:t>
            </w:r>
          </w:p>
        </w:tc>
      </w:tr>
      <w:tr w:rsidR="00336534" w:rsidRPr="001914BF" w14:paraId="5900F73A"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12C9E8F6"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66FAD34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w:t>
            </w:r>
          </w:p>
        </w:tc>
        <w:tc>
          <w:tcPr>
            <w:tcW w:w="1380" w:type="dxa"/>
            <w:tcBorders>
              <w:top w:val="nil"/>
              <w:left w:val="nil"/>
              <w:bottom w:val="nil"/>
              <w:right w:val="nil"/>
            </w:tcBorders>
            <w:shd w:val="clear" w:color="auto" w:fill="auto"/>
            <w:noWrap/>
            <w:vAlign w:val="bottom"/>
            <w:hideMark/>
          </w:tcPr>
          <w:p w14:paraId="3F88F1B6"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w:t>
            </w:r>
          </w:p>
        </w:tc>
        <w:tc>
          <w:tcPr>
            <w:tcW w:w="266" w:type="dxa"/>
            <w:tcBorders>
              <w:top w:val="nil"/>
              <w:left w:val="nil"/>
              <w:bottom w:val="nil"/>
              <w:right w:val="nil"/>
            </w:tcBorders>
            <w:shd w:val="clear" w:color="auto" w:fill="auto"/>
            <w:noWrap/>
            <w:vAlign w:val="bottom"/>
            <w:hideMark/>
          </w:tcPr>
          <w:p w14:paraId="03ADAA90"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387508D1"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(0.009)</w:t>
            </w:r>
          </w:p>
        </w:tc>
        <w:tc>
          <w:tcPr>
            <w:tcW w:w="1283" w:type="dxa"/>
            <w:tcBorders>
              <w:top w:val="nil"/>
              <w:left w:val="nil"/>
              <w:bottom w:val="nil"/>
              <w:right w:val="nil"/>
            </w:tcBorders>
            <w:shd w:val="clear" w:color="auto" w:fill="auto"/>
            <w:noWrap/>
            <w:vAlign w:val="bottom"/>
            <w:hideMark/>
          </w:tcPr>
          <w:p w14:paraId="7CDFFDB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(0.011)</w:t>
            </w:r>
          </w:p>
        </w:tc>
        <w:tc>
          <w:tcPr>
            <w:tcW w:w="340" w:type="dxa"/>
            <w:tcBorders>
              <w:top w:val="nil"/>
              <w:left w:val="nil"/>
              <w:bottom w:val="nil"/>
              <w:right w:val="nil"/>
            </w:tcBorders>
            <w:shd w:val="clear" w:color="auto" w:fill="auto"/>
            <w:noWrap/>
            <w:vAlign w:val="bottom"/>
            <w:hideMark/>
          </w:tcPr>
          <w:p w14:paraId="3815FDE6"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3EBA29E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(0.011)</w:t>
            </w:r>
          </w:p>
        </w:tc>
        <w:tc>
          <w:tcPr>
            <w:tcW w:w="1300" w:type="dxa"/>
            <w:tcBorders>
              <w:top w:val="nil"/>
              <w:left w:val="nil"/>
              <w:bottom w:val="nil"/>
              <w:right w:val="nil"/>
            </w:tcBorders>
            <w:shd w:val="clear" w:color="auto" w:fill="auto"/>
            <w:noWrap/>
            <w:vAlign w:val="bottom"/>
            <w:hideMark/>
          </w:tcPr>
          <w:p w14:paraId="06E6A2D2"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(0.009)</w:t>
            </w:r>
          </w:p>
        </w:tc>
      </w:tr>
      <w:tr w:rsidR="00336534" w:rsidRPr="001914BF" w14:paraId="29FE410A"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15195AF8" w14:textId="77777777" w:rsidR="00336534" w:rsidRPr="001914BF" w:rsidRDefault="00336534" w:rsidP="004D68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 (Media)* Crisis</w:t>
            </w:r>
          </w:p>
        </w:tc>
        <w:tc>
          <w:tcPr>
            <w:tcW w:w="1380" w:type="dxa"/>
            <w:tcBorders>
              <w:top w:val="nil"/>
              <w:left w:val="nil"/>
              <w:bottom w:val="nil"/>
              <w:right w:val="nil"/>
            </w:tcBorders>
            <w:shd w:val="clear" w:color="auto" w:fill="auto"/>
            <w:noWrap/>
            <w:vAlign w:val="bottom"/>
            <w:hideMark/>
          </w:tcPr>
          <w:p w14:paraId="08C388FB"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-0.0027***</w:t>
            </w:r>
          </w:p>
        </w:tc>
        <w:tc>
          <w:tcPr>
            <w:tcW w:w="1380" w:type="dxa"/>
            <w:tcBorders>
              <w:top w:val="nil"/>
              <w:left w:val="nil"/>
              <w:bottom w:val="nil"/>
              <w:right w:val="nil"/>
            </w:tcBorders>
            <w:shd w:val="clear" w:color="auto" w:fill="auto"/>
            <w:noWrap/>
            <w:vAlign w:val="bottom"/>
            <w:hideMark/>
          </w:tcPr>
          <w:p w14:paraId="506AB117"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-0.0022***</w:t>
            </w:r>
          </w:p>
        </w:tc>
        <w:tc>
          <w:tcPr>
            <w:tcW w:w="266" w:type="dxa"/>
            <w:tcBorders>
              <w:top w:val="nil"/>
              <w:left w:val="nil"/>
              <w:bottom w:val="nil"/>
              <w:right w:val="nil"/>
            </w:tcBorders>
            <w:shd w:val="clear" w:color="auto" w:fill="auto"/>
            <w:noWrap/>
            <w:vAlign w:val="bottom"/>
            <w:hideMark/>
          </w:tcPr>
          <w:p w14:paraId="2818AA21"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5543879B"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0.0124***</w:t>
            </w:r>
          </w:p>
        </w:tc>
        <w:tc>
          <w:tcPr>
            <w:tcW w:w="1283" w:type="dxa"/>
            <w:tcBorders>
              <w:top w:val="nil"/>
              <w:left w:val="nil"/>
              <w:bottom w:val="nil"/>
              <w:right w:val="nil"/>
            </w:tcBorders>
            <w:shd w:val="clear" w:color="auto" w:fill="auto"/>
            <w:noWrap/>
            <w:vAlign w:val="bottom"/>
            <w:hideMark/>
          </w:tcPr>
          <w:p w14:paraId="1AB63A6D"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0.0046*</w:t>
            </w:r>
          </w:p>
        </w:tc>
        <w:tc>
          <w:tcPr>
            <w:tcW w:w="340" w:type="dxa"/>
            <w:tcBorders>
              <w:top w:val="nil"/>
              <w:left w:val="nil"/>
              <w:bottom w:val="nil"/>
              <w:right w:val="nil"/>
            </w:tcBorders>
            <w:shd w:val="clear" w:color="auto" w:fill="auto"/>
            <w:noWrap/>
            <w:vAlign w:val="bottom"/>
            <w:hideMark/>
          </w:tcPr>
          <w:p w14:paraId="5BEC1767"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B4A9FEA"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0.0190***</w:t>
            </w:r>
          </w:p>
        </w:tc>
        <w:tc>
          <w:tcPr>
            <w:tcW w:w="1300" w:type="dxa"/>
            <w:tcBorders>
              <w:top w:val="nil"/>
              <w:left w:val="nil"/>
              <w:bottom w:val="nil"/>
              <w:right w:val="nil"/>
            </w:tcBorders>
            <w:shd w:val="clear" w:color="auto" w:fill="auto"/>
            <w:noWrap/>
            <w:vAlign w:val="bottom"/>
            <w:hideMark/>
          </w:tcPr>
          <w:p w14:paraId="48E59126"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0.0059***</w:t>
            </w:r>
          </w:p>
        </w:tc>
      </w:tr>
      <w:tr w:rsidR="00336534" w:rsidRPr="001914BF" w14:paraId="4D97B317" w14:textId="77777777" w:rsidTr="004D6857">
        <w:trPr>
          <w:trHeight w:val="240"/>
          <w:jc w:val="center"/>
        </w:trPr>
        <w:tc>
          <w:tcPr>
            <w:tcW w:w="3020" w:type="dxa"/>
            <w:tcBorders>
              <w:top w:val="nil"/>
              <w:left w:val="nil"/>
              <w:bottom w:val="nil"/>
              <w:right w:val="nil"/>
            </w:tcBorders>
            <w:shd w:val="clear" w:color="auto" w:fill="auto"/>
            <w:noWrap/>
            <w:vAlign w:val="bottom"/>
            <w:hideMark/>
          </w:tcPr>
          <w:p w14:paraId="1A11D522"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392A2B2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(0.000)</w:t>
            </w:r>
          </w:p>
        </w:tc>
        <w:tc>
          <w:tcPr>
            <w:tcW w:w="1380" w:type="dxa"/>
            <w:tcBorders>
              <w:top w:val="nil"/>
              <w:left w:val="nil"/>
              <w:bottom w:val="nil"/>
              <w:right w:val="nil"/>
            </w:tcBorders>
            <w:shd w:val="clear" w:color="auto" w:fill="auto"/>
            <w:noWrap/>
            <w:vAlign w:val="bottom"/>
            <w:hideMark/>
          </w:tcPr>
          <w:p w14:paraId="21C7558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(0.000)</w:t>
            </w:r>
          </w:p>
        </w:tc>
        <w:tc>
          <w:tcPr>
            <w:tcW w:w="266" w:type="dxa"/>
            <w:tcBorders>
              <w:top w:val="nil"/>
              <w:left w:val="nil"/>
              <w:bottom w:val="nil"/>
              <w:right w:val="nil"/>
            </w:tcBorders>
            <w:shd w:val="clear" w:color="auto" w:fill="auto"/>
            <w:noWrap/>
            <w:vAlign w:val="bottom"/>
            <w:hideMark/>
          </w:tcPr>
          <w:p w14:paraId="772929BB"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0132D74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w:t>
            </w:r>
          </w:p>
        </w:tc>
        <w:tc>
          <w:tcPr>
            <w:tcW w:w="1283" w:type="dxa"/>
            <w:tcBorders>
              <w:top w:val="nil"/>
              <w:left w:val="nil"/>
              <w:bottom w:val="nil"/>
              <w:right w:val="nil"/>
            </w:tcBorders>
            <w:shd w:val="clear" w:color="auto" w:fill="auto"/>
            <w:noWrap/>
            <w:vAlign w:val="bottom"/>
            <w:hideMark/>
          </w:tcPr>
          <w:p w14:paraId="1679B1D0"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w:t>
            </w:r>
          </w:p>
        </w:tc>
        <w:tc>
          <w:tcPr>
            <w:tcW w:w="340" w:type="dxa"/>
            <w:tcBorders>
              <w:top w:val="nil"/>
              <w:left w:val="nil"/>
              <w:bottom w:val="nil"/>
              <w:right w:val="nil"/>
            </w:tcBorders>
            <w:shd w:val="clear" w:color="auto" w:fill="auto"/>
            <w:noWrap/>
            <w:vAlign w:val="bottom"/>
            <w:hideMark/>
          </w:tcPr>
          <w:p w14:paraId="55A72512"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084604D6"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w:t>
            </w:r>
          </w:p>
        </w:tc>
        <w:tc>
          <w:tcPr>
            <w:tcW w:w="1300" w:type="dxa"/>
            <w:tcBorders>
              <w:top w:val="nil"/>
              <w:left w:val="nil"/>
              <w:bottom w:val="nil"/>
              <w:right w:val="nil"/>
            </w:tcBorders>
            <w:shd w:val="clear" w:color="auto" w:fill="auto"/>
            <w:noWrap/>
            <w:vAlign w:val="bottom"/>
            <w:hideMark/>
          </w:tcPr>
          <w:p w14:paraId="01344715"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(0.002)</w:t>
            </w:r>
          </w:p>
        </w:tc>
      </w:tr>
      <w:tr w:rsidR="00336534" w:rsidRPr="001914BF" w14:paraId="13DEBB9E" w14:textId="77777777" w:rsidTr="004D6857">
        <w:trPr>
          <w:trHeight w:val="240"/>
          <w:jc w:val="center"/>
        </w:trPr>
        <w:tc>
          <w:tcPr>
            <w:tcW w:w="3020" w:type="dxa"/>
            <w:tcBorders>
              <w:top w:val="nil"/>
              <w:left w:val="nil"/>
              <w:bottom w:val="nil"/>
              <w:right w:val="nil"/>
            </w:tcBorders>
            <w:shd w:val="clear" w:color="auto" w:fill="auto"/>
            <w:noWrap/>
            <w:vAlign w:val="center"/>
            <w:hideMark/>
          </w:tcPr>
          <w:p w14:paraId="4FBE579E"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Firm Level Control Variables</w:t>
            </w:r>
          </w:p>
        </w:tc>
        <w:tc>
          <w:tcPr>
            <w:tcW w:w="1380" w:type="dxa"/>
            <w:tcBorders>
              <w:top w:val="nil"/>
              <w:left w:val="nil"/>
              <w:bottom w:val="nil"/>
              <w:right w:val="nil"/>
            </w:tcBorders>
            <w:shd w:val="clear" w:color="auto" w:fill="auto"/>
            <w:noWrap/>
            <w:vAlign w:val="bottom"/>
            <w:hideMark/>
          </w:tcPr>
          <w:p w14:paraId="54341AAB"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380" w:type="dxa"/>
            <w:tcBorders>
              <w:top w:val="nil"/>
              <w:left w:val="nil"/>
              <w:bottom w:val="nil"/>
              <w:right w:val="nil"/>
            </w:tcBorders>
            <w:shd w:val="clear" w:color="auto" w:fill="auto"/>
            <w:noWrap/>
            <w:vAlign w:val="bottom"/>
            <w:hideMark/>
          </w:tcPr>
          <w:p w14:paraId="6DEFFCE4"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266" w:type="dxa"/>
            <w:tcBorders>
              <w:top w:val="nil"/>
              <w:left w:val="nil"/>
              <w:bottom w:val="nil"/>
              <w:right w:val="nil"/>
            </w:tcBorders>
            <w:shd w:val="clear" w:color="auto" w:fill="auto"/>
            <w:noWrap/>
            <w:vAlign w:val="bottom"/>
            <w:hideMark/>
          </w:tcPr>
          <w:p w14:paraId="2AC5B0D0"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7D1CEA4F"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283" w:type="dxa"/>
            <w:tcBorders>
              <w:top w:val="nil"/>
              <w:left w:val="nil"/>
              <w:bottom w:val="nil"/>
              <w:right w:val="nil"/>
            </w:tcBorders>
            <w:shd w:val="clear" w:color="auto" w:fill="auto"/>
            <w:noWrap/>
            <w:vAlign w:val="bottom"/>
            <w:hideMark/>
          </w:tcPr>
          <w:p w14:paraId="5955D53B"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340" w:type="dxa"/>
            <w:tcBorders>
              <w:top w:val="nil"/>
              <w:left w:val="nil"/>
              <w:bottom w:val="nil"/>
              <w:right w:val="nil"/>
            </w:tcBorders>
            <w:shd w:val="clear" w:color="auto" w:fill="auto"/>
            <w:noWrap/>
            <w:vAlign w:val="bottom"/>
            <w:hideMark/>
          </w:tcPr>
          <w:p w14:paraId="4CE20E13"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742E05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7BA569F4"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r>
      <w:tr w:rsidR="00336534" w:rsidRPr="001914BF" w14:paraId="0F5E6E10" w14:textId="77777777" w:rsidTr="004D6857">
        <w:trPr>
          <w:trHeight w:val="240"/>
          <w:jc w:val="center"/>
        </w:trPr>
        <w:tc>
          <w:tcPr>
            <w:tcW w:w="3020" w:type="dxa"/>
            <w:tcBorders>
              <w:top w:val="nil"/>
              <w:left w:val="nil"/>
              <w:bottom w:val="nil"/>
              <w:right w:val="nil"/>
            </w:tcBorders>
            <w:shd w:val="clear" w:color="auto" w:fill="auto"/>
            <w:noWrap/>
            <w:vAlign w:val="center"/>
            <w:hideMark/>
          </w:tcPr>
          <w:p w14:paraId="62D0472E"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Industry Effect</w:t>
            </w:r>
          </w:p>
        </w:tc>
        <w:tc>
          <w:tcPr>
            <w:tcW w:w="1380" w:type="dxa"/>
            <w:tcBorders>
              <w:top w:val="nil"/>
              <w:left w:val="nil"/>
              <w:bottom w:val="nil"/>
              <w:right w:val="nil"/>
            </w:tcBorders>
            <w:shd w:val="clear" w:color="auto" w:fill="auto"/>
            <w:noWrap/>
            <w:vAlign w:val="bottom"/>
            <w:hideMark/>
          </w:tcPr>
          <w:p w14:paraId="6B47A50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380" w:type="dxa"/>
            <w:tcBorders>
              <w:top w:val="nil"/>
              <w:left w:val="nil"/>
              <w:bottom w:val="nil"/>
              <w:right w:val="nil"/>
            </w:tcBorders>
            <w:shd w:val="clear" w:color="auto" w:fill="auto"/>
            <w:noWrap/>
            <w:vAlign w:val="bottom"/>
            <w:hideMark/>
          </w:tcPr>
          <w:p w14:paraId="3693A86F"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266" w:type="dxa"/>
            <w:tcBorders>
              <w:top w:val="nil"/>
              <w:left w:val="nil"/>
              <w:bottom w:val="nil"/>
              <w:right w:val="nil"/>
            </w:tcBorders>
            <w:shd w:val="clear" w:color="auto" w:fill="auto"/>
            <w:noWrap/>
            <w:vAlign w:val="bottom"/>
            <w:hideMark/>
          </w:tcPr>
          <w:p w14:paraId="59B17387"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07A9EDA5"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283" w:type="dxa"/>
            <w:tcBorders>
              <w:top w:val="nil"/>
              <w:left w:val="nil"/>
              <w:bottom w:val="nil"/>
              <w:right w:val="nil"/>
            </w:tcBorders>
            <w:shd w:val="clear" w:color="auto" w:fill="auto"/>
            <w:noWrap/>
            <w:vAlign w:val="bottom"/>
            <w:hideMark/>
          </w:tcPr>
          <w:p w14:paraId="1D0E8020"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340" w:type="dxa"/>
            <w:tcBorders>
              <w:top w:val="nil"/>
              <w:left w:val="nil"/>
              <w:bottom w:val="nil"/>
              <w:right w:val="nil"/>
            </w:tcBorders>
            <w:shd w:val="clear" w:color="auto" w:fill="auto"/>
            <w:noWrap/>
            <w:vAlign w:val="bottom"/>
            <w:hideMark/>
          </w:tcPr>
          <w:p w14:paraId="50561368"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11335713"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79A022A8"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r>
      <w:tr w:rsidR="00336534" w:rsidRPr="001914BF" w14:paraId="44DDB0EF" w14:textId="77777777" w:rsidTr="004D6857">
        <w:trPr>
          <w:trHeight w:val="240"/>
          <w:jc w:val="center"/>
        </w:trPr>
        <w:tc>
          <w:tcPr>
            <w:tcW w:w="3020" w:type="dxa"/>
            <w:tcBorders>
              <w:top w:val="nil"/>
              <w:left w:val="nil"/>
              <w:bottom w:val="nil"/>
              <w:right w:val="nil"/>
            </w:tcBorders>
            <w:shd w:val="clear" w:color="auto" w:fill="auto"/>
            <w:noWrap/>
            <w:vAlign w:val="center"/>
            <w:hideMark/>
          </w:tcPr>
          <w:p w14:paraId="34B10600"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Year Effect</w:t>
            </w:r>
          </w:p>
        </w:tc>
        <w:tc>
          <w:tcPr>
            <w:tcW w:w="1380" w:type="dxa"/>
            <w:tcBorders>
              <w:top w:val="nil"/>
              <w:left w:val="nil"/>
              <w:bottom w:val="nil"/>
              <w:right w:val="nil"/>
            </w:tcBorders>
            <w:shd w:val="clear" w:color="auto" w:fill="auto"/>
            <w:noWrap/>
            <w:vAlign w:val="bottom"/>
            <w:hideMark/>
          </w:tcPr>
          <w:p w14:paraId="063FEB98"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380" w:type="dxa"/>
            <w:tcBorders>
              <w:top w:val="nil"/>
              <w:left w:val="nil"/>
              <w:bottom w:val="nil"/>
              <w:right w:val="nil"/>
            </w:tcBorders>
            <w:shd w:val="clear" w:color="auto" w:fill="auto"/>
            <w:noWrap/>
            <w:vAlign w:val="bottom"/>
            <w:hideMark/>
          </w:tcPr>
          <w:p w14:paraId="5D3DE588"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266" w:type="dxa"/>
            <w:tcBorders>
              <w:top w:val="nil"/>
              <w:left w:val="nil"/>
              <w:bottom w:val="nil"/>
              <w:right w:val="nil"/>
            </w:tcBorders>
            <w:shd w:val="clear" w:color="auto" w:fill="auto"/>
            <w:noWrap/>
            <w:vAlign w:val="bottom"/>
            <w:hideMark/>
          </w:tcPr>
          <w:p w14:paraId="2A9B7EE7"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A603E5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283" w:type="dxa"/>
            <w:tcBorders>
              <w:top w:val="nil"/>
              <w:left w:val="nil"/>
              <w:bottom w:val="nil"/>
              <w:right w:val="nil"/>
            </w:tcBorders>
            <w:shd w:val="clear" w:color="auto" w:fill="auto"/>
            <w:noWrap/>
            <w:vAlign w:val="bottom"/>
            <w:hideMark/>
          </w:tcPr>
          <w:p w14:paraId="49450C1D"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340" w:type="dxa"/>
            <w:tcBorders>
              <w:top w:val="nil"/>
              <w:left w:val="nil"/>
              <w:bottom w:val="nil"/>
              <w:right w:val="nil"/>
            </w:tcBorders>
            <w:shd w:val="clear" w:color="auto" w:fill="auto"/>
            <w:noWrap/>
            <w:vAlign w:val="bottom"/>
            <w:hideMark/>
          </w:tcPr>
          <w:p w14:paraId="78EE9351"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3968202"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c>
          <w:tcPr>
            <w:tcW w:w="1300" w:type="dxa"/>
            <w:tcBorders>
              <w:top w:val="nil"/>
              <w:left w:val="nil"/>
              <w:bottom w:val="nil"/>
              <w:right w:val="nil"/>
            </w:tcBorders>
            <w:shd w:val="clear" w:color="auto" w:fill="auto"/>
            <w:noWrap/>
            <w:vAlign w:val="bottom"/>
            <w:hideMark/>
          </w:tcPr>
          <w:p w14:paraId="70068308"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Yes</w:t>
            </w:r>
          </w:p>
        </w:tc>
      </w:tr>
      <w:tr w:rsidR="00336534" w:rsidRPr="001914BF" w14:paraId="5E291EE1" w14:textId="77777777" w:rsidTr="004D6857">
        <w:trPr>
          <w:trHeight w:val="240"/>
          <w:jc w:val="center"/>
        </w:trPr>
        <w:tc>
          <w:tcPr>
            <w:tcW w:w="3020" w:type="dxa"/>
            <w:tcBorders>
              <w:top w:val="single" w:sz="4" w:space="0" w:color="auto"/>
              <w:left w:val="nil"/>
              <w:bottom w:val="nil"/>
              <w:right w:val="nil"/>
            </w:tcBorders>
            <w:shd w:val="clear" w:color="auto" w:fill="auto"/>
            <w:noWrap/>
            <w:vAlign w:val="center"/>
            <w:hideMark/>
          </w:tcPr>
          <w:p w14:paraId="07D99160"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Observations</w:t>
            </w:r>
          </w:p>
        </w:tc>
        <w:tc>
          <w:tcPr>
            <w:tcW w:w="1380" w:type="dxa"/>
            <w:tcBorders>
              <w:top w:val="single" w:sz="4" w:space="0" w:color="auto"/>
              <w:left w:val="nil"/>
              <w:bottom w:val="nil"/>
              <w:right w:val="nil"/>
            </w:tcBorders>
            <w:shd w:val="clear" w:color="auto" w:fill="auto"/>
            <w:noWrap/>
            <w:vAlign w:val="center"/>
            <w:hideMark/>
          </w:tcPr>
          <w:p w14:paraId="40AACD77"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6967</w:t>
            </w:r>
          </w:p>
        </w:tc>
        <w:tc>
          <w:tcPr>
            <w:tcW w:w="1380" w:type="dxa"/>
            <w:tcBorders>
              <w:top w:val="single" w:sz="4" w:space="0" w:color="auto"/>
              <w:left w:val="nil"/>
              <w:bottom w:val="nil"/>
              <w:right w:val="nil"/>
            </w:tcBorders>
            <w:shd w:val="clear" w:color="auto" w:fill="auto"/>
            <w:noWrap/>
            <w:vAlign w:val="center"/>
            <w:hideMark/>
          </w:tcPr>
          <w:p w14:paraId="739933E8"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6967</w:t>
            </w:r>
          </w:p>
        </w:tc>
        <w:tc>
          <w:tcPr>
            <w:tcW w:w="266" w:type="dxa"/>
            <w:tcBorders>
              <w:top w:val="single" w:sz="4" w:space="0" w:color="auto"/>
              <w:left w:val="nil"/>
              <w:bottom w:val="nil"/>
              <w:right w:val="nil"/>
            </w:tcBorders>
            <w:shd w:val="clear" w:color="auto" w:fill="auto"/>
            <w:noWrap/>
            <w:vAlign w:val="bottom"/>
            <w:hideMark/>
          </w:tcPr>
          <w:p w14:paraId="576937C7"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1380" w:type="dxa"/>
            <w:tcBorders>
              <w:top w:val="single" w:sz="4" w:space="0" w:color="auto"/>
              <w:left w:val="nil"/>
              <w:bottom w:val="nil"/>
              <w:right w:val="nil"/>
            </w:tcBorders>
            <w:shd w:val="clear" w:color="auto" w:fill="auto"/>
            <w:noWrap/>
            <w:vAlign w:val="bottom"/>
            <w:hideMark/>
          </w:tcPr>
          <w:p w14:paraId="7A8DA7BA"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5272</w:t>
            </w:r>
          </w:p>
        </w:tc>
        <w:tc>
          <w:tcPr>
            <w:tcW w:w="1283" w:type="dxa"/>
            <w:tcBorders>
              <w:top w:val="single" w:sz="4" w:space="0" w:color="auto"/>
              <w:left w:val="nil"/>
              <w:bottom w:val="nil"/>
              <w:right w:val="nil"/>
            </w:tcBorders>
            <w:shd w:val="clear" w:color="auto" w:fill="auto"/>
            <w:noWrap/>
            <w:vAlign w:val="bottom"/>
            <w:hideMark/>
          </w:tcPr>
          <w:p w14:paraId="276893F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5801</w:t>
            </w:r>
          </w:p>
        </w:tc>
        <w:tc>
          <w:tcPr>
            <w:tcW w:w="340" w:type="dxa"/>
            <w:tcBorders>
              <w:top w:val="single" w:sz="4" w:space="0" w:color="auto"/>
              <w:left w:val="nil"/>
              <w:bottom w:val="nil"/>
              <w:right w:val="nil"/>
            </w:tcBorders>
            <w:shd w:val="clear" w:color="auto" w:fill="auto"/>
            <w:noWrap/>
            <w:vAlign w:val="bottom"/>
            <w:hideMark/>
          </w:tcPr>
          <w:p w14:paraId="72022FD7"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1300" w:type="dxa"/>
            <w:tcBorders>
              <w:top w:val="single" w:sz="4" w:space="0" w:color="auto"/>
              <w:left w:val="nil"/>
              <w:bottom w:val="nil"/>
              <w:right w:val="nil"/>
            </w:tcBorders>
            <w:shd w:val="clear" w:color="auto" w:fill="auto"/>
            <w:noWrap/>
            <w:vAlign w:val="bottom"/>
            <w:hideMark/>
          </w:tcPr>
          <w:p w14:paraId="58F250A0"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1713</w:t>
            </w:r>
          </w:p>
        </w:tc>
        <w:tc>
          <w:tcPr>
            <w:tcW w:w="1300" w:type="dxa"/>
            <w:tcBorders>
              <w:top w:val="single" w:sz="4" w:space="0" w:color="auto"/>
              <w:left w:val="nil"/>
              <w:bottom w:val="nil"/>
              <w:right w:val="nil"/>
            </w:tcBorders>
            <w:shd w:val="clear" w:color="auto" w:fill="auto"/>
            <w:noWrap/>
            <w:vAlign w:val="bottom"/>
            <w:hideMark/>
          </w:tcPr>
          <w:p w14:paraId="630BFE56"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2212</w:t>
            </w:r>
          </w:p>
        </w:tc>
      </w:tr>
      <w:tr w:rsidR="00336534" w:rsidRPr="001914BF" w14:paraId="69366A38" w14:textId="77777777" w:rsidTr="004D6857">
        <w:trPr>
          <w:trHeight w:val="240"/>
          <w:jc w:val="center"/>
        </w:trPr>
        <w:tc>
          <w:tcPr>
            <w:tcW w:w="3020" w:type="dxa"/>
            <w:tcBorders>
              <w:top w:val="nil"/>
              <w:left w:val="nil"/>
              <w:bottom w:val="nil"/>
              <w:right w:val="nil"/>
            </w:tcBorders>
            <w:shd w:val="clear" w:color="auto" w:fill="auto"/>
            <w:noWrap/>
            <w:vAlign w:val="center"/>
            <w:hideMark/>
          </w:tcPr>
          <w:p w14:paraId="6A927E52"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Number of firms</w:t>
            </w:r>
          </w:p>
        </w:tc>
        <w:tc>
          <w:tcPr>
            <w:tcW w:w="1380" w:type="dxa"/>
            <w:tcBorders>
              <w:top w:val="nil"/>
              <w:left w:val="nil"/>
              <w:bottom w:val="nil"/>
              <w:right w:val="nil"/>
            </w:tcBorders>
            <w:shd w:val="clear" w:color="auto" w:fill="auto"/>
            <w:noWrap/>
            <w:vAlign w:val="center"/>
            <w:hideMark/>
          </w:tcPr>
          <w:p w14:paraId="1104EECD"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625</w:t>
            </w:r>
          </w:p>
        </w:tc>
        <w:tc>
          <w:tcPr>
            <w:tcW w:w="1380" w:type="dxa"/>
            <w:tcBorders>
              <w:top w:val="nil"/>
              <w:left w:val="nil"/>
              <w:bottom w:val="nil"/>
              <w:right w:val="nil"/>
            </w:tcBorders>
            <w:shd w:val="clear" w:color="auto" w:fill="auto"/>
            <w:noWrap/>
            <w:vAlign w:val="center"/>
            <w:hideMark/>
          </w:tcPr>
          <w:p w14:paraId="0549EE3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625</w:t>
            </w:r>
          </w:p>
        </w:tc>
        <w:tc>
          <w:tcPr>
            <w:tcW w:w="266" w:type="dxa"/>
            <w:tcBorders>
              <w:top w:val="nil"/>
              <w:left w:val="nil"/>
              <w:bottom w:val="nil"/>
              <w:right w:val="nil"/>
            </w:tcBorders>
            <w:shd w:val="clear" w:color="auto" w:fill="auto"/>
            <w:noWrap/>
            <w:vAlign w:val="bottom"/>
            <w:hideMark/>
          </w:tcPr>
          <w:p w14:paraId="004563BE"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011031BD"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548</w:t>
            </w:r>
          </w:p>
        </w:tc>
        <w:tc>
          <w:tcPr>
            <w:tcW w:w="1283" w:type="dxa"/>
            <w:tcBorders>
              <w:top w:val="nil"/>
              <w:left w:val="nil"/>
              <w:bottom w:val="nil"/>
              <w:right w:val="nil"/>
            </w:tcBorders>
            <w:shd w:val="clear" w:color="auto" w:fill="auto"/>
            <w:noWrap/>
            <w:vAlign w:val="bottom"/>
            <w:hideMark/>
          </w:tcPr>
          <w:p w14:paraId="6550DE99"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571</w:t>
            </w:r>
          </w:p>
        </w:tc>
        <w:tc>
          <w:tcPr>
            <w:tcW w:w="340" w:type="dxa"/>
            <w:tcBorders>
              <w:top w:val="nil"/>
              <w:left w:val="nil"/>
              <w:bottom w:val="nil"/>
              <w:right w:val="nil"/>
            </w:tcBorders>
            <w:shd w:val="clear" w:color="auto" w:fill="auto"/>
            <w:noWrap/>
            <w:vAlign w:val="bottom"/>
            <w:hideMark/>
          </w:tcPr>
          <w:p w14:paraId="6A7891F9"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2E84DC51"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227</w:t>
            </w:r>
          </w:p>
        </w:tc>
        <w:tc>
          <w:tcPr>
            <w:tcW w:w="1300" w:type="dxa"/>
            <w:tcBorders>
              <w:top w:val="nil"/>
              <w:left w:val="nil"/>
              <w:bottom w:val="nil"/>
              <w:right w:val="nil"/>
            </w:tcBorders>
            <w:shd w:val="clear" w:color="auto" w:fill="auto"/>
            <w:noWrap/>
            <w:vAlign w:val="bottom"/>
            <w:hideMark/>
          </w:tcPr>
          <w:p w14:paraId="3A04E79E"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268</w:t>
            </w:r>
          </w:p>
        </w:tc>
      </w:tr>
      <w:tr w:rsidR="00336534" w:rsidRPr="001914BF" w14:paraId="3A3E995B" w14:textId="77777777" w:rsidTr="004D6857">
        <w:trPr>
          <w:trHeight w:val="240"/>
          <w:jc w:val="center"/>
        </w:trPr>
        <w:tc>
          <w:tcPr>
            <w:tcW w:w="3020" w:type="dxa"/>
            <w:tcBorders>
              <w:top w:val="nil"/>
              <w:left w:val="nil"/>
              <w:bottom w:val="nil"/>
              <w:right w:val="nil"/>
            </w:tcBorders>
            <w:shd w:val="clear" w:color="auto" w:fill="auto"/>
            <w:noWrap/>
            <w:vAlign w:val="center"/>
            <w:hideMark/>
          </w:tcPr>
          <w:p w14:paraId="6795CDAB"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Arellano-Bond AR(1) p-value</w:t>
            </w:r>
          </w:p>
        </w:tc>
        <w:tc>
          <w:tcPr>
            <w:tcW w:w="1380" w:type="dxa"/>
            <w:tcBorders>
              <w:top w:val="nil"/>
              <w:left w:val="nil"/>
              <w:bottom w:val="nil"/>
              <w:right w:val="nil"/>
            </w:tcBorders>
            <w:shd w:val="clear" w:color="auto" w:fill="auto"/>
            <w:noWrap/>
            <w:vAlign w:val="center"/>
            <w:hideMark/>
          </w:tcPr>
          <w:p w14:paraId="79000577"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center"/>
            <w:hideMark/>
          </w:tcPr>
          <w:p w14:paraId="10DE9919"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46A41917"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0636C5C" w14:textId="77777777" w:rsidR="00336534" w:rsidRPr="001914BF" w:rsidRDefault="00336534" w:rsidP="004D6857">
            <w:pPr>
              <w:jc w:val="center"/>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2140D992"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4FE768D7"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BADDFC9" w14:textId="77777777" w:rsidR="00336534" w:rsidRPr="001914BF" w:rsidRDefault="00336534" w:rsidP="004D6857">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Pr="001914BF">
              <w:rPr>
                <w:rFonts w:ascii="Times New Roman" w:eastAsia="Times New Roman" w:hAnsi="Times New Roman" w:cs="Times New Roman"/>
                <w:color w:val="000000"/>
                <w:sz w:val="20"/>
                <w:szCs w:val="20"/>
              </w:rPr>
              <w:t>0</w:t>
            </w:r>
          </w:p>
        </w:tc>
        <w:tc>
          <w:tcPr>
            <w:tcW w:w="1300" w:type="dxa"/>
            <w:tcBorders>
              <w:top w:val="nil"/>
              <w:left w:val="nil"/>
              <w:bottom w:val="nil"/>
              <w:right w:val="nil"/>
            </w:tcBorders>
            <w:shd w:val="clear" w:color="auto" w:fill="auto"/>
            <w:noWrap/>
            <w:vAlign w:val="bottom"/>
            <w:hideMark/>
          </w:tcPr>
          <w:p w14:paraId="586F207F"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0.022</w:t>
            </w:r>
          </w:p>
        </w:tc>
      </w:tr>
      <w:tr w:rsidR="00336534" w:rsidRPr="001914BF" w14:paraId="3EAE423D" w14:textId="77777777" w:rsidTr="004D6857">
        <w:trPr>
          <w:trHeight w:val="240"/>
          <w:jc w:val="center"/>
        </w:trPr>
        <w:tc>
          <w:tcPr>
            <w:tcW w:w="3020" w:type="dxa"/>
            <w:tcBorders>
              <w:top w:val="nil"/>
              <w:left w:val="nil"/>
              <w:bottom w:val="nil"/>
              <w:right w:val="nil"/>
            </w:tcBorders>
            <w:shd w:val="clear" w:color="auto" w:fill="auto"/>
            <w:noWrap/>
            <w:vAlign w:val="center"/>
            <w:hideMark/>
          </w:tcPr>
          <w:p w14:paraId="0E8DFD25"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Arellano-Bond AR(2) p-value</w:t>
            </w:r>
          </w:p>
        </w:tc>
        <w:tc>
          <w:tcPr>
            <w:tcW w:w="1380" w:type="dxa"/>
            <w:tcBorders>
              <w:top w:val="nil"/>
              <w:left w:val="nil"/>
              <w:bottom w:val="nil"/>
              <w:right w:val="nil"/>
            </w:tcBorders>
            <w:shd w:val="clear" w:color="auto" w:fill="auto"/>
            <w:noWrap/>
            <w:vAlign w:val="center"/>
            <w:hideMark/>
          </w:tcPr>
          <w:p w14:paraId="78353A0C"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center"/>
            <w:hideMark/>
          </w:tcPr>
          <w:p w14:paraId="2D00D4BF"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13EE7CEE"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3F3B6C43"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65B509D9"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6D47BCEB"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74278392"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0.217</w:t>
            </w:r>
          </w:p>
        </w:tc>
        <w:tc>
          <w:tcPr>
            <w:tcW w:w="1300" w:type="dxa"/>
            <w:tcBorders>
              <w:top w:val="nil"/>
              <w:left w:val="nil"/>
              <w:bottom w:val="nil"/>
              <w:right w:val="nil"/>
            </w:tcBorders>
            <w:shd w:val="clear" w:color="auto" w:fill="auto"/>
            <w:noWrap/>
            <w:vAlign w:val="bottom"/>
            <w:hideMark/>
          </w:tcPr>
          <w:p w14:paraId="2AEF7027"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0.723</w:t>
            </w:r>
          </w:p>
        </w:tc>
      </w:tr>
      <w:tr w:rsidR="00336534" w:rsidRPr="001914BF" w14:paraId="5897A7CA" w14:textId="77777777" w:rsidTr="004D6857">
        <w:trPr>
          <w:trHeight w:val="240"/>
          <w:jc w:val="center"/>
        </w:trPr>
        <w:tc>
          <w:tcPr>
            <w:tcW w:w="3020" w:type="dxa"/>
            <w:tcBorders>
              <w:top w:val="nil"/>
              <w:left w:val="nil"/>
              <w:bottom w:val="nil"/>
              <w:right w:val="nil"/>
            </w:tcBorders>
            <w:shd w:val="clear" w:color="auto" w:fill="auto"/>
            <w:noWrap/>
            <w:vAlign w:val="center"/>
            <w:hideMark/>
          </w:tcPr>
          <w:p w14:paraId="3E2FEF3C"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xml:space="preserve">Hansen </w:t>
            </w:r>
            <w:proofErr w:type="spellStart"/>
            <w:r w:rsidRPr="001914BF">
              <w:rPr>
                <w:rFonts w:ascii="Times New Roman" w:eastAsia="Times New Roman" w:hAnsi="Times New Roman" w:cs="Times New Roman"/>
                <w:color w:val="000000"/>
                <w:sz w:val="20"/>
                <w:szCs w:val="20"/>
              </w:rPr>
              <w:t>overid</w:t>
            </w:r>
            <w:proofErr w:type="spellEnd"/>
            <w:r w:rsidRPr="001914BF">
              <w:rPr>
                <w:rFonts w:ascii="Times New Roman" w:eastAsia="Times New Roman" w:hAnsi="Times New Roman" w:cs="Times New Roman"/>
                <w:color w:val="000000"/>
                <w:sz w:val="20"/>
                <w:szCs w:val="20"/>
              </w:rPr>
              <w:t>. (p-value)</w:t>
            </w:r>
          </w:p>
        </w:tc>
        <w:tc>
          <w:tcPr>
            <w:tcW w:w="1380" w:type="dxa"/>
            <w:tcBorders>
              <w:top w:val="nil"/>
              <w:left w:val="nil"/>
              <w:bottom w:val="nil"/>
              <w:right w:val="nil"/>
            </w:tcBorders>
            <w:shd w:val="clear" w:color="auto" w:fill="auto"/>
            <w:noWrap/>
            <w:vAlign w:val="center"/>
            <w:hideMark/>
          </w:tcPr>
          <w:p w14:paraId="4FF998CD"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center"/>
            <w:hideMark/>
          </w:tcPr>
          <w:p w14:paraId="3567DFAB"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14:paraId="6CFC6BE0" w14:textId="77777777" w:rsidR="00336534" w:rsidRPr="001914BF" w:rsidRDefault="00336534" w:rsidP="004D6857">
            <w:pPr>
              <w:rPr>
                <w:rFonts w:ascii="Times New Roman" w:eastAsia="Times New Roman" w:hAnsi="Times New Roman" w:cs="Times New Roman"/>
                <w:color w:val="000000"/>
                <w:sz w:val="20"/>
                <w:szCs w:val="20"/>
              </w:rPr>
            </w:pPr>
          </w:p>
        </w:tc>
        <w:tc>
          <w:tcPr>
            <w:tcW w:w="1380" w:type="dxa"/>
            <w:tcBorders>
              <w:top w:val="nil"/>
              <w:left w:val="nil"/>
              <w:bottom w:val="nil"/>
              <w:right w:val="nil"/>
            </w:tcBorders>
            <w:shd w:val="clear" w:color="auto" w:fill="auto"/>
            <w:noWrap/>
            <w:vAlign w:val="bottom"/>
            <w:hideMark/>
          </w:tcPr>
          <w:p w14:paraId="2AC35887"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nil"/>
              <w:right w:val="nil"/>
            </w:tcBorders>
            <w:shd w:val="clear" w:color="auto" w:fill="auto"/>
            <w:noWrap/>
            <w:vAlign w:val="bottom"/>
            <w:hideMark/>
          </w:tcPr>
          <w:p w14:paraId="2327F91A"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14:paraId="4F8C2DEA" w14:textId="77777777" w:rsidR="00336534" w:rsidRPr="001914BF" w:rsidRDefault="00336534" w:rsidP="004D6857">
            <w:pPr>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14:paraId="4FCA512F"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0.201</w:t>
            </w:r>
          </w:p>
        </w:tc>
        <w:tc>
          <w:tcPr>
            <w:tcW w:w="1300" w:type="dxa"/>
            <w:tcBorders>
              <w:top w:val="nil"/>
              <w:left w:val="nil"/>
              <w:bottom w:val="nil"/>
              <w:right w:val="nil"/>
            </w:tcBorders>
            <w:shd w:val="clear" w:color="auto" w:fill="auto"/>
            <w:noWrap/>
            <w:vAlign w:val="bottom"/>
            <w:hideMark/>
          </w:tcPr>
          <w:p w14:paraId="1F99567C"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0.179</w:t>
            </w:r>
          </w:p>
        </w:tc>
      </w:tr>
      <w:tr w:rsidR="00336534" w:rsidRPr="001914BF" w14:paraId="73370535" w14:textId="77777777" w:rsidTr="004D6857">
        <w:trPr>
          <w:trHeight w:val="240"/>
          <w:jc w:val="center"/>
        </w:trPr>
        <w:tc>
          <w:tcPr>
            <w:tcW w:w="3020" w:type="dxa"/>
            <w:tcBorders>
              <w:top w:val="nil"/>
              <w:left w:val="nil"/>
              <w:bottom w:val="single" w:sz="4" w:space="0" w:color="auto"/>
              <w:right w:val="nil"/>
            </w:tcBorders>
            <w:shd w:val="clear" w:color="auto" w:fill="auto"/>
            <w:noWrap/>
            <w:vAlign w:val="center"/>
            <w:hideMark/>
          </w:tcPr>
          <w:p w14:paraId="4D0CDAEE"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Diff- in-Hansen (p-value)</w:t>
            </w:r>
          </w:p>
        </w:tc>
        <w:tc>
          <w:tcPr>
            <w:tcW w:w="1380" w:type="dxa"/>
            <w:tcBorders>
              <w:top w:val="nil"/>
              <w:left w:val="nil"/>
              <w:bottom w:val="single" w:sz="4" w:space="0" w:color="auto"/>
              <w:right w:val="nil"/>
            </w:tcBorders>
            <w:shd w:val="clear" w:color="auto" w:fill="auto"/>
            <w:noWrap/>
            <w:vAlign w:val="center"/>
            <w:hideMark/>
          </w:tcPr>
          <w:p w14:paraId="0137C18B"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380" w:type="dxa"/>
            <w:tcBorders>
              <w:top w:val="nil"/>
              <w:left w:val="nil"/>
              <w:bottom w:val="single" w:sz="4" w:space="0" w:color="auto"/>
              <w:right w:val="nil"/>
            </w:tcBorders>
            <w:shd w:val="clear" w:color="auto" w:fill="auto"/>
            <w:noWrap/>
            <w:vAlign w:val="center"/>
            <w:hideMark/>
          </w:tcPr>
          <w:p w14:paraId="5308A63F"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266" w:type="dxa"/>
            <w:tcBorders>
              <w:top w:val="nil"/>
              <w:left w:val="nil"/>
              <w:bottom w:val="single" w:sz="4" w:space="0" w:color="auto"/>
              <w:right w:val="nil"/>
            </w:tcBorders>
            <w:shd w:val="clear" w:color="auto" w:fill="auto"/>
            <w:noWrap/>
            <w:vAlign w:val="bottom"/>
            <w:hideMark/>
          </w:tcPr>
          <w:p w14:paraId="0DDE93EF"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nil"/>
            </w:tcBorders>
            <w:shd w:val="clear" w:color="auto" w:fill="auto"/>
            <w:noWrap/>
            <w:vAlign w:val="bottom"/>
            <w:hideMark/>
          </w:tcPr>
          <w:p w14:paraId="2EDDFCFC"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1283" w:type="dxa"/>
            <w:tcBorders>
              <w:top w:val="nil"/>
              <w:left w:val="nil"/>
              <w:bottom w:val="single" w:sz="4" w:space="0" w:color="auto"/>
              <w:right w:val="nil"/>
            </w:tcBorders>
            <w:shd w:val="clear" w:color="auto" w:fill="auto"/>
            <w:noWrap/>
            <w:vAlign w:val="bottom"/>
            <w:hideMark/>
          </w:tcPr>
          <w:p w14:paraId="153F1C20" w14:textId="77777777" w:rsidR="00336534" w:rsidRPr="001914BF" w:rsidRDefault="00336534" w:rsidP="004D6857">
            <w:pPr>
              <w:jc w:val="right"/>
              <w:rPr>
                <w:rFonts w:ascii="Times New Roman" w:eastAsia="Times New Roman" w:hAnsi="Times New Roman" w:cs="Times New Roman"/>
                <w:color w:val="000000"/>
                <w:sz w:val="20"/>
                <w:szCs w:val="20"/>
              </w:rPr>
            </w:pPr>
          </w:p>
        </w:tc>
        <w:tc>
          <w:tcPr>
            <w:tcW w:w="340" w:type="dxa"/>
            <w:tcBorders>
              <w:top w:val="nil"/>
              <w:left w:val="nil"/>
              <w:bottom w:val="single" w:sz="4" w:space="0" w:color="auto"/>
              <w:right w:val="nil"/>
            </w:tcBorders>
            <w:shd w:val="clear" w:color="auto" w:fill="auto"/>
            <w:noWrap/>
            <w:vAlign w:val="bottom"/>
            <w:hideMark/>
          </w:tcPr>
          <w:p w14:paraId="3126C387" w14:textId="77777777" w:rsidR="00336534" w:rsidRPr="001914BF" w:rsidRDefault="00336534" w:rsidP="004D6857">
            <w:pPr>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3727EBF5"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0.467</w:t>
            </w:r>
          </w:p>
        </w:tc>
        <w:tc>
          <w:tcPr>
            <w:tcW w:w="1300" w:type="dxa"/>
            <w:tcBorders>
              <w:top w:val="nil"/>
              <w:left w:val="nil"/>
              <w:bottom w:val="single" w:sz="4" w:space="0" w:color="auto"/>
              <w:right w:val="nil"/>
            </w:tcBorders>
            <w:shd w:val="clear" w:color="auto" w:fill="auto"/>
            <w:noWrap/>
            <w:vAlign w:val="bottom"/>
            <w:hideMark/>
          </w:tcPr>
          <w:p w14:paraId="1193EEA6" w14:textId="77777777" w:rsidR="00336534" w:rsidRPr="001914BF" w:rsidRDefault="00336534" w:rsidP="004D6857">
            <w:pPr>
              <w:jc w:val="right"/>
              <w:rPr>
                <w:rFonts w:ascii="Times New Roman" w:eastAsia="Times New Roman" w:hAnsi="Times New Roman" w:cs="Times New Roman"/>
                <w:color w:val="000000"/>
                <w:sz w:val="20"/>
                <w:szCs w:val="20"/>
              </w:rPr>
            </w:pPr>
            <w:r w:rsidRPr="001914BF">
              <w:rPr>
                <w:rFonts w:ascii="Times New Roman" w:eastAsia="Times New Roman" w:hAnsi="Times New Roman" w:cs="Times New Roman"/>
                <w:color w:val="000000"/>
                <w:sz w:val="20"/>
                <w:szCs w:val="20"/>
              </w:rPr>
              <w:t>0.421</w:t>
            </w:r>
          </w:p>
        </w:tc>
      </w:tr>
    </w:tbl>
    <w:p w14:paraId="20CFB738" w14:textId="77777777" w:rsidR="00336534" w:rsidRDefault="00336534" w:rsidP="00336534">
      <w:pPr>
        <w:jc w:val="center"/>
        <w:rPr>
          <w:rFonts w:ascii="Times New Roman" w:hAnsi="Times New Roman"/>
          <w:sz w:val="20"/>
          <w:szCs w:val="20"/>
        </w:rPr>
      </w:pPr>
      <w:r w:rsidRPr="005B713F">
        <w:rPr>
          <w:rFonts w:ascii="Times New Roman" w:hAnsi="Times New Roman"/>
          <w:sz w:val="20"/>
          <w:szCs w:val="20"/>
        </w:rPr>
        <w:t>Notes:</w:t>
      </w:r>
      <w:r>
        <w:rPr>
          <w:rFonts w:ascii="Times New Roman" w:hAnsi="Times New Roman"/>
          <w:sz w:val="20"/>
          <w:szCs w:val="20"/>
        </w:rPr>
        <w:t xml:space="preserve"> </w:t>
      </w:r>
      <w:r>
        <w:rPr>
          <w:rFonts w:ascii="Times New Roman" w:hAnsi="Times New Roman" w:cs="Times New Roman"/>
          <w:sz w:val="20"/>
          <w:szCs w:val="20"/>
        </w:rPr>
        <w:t xml:space="preserve">Same as Table. </w:t>
      </w:r>
      <w:proofErr w:type="spellStart"/>
      <w:r>
        <w:rPr>
          <w:rFonts w:ascii="Times New Roman" w:hAnsi="Times New Roman" w:cs="Times New Roman"/>
          <w:sz w:val="20"/>
          <w:szCs w:val="20"/>
        </w:rPr>
        <w:t>Probit</w:t>
      </w:r>
      <w:proofErr w:type="spellEnd"/>
      <w:r>
        <w:rPr>
          <w:rFonts w:ascii="Times New Roman" w:hAnsi="Times New Roman" w:cs="Times New Roman"/>
          <w:sz w:val="20"/>
          <w:szCs w:val="20"/>
        </w:rPr>
        <w:t xml:space="preserve"> Regression for Column 1- 4. </w:t>
      </w:r>
      <w:r w:rsidRPr="001F03C0">
        <w:rPr>
          <w:rFonts w:ascii="Times New Roman" w:hAnsi="Times New Roman"/>
          <w:sz w:val="20"/>
          <w:szCs w:val="20"/>
        </w:rPr>
        <w:t>Dynamic System</w:t>
      </w:r>
      <w:r>
        <w:rPr>
          <w:rFonts w:ascii="Times New Roman" w:hAnsi="Times New Roman"/>
          <w:sz w:val="20"/>
          <w:szCs w:val="20"/>
        </w:rPr>
        <w:t xml:space="preserve"> GMM models two-</w:t>
      </w:r>
      <w:r w:rsidRPr="001F03C0">
        <w:rPr>
          <w:rFonts w:ascii="Times New Roman" w:hAnsi="Times New Roman"/>
          <w:sz w:val="20"/>
          <w:szCs w:val="20"/>
        </w:rPr>
        <w:t xml:space="preserve">step (SE corrected following </w:t>
      </w:r>
    </w:p>
    <w:p w14:paraId="5BB4A7A6" w14:textId="77777777" w:rsidR="00336534" w:rsidRDefault="00336534" w:rsidP="00336534">
      <w:pPr>
        <w:jc w:val="center"/>
        <w:rPr>
          <w:rFonts w:ascii="Times New Roman" w:hAnsi="Times New Roman"/>
          <w:sz w:val="20"/>
          <w:szCs w:val="20"/>
        </w:rPr>
      </w:pPr>
      <w:proofErr w:type="spellStart"/>
      <w:r w:rsidRPr="001F03C0">
        <w:rPr>
          <w:rFonts w:ascii="Times New Roman" w:hAnsi="Times New Roman"/>
          <w:sz w:val="20"/>
          <w:szCs w:val="20"/>
        </w:rPr>
        <w:t>Windmeijer</w:t>
      </w:r>
      <w:proofErr w:type="spellEnd"/>
      <w:r w:rsidRPr="001F03C0">
        <w:rPr>
          <w:rFonts w:ascii="Times New Roman" w:hAnsi="Times New Roman"/>
          <w:sz w:val="20"/>
          <w:szCs w:val="20"/>
        </w:rPr>
        <w:t>, 2005)</w:t>
      </w:r>
      <w:r>
        <w:rPr>
          <w:rFonts w:ascii="Times New Roman" w:hAnsi="Times New Roman"/>
          <w:sz w:val="20"/>
          <w:szCs w:val="20"/>
        </w:rPr>
        <w:t xml:space="preserve"> for Column 5-6. All the firm level control variables are included as Table 6.</w:t>
      </w:r>
    </w:p>
    <w:p w14:paraId="3C907002" w14:textId="77777777" w:rsidR="00336534" w:rsidRDefault="00336534" w:rsidP="00336534">
      <w:pPr>
        <w:jc w:val="center"/>
        <w:rPr>
          <w:rFonts w:ascii="Times New Roman" w:hAnsi="Times New Roman"/>
          <w:b/>
        </w:rPr>
      </w:pPr>
      <w:r>
        <w:rPr>
          <w:rFonts w:ascii="Times New Roman" w:hAnsi="Times New Roman"/>
          <w:b/>
        </w:rPr>
        <w:lastRenderedPageBreak/>
        <w:t>Table 9: Robustness Chec</w:t>
      </w:r>
      <w:r w:rsidRPr="006E32A3">
        <w:rPr>
          <w:rFonts w:ascii="Times New Roman" w:hAnsi="Times New Roman"/>
          <w:b/>
        </w:rPr>
        <w:t>ks</w:t>
      </w:r>
      <w:r>
        <w:rPr>
          <w:rFonts w:ascii="Times New Roman" w:hAnsi="Times New Roman"/>
          <w:b/>
        </w:rPr>
        <w:t xml:space="preserve">- </w:t>
      </w:r>
      <w:r w:rsidRPr="006E32A3">
        <w:rPr>
          <w:rFonts w:ascii="Times New Roman" w:hAnsi="Times New Roman"/>
          <w:b/>
        </w:rPr>
        <w:t xml:space="preserve">Dynamic System GMM models two step (SE corrected following </w:t>
      </w:r>
      <w:proofErr w:type="spellStart"/>
      <w:r w:rsidRPr="006E32A3">
        <w:rPr>
          <w:rFonts w:ascii="Times New Roman" w:hAnsi="Times New Roman"/>
          <w:b/>
        </w:rPr>
        <w:t>Windmeijer</w:t>
      </w:r>
      <w:proofErr w:type="spellEnd"/>
      <w:r w:rsidRPr="006E32A3">
        <w:rPr>
          <w:rFonts w:ascii="Times New Roman" w:hAnsi="Times New Roman"/>
          <w:b/>
        </w:rPr>
        <w:t xml:space="preserve">, 2005) </w:t>
      </w:r>
    </w:p>
    <w:tbl>
      <w:tblPr>
        <w:tblW w:w="13941" w:type="dxa"/>
        <w:tblInd w:w="-432" w:type="dxa"/>
        <w:tblLook w:val="04A0" w:firstRow="1" w:lastRow="0" w:firstColumn="1" w:lastColumn="0" w:noHBand="0" w:noVBand="1"/>
      </w:tblPr>
      <w:tblGrid>
        <w:gridCol w:w="2700"/>
        <w:gridCol w:w="1116"/>
        <w:gridCol w:w="1116"/>
        <w:gridCol w:w="1116"/>
        <w:gridCol w:w="1116"/>
        <w:gridCol w:w="1116"/>
        <w:gridCol w:w="261"/>
        <w:gridCol w:w="1080"/>
        <w:gridCol w:w="1080"/>
        <w:gridCol w:w="1080"/>
        <w:gridCol w:w="1080"/>
        <w:gridCol w:w="1080"/>
      </w:tblGrid>
      <w:tr w:rsidR="00336534" w:rsidRPr="006C5837" w14:paraId="1F62A9B2" w14:textId="77777777" w:rsidTr="004D6857">
        <w:trPr>
          <w:trHeight w:val="240"/>
        </w:trPr>
        <w:tc>
          <w:tcPr>
            <w:tcW w:w="2700" w:type="dxa"/>
            <w:tcBorders>
              <w:top w:val="single" w:sz="4" w:space="0" w:color="auto"/>
              <w:left w:val="nil"/>
              <w:bottom w:val="single" w:sz="4" w:space="0" w:color="auto"/>
              <w:right w:val="nil"/>
            </w:tcBorders>
            <w:shd w:val="clear" w:color="auto" w:fill="auto"/>
            <w:noWrap/>
            <w:vAlign w:val="bottom"/>
            <w:hideMark/>
          </w:tcPr>
          <w:p w14:paraId="0C25DB5D"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w:t>
            </w:r>
          </w:p>
        </w:tc>
        <w:tc>
          <w:tcPr>
            <w:tcW w:w="5580" w:type="dxa"/>
            <w:gridSpan w:val="5"/>
            <w:tcBorders>
              <w:top w:val="single" w:sz="4" w:space="0" w:color="auto"/>
              <w:left w:val="nil"/>
              <w:bottom w:val="single" w:sz="4" w:space="0" w:color="auto"/>
              <w:right w:val="nil"/>
            </w:tcBorders>
            <w:shd w:val="clear" w:color="auto" w:fill="auto"/>
            <w:noWrap/>
            <w:vAlign w:val="bottom"/>
            <w:hideMark/>
          </w:tcPr>
          <w:p w14:paraId="235D4213" w14:textId="77777777" w:rsidR="00336534" w:rsidRPr="006C5837" w:rsidRDefault="00336534" w:rsidP="004D6857">
            <w:pPr>
              <w:jc w:val="cente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xml:space="preserve">FTSE 350 (Number of firms=160) </w:t>
            </w:r>
          </w:p>
        </w:tc>
        <w:tc>
          <w:tcPr>
            <w:tcW w:w="261" w:type="dxa"/>
            <w:tcBorders>
              <w:top w:val="single" w:sz="4" w:space="0" w:color="auto"/>
              <w:left w:val="nil"/>
              <w:bottom w:val="single" w:sz="4" w:space="0" w:color="auto"/>
              <w:right w:val="nil"/>
            </w:tcBorders>
            <w:shd w:val="clear" w:color="auto" w:fill="auto"/>
            <w:noWrap/>
            <w:vAlign w:val="bottom"/>
            <w:hideMark/>
          </w:tcPr>
          <w:p w14:paraId="4BBC8AB9"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w:t>
            </w:r>
          </w:p>
        </w:tc>
        <w:tc>
          <w:tcPr>
            <w:tcW w:w="5400" w:type="dxa"/>
            <w:gridSpan w:val="5"/>
            <w:tcBorders>
              <w:top w:val="single" w:sz="4" w:space="0" w:color="auto"/>
              <w:left w:val="nil"/>
              <w:bottom w:val="single" w:sz="4" w:space="0" w:color="auto"/>
              <w:right w:val="nil"/>
            </w:tcBorders>
            <w:shd w:val="clear" w:color="auto" w:fill="auto"/>
            <w:noWrap/>
            <w:vAlign w:val="bottom"/>
            <w:hideMark/>
          </w:tcPr>
          <w:p w14:paraId="1B22C169" w14:textId="77777777" w:rsidR="00336534" w:rsidRPr="006C5837" w:rsidRDefault="00336534" w:rsidP="004D6857">
            <w:pPr>
              <w:jc w:val="cente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AIM (Number of firms=299)</w:t>
            </w:r>
          </w:p>
        </w:tc>
      </w:tr>
      <w:tr w:rsidR="00336534" w:rsidRPr="006C5837" w14:paraId="692EE266" w14:textId="77777777" w:rsidTr="004D6857">
        <w:trPr>
          <w:trHeight w:val="240"/>
        </w:trPr>
        <w:tc>
          <w:tcPr>
            <w:tcW w:w="2700" w:type="dxa"/>
            <w:tcBorders>
              <w:top w:val="nil"/>
              <w:left w:val="nil"/>
              <w:bottom w:val="nil"/>
              <w:right w:val="nil"/>
            </w:tcBorders>
            <w:shd w:val="clear" w:color="auto" w:fill="auto"/>
            <w:noWrap/>
            <w:vAlign w:val="bottom"/>
            <w:hideMark/>
          </w:tcPr>
          <w:p w14:paraId="2714CF42"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w:t>
            </w:r>
          </w:p>
        </w:tc>
        <w:tc>
          <w:tcPr>
            <w:tcW w:w="1116" w:type="dxa"/>
            <w:tcBorders>
              <w:top w:val="nil"/>
              <w:left w:val="nil"/>
              <w:bottom w:val="nil"/>
              <w:right w:val="nil"/>
            </w:tcBorders>
            <w:shd w:val="clear" w:color="auto" w:fill="auto"/>
            <w:noWrap/>
            <w:vAlign w:val="bottom"/>
            <w:hideMark/>
          </w:tcPr>
          <w:p w14:paraId="645FD64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DA1</w:t>
            </w:r>
          </w:p>
        </w:tc>
        <w:tc>
          <w:tcPr>
            <w:tcW w:w="1116" w:type="dxa"/>
            <w:tcBorders>
              <w:top w:val="nil"/>
              <w:left w:val="nil"/>
              <w:bottom w:val="nil"/>
              <w:right w:val="nil"/>
            </w:tcBorders>
            <w:shd w:val="clear" w:color="auto" w:fill="auto"/>
            <w:noWrap/>
            <w:vAlign w:val="bottom"/>
            <w:hideMark/>
          </w:tcPr>
          <w:p w14:paraId="4BACC161"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DA2</w:t>
            </w:r>
          </w:p>
        </w:tc>
        <w:tc>
          <w:tcPr>
            <w:tcW w:w="1116" w:type="dxa"/>
            <w:tcBorders>
              <w:top w:val="nil"/>
              <w:left w:val="nil"/>
              <w:bottom w:val="nil"/>
              <w:right w:val="nil"/>
            </w:tcBorders>
            <w:shd w:val="clear" w:color="auto" w:fill="auto"/>
            <w:noWrap/>
            <w:vAlign w:val="bottom"/>
            <w:hideMark/>
          </w:tcPr>
          <w:p w14:paraId="3D8380A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RM1</w:t>
            </w:r>
          </w:p>
        </w:tc>
        <w:tc>
          <w:tcPr>
            <w:tcW w:w="1116" w:type="dxa"/>
            <w:tcBorders>
              <w:top w:val="nil"/>
              <w:left w:val="nil"/>
              <w:bottom w:val="nil"/>
              <w:right w:val="nil"/>
            </w:tcBorders>
            <w:shd w:val="clear" w:color="auto" w:fill="auto"/>
            <w:noWrap/>
            <w:vAlign w:val="bottom"/>
            <w:hideMark/>
          </w:tcPr>
          <w:p w14:paraId="78EC4FE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RM2</w:t>
            </w:r>
          </w:p>
        </w:tc>
        <w:tc>
          <w:tcPr>
            <w:tcW w:w="1116" w:type="dxa"/>
            <w:tcBorders>
              <w:top w:val="nil"/>
              <w:left w:val="nil"/>
              <w:bottom w:val="nil"/>
              <w:right w:val="nil"/>
            </w:tcBorders>
            <w:shd w:val="clear" w:color="auto" w:fill="auto"/>
            <w:noWrap/>
            <w:vAlign w:val="bottom"/>
            <w:hideMark/>
          </w:tcPr>
          <w:p w14:paraId="1CC22FB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RM3</w:t>
            </w:r>
          </w:p>
        </w:tc>
        <w:tc>
          <w:tcPr>
            <w:tcW w:w="261" w:type="dxa"/>
            <w:tcBorders>
              <w:top w:val="nil"/>
              <w:left w:val="nil"/>
              <w:bottom w:val="nil"/>
              <w:right w:val="nil"/>
            </w:tcBorders>
            <w:shd w:val="clear" w:color="auto" w:fill="auto"/>
            <w:noWrap/>
            <w:vAlign w:val="bottom"/>
            <w:hideMark/>
          </w:tcPr>
          <w:p w14:paraId="60ACDDB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xml:space="preserve"> </w:t>
            </w:r>
          </w:p>
        </w:tc>
        <w:tc>
          <w:tcPr>
            <w:tcW w:w="1080" w:type="dxa"/>
            <w:tcBorders>
              <w:top w:val="nil"/>
              <w:left w:val="nil"/>
              <w:bottom w:val="nil"/>
              <w:right w:val="nil"/>
            </w:tcBorders>
            <w:shd w:val="clear" w:color="auto" w:fill="auto"/>
            <w:noWrap/>
            <w:vAlign w:val="bottom"/>
            <w:hideMark/>
          </w:tcPr>
          <w:p w14:paraId="62C185D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DA1</w:t>
            </w:r>
          </w:p>
        </w:tc>
        <w:tc>
          <w:tcPr>
            <w:tcW w:w="1080" w:type="dxa"/>
            <w:tcBorders>
              <w:top w:val="nil"/>
              <w:left w:val="nil"/>
              <w:bottom w:val="nil"/>
              <w:right w:val="nil"/>
            </w:tcBorders>
            <w:shd w:val="clear" w:color="auto" w:fill="auto"/>
            <w:noWrap/>
            <w:vAlign w:val="bottom"/>
            <w:hideMark/>
          </w:tcPr>
          <w:p w14:paraId="3538B8A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DA2</w:t>
            </w:r>
          </w:p>
        </w:tc>
        <w:tc>
          <w:tcPr>
            <w:tcW w:w="1080" w:type="dxa"/>
            <w:tcBorders>
              <w:top w:val="nil"/>
              <w:left w:val="nil"/>
              <w:bottom w:val="nil"/>
              <w:right w:val="nil"/>
            </w:tcBorders>
            <w:shd w:val="clear" w:color="auto" w:fill="auto"/>
            <w:noWrap/>
            <w:vAlign w:val="bottom"/>
            <w:hideMark/>
          </w:tcPr>
          <w:p w14:paraId="5C111BA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RM1</w:t>
            </w:r>
          </w:p>
        </w:tc>
        <w:tc>
          <w:tcPr>
            <w:tcW w:w="1080" w:type="dxa"/>
            <w:tcBorders>
              <w:top w:val="nil"/>
              <w:left w:val="nil"/>
              <w:bottom w:val="nil"/>
              <w:right w:val="nil"/>
            </w:tcBorders>
            <w:shd w:val="clear" w:color="auto" w:fill="auto"/>
            <w:noWrap/>
            <w:vAlign w:val="bottom"/>
            <w:hideMark/>
          </w:tcPr>
          <w:p w14:paraId="175E19C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RM2</w:t>
            </w:r>
          </w:p>
        </w:tc>
        <w:tc>
          <w:tcPr>
            <w:tcW w:w="1080" w:type="dxa"/>
            <w:tcBorders>
              <w:top w:val="nil"/>
              <w:left w:val="nil"/>
              <w:bottom w:val="nil"/>
              <w:right w:val="nil"/>
            </w:tcBorders>
            <w:shd w:val="clear" w:color="auto" w:fill="auto"/>
            <w:noWrap/>
            <w:vAlign w:val="bottom"/>
            <w:hideMark/>
          </w:tcPr>
          <w:p w14:paraId="1010A24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RM3</w:t>
            </w:r>
          </w:p>
        </w:tc>
      </w:tr>
      <w:tr w:rsidR="00336534" w:rsidRPr="006C5837" w14:paraId="102F5949" w14:textId="77777777" w:rsidTr="004D6857">
        <w:trPr>
          <w:trHeight w:val="260"/>
        </w:trPr>
        <w:tc>
          <w:tcPr>
            <w:tcW w:w="2700" w:type="dxa"/>
            <w:tcBorders>
              <w:top w:val="nil"/>
              <w:left w:val="nil"/>
              <w:bottom w:val="double" w:sz="6" w:space="0" w:color="auto"/>
              <w:right w:val="nil"/>
            </w:tcBorders>
            <w:shd w:val="clear" w:color="auto" w:fill="auto"/>
            <w:noWrap/>
            <w:vAlign w:val="bottom"/>
            <w:hideMark/>
          </w:tcPr>
          <w:p w14:paraId="46B04403"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w:t>
            </w:r>
          </w:p>
        </w:tc>
        <w:tc>
          <w:tcPr>
            <w:tcW w:w="2232" w:type="dxa"/>
            <w:gridSpan w:val="2"/>
            <w:tcBorders>
              <w:top w:val="single" w:sz="4" w:space="0" w:color="auto"/>
              <w:left w:val="nil"/>
              <w:bottom w:val="double" w:sz="6" w:space="0" w:color="auto"/>
              <w:right w:val="nil"/>
            </w:tcBorders>
            <w:shd w:val="clear" w:color="auto" w:fill="auto"/>
            <w:noWrap/>
            <w:vAlign w:val="bottom"/>
            <w:hideMark/>
          </w:tcPr>
          <w:p w14:paraId="732E0293" w14:textId="77777777" w:rsidR="00336534" w:rsidRPr="006C5837" w:rsidRDefault="00336534" w:rsidP="004D6857">
            <w:pPr>
              <w:jc w:val="cente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Accrual-based EM</w:t>
            </w:r>
          </w:p>
        </w:tc>
        <w:tc>
          <w:tcPr>
            <w:tcW w:w="3348" w:type="dxa"/>
            <w:gridSpan w:val="3"/>
            <w:tcBorders>
              <w:top w:val="single" w:sz="4" w:space="0" w:color="auto"/>
              <w:left w:val="nil"/>
              <w:bottom w:val="double" w:sz="6" w:space="0" w:color="auto"/>
              <w:right w:val="nil"/>
            </w:tcBorders>
            <w:shd w:val="clear" w:color="auto" w:fill="auto"/>
            <w:noWrap/>
            <w:vAlign w:val="bottom"/>
            <w:hideMark/>
          </w:tcPr>
          <w:p w14:paraId="4725B94A" w14:textId="77777777" w:rsidR="00336534" w:rsidRPr="006C5837" w:rsidRDefault="00336534" w:rsidP="004D6857">
            <w:pPr>
              <w:jc w:val="cente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Real EM</w:t>
            </w:r>
          </w:p>
        </w:tc>
        <w:tc>
          <w:tcPr>
            <w:tcW w:w="261" w:type="dxa"/>
            <w:tcBorders>
              <w:top w:val="nil"/>
              <w:left w:val="nil"/>
              <w:bottom w:val="double" w:sz="6" w:space="0" w:color="auto"/>
              <w:right w:val="nil"/>
            </w:tcBorders>
            <w:shd w:val="clear" w:color="auto" w:fill="auto"/>
            <w:noWrap/>
            <w:vAlign w:val="bottom"/>
            <w:hideMark/>
          </w:tcPr>
          <w:p w14:paraId="0D421757"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w:t>
            </w:r>
          </w:p>
        </w:tc>
        <w:tc>
          <w:tcPr>
            <w:tcW w:w="2160" w:type="dxa"/>
            <w:gridSpan w:val="2"/>
            <w:tcBorders>
              <w:top w:val="single" w:sz="4" w:space="0" w:color="auto"/>
              <w:left w:val="nil"/>
              <w:bottom w:val="double" w:sz="6" w:space="0" w:color="auto"/>
              <w:right w:val="nil"/>
            </w:tcBorders>
            <w:shd w:val="clear" w:color="auto" w:fill="auto"/>
            <w:noWrap/>
            <w:vAlign w:val="bottom"/>
            <w:hideMark/>
          </w:tcPr>
          <w:p w14:paraId="3B8614B6" w14:textId="77777777" w:rsidR="00336534" w:rsidRPr="006C5837" w:rsidRDefault="00336534" w:rsidP="004D6857">
            <w:pPr>
              <w:jc w:val="cente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Accrual-based EM</w:t>
            </w:r>
          </w:p>
        </w:tc>
        <w:tc>
          <w:tcPr>
            <w:tcW w:w="3240" w:type="dxa"/>
            <w:gridSpan w:val="3"/>
            <w:tcBorders>
              <w:top w:val="single" w:sz="4" w:space="0" w:color="auto"/>
              <w:left w:val="nil"/>
              <w:bottom w:val="double" w:sz="6" w:space="0" w:color="auto"/>
              <w:right w:val="nil"/>
            </w:tcBorders>
            <w:shd w:val="clear" w:color="auto" w:fill="auto"/>
            <w:noWrap/>
            <w:vAlign w:val="bottom"/>
            <w:hideMark/>
          </w:tcPr>
          <w:p w14:paraId="21D5551F" w14:textId="77777777" w:rsidR="00336534" w:rsidRPr="006C5837" w:rsidRDefault="00336534" w:rsidP="004D6857">
            <w:pPr>
              <w:jc w:val="cente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Real EM</w:t>
            </w:r>
          </w:p>
        </w:tc>
      </w:tr>
      <w:tr w:rsidR="00336534" w:rsidRPr="006C5837" w14:paraId="2026CB55" w14:textId="77777777" w:rsidTr="004D6857">
        <w:trPr>
          <w:trHeight w:val="260"/>
        </w:trPr>
        <w:tc>
          <w:tcPr>
            <w:tcW w:w="2700" w:type="dxa"/>
            <w:tcBorders>
              <w:top w:val="nil"/>
              <w:left w:val="nil"/>
              <w:bottom w:val="nil"/>
              <w:right w:val="nil"/>
            </w:tcBorders>
            <w:shd w:val="clear" w:color="auto" w:fill="auto"/>
            <w:noWrap/>
            <w:vAlign w:val="bottom"/>
            <w:hideMark/>
          </w:tcPr>
          <w:p w14:paraId="038102E4"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DA1</w:t>
            </w:r>
            <w:r>
              <w:rPr>
                <w:rFonts w:ascii="Times New Roman" w:eastAsia="Times New Roman" w:hAnsi="Times New Roman" w:cs="Times New Roman"/>
                <w:color w:val="000000"/>
                <w:sz w:val="20"/>
                <w:szCs w:val="20"/>
                <w:vertAlign w:val="subscript"/>
              </w:rPr>
              <w:t xml:space="preserve"> (t-1)</w:t>
            </w:r>
          </w:p>
        </w:tc>
        <w:tc>
          <w:tcPr>
            <w:tcW w:w="1116" w:type="dxa"/>
            <w:tcBorders>
              <w:top w:val="nil"/>
              <w:left w:val="nil"/>
              <w:bottom w:val="nil"/>
              <w:right w:val="nil"/>
            </w:tcBorders>
            <w:shd w:val="clear" w:color="auto" w:fill="auto"/>
            <w:noWrap/>
            <w:vAlign w:val="bottom"/>
            <w:hideMark/>
          </w:tcPr>
          <w:p w14:paraId="07588F3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0.4476***</w:t>
            </w:r>
          </w:p>
        </w:tc>
        <w:tc>
          <w:tcPr>
            <w:tcW w:w="1116" w:type="dxa"/>
            <w:tcBorders>
              <w:top w:val="nil"/>
              <w:left w:val="nil"/>
              <w:bottom w:val="nil"/>
              <w:right w:val="nil"/>
            </w:tcBorders>
            <w:shd w:val="clear" w:color="auto" w:fill="auto"/>
            <w:noWrap/>
            <w:vAlign w:val="bottom"/>
            <w:hideMark/>
          </w:tcPr>
          <w:p w14:paraId="6B7BE9A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BBFAB59"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531D3C9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23AA3CB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54E89D89"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AF0752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0.0563***</w:t>
            </w:r>
          </w:p>
        </w:tc>
        <w:tc>
          <w:tcPr>
            <w:tcW w:w="1080" w:type="dxa"/>
            <w:tcBorders>
              <w:top w:val="nil"/>
              <w:left w:val="nil"/>
              <w:bottom w:val="nil"/>
              <w:right w:val="nil"/>
            </w:tcBorders>
            <w:shd w:val="clear" w:color="auto" w:fill="auto"/>
            <w:noWrap/>
            <w:vAlign w:val="bottom"/>
            <w:hideMark/>
          </w:tcPr>
          <w:p w14:paraId="75CC021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E79C00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0FC83D30"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0FE004DA"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2C674381" w14:textId="77777777" w:rsidTr="004D6857">
        <w:trPr>
          <w:trHeight w:val="240"/>
        </w:trPr>
        <w:tc>
          <w:tcPr>
            <w:tcW w:w="2700" w:type="dxa"/>
            <w:tcBorders>
              <w:top w:val="nil"/>
              <w:left w:val="nil"/>
              <w:bottom w:val="nil"/>
              <w:right w:val="nil"/>
            </w:tcBorders>
            <w:shd w:val="clear" w:color="auto" w:fill="auto"/>
            <w:noWrap/>
            <w:vAlign w:val="bottom"/>
            <w:hideMark/>
          </w:tcPr>
          <w:p w14:paraId="0B532ED5"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113868A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(0.004)</w:t>
            </w:r>
          </w:p>
        </w:tc>
        <w:tc>
          <w:tcPr>
            <w:tcW w:w="1116" w:type="dxa"/>
            <w:tcBorders>
              <w:top w:val="nil"/>
              <w:left w:val="nil"/>
              <w:bottom w:val="nil"/>
              <w:right w:val="nil"/>
            </w:tcBorders>
            <w:shd w:val="clear" w:color="auto" w:fill="auto"/>
            <w:noWrap/>
            <w:vAlign w:val="bottom"/>
            <w:hideMark/>
          </w:tcPr>
          <w:p w14:paraId="3C13051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40B70EF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49C5B168"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4033CBE8"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1E22570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6726A6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(0.010)</w:t>
            </w:r>
          </w:p>
        </w:tc>
        <w:tc>
          <w:tcPr>
            <w:tcW w:w="1080" w:type="dxa"/>
            <w:tcBorders>
              <w:top w:val="nil"/>
              <w:left w:val="nil"/>
              <w:bottom w:val="nil"/>
              <w:right w:val="nil"/>
            </w:tcBorders>
            <w:shd w:val="clear" w:color="auto" w:fill="auto"/>
            <w:noWrap/>
            <w:vAlign w:val="bottom"/>
            <w:hideMark/>
          </w:tcPr>
          <w:p w14:paraId="0E690C13"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F00E4C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1055A91F"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4145C36F"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55210E08" w14:textId="77777777" w:rsidTr="004D6857">
        <w:trPr>
          <w:trHeight w:val="240"/>
        </w:trPr>
        <w:tc>
          <w:tcPr>
            <w:tcW w:w="2700" w:type="dxa"/>
            <w:tcBorders>
              <w:top w:val="nil"/>
              <w:left w:val="nil"/>
              <w:bottom w:val="nil"/>
              <w:right w:val="nil"/>
            </w:tcBorders>
            <w:shd w:val="clear" w:color="auto" w:fill="auto"/>
            <w:noWrap/>
            <w:vAlign w:val="bottom"/>
            <w:hideMark/>
          </w:tcPr>
          <w:p w14:paraId="10957EF6"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 xml:space="preserve">DA2 </w:t>
            </w:r>
            <w:r>
              <w:rPr>
                <w:rFonts w:ascii="Times New Roman" w:eastAsia="Times New Roman" w:hAnsi="Times New Roman" w:cs="Times New Roman"/>
                <w:color w:val="000000"/>
                <w:sz w:val="20"/>
                <w:szCs w:val="20"/>
                <w:vertAlign w:val="subscript"/>
              </w:rPr>
              <w:t>(t-1)</w:t>
            </w:r>
          </w:p>
        </w:tc>
        <w:tc>
          <w:tcPr>
            <w:tcW w:w="1116" w:type="dxa"/>
            <w:tcBorders>
              <w:top w:val="nil"/>
              <w:left w:val="nil"/>
              <w:bottom w:val="nil"/>
              <w:right w:val="nil"/>
            </w:tcBorders>
            <w:shd w:val="clear" w:color="auto" w:fill="auto"/>
            <w:noWrap/>
            <w:vAlign w:val="bottom"/>
            <w:hideMark/>
          </w:tcPr>
          <w:p w14:paraId="523467B3"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F7B310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0.2540***</w:t>
            </w:r>
          </w:p>
        </w:tc>
        <w:tc>
          <w:tcPr>
            <w:tcW w:w="1116" w:type="dxa"/>
            <w:tcBorders>
              <w:top w:val="nil"/>
              <w:left w:val="nil"/>
              <w:bottom w:val="nil"/>
              <w:right w:val="nil"/>
            </w:tcBorders>
            <w:shd w:val="clear" w:color="auto" w:fill="auto"/>
            <w:noWrap/>
            <w:vAlign w:val="bottom"/>
            <w:hideMark/>
          </w:tcPr>
          <w:p w14:paraId="741545DD"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6F262B70"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265D6724"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684AA8D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133D2FD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D61AAE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-0.0617***</w:t>
            </w:r>
          </w:p>
        </w:tc>
        <w:tc>
          <w:tcPr>
            <w:tcW w:w="1080" w:type="dxa"/>
            <w:tcBorders>
              <w:top w:val="nil"/>
              <w:left w:val="nil"/>
              <w:bottom w:val="nil"/>
              <w:right w:val="nil"/>
            </w:tcBorders>
            <w:shd w:val="clear" w:color="auto" w:fill="auto"/>
            <w:noWrap/>
            <w:vAlign w:val="bottom"/>
            <w:hideMark/>
          </w:tcPr>
          <w:p w14:paraId="16E6C25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DBACD64"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2662EDF"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2EA30AE0" w14:textId="77777777" w:rsidTr="004D6857">
        <w:trPr>
          <w:trHeight w:val="240"/>
        </w:trPr>
        <w:tc>
          <w:tcPr>
            <w:tcW w:w="2700" w:type="dxa"/>
            <w:tcBorders>
              <w:top w:val="nil"/>
              <w:left w:val="nil"/>
              <w:bottom w:val="nil"/>
              <w:right w:val="nil"/>
            </w:tcBorders>
            <w:shd w:val="clear" w:color="auto" w:fill="auto"/>
            <w:noWrap/>
            <w:vAlign w:val="bottom"/>
            <w:hideMark/>
          </w:tcPr>
          <w:p w14:paraId="70242DD5"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6FF37E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78110FC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(0.004)</w:t>
            </w:r>
          </w:p>
        </w:tc>
        <w:tc>
          <w:tcPr>
            <w:tcW w:w="1116" w:type="dxa"/>
            <w:tcBorders>
              <w:top w:val="nil"/>
              <w:left w:val="nil"/>
              <w:bottom w:val="nil"/>
              <w:right w:val="nil"/>
            </w:tcBorders>
            <w:shd w:val="clear" w:color="auto" w:fill="auto"/>
            <w:noWrap/>
            <w:vAlign w:val="bottom"/>
            <w:hideMark/>
          </w:tcPr>
          <w:p w14:paraId="41983F1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8B8DC2D"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6E37221"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4E9E364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69516EA"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409CCFA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(0.006)</w:t>
            </w:r>
          </w:p>
        </w:tc>
        <w:tc>
          <w:tcPr>
            <w:tcW w:w="1080" w:type="dxa"/>
            <w:tcBorders>
              <w:top w:val="nil"/>
              <w:left w:val="nil"/>
              <w:bottom w:val="nil"/>
              <w:right w:val="nil"/>
            </w:tcBorders>
            <w:shd w:val="clear" w:color="auto" w:fill="auto"/>
            <w:noWrap/>
            <w:vAlign w:val="bottom"/>
            <w:hideMark/>
          </w:tcPr>
          <w:p w14:paraId="5AD7C9F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36B98F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1D90BB5"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1F739A3B" w14:textId="77777777" w:rsidTr="004D6857">
        <w:trPr>
          <w:trHeight w:val="240"/>
        </w:trPr>
        <w:tc>
          <w:tcPr>
            <w:tcW w:w="2700" w:type="dxa"/>
            <w:tcBorders>
              <w:top w:val="nil"/>
              <w:left w:val="nil"/>
              <w:bottom w:val="nil"/>
              <w:right w:val="nil"/>
            </w:tcBorders>
            <w:shd w:val="clear" w:color="auto" w:fill="auto"/>
            <w:noWrap/>
            <w:vAlign w:val="bottom"/>
            <w:hideMark/>
          </w:tcPr>
          <w:p w14:paraId="3FE51169"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 xml:space="preserve">RM1 </w:t>
            </w:r>
            <w:r>
              <w:rPr>
                <w:rFonts w:ascii="Times New Roman" w:eastAsia="Times New Roman" w:hAnsi="Times New Roman" w:cs="Times New Roman"/>
                <w:color w:val="000000"/>
                <w:sz w:val="20"/>
                <w:szCs w:val="20"/>
                <w:vertAlign w:val="subscript"/>
              </w:rPr>
              <w:t>(t-1)</w:t>
            </w:r>
          </w:p>
        </w:tc>
        <w:tc>
          <w:tcPr>
            <w:tcW w:w="1116" w:type="dxa"/>
            <w:tcBorders>
              <w:top w:val="nil"/>
              <w:left w:val="nil"/>
              <w:bottom w:val="nil"/>
              <w:right w:val="nil"/>
            </w:tcBorders>
            <w:shd w:val="clear" w:color="auto" w:fill="auto"/>
            <w:noWrap/>
            <w:vAlign w:val="bottom"/>
            <w:hideMark/>
          </w:tcPr>
          <w:p w14:paraId="51D9C169"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29DDB1F0"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900010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0.8508***</w:t>
            </w:r>
          </w:p>
        </w:tc>
        <w:tc>
          <w:tcPr>
            <w:tcW w:w="1116" w:type="dxa"/>
            <w:tcBorders>
              <w:top w:val="nil"/>
              <w:left w:val="nil"/>
              <w:bottom w:val="nil"/>
              <w:right w:val="nil"/>
            </w:tcBorders>
            <w:shd w:val="clear" w:color="auto" w:fill="auto"/>
            <w:noWrap/>
            <w:vAlign w:val="bottom"/>
            <w:hideMark/>
          </w:tcPr>
          <w:p w14:paraId="50345643"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2DE37B0"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220B0B4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1CBC0F9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5AFD7B1"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5F2A37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-0.0383***</w:t>
            </w:r>
          </w:p>
        </w:tc>
        <w:tc>
          <w:tcPr>
            <w:tcW w:w="1080" w:type="dxa"/>
            <w:tcBorders>
              <w:top w:val="nil"/>
              <w:left w:val="nil"/>
              <w:bottom w:val="nil"/>
              <w:right w:val="nil"/>
            </w:tcBorders>
            <w:shd w:val="clear" w:color="auto" w:fill="auto"/>
            <w:noWrap/>
            <w:vAlign w:val="bottom"/>
            <w:hideMark/>
          </w:tcPr>
          <w:p w14:paraId="7875603F"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49FA3943"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63AB784B" w14:textId="77777777" w:rsidTr="004D6857">
        <w:trPr>
          <w:trHeight w:val="240"/>
        </w:trPr>
        <w:tc>
          <w:tcPr>
            <w:tcW w:w="2700" w:type="dxa"/>
            <w:tcBorders>
              <w:top w:val="nil"/>
              <w:left w:val="nil"/>
              <w:bottom w:val="nil"/>
              <w:right w:val="nil"/>
            </w:tcBorders>
            <w:shd w:val="clear" w:color="auto" w:fill="auto"/>
            <w:noWrap/>
            <w:vAlign w:val="bottom"/>
            <w:hideMark/>
          </w:tcPr>
          <w:p w14:paraId="30F08993"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16DA927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5A318C56"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9E1A66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(0.004)</w:t>
            </w:r>
          </w:p>
        </w:tc>
        <w:tc>
          <w:tcPr>
            <w:tcW w:w="1116" w:type="dxa"/>
            <w:tcBorders>
              <w:top w:val="nil"/>
              <w:left w:val="nil"/>
              <w:bottom w:val="nil"/>
              <w:right w:val="nil"/>
            </w:tcBorders>
            <w:shd w:val="clear" w:color="auto" w:fill="auto"/>
            <w:noWrap/>
            <w:vAlign w:val="bottom"/>
            <w:hideMark/>
          </w:tcPr>
          <w:p w14:paraId="20BA3548"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229ADFE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2A8C651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70F7B86"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8029EC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792A6C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(0.008)</w:t>
            </w:r>
          </w:p>
        </w:tc>
        <w:tc>
          <w:tcPr>
            <w:tcW w:w="1080" w:type="dxa"/>
            <w:tcBorders>
              <w:top w:val="nil"/>
              <w:left w:val="nil"/>
              <w:bottom w:val="nil"/>
              <w:right w:val="nil"/>
            </w:tcBorders>
            <w:shd w:val="clear" w:color="auto" w:fill="auto"/>
            <w:noWrap/>
            <w:vAlign w:val="bottom"/>
            <w:hideMark/>
          </w:tcPr>
          <w:p w14:paraId="50157371"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1FA8ACB"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7CB1DED4" w14:textId="77777777" w:rsidTr="004D6857">
        <w:trPr>
          <w:trHeight w:val="240"/>
        </w:trPr>
        <w:tc>
          <w:tcPr>
            <w:tcW w:w="2700" w:type="dxa"/>
            <w:tcBorders>
              <w:top w:val="nil"/>
              <w:left w:val="nil"/>
              <w:bottom w:val="nil"/>
              <w:right w:val="nil"/>
            </w:tcBorders>
            <w:shd w:val="clear" w:color="auto" w:fill="auto"/>
            <w:noWrap/>
            <w:vAlign w:val="bottom"/>
            <w:hideMark/>
          </w:tcPr>
          <w:p w14:paraId="4432BA53"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 xml:space="preserve">RM2 </w:t>
            </w:r>
            <w:r>
              <w:rPr>
                <w:rFonts w:ascii="Times New Roman" w:eastAsia="Times New Roman" w:hAnsi="Times New Roman" w:cs="Times New Roman"/>
                <w:color w:val="000000"/>
                <w:sz w:val="20"/>
                <w:szCs w:val="20"/>
                <w:vertAlign w:val="subscript"/>
              </w:rPr>
              <w:t>(t-2)</w:t>
            </w:r>
          </w:p>
        </w:tc>
        <w:tc>
          <w:tcPr>
            <w:tcW w:w="1116" w:type="dxa"/>
            <w:tcBorders>
              <w:top w:val="nil"/>
              <w:left w:val="nil"/>
              <w:bottom w:val="nil"/>
              <w:right w:val="nil"/>
            </w:tcBorders>
            <w:shd w:val="clear" w:color="auto" w:fill="auto"/>
            <w:noWrap/>
            <w:vAlign w:val="bottom"/>
            <w:hideMark/>
          </w:tcPr>
          <w:p w14:paraId="6922DD43"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798F4EB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9CCD573"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12254B2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0.8942***</w:t>
            </w:r>
          </w:p>
        </w:tc>
        <w:tc>
          <w:tcPr>
            <w:tcW w:w="1116" w:type="dxa"/>
            <w:tcBorders>
              <w:top w:val="nil"/>
              <w:left w:val="nil"/>
              <w:bottom w:val="nil"/>
              <w:right w:val="nil"/>
            </w:tcBorders>
            <w:shd w:val="clear" w:color="auto" w:fill="auto"/>
            <w:noWrap/>
            <w:vAlign w:val="bottom"/>
            <w:hideMark/>
          </w:tcPr>
          <w:p w14:paraId="3BC12814"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7C2B6C5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8E8471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1FBC5A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2DB378A"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0EEEA43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0.6343***</w:t>
            </w:r>
          </w:p>
        </w:tc>
        <w:tc>
          <w:tcPr>
            <w:tcW w:w="1080" w:type="dxa"/>
            <w:tcBorders>
              <w:top w:val="nil"/>
              <w:left w:val="nil"/>
              <w:bottom w:val="nil"/>
              <w:right w:val="nil"/>
            </w:tcBorders>
            <w:shd w:val="clear" w:color="auto" w:fill="auto"/>
            <w:noWrap/>
            <w:vAlign w:val="bottom"/>
            <w:hideMark/>
          </w:tcPr>
          <w:p w14:paraId="741FA2B5"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2B5C8A06" w14:textId="77777777" w:rsidTr="004D6857">
        <w:trPr>
          <w:trHeight w:val="240"/>
        </w:trPr>
        <w:tc>
          <w:tcPr>
            <w:tcW w:w="2700" w:type="dxa"/>
            <w:tcBorders>
              <w:top w:val="nil"/>
              <w:left w:val="nil"/>
              <w:bottom w:val="nil"/>
              <w:right w:val="nil"/>
            </w:tcBorders>
            <w:shd w:val="clear" w:color="auto" w:fill="auto"/>
            <w:noWrap/>
            <w:vAlign w:val="bottom"/>
            <w:hideMark/>
          </w:tcPr>
          <w:p w14:paraId="4EBE6C91"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7A57D2C2"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163D65C0"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4C75213C"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4488D44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(0.004)</w:t>
            </w:r>
          </w:p>
        </w:tc>
        <w:tc>
          <w:tcPr>
            <w:tcW w:w="1116" w:type="dxa"/>
            <w:tcBorders>
              <w:top w:val="nil"/>
              <w:left w:val="nil"/>
              <w:bottom w:val="nil"/>
              <w:right w:val="nil"/>
            </w:tcBorders>
            <w:shd w:val="clear" w:color="auto" w:fill="auto"/>
            <w:noWrap/>
            <w:vAlign w:val="bottom"/>
            <w:hideMark/>
          </w:tcPr>
          <w:p w14:paraId="5043E388"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261" w:type="dxa"/>
            <w:tcBorders>
              <w:top w:val="nil"/>
              <w:left w:val="nil"/>
              <w:bottom w:val="nil"/>
              <w:right w:val="nil"/>
            </w:tcBorders>
            <w:shd w:val="clear" w:color="auto" w:fill="auto"/>
            <w:noWrap/>
            <w:vAlign w:val="bottom"/>
            <w:hideMark/>
          </w:tcPr>
          <w:p w14:paraId="577CC666"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8D429C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E5347E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4BFB3560"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F3B7B6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(0.012)</w:t>
            </w:r>
          </w:p>
        </w:tc>
        <w:tc>
          <w:tcPr>
            <w:tcW w:w="1080" w:type="dxa"/>
            <w:tcBorders>
              <w:top w:val="nil"/>
              <w:left w:val="nil"/>
              <w:bottom w:val="nil"/>
              <w:right w:val="nil"/>
            </w:tcBorders>
            <w:shd w:val="clear" w:color="auto" w:fill="auto"/>
            <w:noWrap/>
            <w:vAlign w:val="bottom"/>
            <w:hideMark/>
          </w:tcPr>
          <w:p w14:paraId="27F98B2A" w14:textId="77777777" w:rsidR="00336534" w:rsidRPr="006C5837" w:rsidRDefault="00336534" w:rsidP="004D6857">
            <w:pPr>
              <w:jc w:val="right"/>
              <w:rPr>
                <w:rFonts w:ascii="Times New Roman" w:eastAsia="Times New Roman" w:hAnsi="Times New Roman" w:cs="Times New Roman"/>
                <w:color w:val="000000"/>
                <w:sz w:val="18"/>
                <w:szCs w:val="18"/>
              </w:rPr>
            </w:pPr>
          </w:p>
        </w:tc>
      </w:tr>
      <w:tr w:rsidR="00336534" w:rsidRPr="006C5837" w14:paraId="0FBACF41" w14:textId="77777777" w:rsidTr="004D6857">
        <w:trPr>
          <w:trHeight w:val="240"/>
        </w:trPr>
        <w:tc>
          <w:tcPr>
            <w:tcW w:w="2700" w:type="dxa"/>
            <w:tcBorders>
              <w:top w:val="nil"/>
              <w:left w:val="nil"/>
              <w:bottom w:val="nil"/>
              <w:right w:val="nil"/>
            </w:tcBorders>
            <w:shd w:val="clear" w:color="auto" w:fill="auto"/>
            <w:noWrap/>
            <w:vAlign w:val="bottom"/>
            <w:hideMark/>
          </w:tcPr>
          <w:p w14:paraId="1827D1C3"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 xml:space="preserve">RM3 </w:t>
            </w:r>
            <w:r>
              <w:rPr>
                <w:rFonts w:ascii="Times New Roman" w:eastAsia="Times New Roman" w:hAnsi="Times New Roman" w:cs="Times New Roman"/>
                <w:color w:val="000000"/>
                <w:sz w:val="20"/>
                <w:szCs w:val="20"/>
                <w:vertAlign w:val="subscript"/>
              </w:rPr>
              <w:t>(t-1)</w:t>
            </w:r>
          </w:p>
        </w:tc>
        <w:tc>
          <w:tcPr>
            <w:tcW w:w="1116" w:type="dxa"/>
            <w:tcBorders>
              <w:top w:val="nil"/>
              <w:left w:val="nil"/>
              <w:bottom w:val="nil"/>
              <w:right w:val="nil"/>
            </w:tcBorders>
            <w:shd w:val="clear" w:color="auto" w:fill="auto"/>
            <w:noWrap/>
            <w:vAlign w:val="bottom"/>
            <w:hideMark/>
          </w:tcPr>
          <w:p w14:paraId="4AA6E78D"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00DF188"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1F791B3"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19D48B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9FB369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0.9490***</w:t>
            </w:r>
          </w:p>
        </w:tc>
        <w:tc>
          <w:tcPr>
            <w:tcW w:w="261" w:type="dxa"/>
            <w:tcBorders>
              <w:top w:val="nil"/>
              <w:left w:val="nil"/>
              <w:bottom w:val="nil"/>
              <w:right w:val="nil"/>
            </w:tcBorders>
            <w:shd w:val="clear" w:color="auto" w:fill="auto"/>
            <w:noWrap/>
            <w:vAlign w:val="bottom"/>
            <w:hideMark/>
          </w:tcPr>
          <w:p w14:paraId="056971AF"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93B021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7CC987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F02F14A"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EEF83B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59CE99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0.2671***</w:t>
            </w:r>
          </w:p>
        </w:tc>
      </w:tr>
      <w:tr w:rsidR="00336534" w:rsidRPr="006C5837" w14:paraId="2694C770" w14:textId="77777777" w:rsidTr="004D6857">
        <w:trPr>
          <w:trHeight w:val="240"/>
        </w:trPr>
        <w:tc>
          <w:tcPr>
            <w:tcW w:w="2700" w:type="dxa"/>
            <w:tcBorders>
              <w:top w:val="nil"/>
              <w:left w:val="nil"/>
              <w:bottom w:val="nil"/>
              <w:right w:val="nil"/>
            </w:tcBorders>
            <w:shd w:val="clear" w:color="auto" w:fill="auto"/>
            <w:noWrap/>
            <w:vAlign w:val="bottom"/>
            <w:hideMark/>
          </w:tcPr>
          <w:p w14:paraId="0CADB254"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7E9EFF74"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4BAF529"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035BEEA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78DF3E74"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276BD46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(0.003)</w:t>
            </w:r>
          </w:p>
        </w:tc>
        <w:tc>
          <w:tcPr>
            <w:tcW w:w="261" w:type="dxa"/>
            <w:tcBorders>
              <w:top w:val="nil"/>
              <w:left w:val="nil"/>
              <w:bottom w:val="nil"/>
              <w:right w:val="nil"/>
            </w:tcBorders>
            <w:shd w:val="clear" w:color="auto" w:fill="auto"/>
            <w:noWrap/>
            <w:vAlign w:val="bottom"/>
            <w:hideMark/>
          </w:tcPr>
          <w:p w14:paraId="6EC0AC1D"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097CAEB"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0A50994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114EEAA"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B14E09A"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AF93C8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r>
      <w:tr w:rsidR="00336534" w:rsidRPr="006C5837" w14:paraId="02240396" w14:textId="77777777" w:rsidTr="004D6857">
        <w:trPr>
          <w:trHeight w:val="240"/>
        </w:trPr>
        <w:tc>
          <w:tcPr>
            <w:tcW w:w="2700" w:type="dxa"/>
            <w:tcBorders>
              <w:top w:val="nil"/>
              <w:left w:val="nil"/>
              <w:bottom w:val="nil"/>
              <w:right w:val="nil"/>
            </w:tcBorders>
            <w:shd w:val="clear" w:color="auto" w:fill="auto"/>
            <w:noWrap/>
            <w:vAlign w:val="bottom"/>
            <w:hideMark/>
          </w:tcPr>
          <w:p w14:paraId="34B3E1D7"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Log (Media)</w:t>
            </w:r>
          </w:p>
        </w:tc>
        <w:tc>
          <w:tcPr>
            <w:tcW w:w="1116" w:type="dxa"/>
            <w:tcBorders>
              <w:top w:val="nil"/>
              <w:left w:val="nil"/>
              <w:bottom w:val="nil"/>
              <w:right w:val="nil"/>
            </w:tcBorders>
            <w:shd w:val="clear" w:color="auto" w:fill="auto"/>
            <w:noWrap/>
            <w:vAlign w:val="bottom"/>
            <w:hideMark/>
          </w:tcPr>
          <w:p w14:paraId="73EBB9E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-0.0015***</w:t>
            </w:r>
          </w:p>
        </w:tc>
        <w:tc>
          <w:tcPr>
            <w:tcW w:w="1116" w:type="dxa"/>
            <w:tcBorders>
              <w:top w:val="nil"/>
              <w:left w:val="nil"/>
              <w:bottom w:val="nil"/>
              <w:right w:val="nil"/>
            </w:tcBorders>
            <w:shd w:val="clear" w:color="auto" w:fill="auto"/>
            <w:noWrap/>
            <w:vAlign w:val="bottom"/>
            <w:hideMark/>
          </w:tcPr>
          <w:p w14:paraId="35472FE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0.0000</w:t>
            </w:r>
          </w:p>
        </w:tc>
        <w:tc>
          <w:tcPr>
            <w:tcW w:w="1116" w:type="dxa"/>
            <w:tcBorders>
              <w:top w:val="nil"/>
              <w:left w:val="nil"/>
              <w:bottom w:val="nil"/>
              <w:right w:val="nil"/>
            </w:tcBorders>
            <w:shd w:val="clear" w:color="auto" w:fill="auto"/>
            <w:noWrap/>
            <w:vAlign w:val="bottom"/>
            <w:hideMark/>
          </w:tcPr>
          <w:p w14:paraId="070677AF"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0.0018***</w:t>
            </w:r>
          </w:p>
        </w:tc>
        <w:tc>
          <w:tcPr>
            <w:tcW w:w="1116" w:type="dxa"/>
            <w:tcBorders>
              <w:top w:val="nil"/>
              <w:left w:val="nil"/>
              <w:bottom w:val="nil"/>
              <w:right w:val="nil"/>
            </w:tcBorders>
            <w:shd w:val="clear" w:color="auto" w:fill="auto"/>
            <w:noWrap/>
            <w:vAlign w:val="bottom"/>
            <w:hideMark/>
          </w:tcPr>
          <w:p w14:paraId="1E2A2D3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-0.0009***</w:t>
            </w:r>
          </w:p>
        </w:tc>
        <w:tc>
          <w:tcPr>
            <w:tcW w:w="1116" w:type="dxa"/>
            <w:tcBorders>
              <w:top w:val="nil"/>
              <w:left w:val="nil"/>
              <w:bottom w:val="nil"/>
              <w:right w:val="nil"/>
            </w:tcBorders>
            <w:shd w:val="clear" w:color="auto" w:fill="auto"/>
            <w:noWrap/>
            <w:vAlign w:val="bottom"/>
            <w:hideMark/>
          </w:tcPr>
          <w:p w14:paraId="5315A37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0.0004***</w:t>
            </w:r>
          </w:p>
        </w:tc>
        <w:tc>
          <w:tcPr>
            <w:tcW w:w="261" w:type="dxa"/>
            <w:tcBorders>
              <w:top w:val="nil"/>
              <w:left w:val="nil"/>
              <w:bottom w:val="nil"/>
              <w:right w:val="nil"/>
            </w:tcBorders>
            <w:shd w:val="clear" w:color="auto" w:fill="auto"/>
            <w:noWrap/>
            <w:vAlign w:val="bottom"/>
            <w:hideMark/>
          </w:tcPr>
          <w:p w14:paraId="002D228A"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E92C9D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-0.0054***</w:t>
            </w:r>
          </w:p>
        </w:tc>
        <w:tc>
          <w:tcPr>
            <w:tcW w:w="1080" w:type="dxa"/>
            <w:tcBorders>
              <w:top w:val="nil"/>
              <w:left w:val="nil"/>
              <w:bottom w:val="nil"/>
              <w:right w:val="nil"/>
            </w:tcBorders>
            <w:shd w:val="clear" w:color="auto" w:fill="auto"/>
            <w:noWrap/>
            <w:vAlign w:val="bottom"/>
            <w:hideMark/>
          </w:tcPr>
          <w:p w14:paraId="405648C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-0.0028***</w:t>
            </w:r>
          </w:p>
        </w:tc>
        <w:tc>
          <w:tcPr>
            <w:tcW w:w="1080" w:type="dxa"/>
            <w:tcBorders>
              <w:top w:val="nil"/>
              <w:left w:val="nil"/>
              <w:bottom w:val="nil"/>
              <w:right w:val="nil"/>
            </w:tcBorders>
            <w:shd w:val="clear" w:color="auto" w:fill="auto"/>
            <w:noWrap/>
            <w:vAlign w:val="bottom"/>
            <w:hideMark/>
          </w:tcPr>
          <w:p w14:paraId="4932ABF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0.0050**</w:t>
            </w:r>
          </w:p>
        </w:tc>
        <w:tc>
          <w:tcPr>
            <w:tcW w:w="1080" w:type="dxa"/>
            <w:tcBorders>
              <w:top w:val="nil"/>
              <w:left w:val="nil"/>
              <w:bottom w:val="nil"/>
              <w:right w:val="nil"/>
            </w:tcBorders>
            <w:shd w:val="clear" w:color="auto" w:fill="auto"/>
            <w:noWrap/>
            <w:vAlign w:val="bottom"/>
            <w:hideMark/>
          </w:tcPr>
          <w:p w14:paraId="37FC335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-0.0003</w:t>
            </w:r>
          </w:p>
        </w:tc>
        <w:tc>
          <w:tcPr>
            <w:tcW w:w="1080" w:type="dxa"/>
            <w:tcBorders>
              <w:top w:val="nil"/>
              <w:left w:val="nil"/>
              <w:bottom w:val="nil"/>
              <w:right w:val="nil"/>
            </w:tcBorders>
            <w:shd w:val="clear" w:color="auto" w:fill="auto"/>
            <w:noWrap/>
            <w:vAlign w:val="bottom"/>
            <w:hideMark/>
          </w:tcPr>
          <w:p w14:paraId="614A802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0.0023***</w:t>
            </w:r>
          </w:p>
        </w:tc>
      </w:tr>
      <w:tr w:rsidR="00336534" w:rsidRPr="006C5837" w14:paraId="143DA85F" w14:textId="77777777" w:rsidTr="004D6857">
        <w:trPr>
          <w:trHeight w:val="240"/>
        </w:trPr>
        <w:tc>
          <w:tcPr>
            <w:tcW w:w="2700" w:type="dxa"/>
            <w:tcBorders>
              <w:top w:val="nil"/>
              <w:left w:val="nil"/>
              <w:bottom w:val="nil"/>
              <w:right w:val="nil"/>
            </w:tcBorders>
            <w:shd w:val="clear" w:color="auto" w:fill="auto"/>
            <w:noWrap/>
            <w:vAlign w:val="bottom"/>
            <w:hideMark/>
          </w:tcPr>
          <w:p w14:paraId="3AAA3EAD"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30333AA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385D23C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68327BB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73C0B69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432A28B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261" w:type="dxa"/>
            <w:tcBorders>
              <w:top w:val="nil"/>
              <w:left w:val="nil"/>
              <w:bottom w:val="nil"/>
              <w:right w:val="nil"/>
            </w:tcBorders>
            <w:shd w:val="clear" w:color="auto" w:fill="auto"/>
            <w:noWrap/>
            <w:vAlign w:val="bottom"/>
            <w:hideMark/>
          </w:tcPr>
          <w:p w14:paraId="43687DD9"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1AB0BC5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(0.001)</w:t>
            </w:r>
          </w:p>
        </w:tc>
        <w:tc>
          <w:tcPr>
            <w:tcW w:w="1080" w:type="dxa"/>
            <w:tcBorders>
              <w:top w:val="nil"/>
              <w:left w:val="nil"/>
              <w:bottom w:val="nil"/>
              <w:right w:val="nil"/>
            </w:tcBorders>
            <w:shd w:val="clear" w:color="auto" w:fill="auto"/>
            <w:noWrap/>
            <w:vAlign w:val="bottom"/>
            <w:hideMark/>
          </w:tcPr>
          <w:p w14:paraId="0936D6B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(0.001)</w:t>
            </w:r>
          </w:p>
        </w:tc>
        <w:tc>
          <w:tcPr>
            <w:tcW w:w="1080" w:type="dxa"/>
            <w:tcBorders>
              <w:top w:val="nil"/>
              <w:left w:val="nil"/>
              <w:bottom w:val="nil"/>
              <w:right w:val="nil"/>
            </w:tcBorders>
            <w:shd w:val="clear" w:color="auto" w:fill="auto"/>
            <w:noWrap/>
            <w:vAlign w:val="bottom"/>
            <w:hideMark/>
          </w:tcPr>
          <w:p w14:paraId="17D6D96F"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w:t>
            </w:r>
          </w:p>
        </w:tc>
        <w:tc>
          <w:tcPr>
            <w:tcW w:w="1080" w:type="dxa"/>
            <w:tcBorders>
              <w:top w:val="nil"/>
              <w:left w:val="nil"/>
              <w:bottom w:val="nil"/>
              <w:right w:val="nil"/>
            </w:tcBorders>
            <w:shd w:val="clear" w:color="auto" w:fill="auto"/>
            <w:noWrap/>
            <w:vAlign w:val="bottom"/>
            <w:hideMark/>
          </w:tcPr>
          <w:p w14:paraId="2860335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(0.001)</w:t>
            </w:r>
          </w:p>
        </w:tc>
        <w:tc>
          <w:tcPr>
            <w:tcW w:w="1080" w:type="dxa"/>
            <w:tcBorders>
              <w:top w:val="nil"/>
              <w:left w:val="nil"/>
              <w:bottom w:val="nil"/>
              <w:right w:val="nil"/>
            </w:tcBorders>
            <w:shd w:val="clear" w:color="auto" w:fill="auto"/>
            <w:noWrap/>
            <w:vAlign w:val="bottom"/>
            <w:hideMark/>
          </w:tcPr>
          <w:p w14:paraId="0D9E7D6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r>
      <w:tr w:rsidR="00336534" w:rsidRPr="006C5837" w14:paraId="44841715" w14:textId="77777777" w:rsidTr="004D6857">
        <w:trPr>
          <w:trHeight w:val="240"/>
        </w:trPr>
        <w:tc>
          <w:tcPr>
            <w:tcW w:w="2700" w:type="dxa"/>
            <w:tcBorders>
              <w:top w:val="nil"/>
              <w:left w:val="nil"/>
              <w:bottom w:val="nil"/>
              <w:right w:val="nil"/>
            </w:tcBorders>
            <w:shd w:val="clear" w:color="auto" w:fill="auto"/>
            <w:noWrap/>
            <w:vAlign w:val="bottom"/>
          </w:tcPr>
          <w:p w14:paraId="1C70F0B9"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Crisis</w:t>
            </w:r>
          </w:p>
        </w:tc>
        <w:tc>
          <w:tcPr>
            <w:tcW w:w="1116" w:type="dxa"/>
            <w:tcBorders>
              <w:top w:val="nil"/>
              <w:left w:val="nil"/>
              <w:bottom w:val="nil"/>
              <w:right w:val="nil"/>
            </w:tcBorders>
            <w:shd w:val="clear" w:color="auto" w:fill="auto"/>
            <w:noWrap/>
            <w:vAlign w:val="bottom"/>
            <w:hideMark/>
          </w:tcPr>
          <w:p w14:paraId="33CFA321"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-0.0883***</w:t>
            </w:r>
          </w:p>
        </w:tc>
        <w:tc>
          <w:tcPr>
            <w:tcW w:w="1116" w:type="dxa"/>
            <w:tcBorders>
              <w:top w:val="nil"/>
              <w:left w:val="nil"/>
              <w:bottom w:val="nil"/>
              <w:right w:val="nil"/>
            </w:tcBorders>
            <w:shd w:val="clear" w:color="auto" w:fill="auto"/>
            <w:noWrap/>
            <w:vAlign w:val="bottom"/>
            <w:hideMark/>
          </w:tcPr>
          <w:p w14:paraId="3FB1EC2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-0.1141***</w:t>
            </w:r>
          </w:p>
        </w:tc>
        <w:tc>
          <w:tcPr>
            <w:tcW w:w="1116" w:type="dxa"/>
            <w:tcBorders>
              <w:top w:val="nil"/>
              <w:left w:val="nil"/>
              <w:bottom w:val="nil"/>
              <w:right w:val="nil"/>
            </w:tcBorders>
            <w:shd w:val="clear" w:color="auto" w:fill="auto"/>
            <w:noWrap/>
            <w:vAlign w:val="bottom"/>
            <w:hideMark/>
          </w:tcPr>
          <w:p w14:paraId="27BC57E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0.0028</w:t>
            </w:r>
          </w:p>
        </w:tc>
        <w:tc>
          <w:tcPr>
            <w:tcW w:w="1116" w:type="dxa"/>
            <w:tcBorders>
              <w:top w:val="nil"/>
              <w:left w:val="nil"/>
              <w:bottom w:val="nil"/>
              <w:right w:val="nil"/>
            </w:tcBorders>
            <w:shd w:val="clear" w:color="auto" w:fill="auto"/>
            <w:noWrap/>
            <w:vAlign w:val="bottom"/>
            <w:hideMark/>
          </w:tcPr>
          <w:p w14:paraId="7F83F47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0.0079***</w:t>
            </w:r>
          </w:p>
        </w:tc>
        <w:tc>
          <w:tcPr>
            <w:tcW w:w="1116" w:type="dxa"/>
            <w:tcBorders>
              <w:top w:val="nil"/>
              <w:left w:val="nil"/>
              <w:bottom w:val="nil"/>
              <w:right w:val="nil"/>
            </w:tcBorders>
            <w:shd w:val="clear" w:color="auto" w:fill="auto"/>
            <w:noWrap/>
            <w:vAlign w:val="bottom"/>
            <w:hideMark/>
          </w:tcPr>
          <w:p w14:paraId="0445FC4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0.0021</w:t>
            </w:r>
          </w:p>
        </w:tc>
        <w:tc>
          <w:tcPr>
            <w:tcW w:w="261" w:type="dxa"/>
            <w:tcBorders>
              <w:top w:val="nil"/>
              <w:left w:val="nil"/>
              <w:bottom w:val="nil"/>
              <w:right w:val="nil"/>
            </w:tcBorders>
            <w:shd w:val="clear" w:color="auto" w:fill="auto"/>
            <w:noWrap/>
            <w:vAlign w:val="bottom"/>
            <w:hideMark/>
          </w:tcPr>
          <w:p w14:paraId="0BED010C"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1E4DF27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0.0148</w:t>
            </w:r>
          </w:p>
        </w:tc>
        <w:tc>
          <w:tcPr>
            <w:tcW w:w="1080" w:type="dxa"/>
            <w:tcBorders>
              <w:top w:val="nil"/>
              <w:left w:val="nil"/>
              <w:bottom w:val="nil"/>
              <w:right w:val="nil"/>
            </w:tcBorders>
            <w:shd w:val="clear" w:color="auto" w:fill="auto"/>
            <w:noWrap/>
            <w:vAlign w:val="bottom"/>
            <w:hideMark/>
          </w:tcPr>
          <w:p w14:paraId="2F5C8A0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-0.0951***</w:t>
            </w:r>
          </w:p>
        </w:tc>
        <w:tc>
          <w:tcPr>
            <w:tcW w:w="1080" w:type="dxa"/>
            <w:tcBorders>
              <w:top w:val="nil"/>
              <w:left w:val="nil"/>
              <w:bottom w:val="nil"/>
              <w:right w:val="nil"/>
            </w:tcBorders>
            <w:shd w:val="clear" w:color="auto" w:fill="auto"/>
            <w:noWrap/>
            <w:vAlign w:val="bottom"/>
            <w:hideMark/>
          </w:tcPr>
          <w:p w14:paraId="0C28794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0.1009***</w:t>
            </w:r>
          </w:p>
        </w:tc>
        <w:tc>
          <w:tcPr>
            <w:tcW w:w="1080" w:type="dxa"/>
            <w:tcBorders>
              <w:top w:val="nil"/>
              <w:left w:val="nil"/>
              <w:bottom w:val="nil"/>
              <w:right w:val="nil"/>
            </w:tcBorders>
            <w:shd w:val="clear" w:color="auto" w:fill="auto"/>
            <w:noWrap/>
            <w:vAlign w:val="bottom"/>
            <w:hideMark/>
          </w:tcPr>
          <w:p w14:paraId="07C2466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0.1221***</w:t>
            </w:r>
          </w:p>
        </w:tc>
        <w:tc>
          <w:tcPr>
            <w:tcW w:w="1080" w:type="dxa"/>
            <w:tcBorders>
              <w:top w:val="nil"/>
              <w:left w:val="nil"/>
              <w:bottom w:val="nil"/>
              <w:right w:val="nil"/>
            </w:tcBorders>
            <w:shd w:val="clear" w:color="auto" w:fill="auto"/>
            <w:noWrap/>
            <w:vAlign w:val="bottom"/>
            <w:hideMark/>
          </w:tcPr>
          <w:p w14:paraId="4312D50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-0.1181***</w:t>
            </w:r>
          </w:p>
        </w:tc>
      </w:tr>
      <w:tr w:rsidR="00336534" w:rsidRPr="006C5837" w14:paraId="75BDA243" w14:textId="77777777" w:rsidTr="004D6857">
        <w:trPr>
          <w:trHeight w:val="240"/>
        </w:trPr>
        <w:tc>
          <w:tcPr>
            <w:tcW w:w="2700" w:type="dxa"/>
            <w:tcBorders>
              <w:top w:val="nil"/>
              <w:left w:val="nil"/>
              <w:bottom w:val="nil"/>
              <w:right w:val="nil"/>
            </w:tcBorders>
            <w:shd w:val="clear" w:color="auto" w:fill="auto"/>
            <w:noWrap/>
            <w:vAlign w:val="bottom"/>
          </w:tcPr>
          <w:p w14:paraId="1A7665C9"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4B2B8BB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w:t>
            </w:r>
          </w:p>
        </w:tc>
        <w:tc>
          <w:tcPr>
            <w:tcW w:w="1116" w:type="dxa"/>
            <w:tcBorders>
              <w:top w:val="nil"/>
              <w:left w:val="nil"/>
              <w:bottom w:val="nil"/>
              <w:right w:val="nil"/>
            </w:tcBorders>
            <w:shd w:val="clear" w:color="auto" w:fill="auto"/>
            <w:noWrap/>
            <w:vAlign w:val="bottom"/>
            <w:hideMark/>
          </w:tcPr>
          <w:p w14:paraId="609CA29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w:t>
            </w:r>
          </w:p>
        </w:tc>
        <w:tc>
          <w:tcPr>
            <w:tcW w:w="1116" w:type="dxa"/>
            <w:tcBorders>
              <w:top w:val="nil"/>
              <w:left w:val="nil"/>
              <w:bottom w:val="nil"/>
              <w:right w:val="nil"/>
            </w:tcBorders>
            <w:shd w:val="clear" w:color="auto" w:fill="auto"/>
            <w:noWrap/>
            <w:vAlign w:val="bottom"/>
            <w:hideMark/>
          </w:tcPr>
          <w:p w14:paraId="74160E8F"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w:t>
            </w:r>
          </w:p>
        </w:tc>
        <w:tc>
          <w:tcPr>
            <w:tcW w:w="1116" w:type="dxa"/>
            <w:tcBorders>
              <w:top w:val="nil"/>
              <w:left w:val="nil"/>
              <w:bottom w:val="nil"/>
              <w:right w:val="nil"/>
            </w:tcBorders>
            <w:shd w:val="clear" w:color="auto" w:fill="auto"/>
            <w:noWrap/>
            <w:vAlign w:val="bottom"/>
            <w:hideMark/>
          </w:tcPr>
          <w:p w14:paraId="0D397B6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w:t>
            </w:r>
          </w:p>
        </w:tc>
        <w:tc>
          <w:tcPr>
            <w:tcW w:w="1116" w:type="dxa"/>
            <w:tcBorders>
              <w:top w:val="nil"/>
              <w:left w:val="nil"/>
              <w:bottom w:val="nil"/>
              <w:right w:val="nil"/>
            </w:tcBorders>
            <w:shd w:val="clear" w:color="auto" w:fill="auto"/>
            <w:noWrap/>
            <w:vAlign w:val="bottom"/>
            <w:hideMark/>
          </w:tcPr>
          <w:p w14:paraId="713F4D1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(0.003)</w:t>
            </w:r>
          </w:p>
        </w:tc>
        <w:tc>
          <w:tcPr>
            <w:tcW w:w="261" w:type="dxa"/>
            <w:tcBorders>
              <w:top w:val="nil"/>
              <w:left w:val="nil"/>
              <w:bottom w:val="nil"/>
              <w:right w:val="nil"/>
            </w:tcBorders>
            <w:shd w:val="clear" w:color="auto" w:fill="auto"/>
            <w:noWrap/>
            <w:vAlign w:val="bottom"/>
            <w:hideMark/>
          </w:tcPr>
          <w:p w14:paraId="247E7508"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25C749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(0.018)</w:t>
            </w:r>
          </w:p>
        </w:tc>
        <w:tc>
          <w:tcPr>
            <w:tcW w:w="1080" w:type="dxa"/>
            <w:tcBorders>
              <w:top w:val="nil"/>
              <w:left w:val="nil"/>
              <w:bottom w:val="nil"/>
              <w:right w:val="nil"/>
            </w:tcBorders>
            <w:shd w:val="clear" w:color="auto" w:fill="auto"/>
            <w:noWrap/>
            <w:vAlign w:val="bottom"/>
            <w:hideMark/>
          </w:tcPr>
          <w:p w14:paraId="4FF0D58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(0.017)</w:t>
            </w:r>
          </w:p>
        </w:tc>
        <w:tc>
          <w:tcPr>
            <w:tcW w:w="1080" w:type="dxa"/>
            <w:tcBorders>
              <w:top w:val="nil"/>
              <w:left w:val="nil"/>
              <w:bottom w:val="nil"/>
              <w:right w:val="nil"/>
            </w:tcBorders>
            <w:shd w:val="clear" w:color="auto" w:fill="auto"/>
            <w:noWrap/>
            <w:vAlign w:val="bottom"/>
            <w:hideMark/>
          </w:tcPr>
          <w:p w14:paraId="653BDF9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(0.021)</w:t>
            </w:r>
          </w:p>
        </w:tc>
        <w:tc>
          <w:tcPr>
            <w:tcW w:w="1080" w:type="dxa"/>
            <w:tcBorders>
              <w:top w:val="nil"/>
              <w:left w:val="nil"/>
              <w:bottom w:val="nil"/>
              <w:right w:val="nil"/>
            </w:tcBorders>
            <w:shd w:val="clear" w:color="auto" w:fill="auto"/>
            <w:noWrap/>
            <w:vAlign w:val="bottom"/>
            <w:hideMark/>
          </w:tcPr>
          <w:p w14:paraId="44FCF43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(0.014)</w:t>
            </w:r>
          </w:p>
        </w:tc>
        <w:tc>
          <w:tcPr>
            <w:tcW w:w="1080" w:type="dxa"/>
            <w:tcBorders>
              <w:top w:val="nil"/>
              <w:left w:val="nil"/>
              <w:bottom w:val="nil"/>
              <w:right w:val="nil"/>
            </w:tcBorders>
            <w:shd w:val="clear" w:color="auto" w:fill="auto"/>
            <w:noWrap/>
            <w:vAlign w:val="bottom"/>
            <w:hideMark/>
          </w:tcPr>
          <w:p w14:paraId="373134A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(0.002)</w:t>
            </w:r>
          </w:p>
        </w:tc>
      </w:tr>
      <w:tr w:rsidR="00336534" w:rsidRPr="006C5837" w14:paraId="1C9BB633" w14:textId="77777777" w:rsidTr="004D6857">
        <w:trPr>
          <w:trHeight w:val="240"/>
        </w:trPr>
        <w:tc>
          <w:tcPr>
            <w:tcW w:w="2700" w:type="dxa"/>
            <w:tcBorders>
              <w:top w:val="nil"/>
              <w:left w:val="nil"/>
              <w:bottom w:val="nil"/>
              <w:right w:val="nil"/>
            </w:tcBorders>
            <w:shd w:val="clear" w:color="auto" w:fill="auto"/>
            <w:noWrap/>
            <w:vAlign w:val="bottom"/>
          </w:tcPr>
          <w:p w14:paraId="0706DC01" w14:textId="77777777" w:rsidR="00336534" w:rsidRPr="006C5837" w:rsidRDefault="00336534" w:rsidP="004D685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Log (Media)* Crisis</w:t>
            </w:r>
          </w:p>
        </w:tc>
        <w:tc>
          <w:tcPr>
            <w:tcW w:w="1116" w:type="dxa"/>
            <w:tcBorders>
              <w:top w:val="nil"/>
              <w:left w:val="nil"/>
              <w:bottom w:val="nil"/>
              <w:right w:val="nil"/>
            </w:tcBorders>
            <w:shd w:val="clear" w:color="auto" w:fill="auto"/>
            <w:noWrap/>
            <w:vAlign w:val="bottom"/>
            <w:hideMark/>
          </w:tcPr>
          <w:p w14:paraId="2D32C8FD"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6C5837">
              <w:rPr>
                <w:rFonts w:ascii="Times New Roman" w:eastAsia="Times New Roman" w:hAnsi="Times New Roman" w:cs="Times New Roman"/>
                <w:color w:val="000000"/>
                <w:sz w:val="18"/>
                <w:szCs w:val="18"/>
              </w:rPr>
              <w:t>0.0132***</w:t>
            </w:r>
          </w:p>
        </w:tc>
        <w:tc>
          <w:tcPr>
            <w:tcW w:w="1116" w:type="dxa"/>
            <w:tcBorders>
              <w:top w:val="nil"/>
              <w:left w:val="nil"/>
              <w:bottom w:val="nil"/>
              <w:right w:val="nil"/>
            </w:tcBorders>
            <w:shd w:val="clear" w:color="auto" w:fill="auto"/>
            <w:noWrap/>
            <w:vAlign w:val="bottom"/>
            <w:hideMark/>
          </w:tcPr>
          <w:p w14:paraId="10555559"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6C5837">
              <w:rPr>
                <w:rFonts w:ascii="Times New Roman" w:eastAsia="Times New Roman" w:hAnsi="Times New Roman" w:cs="Times New Roman"/>
                <w:color w:val="000000"/>
                <w:sz w:val="18"/>
                <w:szCs w:val="18"/>
              </w:rPr>
              <w:t>0.0162***</w:t>
            </w:r>
          </w:p>
        </w:tc>
        <w:tc>
          <w:tcPr>
            <w:tcW w:w="1116" w:type="dxa"/>
            <w:tcBorders>
              <w:top w:val="nil"/>
              <w:left w:val="nil"/>
              <w:bottom w:val="nil"/>
              <w:right w:val="nil"/>
            </w:tcBorders>
            <w:shd w:val="clear" w:color="auto" w:fill="auto"/>
            <w:noWrap/>
            <w:vAlign w:val="bottom"/>
            <w:hideMark/>
          </w:tcPr>
          <w:p w14:paraId="34B7FD17"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-0.0017***</w:t>
            </w:r>
          </w:p>
        </w:tc>
        <w:tc>
          <w:tcPr>
            <w:tcW w:w="1116" w:type="dxa"/>
            <w:tcBorders>
              <w:top w:val="nil"/>
              <w:left w:val="nil"/>
              <w:bottom w:val="nil"/>
              <w:right w:val="nil"/>
            </w:tcBorders>
            <w:shd w:val="clear" w:color="auto" w:fill="auto"/>
            <w:noWrap/>
            <w:vAlign w:val="bottom"/>
            <w:hideMark/>
          </w:tcPr>
          <w:p w14:paraId="1175395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0.0005*</w:t>
            </w:r>
          </w:p>
        </w:tc>
        <w:tc>
          <w:tcPr>
            <w:tcW w:w="1116" w:type="dxa"/>
            <w:tcBorders>
              <w:top w:val="nil"/>
              <w:left w:val="nil"/>
              <w:bottom w:val="nil"/>
              <w:right w:val="nil"/>
            </w:tcBorders>
            <w:shd w:val="clear" w:color="auto" w:fill="auto"/>
            <w:noWrap/>
            <w:vAlign w:val="bottom"/>
            <w:hideMark/>
          </w:tcPr>
          <w:p w14:paraId="5924A9B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0.0013**</w:t>
            </w:r>
          </w:p>
        </w:tc>
        <w:tc>
          <w:tcPr>
            <w:tcW w:w="261" w:type="dxa"/>
            <w:tcBorders>
              <w:top w:val="nil"/>
              <w:left w:val="nil"/>
              <w:bottom w:val="nil"/>
              <w:right w:val="nil"/>
            </w:tcBorders>
            <w:shd w:val="clear" w:color="auto" w:fill="auto"/>
            <w:noWrap/>
            <w:vAlign w:val="bottom"/>
            <w:hideMark/>
          </w:tcPr>
          <w:p w14:paraId="6E8FFB1E"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4A190B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-0.0033</w:t>
            </w:r>
          </w:p>
        </w:tc>
        <w:tc>
          <w:tcPr>
            <w:tcW w:w="1080" w:type="dxa"/>
            <w:tcBorders>
              <w:top w:val="nil"/>
              <w:left w:val="nil"/>
              <w:bottom w:val="nil"/>
              <w:right w:val="nil"/>
            </w:tcBorders>
            <w:shd w:val="clear" w:color="auto" w:fill="auto"/>
            <w:noWrap/>
            <w:vAlign w:val="bottom"/>
            <w:hideMark/>
          </w:tcPr>
          <w:p w14:paraId="653A1FE3"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6C5837">
              <w:rPr>
                <w:rFonts w:ascii="Times New Roman" w:eastAsia="Times New Roman" w:hAnsi="Times New Roman" w:cs="Times New Roman"/>
                <w:color w:val="000000"/>
                <w:sz w:val="18"/>
                <w:szCs w:val="18"/>
              </w:rPr>
              <w:t>0.0224***</w:t>
            </w:r>
          </w:p>
        </w:tc>
        <w:tc>
          <w:tcPr>
            <w:tcW w:w="1080" w:type="dxa"/>
            <w:tcBorders>
              <w:top w:val="nil"/>
              <w:left w:val="nil"/>
              <w:bottom w:val="nil"/>
              <w:right w:val="nil"/>
            </w:tcBorders>
            <w:shd w:val="clear" w:color="auto" w:fill="auto"/>
            <w:noWrap/>
            <w:vAlign w:val="bottom"/>
            <w:hideMark/>
          </w:tcPr>
          <w:p w14:paraId="01E62C06"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6C5837">
              <w:rPr>
                <w:rFonts w:ascii="Times New Roman" w:eastAsia="Times New Roman" w:hAnsi="Times New Roman" w:cs="Times New Roman"/>
                <w:color w:val="000000"/>
                <w:sz w:val="18"/>
                <w:szCs w:val="18"/>
              </w:rPr>
              <w:t>0.0207***</w:t>
            </w:r>
          </w:p>
        </w:tc>
        <w:tc>
          <w:tcPr>
            <w:tcW w:w="1080" w:type="dxa"/>
            <w:tcBorders>
              <w:top w:val="nil"/>
              <w:left w:val="nil"/>
              <w:bottom w:val="nil"/>
              <w:right w:val="nil"/>
            </w:tcBorders>
            <w:shd w:val="clear" w:color="auto" w:fill="auto"/>
            <w:noWrap/>
            <w:vAlign w:val="bottom"/>
            <w:hideMark/>
          </w:tcPr>
          <w:p w14:paraId="76338C8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0.0271***</w:t>
            </w:r>
          </w:p>
        </w:tc>
        <w:tc>
          <w:tcPr>
            <w:tcW w:w="1080" w:type="dxa"/>
            <w:tcBorders>
              <w:top w:val="nil"/>
              <w:left w:val="nil"/>
              <w:bottom w:val="nil"/>
              <w:right w:val="nil"/>
            </w:tcBorders>
            <w:shd w:val="clear" w:color="auto" w:fill="auto"/>
            <w:noWrap/>
            <w:vAlign w:val="bottom"/>
            <w:hideMark/>
          </w:tcPr>
          <w:p w14:paraId="32A26F7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0.0266***</w:t>
            </w:r>
          </w:p>
        </w:tc>
      </w:tr>
      <w:tr w:rsidR="00336534" w:rsidRPr="006C5837" w14:paraId="5EF3637E" w14:textId="77777777" w:rsidTr="004D6857">
        <w:trPr>
          <w:trHeight w:val="240"/>
        </w:trPr>
        <w:tc>
          <w:tcPr>
            <w:tcW w:w="2700" w:type="dxa"/>
            <w:tcBorders>
              <w:top w:val="nil"/>
              <w:left w:val="nil"/>
              <w:bottom w:val="nil"/>
              <w:right w:val="nil"/>
            </w:tcBorders>
            <w:shd w:val="clear" w:color="auto" w:fill="auto"/>
            <w:noWrap/>
            <w:vAlign w:val="bottom"/>
            <w:hideMark/>
          </w:tcPr>
          <w:p w14:paraId="1CA98750" w14:textId="77777777" w:rsidR="00336534" w:rsidRPr="006C5837" w:rsidRDefault="00336534" w:rsidP="004D6857">
            <w:pP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noWrap/>
            <w:vAlign w:val="bottom"/>
            <w:hideMark/>
          </w:tcPr>
          <w:p w14:paraId="2EB8D82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04497D6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125CB07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08EA62C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1116" w:type="dxa"/>
            <w:tcBorders>
              <w:top w:val="nil"/>
              <w:left w:val="nil"/>
              <w:bottom w:val="nil"/>
              <w:right w:val="nil"/>
            </w:tcBorders>
            <w:shd w:val="clear" w:color="auto" w:fill="auto"/>
            <w:noWrap/>
            <w:vAlign w:val="bottom"/>
            <w:hideMark/>
          </w:tcPr>
          <w:p w14:paraId="22DB4F5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c>
          <w:tcPr>
            <w:tcW w:w="261" w:type="dxa"/>
            <w:tcBorders>
              <w:top w:val="nil"/>
              <w:left w:val="nil"/>
              <w:bottom w:val="nil"/>
              <w:right w:val="nil"/>
            </w:tcBorders>
            <w:shd w:val="clear" w:color="auto" w:fill="auto"/>
            <w:noWrap/>
            <w:vAlign w:val="bottom"/>
            <w:hideMark/>
          </w:tcPr>
          <w:p w14:paraId="527EC206"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3E633B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(0.004)</w:t>
            </w:r>
          </w:p>
        </w:tc>
        <w:tc>
          <w:tcPr>
            <w:tcW w:w="1080" w:type="dxa"/>
            <w:tcBorders>
              <w:top w:val="nil"/>
              <w:left w:val="nil"/>
              <w:bottom w:val="nil"/>
              <w:right w:val="nil"/>
            </w:tcBorders>
            <w:shd w:val="clear" w:color="auto" w:fill="auto"/>
            <w:noWrap/>
            <w:vAlign w:val="bottom"/>
            <w:hideMark/>
          </w:tcPr>
          <w:p w14:paraId="115B2E5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(0.004)</w:t>
            </w:r>
          </w:p>
        </w:tc>
        <w:tc>
          <w:tcPr>
            <w:tcW w:w="1080" w:type="dxa"/>
            <w:tcBorders>
              <w:top w:val="nil"/>
              <w:left w:val="nil"/>
              <w:bottom w:val="nil"/>
              <w:right w:val="nil"/>
            </w:tcBorders>
            <w:shd w:val="clear" w:color="auto" w:fill="auto"/>
            <w:noWrap/>
            <w:vAlign w:val="bottom"/>
            <w:hideMark/>
          </w:tcPr>
          <w:p w14:paraId="720E0CF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(0.005)</w:t>
            </w:r>
          </w:p>
        </w:tc>
        <w:tc>
          <w:tcPr>
            <w:tcW w:w="1080" w:type="dxa"/>
            <w:tcBorders>
              <w:top w:val="nil"/>
              <w:left w:val="nil"/>
              <w:bottom w:val="nil"/>
              <w:right w:val="nil"/>
            </w:tcBorders>
            <w:shd w:val="clear" w:color="auto" w:fill="auto"/>
            <w:noWrap/>
            <w:vAlign w:val="bottom"/>
            <w:hideMark/>
          </w:tcPr>
          <w:p w14:paraId="2014F4A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14:paraId="5EFB04C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(0.000)</w:t>
            </w:r>
          </w:p>
        </w:tc>
      </w:tr>
      <w:tr w:rsidR="00336534" w:rsidRPr="006C5837" w14:paraId="4E76BFC2" w14:textId="77777777" w:rsidTr="004D6857">
        <w:trPr>
          <w:trHeight w:val="240"/>
        </w:trPr>
        <w:tc>
          <w:tcPr>
            <w:tcW w:w="2700" w:type="dxa"/>
            <w:tcBorders>
              <w:top w:val="nil"/>
              <w:left w:val="nil"/>
              <w:bottom w:val="nil"/>
              <w:right w:val="nil"/>
            </w:tcBorders>
            <w:shd w:val="clear" w:color="auto" w:fill="auto"/>
            <w:noWrap/>
            <w:vAlign w:val="center"/>
            <w:hideMark/>
          </w:tcPr>
          <w:p w14:paraId="3A3CB5C3"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Firm Level Control Variables</w:t>
            </w:r>
          </w:p>
        </w:tc>
        <w:tc>
          <w:tcPr>
            <w:tcW w:w="1116" w:type="dxa"/>
            <w:tcBorders>
              <w:top w:val="nil"/>
              <w:left w:val="nil"/>
              <w:bottom w:val="nil"/>
              <w:right w:val="nil"/>
            </w:tcBorders>
            <w:shd w:val="clear" w:color="auto" w:fill="auto"/>
            <w:noWrap/>
            <w:vAlign w:val="bottom"/>
            <w:hideMark/>
          </w:tcPr>
          <w:p w14:paraId="4615BD4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4B0B128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02D3893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0842A16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7F35966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261" w:type="dxa"/>
            <w:tcBorders>
              <w:top w:val="nil"/>
              <w:left w:val="nil"/>
              <w:bottom w:val="nil"/>
              <w:right w:val="nil"/>
            </w:tcBorders>
            <w:shd w:val="clear" w:color="auto" w:fill="auto"/>
            <w:noWrap/>
            <w:vAlign w:val="bottom"/>
            <w:hideMark/>
          </w:tcPr>
          <w:p w14:paraId="45D8A70F"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238DC27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106B1FA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78AA5F9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3B225C2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3037244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r>
      <w:tr w:rsidR="00336534" w:rsidRPr="006C5837" w14:paraId="0CB6C74E" w14:textId="77777777" w:rsidTr="004D6857">
        <w:trPr>
          <w:trHeight w:val="240"/>
        </w:trPr>
        <w:tc>
          <w:tcPr>
            <w:tcW w:w="2700" w:type="dxa"/>
            <w:tcBorders>
              <w:top w:val="nil"/>
              <w:left w:val="nil"/>
              <w:bottom w:val="nil"/>
              <w:right w:val="nil"/>
            </w:tcBorders>
            <w:shd w:val="clear" w:color="auto" w:fill="auto"/>
            <w:noWrap/>
            <w:vAlign w:val="center"/>
            <w:hideMark/>
          </w:tcPr>
          <w:p w14:paraId="3CA74FC4"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Industry Effect</w:t>
            </w:r>
          </w:p>
        </w:tc>
        <w:tc>
          <w:tcPr>
            <w:tcW w:w="1116" w:type="dxa"/>
            <w:tcBorders>
              <w:top w:val="nil"/>
              <w:left w:val="nil"/>
              <w:bottom w:val="nil"/>
              <w:right w:val="nil"/>
            </w:tcBorders>
            <w:shd w:val="clear" w:color="auto" w:fill="auto"/>
            <w:noWrap/>
            <w:vAlign w:val="bottom"/>
            <w:hideMark/>
          </w:tcPr>
          <w:p w14:paraId="79ABE75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52D61BD1"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7AF5F17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483D92E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7D39DA7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261" w:type="dxa"/>
            <w:tcBorders>
              <w:top w:val="nil"/>
              <w:left w:val="nil"/>
              <w:bottom w:val="nil"/>
              <w:right w:val="nil"/>
            </w:tcBorders>
            <w:shd w:val="clear" w:color="auto" w:fill="auto"/>
            <w:noWrap/>
            <w:vAlign w:val="bottom"/>
            <w:hideMark/>
          </w:tcPr>
          <w:p w14:paraId="2F7F2807"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3C2F66E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018B043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4D2D34C1"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5A4D9F3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6EE2C54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r>
      <w:tr w:rsidR="00336534" w:rsidRPr="006C5837" w14:paraId="406762D6" w14:textId="77777777" w:rsidTr="004D6857">
        <w:trPr>
          <w:trHeight w:val="240"/>
        </w:trPr>
        <w:tc>
          <w:tcPr>
            <w:tcW w:w="2700" w:type="dxa"/>
            <w:tcBorders>
              <w:top w:val="nil"/>
              <w:left w:val="nil"/>
              <w:bottom w:val="nil"/>
              <w:right w:val="nil"/>
            </w:tcBorders>
            <w:shd w:val="clear" w:color="auto" w:fill="auto"/>
            <w:noWrap/>
            <w:vAlign w:val="center"/>
            <w:hideMark/>
          </w:tcPr>
          <w:p w14:paraId="5B08A9B7"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Year Effect</w:t>
            </w:r>
          </w:p>
        </w:tc>
        <w:tc>
          <w:tcPr>
            <w:tcW w:w="1116" w:type="dxa"/>
            <w:tcBorders>
              <w:top w:val="nil"/>
              <w:left w:val="nil"/>
              <w:bottom w:val="nil"/>
              <w:right w:val="nil"/>
            </w:tcBorders>
            <w:shd w:val="clear" w:color="auto" w:fill="auto"/>
            <w:noWrap/>
            <w:vAlign w:val="bottom"/>
            <w:hideMark/>
          </w:tcPr>
          <w:p w14:paraId="7663BC07"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6B313D9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5B15D7F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nil"/>
              <w:right w:val="nil"/>
            </w:tcBorders>
            <w:shd w:val="clear" w:color="auto" w:fill="auto"/>
            <w:noWrap/>
            <w:vAlign w:val="bottom"/>
            <w:hideMark/>
          </w:tcPr>
          <w:p w14:paraId="700A615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116" w:type="dxa"/>
            <w:tcBorders>
              <w:top w:val="nil"/>
              <w:left w:val="nil"/>
              <w:bottom w:val="single" w:sz="4" w:space="0" w:color="auto"/>
              <w:right w:val="nil"/>
            </w:tcBorders>
            <w:shd w:val="clear" w:color="auto" w:fill="auto"/>
            <w:noWrap/>
            <w:vAlign w:val="bottom"/>
            <w:hideMark/>
          </w:tcPr>
          <w:p w14:paraId="59460FB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261" w:type="dxa"/>
            <w:tcBorders>
              <w:top w:val="nil"/>
              <w:left w:val="nil"/>
              <w:bottom w:val="single" w:sz="4" w:space="0" w:color="auto"/>
              <w:right w:val="nil"/>
            </w:tcBorders>
            <w:shd w:val="clear" w:color="auto" w:fill="auto"/>
            <w:noWrap/>
            <w:vAlign w:val="bottom"/>
            <w:hideMark/>
          </w:tcPr>
          <w:p w14:paraId="6FD4CA25" w14:textId="77777777" w:rsidR="00336534" w:rsidRPr="006C5837" w:rsidRDefault="00336534" w:rsidP="004D6857">
            <w:pPr>
              <w:jc w:val="right"/>
              <w:rPr>
                <w:rFonts w:ascii="Times New Roman" w:eastAsia="Times New Roman" w:hAnsi="Times New Roman" w:cs="Times New Roman"/>
                <w:color w:val="000000"/>
                <w:sz w:val="18"/>
                <w:szCs w:val="18"/>
              </w:rPr>
            </w:pPr>
          </w:p>
        </w:tc>
        <w:tc>
          <w:tcPr>
            <w:tcW w:w="1080" w:type="dxa"/>
            <w:tcBorders>
              <w:top w:val="nil"/>
              <w:left w:val="nil"/>
              <w:bottom w:val="single" w:sz="4" w:space="0" w:color="auto"/>
              <w:right w:val="nil"/>
            </w:tcBorders>
            <w:shd w:val="clear" w:color="auto" w:fill="auto"/>
            <w:noWrap/>
            <w:vAlign w:val="bottom"/>
            <w:hideMark/>
          </w:tcPr>
          <w:p w14:paraId="515BED4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single" w:sz="4" w:space="0" w:color="auto"/>
              <w:right w:val="nil"/>
            </w:tcBorders>
            <w:shd w:val="clear" w:color="auto" w:fill="auto"/>
            <w:noWrap/>
            <w:vAlign w:val="bottom"/>
            <w:hideMark/>
          </w:tcPr>
          <w:p w14:paraId="4EAA456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7535A2B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25B00A9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c>
          <w:tcPr>
            <w:tcW w:w="1080" w:type="dxa"/>
            <w:tcBorders>
              <w:top w:val="nil"/>
              <w:left w:val="nil"/>
              <w:bottom w:val="nil"/>
              <w:right w:val="nil"/>
            </w:tcBorders>
            <w:shd w:val="clear" w:color="auto" w:fill="auto"/>
            <w:noWrap/>
            <w:vAlign w:val="bottom"/>
            <w:hideMark/>
          </w:tcPr>
          <w:p w14:paraId="6D93210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Yes</w:t>
            </w:r>
          </w:p>
        </w:tc>
      </w:tr>
      <w:tr w:rsidR="00336534" w:rsidRPr="006C5837" w14:paraId="295793A9" w14:textId="77777777" w:rsidTr="004D6857">
        <w:trPr>
          <w:trHeight w:val="240"/>
        </w:trPr>
        <w:tc>
          <w:tcPr>
            <w:tcW w:w="2700" w:type="dxa"/>
            <w:tcBorders>
              <w:top w:val="single" w:sz="4" w:space="0" w:color="auto"/>
              <w:left w:val="nil"/>
              <w:bottom w:val="nil"/>
              <w:right w:val="nil"/>
            </w:tcBorders>
            <w:shd w:val="clear" w:color="auto" w:fill="auto"/>
            <w:noWrap/>
            <w:vAlign w:val="center"/>
            <w:hideMark/>
          </w:tcPr>
          <w:p w14:paraId="59477C4A"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Observations</w:t>
            </w:r>
          </w:p>
        </w:tc>
        <w:tc>
          <w:tcPr>
            <w:tcW w:w="1116" w:type="dxa"/>
            <w:tcBorders>
              <w:top w:val="single" w:sz="4" w:space="0" w:color="auto"/>
              <w:left w:val="nil"/>
              <w:bottom w:val="nil"/>
              <w:right w:val="nil"/>
            </w:tcBorders>
            <w:shd w:val="clear" w:color="auto" w:fill="auto"/>
            <w:noWrap/>
            <w:vAlign w:val="bottom"/>
            <w:hideMark/>
          </w:tcPr>
          <w:p w14:paraId="267806D7"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1977</w:t>
            </w:r>
          </w:p>
        </w:tc>
        <w:tc>
          <w:tcPr>
            <w:tcW w:w="1116" w:type="dxa"/>
            <w:tcBorders>
              <w:top w:val="single" w:sz="4" w:space="0" w:color="auto"/>
              <w:left w:val="nil"/>
              <w:bottom w:val="nil"/>
              <w:right w:val="nil"/>
            </w:tcBorders>
            <w:shd w:val="clear" w:color="auto" w:fill="auto"/>
            <w:noWrap/>
            <w:vAlign w:val="bottom"/>
            <w:hideMark/>
          </w:tcPr>
          <w:p w14:paraId="65AB256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1977</w:t>
            </w:r>
          </w:p>
        </w:tc>
        <w:tc>
          <w:tcPr>
            <w:tcW w:w="1116" w:type="dxa"/>
            <w:tcBorders>
              <w:top w:val="single" w:sz="4" w:space="0" w:color="auto"/>
              <w:left w:val="nil"/>
              <w:bottom w:val="nil"/>
              <w:right w:val="nil"/>
            </w:tcBorders>
            <w:shd w:val="clear" w:color="auto" w:fill="auto"/>
            <w:noWrap/>
            <w:vAlign w:val="bottom"/>
            <w:hideMark/>
          </w:tcPr>
          <w:p w14:paraId="71C7665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1977</w:t>
            </w:r>
          </w:p>
        </w:tc>
        <w:tc>
          <w:tcPr>
            <w:tcW w:w="1116" w:type="dxa"/>
            <w:tcBorders>
              <w:top w:val="single" w:sz="4" w:space="0" w:color="auto"/>
              <w:left w:val="nil"/>
              <w:bottom w:val="nil"/>
              <w:right w:val="nil"/>
            </w:tcBorders>
            <w:shd w:val="clear" w:color="auto" w:fill="auto"/>
            <w:noWrap/>
            <w:vAlign w:val="bottom"/>
            <w:hideMark/>
          </w:tcPr>
          <w:p w14:paraId="09AEFE97"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1694</w:t>
            </w:r>
          </w:p>
        </w:tc>
        <w:tc>
          <w:tcPr>
            <w:tcW w:w="1116" w:type="dxa"/>
            <w:tcBorders>
              <w:top w:val="single" w:sz="4" w:space="0" w:color="auto"/>
              <w:left w:val="nil"/>
              <w:bottom w:val="nil"/>
              <w:right w:val="nil"/>
            </w:tcBorders>
            <w:shd w:val="clear" w:color="auto" w:fill="auto"/>
            <w:noWrap/>
            <w:vAlign w:val="bottom"/>
            <w:hideMark/>
          </w:tcPr>
          <w:p w14:paraId="1969A3A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637</w:t>
            </w:r>
          </w:p>
        </w:tc>
        <w:tc>
          <w:tcPr>
            <w:tcW w:w="261" w:type="dxa"/>
            <w:tcBorders>
              <w:top w:val="single" w:sz="4" w:space="0" w:color="auto"/>
              <w:left w:val="nil"/>
              <w:bottom w:val="nil"/>
              <w:right w:val="nil"/>
            </w:tcBorders>
            <w:shd w:val="clear" w:color="auto" w:fill="auto"/>
            <w:noWrap/>
            <w:vAlign w:val="bottom"/>
            <w:hideMark/>
          </w:tcPr>
          <w:p w14:paraId="04B6F085" w14:textId="77777777" w:rsidR="00336534" w:rsidRPr="006C5837" w:rsidRDefault="00336534" w:rsidP="004D6857">
            <w:pPr>
              <w:rPr>
                <w:rFonts w:ascii="Times New Roman" w:eastAsia="Times New Roman" w:hAnsi="Times New Roman" w:cs="Times New Roman"/>
                <w:color w:val="000000"/>
                <w:sz w:val="18"/>
                <w:szCs w:val="18"/>
              </w:rPr>
            </w:pPr>
          </w:p>
        </w:tc>
        <w:tc>
          <w:tcPr>
            <w:tcW w:w="1080" w:type="dxa"/>
            <w:tcBorders>
              <w:top w:val="single" w:sz="4" w:space="0" w:color="auto"/>
              <w:left w:val="nil"/>
              <w:bottom w:val="nil"/>
              <w:right w:val="nil"/>
            </w:tcBorders>
            <w:shd w:val="clear" w:color="auto" w:fill="auto"/>
            <w:noWrap/>
            <w:vAlign w:val="bottom"/>
            <w:hideMark/>
          </w:tcPr>
          <w:p w14:paraId="7935C50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2869</w:t>
            </w:r>
          </w:p>
        </w:tc>
        <w:tc>
          <w:tcPr>
            <w:tcW w:w="1080" w:type="dxa"/>
            <w:tcBorders>
              <w:top w:val="single" w:sz="4" w:space="0" w:color="auto"/>
              <w:left w:val="nil"/>
              <w:bottom w:val="nil"/>
              <w:right w:val="nil"/>
            </w:tcBorders>
            <w:shd w:val="clear" w:color="auto" w:fill="auto"/>
            <w:noWrap/>
            <w:vAlign w:val="bottom"/>
            <w:hideMark/>
          </w:tcPr>
          <w:p w14:paraId="1ED5806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2861</w:t>
            </w:r>
          </w:p>
        </w:tc>
        <w:tc>
          <w:tcPr>
            <w:tcW w:w="1080" w:type="dxa"/>
            <w:tcBorders>
              <w:top w:val="single" w:sz="4" w:space="0" w:color="auto"/>
              <w:left w:val="nil"/>
              <w:bottom w:val="nil"/>
              <w:right w:val="nil"/>
            </w:tcBorders>
            <w:shd w:val="clear" w:color="auto" w:fill="auto"/>
            <w:noWrap/>
            <w:vAlign w:val="bottom"/>
            <w:hideMark/>
          </w:tcPr>
          <w:p w14:paraId="7FABD2D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2877</w:t>
            </w:r>
          </w:p>
        </w:tc>
        <w:tc>
          <w:tcPr>
            <w:tcW w:w="1080" w:type="dxa"/>
            <w:tcBorders>
              <w:top w:val="single" w:sz="4" w:space="0" w:color="auto"/>
              <w:left w:val="nil"/>
              <w:bottom w:val="nil"/>
              <w:right w:val="nil"/>
            </w:tcBorders>
            <w:shd w:val="clear" w:color="auto" w:fill="auto"/>
            <w:noWrap/>
            <w:vAlign w:val="bottom"/>
            <w:hideMark/>
          </w:tcPr>
          <w:p w14:paraId="7DC4AA17"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1891</w:t>
            </w:r>
          </w:p>
        </w:tc>
        <w:tc>
          <w:tcPr>
            <w:tcW w:w="1080" w:type="dxa"/>
            <w:tcBorders>
              <w:top w:val="single" w:sz="4" w:space="0" w:color="auto"/>
              <w:left w:val="nil"/>
              <w:bottom w:val="nil"/>
              <w:right w:val="nil"/>
            </w:tcBorders>
            <w:shd w:val="clear" w:color="auto" w:fill="auto"/>
            <w:noWrap/>
            <w:vAlign w:val="bottom"/>
            <w:hideMark/>
          </w:tcPr>
          <w:p w14:paraId="7CBE3DD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962</w:t>
            </w:r>
          </w:p>
        </w:tc>
      </w:tr>
      <w:tr w:rsidR="00336534" w:rsidRPr="006C5837" w14:paraId="41F3E03F" w14:textId="77777777" w:rsidTr="004D6857">
        <w:trPr>
          <w:trHeight w:val="240"/>
        </w:trPr>
        <w:tc>
          <w:tcPr>
            <w:tcW w:w="2700" w:type="dxa"/>
            <w:tcBorders>
              <w:top w:val="nil"/>
              <w:left w:val="nil"/>
              <w:bottom w:val="nil"/>
              <w:right w:val="nil"/>
            </w:tcBorders>
            <w:shd w:val="clear" w:color="auto" w:fill="auto"/>
            <w:noWrap/>
            <w:vAlign w:val="center"/>
            <w:hideMark/>
          </w:tcPr>
          <w:p w14:paraId="1FC88E8B"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Number of firms</w:t>
            </w:r>
          </w:p>
        </w:tc>
        <w:tc>
          <w:tcPr>
            <w:tcW w:w="1116" w:type="dxa"/>
            <w:tcBorders>
              <w:top w:val="nil"/>
              <w:left w:val="nil"/>
              <w:bottom w:val="nil"/>
              <w:right w:val="nil"/>
            </w:tcBorders>
            <w:shd w:val="clear" w:color="auto" w:fill="auto"/>
            <w:noWrap/>
            <w:vAlign w:val="bottom"/>
            <w:hideMark/>
          </w:tcPr>
          <w:p w14:paraId="6C111D4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160</w:t>
            </w:r>
          </w:p>
        </w:tc>
        <w:tc>
          <w:tcPr>
            <w:tcW w:w="1116" w:type="dxa"/>
            <w:tcBorders>
              <w:top w:val="nil"/>
              <w:left w:val="nil"/>
              <w:bottom w:val="nil"/>
              <w:right w:val="nil"/>
            </w:tcBorders>
            <w:shd w:val="clear" w:color="auto" w:fill="auto"/>
            <w:noWrap/>
            <w:vAlign w:val="bottom"/>
            <w:hideMark/>
          </w:tcPr>
          <w:p w14:paraId="679DCC4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160</w:t>
            </w:r>
          </w:p>
        </w:tc>
        <w:tc>
          <w:tcPr>
            <w:tcW w:w="1116" w:type="dxa"/>
            <w:tcBorders>
              <w:top w:val="nil"/>
              <w:left w:val="nil"/>
              <w:bottom w:val="nil"/>
              <w:right w:val="nil"/>
            </w:tcBorders>
            <w:shd w:val="clear" w:color="auto" w:fill="auto"/>
            <w:noWrap/>
            <w:vAlign w:val="bottom"/>
            <w:hideMark/>
          </w:tcPr>
          <w:p w14:paraId="2BB3317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160</w:t>
            </w:r>
          </w:p>
        </w:tc>
        <w:tc>
          <w:tcPr>
            <w:tcW w:w="1116" w:type="dxa"/>
            <w:tcBorders>
              <w:top w:val="nil"/>
              <w:left w:val="nil"/>
              <w:bottom w:val="nil"/>
              <w:right w:val="nil"/>
            </w:tcBorders>
            <w:shd w:val="clear" w:color="auto" w:fill="auto"/>
            <w:noWrap/>
            <w:vAlign w:val="bottom"/>
            <w:hideMark/>
          </w:tcPr>
          <w:p w14:paraId="147C678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151</w:t>
            </w:r>
          </w:p>
        </w:tc>
        <w:tc>
          <w:tcPr>
            <w:tcW w:w="1116" w:type="dxa"/>
            <w:tcBorders>
              <w:top w:val="nil"/>
              <w:left w:val="nil"/>
              <w:bottom w:val="nil"/>
              <w:right w:val="nil"/>
            </w:tcBorders>
            <w:shd w:val="clear" w:color="auto" w:fill="auto"/>
            <w:noWrap/>
            <w:vAlign w:val="bottom"/>
            <w:hideMark/>
          </w:tcPr>
          <w:p w14:paraId="039BCD8F"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61</w:t>
            </w:r>
          </w:p>
        </w:tc>
        <w:tc>
          <w:tcPr>
            <w:tcW w:w="261" w:type="dxa"/>
            <w:tcBorders>
              <w:top w:val="nil"/>
              <w:left w:val="nil"/>
              <w:bottom w:val="nil"/>
              <w:right w:val="nil"/>
            </w:tcBorders>
            <w:shd w:val="clear" w:color="auto" w:fill="auto"/>
            <w:noWrap/>
            <w:vAlign w:val="bottom"/>
            <w:hideMark/>
          </w:tcPr>
          <w:p w14:paraId="0B298693" w14:textId="77777777" w:rsidR="00336534" w:rsidRPr="006C5837" w:rsidRDefault="00336534" w:rsidP="004D6857">
            <w:pPr>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531C5B8A"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291</w:t>
            </w:r>
          </w:p>
        </w:tc>
        <w:tc>
          <w:tcPr>
            <w:tcW w:w="1080" w:type="dxa"/>
            <w:tcBorders>
              <w:top w:val="nil"/>
              <w:left w:val="nil"/>
              <w:bottom w:val="nil"/>
              <w:right w:val="nil"/>
            </w:tcBorders>
            <w:shd w:val="clear" w:color="auto" w:fill="auto"/>
            <w:noWrap/>
            <w:vAlign w:val="bottom"/>
            <w:hideMark/>
          </w:tcPr>
          <w:p w14:paraId="01F0A86F"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291</w:t>
            </w:r>
          </w:p>
        </w:tc>
        <w:tc>
          <w:tcPr>
            <w:tcW w:w="1080" w:type="dxa"/>
            <w:tcBorders>
              <w:top w:val="nil"/>
              <w:left w:val="nil"/>
              <w:bottom w:val="nil"/>
              <w:right w:val="nil"/>
            </w:tcBorders>
            <w:shd w:val="clear" w:color="auto" w:fill="auto"/>
            <w:noWrap/>
            <w:vAlign w:val="bottom"/>
            <w:hideMark/>
          </w:tcPr>
          <w:p w14:paraId="087A620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292</w:t>
            </w:r>
          </w:p>
        </w:tc>
        <w:tc>
          <w:tcPr>
            <w:tcW w:w="1080" w:type="dxa"/>
            <w:tcBorders>
              <w:top w:val="nil"/>
              <w:left w:val="nil"/>
              <w:bottom w:val="nil"/>
              <w:right w:val="nil"/>
            </w:tcBorders>
            <w:shd w:val="clear" w:color="auto" w:fill="auto"/>
            <w:noWrap/>
            <w:vAlign w:val="bottom"/>
            <w:hideMark/>
          </w:tcPr>
          <w:p w14:paraId="5A0E4BE7"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230</w:t>
            </w:r>
          </w:p>
        </w:tc>
        <w:tc>
          <w:tcPr>
            <w:tcW w:w="1080" w:type="dxa"/>
            <w:tcBorders>
              <w:top w:val="nil"/>
              <w:left w:val="nil"/>
              <w:bottom w:val="nil"/>
              <w:right w:val="nil"/>
            </w:tcBorders>
            <w:shd w:val="clear" w:color="auto" w:fill="auto"/>
            <w:noWrap/>
            <w:vAlign w:val="bottom"/>
            <w:hideMark/>
          </w:tcPr>
          <w:p w14:paraId="7182CCB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137</w:t>
            </w:r>
          </w:p>
        </w:tc>
      </w:tr>
      <w:tr w:rsidR="00336534" w:rsidRPr="006C5837" w14:paraId="739C4C38" w14:textId="77777777" w:rsidTr="004D6857">
        <w:trPr>
          <w:trHeight w:val="240"/>
        </w:trPr>
        <w:tc>
          <w:tcPr>
            <w:tcW w:w="2700" w:type="dxa"/>
            <w:tcBorders>
              <w:top w:val="nil"/>
              <w:left w:val="nil"/>
              <w:bottom w:val="nil"/>
              <w:right w:val="nil"/>
            </w:tcBorders>
            <w:shd w:val="clear" w:color="auto" w:fill="auto"/>
            <w:noWrap/>
            <w:vAlign w:val="center"/>
            <w:hideMark/>
          </w:tcPr>
          <w:p w14:paraId="43EE960C"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Arellano-Bond AR(1) p-value</w:t>
            </w:r>
          </w:p>
        </w:tc>
        <w:tc>
          <w:tcPr>
            <w:tcW w:w="1116" w:type="dxa"/>
            <w:tcBorders>
              <w:top w:val="nil"/>
              <w:left w:val="nil"/>
              <w:bottom w:val="nil"/>
              <w:right w:val="nil"/>
            </w:tcBorders>
            <w:shd w:val="clear" w:color="auto" w:fill="auto"/>
            <w:noWrap/>
            <w:vAlign w:val="bottom"/>
            <w:hideMark/>
          </w:tcPr>
          <w:p w14:paraId="32FF16F0"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116" w:type="dxa"/>
            <w:tcBorders>
              <w:top w:val="nil"/>
              <w:left w:val="nil"/>
              <w:bottom w:val="nil"/>
              <w:right w:val="nil"/>
            </w:tcBorders>
            <w:shd w:val="clear" w:color="auto" w:fill="auto"/>
            <w:noWrap/>
            <w:vAlign w:val="bottom"/>
            <w:hideMark/>
          </w:tcPr>
          <w:p w14:paraId="7F1FC116"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116" w:type="dxa"/>
            <w:tcBorders>
              <w:top w:val="nil"/>
              <w:left w:val="nil"/>
              <w:bottom w:val="nil"/>
              <w:right w:val="nil"/>
            </w:tcBorders>
            <w:shd w:val="clear" w:color="auto" w:fill="auto"/>
            <w:noWrap/>
            <w:vAlign w:val="bottom"/>
            <w:hideMark/>
          </w:tcPr>
          <w:p w14:paraId="003F6946"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116" w:type="dxa"/>
            <w:tcBorders>
              <w:top w:val="nil"/>
              <w:left w:val="nil"/>
              <w:bottom w:val="nil"/>
              <w:right w:val="nil"/>
            </w:tcBorders>
            <w:shd w:val="clear" w:color="auto" w:fill="auto"/>
            <w:noWrap/>
            <w:vAlign w:val="bottom"/>
            <w:hideMark/>
          </w:tcPr>
          <w:p w14:paraId="1BB654B6"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116" w:type="dxa"/>
            <w:tcBorders>
              <w:top w:val="nil"/>
              <w:left w:val="nil"/>
              <w:bottom w:val="nil"/>
              <w:right w:val="nil"/>
            </w:tcBorders>
            <w:shd w:val="clear" w:color="auto" w:fill="auto"/>
            <w:noWrap/>
            <w:vAlign w:val="bottom"/>
            <w:hideMark/>
          </w:tcPr>
          <w:p w14:paraId="3CDC7906"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0.004</w:t>
            </w:r>
          </w:p>
        </w:tc>
        <w:tc>
          <w:tcPr>
            <w:tcW w:w="261" w:type="dxa"/>
            <w:tcBorders>
              <w:top w:val="nil"/>
              <w:left w:val="nil"/>
              <w:bottom w:val="nil"/>
              <w:right w:val="nil"/>
            </w:tcBorders>
            <w:shd w:val="clear" w:color="auto" w:fill="auto"/>
            <w:noWrap/>
            <w:vAlign w:val="bottom"/>
            <w:hideMark/>
          </w:tcPr>
          <w:p w14:paraId="711BB82A" w14:textId="77777777" w:rsidR="00336534" w:rsidRPr="006C5837" w:rsidRDefault="00336534" w:rsidP="004D6857">
            <w:pPr>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4F750D0E"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080" w:type="dxa"/>
            <w:tcBorders>
              <w:top w:val="nil"/>
              <w:left w:val="nil"/>
              <w:bottom w:val="nil"/>
              <w:right w:val="nil"/>
            </w:tcBorders>
            <w:shd w:val="clear" w:color="auto" w:fill="auto"/>
            <w:noWrap/>
            <w:vAlign w:val="bottom"/>
            <w:hideMark/>
          </w:tcPr>
          <w:p w14:paraId="5882BE35"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080" w:type="dxa"/>
            <w:tcBorders>
              <w:top w:val="nil"/>
              <w:left w:val="nil"/>
              <w:bottom w:val="nil"/>
              <w:right w:val="nil"/>
            </w:tcBorders>
            <w:shd w:val="clear" w:color="auto" w:fill="auto"/>
            <w:noWrap/>
            <w:vAlign w:val="bottom"/>
            <w:hideMark/>
          </w:tcPr>
          <w:p w14:paraId="2AC7D537"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080" w:type="dxa"/>
            <w:tcBorders>
              <w:top w:val="nil"/>
              <w:left w:val="nil"/>
              <w:bottom w:val="nil"/>
              <w:right w:val="nil"/>
            </w:tcBorders>
            <w:shd w:val="clear" w:color="auto" w:fill="auto"/>
            <w:noWrap/>
            <w:vAlign w:val="bottom"/>
            <w:hideMark/>
          </w:tcPr>
          <w:p w14:paraId="4F4B7047" w14:textId="77777777" w:rsidR="00336534" w:rsidRPr="006C5837" w:rsidRDefault="00336534" w:rsidP="004D685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r w:rsidRPr="006C5837">
              <w:rPr>
                <w:rFonts w:ascii="Times New Roman" w:eastAsia="Times New Roman" w:hAnsi="Times New Roman" w:cs="Times New Roman"/>
                <w:color w:val="000000"/>
                <w:sz w:val="18"/>
                <w:szCs w:val="18"/>
              </w:rPr>
              <w:t>0</w:t>
            </w:r>
          </w:p>
        </w:tc>
        <w:tc>
          <w:tcPr>
            <w:tcW w:w="1080" w:type="dxa"/>
            <w:tcBorders>
              <w:top w:val="nil"/>
              <w:left w:val="nil"/>
              <w:bottom w:val="nil"/>
              <w:right w:val="nil"/>
            </w:tcBorders>
            <w:shd w:val="clear" w:color="auto" w:fill="auto"/>
            <w:noWrap/>
            <w:vAlign w:val="bottom"/>
            <w:hideMark/>
          </w:tcPr>
          <w:p w14:paraId="1C1F30B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0.008</w:t>
            </w:r>
          </w:p>
        </w:tc>
      </w:tr>
      <w:tr w:rsidR="00336534" w:rsidRPr="006C5837" w14:paraId="402CB07E" w14:textId="77777777" w:rsidTr="004D6857">
        <w:trPr>
          <w:trHeight w:val="240"/>
        </w:trPr>
        <w:tc>
          <w:tcPr>
            <w:tcW w:w="2700" w:type="dxa"/>
            <w:tcBorders>
              <w:top w:val="nil"/>
              <w:left w:val="nil"/>
              <w:bottom w:val="nil"/>
              <w:right w:val="nil"/>
            </w:tcBorders>
            <w:shd w:val="clear" w:color="auto" w:fill="auto"/>
            <w:noWrap/>
            <w:vAlign w:val="center"/>
            <w:hideMark/>
          </w:tcPr>
          <w:p w14:paraId="4E24F096"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Arellano-Bond AR(2) p-value</w:t>
            </w:r>
          </w:p>
        </w:tc>
        <w:tc>
          <w:tcPr>
            <w:tcW w:w="1116" w:type="dxa"/>
            <w:tcBorders>
              <w:top w:val="nil"/>
              <w:left w:val="nil"/>
              <w:bottom w:val="nil"/>
              <w:right w:val="nil"/>
            </w:tcBorders>
            <w:shd w:val="clear" w:color="auto" w:fill="auto"/>
            <w:noWrap/>
            <w:vAlign w:val="bottom"/>
            <w:hideMark/>
          </w:tcPr>
          <w:p w14:paraId="7A2E883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0.651</w:t>
            </w:r>
          </w:p>
        </w:tc>
        <w:tc>
          <w:tcPr>
            <w:tcW w:w="1116" w:type="dxa"/>
            <w:tcBorders>
              <w:top w:val="nil"/>
              <w:left w:val="nil"/>
              <w:bottom w:val="nil"/>
              <w:right w:val="nil"/>
            </w:tcBorders>
            <w:shd w:val="clear" w:color="auto" w:fill="auto"/>
            <w:noWrap/>
            <w:vAlign w:val="bottom"/>
            <w:hideMark/>
          </w:tcPr>
          <w:p w14:paraId="662CFBD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0.416</w:t>
            </w:r>
          </w:p>
        </w:tc>
        <w:tc>
          <w:tcPr>
            <w:tcW w:w="1116" w:type="dxa"/>
            <w:tcBorders>
              <w:top w:val="nil"/>
              <w:left w:val="nil"/>
              <w:bottom w:val="nil"/>
              <w:right w:val="nil"/>
            </w:tcBorders>
            <w:shd w:val="clear" w:color="auto" w:fill="auto"/>
            <w:noWrap/>
            <w:vAlign w:val="bottom"/>
            <w:hideMark/>
          </w:tcPr>
          <w:p w14:paraId="66C5B71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0.921</w:t>
            </w:r>
          </w:p>
        </w:tc>
        <w:tc>
          <w:tcPr>
            <w:tcW w:w="1116" w:type="dxa"/>
            <w:tcBorders>
              <w:top w:val="nil"/>
              <w:left w:val="nil"/>
              <w:bottom w:val="nil"/>
              <w:right w:val="nil"/>
            </w:tcBorders>
            <w:shd w:val="clear" w:color="auto" w:fill="auto"/>
            <w:noWrap/>
            <w:vAlign w:val="bottom"/>
            <w:hideMark/>
          </w:tcPr>
          <w:p w14:paraId="4A0D438C"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0.611</w:t>
            </w:r>
          </w:p>
        </w:tc>
        <w:tc>
          <w:tcPr>
            <w:tcW w:w="1116" w:type="dxa"/>
            <w:tcBorders>
              <w:top w:val="nil"/>
              <w:left w:val="nil"/>
              <w:bottom w:val="nil"/>
              <w:right w:val="nil"/>
            </w:tcBorders>
            <w:shd w:val="clear" w:color="auto" w:fill="auto"/>
            <w:noWrap/>
            <w:vAlign w:val="bottom"/>
            <w:hideMark/>
          </w:tcPr>
          <w:p w14:paraId="79E51E0F"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0.201</w:t>
            </w:r>
          </w:p>
        </w:tc>
        <w:tc>
          <w:tcPr>
            <w:tcW w:w="261" w:type="dxa"/>
            <w:tcBorders>
              <w:top w:val="nil"/>
              <w:left w:val="nil"/>
              <w:bottom w:val="nil"/>
              <w:right w:val="nil"/>
            </w:tcBorders>
            <w:shd w:val="clear" w:color="auto" w:fill="auto"/>
            <w:noWrap/>
            <w:vAlign w:val="bottom"/>
            <w:hideMark/>
          </w:tcPr>
          <w:p w14:paraId="65BF1B3C" w14:textId="77777777" w:rsidR="00336534" w:rsidRPr="006C5837" w:rsidRDefault="00336534" w:rsidP="004D6857">
            <w:pPr>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6F84BB5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0.184</w:t>
            </w:r>
          </w:p>
        </w:tc>
        <w:tc>
          <w:tcPr>
            <w:tcW w:w="1080" w:type="dxa"/>
            <w:tcBorders>
              <w:top w:val="nil"/>
              <w:left w:val="nil"/>
              <w:bottom w:val="nil"/>
              <w:right w:val="nil"/>
            </w:tcBorders>
            <w:shd w:val="clear" w:color="auto" w:fill="auto"/>
            <w:noWrap/>
            <w:vAlign w:val="bottom"/>
            <w:hideMark/>
          </w:tcPr>
          <w:p w14:paraId="5212E931"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0.764</w:t>
            </w:r>
          </w:p>
        </w:tc>
        <w:tc>
          <w:tcPr>
            <w:tcW w:w="1080" w:type="dxa"/>
            <w:tcBorders>
              <w:top w:val="nil"/>
              <w:left w:val="nil"/>
              <w:bottom w:val="nil"/>
              <w:right w:val="nil"/>
            </w:tcBorders>
            <w:shd w:val="clear" w:color="auto" w:fill="auto"/>
            <w:noWrap/>
            <w:vAlign w:val="bottom"/>
            <w:hideMark/>
          </w:tcPr>
          <w:p w14:paraId="3A88E3D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0.38</w:t>
            </w:r>
          </w:p>
        </w:tc>
        <w:tc>
          <w:tcPr>
            <w:tcW w:w="1080" w:type="dxa"/>
            <w:tcBorders>
              <w:top w:val="nil"/>
              <w:left w:val="nil"/>
              <w:bottom w:val="nil"/>
              <w:right w:val="nil"/>
            </w:tcBorders>
            <w:shd w:val="clear" w:color="auto" w:fill="auto"/>
            <w:noWrap/>
            <w:vAlign w:val="bottom"/>
            <w:hideMark/>
          </w:tcPr>
          <w:p w14:paraId="30990C7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0.397</w:t>
            </w:r>
          </w:p>
        </w:tc>
        <w:tc>
          <w:tcPr>
            <w:tcW w:w="1080" w:type="dxa"/>
            <w:tcBorders>
              <w:top w:val="nil"/>
              <w:left w:val="nil"/>
              <w:bottom w:val="nil"/>
              <w:right w:val="nil"/>
            </w:tcBorders>
            <w:shd w:val="clear" w:color="auto" w:fill="auto"/>
            <w:noWrap/>
            <w:vAlign w:val="bottom"/>
            <w:hideMark/>
          </w:tcPr>
          <w:p w14:paraId="7A80F46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0.885</w:t>
            </w:r>
          </w:p>
        </w:tc>
      </w:tr>
      <w:tr w:rsidR="00336534" w:rsidRPr="006C5837" w14:paraId="3EF3D07E" w14:textId="77777777" w:rsidTr="004D6857">
        <w:trPr>
          <w:trHeight w:val="240"/>
        </w:trPr>
        <w:tc>
          <w:tcPr>
            <w:tcW w:w="2700" w:type="dxa"/>
            <w:tcBorders>
              <w:top w:val="nil"/>
              <w:left w:val="nil"/>
              <w:bottom w:val="nil"/>
              <w:right w:val="nil"/>
            </w:tcBorders>
            <w:shd w:val="clear" w:color="auto" w:fill="auto"/>
            <w:noWrap/>
            <w:vAlign w:val="center"/>
            <w:hideMark/>
          </w:tcPr>
          <w:p w14:paraId="0D7B9789"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 xml:space="preserve">Hansen </w:t>
            </w:r>
            <w:proofErr w:type="spellStart"/>
            <w:r w:rsidRPr="006C5837">
              <w:rPr>
                <w:rFonts w:ascii="Times New Roman" w:eastAsia="Times New Roman" w:hAnsi="Times New Roman" w:cs="Times New Roman"/>
                <w:color w:val="000000"/>
                <w:sz w:val="18"/>
                <w:szCs w:val="18"/>
              </w:rPr>
              <w:t>overid</w:t>
            </w:r>
            <w:proofErr w:type="spellEnd"/>
            <w:r w:rsidRPr="006C5837">
              <w:rPr>
                <w:rFonts w:ascii="Times New Roman" w:eastAsia="Times New Roman" w:hAnsi="Times New Roman" w:cs="Times New Roman"/>
                <w:color w:val="000000"/>
                <w:sz w:val="18"/>
                <w:szCs w:val="18"/>
              </w:rPr>
              <w:t>. (p-value)</w:t>
            </w:r>
          </w:p>
        </w:tc>
        <w:tc>
          <w:tcPr>
            <w:tcW w:w="1116" w:type="dxa"/>
            <w:tcBorders>
              <w:top w:val="nil"/>
              <w:left w:val="nil"/>
              <w:bottom w:val="nil"/>
              <w:right w:val="nil"/>
            </w:tcBorders>
            <w:shd w:val="clear" w:color="auto" w:fill="auto"/>
            <w:noWrap/>
            <w:vAlign w:val="bottom"/>
            <w:hideMark/>
          </w:tcPr>
          <w:p w14:paraId="59711A5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0.352</w:t>
            </w:r>
          </w:p>
        </w:tc>
        <w:tc>
          <w:tcPr>
            <w:tcW w:w="1116" w:type="dxa"/>
            <w:tcBorders>
              <w:top w:val="nil"/>
              <w:left w:val="nil"/>
              <w:bottom w:val="nil"/>
              <w:right w:val="nil"/>
            </w:tcBorders>
            <w:shd w:val="clear" w:color="auto" w:fill="auto"/>
            <w:noWrap/>
            <w:vAlign w:val="bottom"/>
            <w:hideMark/>
          </w:tcPr>
          <w:p w14:paraId="630D597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0.388</w:t>
            </w:r>
          </w:p>
        </w:tc>
        <w:tc>
          <w:tcPr>
            <w:tcW w:w="1116" w:type="dxa"/>
            <w:tcBorders>
              <w:top w:val="nil"/>
              <w:left w:val="nil"/>
              <w:bottom w:val="nil"/>
              <w:right w:val="nil"/>
            </w:tcBorders>
            <w:shd w:val="clear" w:color="auto" w:fill="auto"/>
            <w:noWrap/>
            <w:vAlign w:val="bottom"/>
            <w:hideMark/>
          </w:tcPr>
          <w:p w14:paraId="122D4754"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0.307</w:t>
            </w:r>
          </w:p>
        </w:tc>
        <w:tc>
          <w:tcPr>
            <w:tcW w:w="1116" w:type="dxa"/>
            <w:tcBorders>
              <w:top w:val="nil"/>
              <w:left w:val="nil"/>
              <w:bottom w:val="nil"/>
              <w:right w:val="nil"/>
            </w:tcBorders>
            <w:shd w:val="clear" w:color="auto" w:fill="auto"/>
            <w:noWrap/>
            <w:vAlign w:val="bottom"/>
            <w:hideMark/>
          </w:tcPr>
          <w:p w14:paraId="6E161DF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0.339</w:t>
            </w:r>
          </w:p>
        </w:tc>
        <w:tc>
          <w:tcPr>
            <w:tcW w:w="1116" w:type="dxa"/>
            <w:tcBorders>
              <w:top w:val="nil"/>
              <w:left w:val="nil"/>
              <w:bottom w:val="nil"/>
              <w:right w:val="nil"/>
            </w:tcBorders>
            <w:shd w:val="clear" w:color="auto" w:fill="auto"/>
            <w:noWrap/>
            <w:vAlign w:val="bottom"/>
            <w:hideMark/>
          </w:tcPr>
          <w:p w14:paraId="6189166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0.698</w:t>
            </w:r>
          </w:p>
        </w:tc>
        <w:tc>
          <w:tcPr>
            <w:tcW w:w="261" w:type="dxa"/>
            <w:tcBorders>
              <w:top w:val="nil"/>
              <w:left w:val="nil"/>
              <w:bottom w:val="nil"/>
              <w:right w:val="nil"/>
            </w:tcBorders>
            <w:shd w:val="clear" w:color="auto" w:fill="auto"/>
            <w:noWrap/>
            <w:vAlign w:val="bottom"/>
            <w:hideMark/>
          </w:tcPr>
          <w:p w14:paraId="632E3155" w14:textId="77777777" w:rsidR="00336534" w:rsidRPr="006C5837" w:rsidRDefault="00336534" w:rsidP="004D6857">
            <w:pPr>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14:paraId="7E276CA2"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0.037</w:t>
            </w:r>
          </w:p>
        </w:tc>
        <w:tc>
          <w:tcPr>
            <w:tcW w:w="1080" w:type="dxa"/>
            <w:tcBorders>
              <w:top w:val="nil"/>
              <w:left w:val="nil"/>
              <w:bottom w:val="nil"/>
              <w:right w:val="nil"/>
            </w:tcBorders>
            <w:shd w:val="clear" w:color="auto" w:fill="auto"/>
            <w:noWrap/>
            <w:vAlign w:val="bottom"/>
            <w:hideMark/>
          </w:tcPr>
          <w:p w14:paraId="497F6C2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0.071</w:t>
            </w:r>
          </w:p>
        </w:tc>
        <w:tc>
          <w:tcPr>
            <w:tcW w:w="1080" w:type="dxa"/>
            <w:tcBorders>
              <w:top w:val="nil"/>
              <w:left w:val="nil"/>
              <w:bottom w:val="nil"/>
              <w:right w:val="nil"/>
            </w:tcBorders>
            <w:shd w:val="clear" w:color="auto" w:fill="auto"/>
            <w:noWrap/>
            <w:vAlign w:val="bottom"/>
            <w:hideMark/>
          </w:tcPr>
          <w:p w14:paraId="3863E968"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0.14</w:t>
            </w:r>
            <w:r>
              <w:rPr>
                <w:rFonts w:ascii="Times New Roman" w:eastAsia="Times New Roman" w:hAnsi="Times New Roman" w:cs="Times New Roman"/>
                <w:color w:val="000000"/>
                <w:sz w:val="18"/>
                <w:szCs w:val="18"/>
              </w:rPr>
              <w:t>0</w:t>
            </w:r>
          </w:p>
        </w:tc>
        <w:tc>
          <w:tcPr>
            <w:tcW w:w="1080" w:type="dxa"/>
            <w:tcBorders>
              <w:top w:val="nil"/>
              <w:left w:val="nil"/>
              <w:bottom w:val="nil"/>
              <w:right w:val="nil"/>
            </w:tcBorders>
            <w:shd w:val="clear" w:color="auto" w:fill="auto"/>
            <w:noWrap/>
            <w:vAlign w:val="bottom"/>
            <w:hideMark/>
          </w:tcPr>
          <w:p w14:paraId="6BFE1631"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0.182</w:t>
            </w:r>
          </w:p>
        </w:tc>
        <w:tc>
          <w:tcPr>
            <w:tcW w:w="1080" w:type="dxa"/>
            <w:tcBorders>
              <w:top w:val="nil"/>
              <w:left w:val="nil"/>
              <w:bottom w:val="nil"/>
              <w:right w:val="nil"/>
            </w:tcBorders>
            <w:shd w:val="clear" w:color="auto" w:fill="auto"/>
            <w:noWrap/>
            <w:vAlign w:val="bottom"/>
            <w:hideMark/>
          </w:tcPr>
          <w:p w14:paraId="0DA646B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0.565</w:t>
            </w:r>
          </w:p>
        </w:tc>
      </w:tr>
      <w:tr w:rsidR="00336534" w:rsidRPr="006C5837" w14:paraId="20FB1D88" w14:textId="77777777" w:rsidTr="004D6857">
        <w:trPr>
          <w:trHeight w:val="240"/>
        </w:trPr>
        <w:tc>
          <w:tcPr>
            <w:tcW w:w="2700" w:type="dxa"/>
            <w:tcBorders>
              <w:top w:val="nil"/>
              <w:left w:val="nil"/>
              <w:bottom w:val="single" w:sz="4" w:space="0" w:color="auto"/>
              <w:right w:val="nil"/>
            </w:tcBorders>
            <w:shd w:val="clear" w:color="auto" w:fill="auto"/>
            <w:noWrap/>
            <w:vAlign w:val="center"/>
            <w:hideMark/>
          </w:tcPr>
          <w:p w14:paraId="2A924ED6" w14:textId="77777777" w:rsidR="00336534" w:rsidRPr="006C5837" w:rsidRDefault="00336534" w:rsidP="004D6857">
            <w:pPr>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Diff- in-Hansen (p-value)</w:t>
            </w:r>
          </w:p>
        </w:tc>
        <w:tc>
          <w:tcPr>
            <w:tcW w:w="1116" w:type="dxa"/>
            <w:tcBorders>
              <w:top w:val="nil"/>
              <w:left w:val="nil"/>
              <w:bottom w:val="single" w:sz="4" w:space="0" w:color="auto"/>
              <w:right w:val="nil"/>
            </w:tcBorders>
            <w:shd w:val="clear" w:color="auto" w:fill="auto"/>
            <w:noWrap/>
            <w:vAlign w:val="bottom"/>
            <w:hideMark/>
          </w:tcPr>
          <w:p w14:paraId="49E7322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0.47</w:t>
            </w:r>
            <w:r>
              <w:rPr>
                <w:rFonts w:ascii="Times New Roman" w:eastAsia="Times New Roman" w:hAnsi="Times New Roman" w:cs="Times New Roman"/>
                <w:color w:val="000000"/>
                <w:sz w:val="18"/>
                <w:szCs w:val="18"/>
              </w:rPr>
              <w:t>0</w:t>
            </w:r>
          </w:p>
        </w:tc>
        <w:tc>
          <w:tcPr>
            <w:tcW w:w="1116" w:type="dxa"/>
            <w:tcBorders>
              <w:top w:val="nil"/>
              <w:left w:val="nil"/>
              <w:bottom w:val="single" w:sz="4" w:space="0" w:color="auto"/>
              <w:right w:val="nil"/>
            </w:tcBorders>
            <w:shd w:val="clear" w:color="auto" w:fill="auto"/>
            <w:noWrap/>
            <w:vAlign w:val="bottom"/>
            <w:hideMark/>
          </w:tcPr>
          <w:p w14:paraId="457B9D71"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0.985</w:t>
            </w:r>
          </w:p>
        </w:tc>
        <w:tc>
          <w:tcPr>
            <w:tcW w:w="1116" w:type="dxa"/>
            <w:tcBorders>
              <w:top w:val="nil"/>
              <w:left w:val="nil"/>
              <w:bottom w:val="single" w:sz="4" w:space="0" w:color="auto"/>
              <w:right w:val="nil"/>
            </w:tcBorders>
            <w:shd w:val="clear" w:color="auto" w:fill="auto"/>
            <w:noWrap/>
            <w:vAlign w:val="bottom"/>
            <w:hideMark/>
          </w:tcPr>
          <w:p w14:paraId="3253D663"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0.535</w:t>
            </w:r>
          </w:p>
        </w:tc>
        <w:tc>
          <w:tcPr>
            <w:tcW w:w="1116" w:type="dxa"/>
            <w:tcBorders>
              <w:top w:val="nil"/>
              <w:left w:val="nil"/>
              <w:bottom w:val="single" w:sz="4" w:space="0" w:color="auto"/>
              <w:right w:val="nil"/>
            </w:tcBorders>
            <w:shd w:val="clear" w:color="auto" w:fill="auto"/>
            <w:noWrap/>
            <w:vAlign w:val="bottom"/>
            <w:hideMark/>
          </w:tcPr>
          <w:p w14:paraId="555461BD"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0.495</w:t>
            </w:r>
          </w:p>
        </w:tc>
        <w:tc>
          <w:tcPr>
            <w:tcW w:w="1116" w:type="dxa"/>
            <w:tcBorders>
              <w:top w:val="nil"/>
              <w:left w:val="nil"/>
              <w:bottom w:val="single" w:sz="4" w:space="0" w:color="auto"/>
              <w:right w:val="nil"/>
            </w:tcBorders>
            <w:shd w:val="clear" w:color="auto" w:fill="auto"/>
            <w:noWrap/>
            <w:vAlign w:val="bottom"/>
            <w:hideMark/>
          </w:tcPr>
          <w:p w14:paraId="21367E55"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0.991</w:t>
            </w:r>
          </w:p>
        </w:tc>
        <w:tc>
          <w:tcPr>
            <w:tcW w:w="261" w:type="dxa"/>
            <w:tcBorders>
              <w:top w:val="nil"/>
              <w:left w:val="nil"/>
              <w:bottom w:val="single" w:sz="4" w:space="0" w:color="auto"/>
              <w:right w:val="nil"/>
            </w:tcBorders>
            <w:shd w:val="clear" w:color="auto" w:fill="auto"/>
            <w:noWrap/>
            <w:vAlign w:val="bottom"/>
            <w:hideMark/>
          </w:tcPr>
          <w:p w14:paraId="42994138" w14:textId="77777777" w:rsidR="00336534" w:rsidRPr="006C5837" w:rsidRDefault="00336534" w:rsidP="004D6857">
            <w:pPr>
              <w:rPr>
                <w:rFonts w:ascii="Times New Roman" w:eastAsia="Times New Roman" w:hAnsi="Times New Roman" w:cs="Times New Roman"/>
                <w:color w:val="000000"/>
                <w:sz w:val="18"/>
                <w:szCs w:val="18"/>
              </w:rPr>
            </w:pPr>
          </w:p>
        </w:tc>
        <w:tc>
          <w:tcPr>
            <w:tcW w:w="1080" w:type="dxa"/>
            <w:tcBorders>
              <w:top w:val="nil"/>
              <w:left w:val="nil"/>
              <w:bottom w:val="single" w:sz="4" w:space="0" w:color="auto"/>
              <w:right w:val="nil"/>
            </w:tcBorders>
            <w:shd w:val="clear" w:color="auto" w:fill="auto"/>
            <w:noWrap/>
            <w:vAlign w:val="bottom"/>
            <w:hideMark/>
          </w:tcPr>
          <w:p w14:paraId="0C67DFFB"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0.218</w:t>
            </w:r>
          </w:p>
        </w:tc>
        <w:tc>
          <w:tcPr>
            <w:tcW w:w="1080" w:type="dxa"/>
            <w:tcBorders>
              <w:top w:val="nil"/>
              <w:left w:val="nil"/>
              <w:bottom w:val="single" w:sz="4" w:space="0" w:color="auto"/>
              <w:right w:val="nil"/>
            </w:tcBorders>
            <w:shd w:val="clear" w:color="auto" w:fill="auto"/>
            <w:noWrap/>
            <w:vAlign w:val="bottom"/>
            <w:hideMark/>
          </w:tcPr>
          <w:p w14:paraId="08086379"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0.296</w:t>
            </w:r>
          </w:p>
        </w:tc>
        <w:tc>
          <w:tcPr>
            <w:tcW w:w="1080" w:type="dxa"/>
            <w:tcBorders>
              <w:top w:val="nil"/>
              <w:left w:val="nil"/>
              <w:bottom w:val="single" w:sz="4" w:space="0" w:color="auto"/>
              <w:right w:val="nil"/>
            </w:tcBorders>
            <w:shd w:val="clear" w:color="auto" w:fill="auto"/>
            <w:noWrap/>
            <w:vAlign w:val="bottom"/>
            <w:hideMark/>
          </w:tcPr>
          <w:p w14:paraId="44DCD0C7"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0.114</w:t>
            </w:r>
          </w:p>
        </w:tc>
        <w:tc>
          <w:tcPr>
            <w:tcW w:w="1080" w:type="dxa"/>
            <w:tcBorders>
              <w:top w:val="nil"/>
              <w:left w:val="nil"/>
              <w:bottom w:val="single" w:sz="4" w:space="0" w:color="auto"/>
              <w:right w:val="nil"/>
            </w:tcBorders>
            <w:shd w:val="clear" w:color="auto" w:fill="auto"/>
            <w:noWrap/>
            <w:vAlign w:val="bottom"/>
            <w:hideMark/>
          </w:tcPr>
          <w:p w14:paraId="6642487E"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0.608</w:t>
            </w:r>
          </w:p>
        </w:tc>
        <w:tc>
          <w:tcPr>
            <w:tcW w:w="1080" w:type="dxa"/>
            <w:tcBorders>
              <w:top w:val="nil"/>
              <w:left w:val="nil"/>
              <w:bottom w:val="single" w:sz="4" w:space="0" w:color="auto"/>
              <w:right w:val="nil"/>
            </w:tcBorders>
            <w:shd w:val="clear" w:color="auto" w:fill="auto"/>
            <w:noWrap/>
            <w:vAlign w:val="bottom"/>
            <w:hideMark/>
          </w:tcPr>
          <w:p w14:paraId="17E400B0" w14:textId="77777777" w:rsidR="00336534" w:rsidRPr="006C5837" w:rsidRDefault="00336534" w:rsidP="004D6857">
            <w:pPr>
              <w:jc w:val="right"/>
              <w:rPr>
                <w:rFonts w:ascii="Times New Roman" w:eastAsia="Times New Roman" w:hAnsi="Times New Roman" w:cs="Times New Roman"/>
                <w:color w:val="000000"/>
                <w:sz w:val="18"/>
                <w:szCs w:val="18"/>
              </w:rPr>
            </w:pPr>
            <w:r w:rsidRPr="006C5837">
              <w:rPr>
                <w:rFonts w:ascii="Times New Roman" w:eastAsia="Times New Roman" w:hAnsi="Times New Roman" w:cs="Times New Roman"/>
                <w:color w:val="000000"/>
                <w:sz w:val="18"/>
                <w:szCs w:val="18"/>
              </w:rPr>
              <w:t>0.917</w:t>
            </w:r>
          </w:p>
        </w:tc>
      </w:tr>
    </w:tbl>
    <w:p w14:paraId="5CA8A9B8" w14:textId="77777777" w:rsidR="00336534" w:rsidRPr="001F03C0" w:rsidRDefault="00336534" w:rsidP="00336534">
      <w:pPr>
        <w:jc w:val="center"/>
        <w:rPr>
          <w:rFonts w:ascii="Times New Roman" w:hAnsi="Times New Roman"/>
          <w:sz w:val="20"/>
          <w:szCs w:val="20"/>
        </w:rPr>
      </w:pPr>
      <w:r w:rsidRPr="006C5837">
        <w:rPr>
          <w:rFonts w:ascii="Times New Roman" w:hAnsi="Times New Roman"/>
          <w:sz w:val="20"/>
          <w:szCs w:val="20"/>
        </w:rPr>
        <w:t xml:space="preserve">Notes: </w:t>
      </w:r>
      <w:r w:rsidRPr="00E574AF">
        <w:rPr>
          <w:rFonts w:ascii="Times New Roman" w:hAnsi="Times New Roman" w:cs="Times New Roman"/>
          <w:sz w:val="20"/>
          <w:szCs w:val="20"/>
        </w:rPr>
        <w:t xml:space="preserve">All control variables are used </w:t>
      </w:r>
      <w:r>
        <w:rPr>
          <w:rFonts w:ascii="Times New Roman" w:hAnsi="Times New Roman" w:cs="Times New Roman"/>
          <w:sz w:val="20"/>
          <w:szCs w:val="20"/>
        </w:rPr>
        <w:t xml:space="preserve">as before </w:t>
      </w:r>
      <w:r w:rsidRPr="00E574AF">
        <w:rPr>
          <w:rFonts w:ascii="Times New Roman" w:hAnsi="Times New Roman" w:cs="Times New Roman"/>
          <w:sz w:val="20"/>
          <w:szCs w:val="20"/>
        </w:rPr>
        <w:t>but not shown; Earnings Management variables, Media and Crisis are treated as endogenous, all other firm-level variables are treated as predetermined and treated as strictly exogenous. AR1 and</w:t>
      </w:r>
      <w:r>
        <w:rPr>
          <w:rFonts w:ascii="Times New Roman" w:hAnsi="Times New Roman" w:cs="Times New Roman"/>
          <w:sz w:val="20"/>
          <w:szCs w:val="20"/>
        </w:rPr>
        <w:t xml:space="preserve"> AR2 are the Arellano–Bond </w:t>
      </w:r>
      <w:proofErr w:type="spellStart"/>
      <w:r>
        <w:rPr>
          <w:rFonts w:ascii="Times New Roman" w:hAnsi="Times New Roman" w:cs="Times New Roman"/>
          <w:sz w:val="20"/>
          <w:szCs w:val="20"/>
        </w:rPr>
        <w:t>test</w:t>
      </w:r>
      <w:r w:rsidRPr="00E574AF">
        <w:rPr>
          <w:rFonts w:ascii="Times New Roman" w:hAnsi="Times New Roman" w:cs="Times New Roman"/>
          <w:sz w:val="20"/>
          <w:szCs w:val="20"/>
        </w:rPr>
        <w:t>swith</w:t>
      </w:r>
      <w:proofErr w:type="spellEnd"/>
      <w:r w:rsidRPr="00E574AF">
        <w:rPr>
          <w:rFonts w:ascii="Times New Roman" w:hAnsi="Times New Roman" w:cs="Times New Roman"/>
          <w:sz w:val="20"/>
          <w:szCs w:val="20"/>
        </w:rPr>
        <w:t xml:space="preserve"> an auto-regressive model of order one and AR2 is the Arellano–Bond test with an AR(2) error process, Hansen J is the test of over-identification and Diff-in-Hansen J is the test for the exogeneity of a subset of instruments. Two-step robust standard errors are used to compute the Student-t.</w:t>
      </w:r>
      <w:r>
        <w:rPr>
          <w:rFonts w:ascii="Times New Roman" w:hAnsi="Times New Roman" w:cs="Times New Roman"/>
          <w:sz w:val="20"/>
          <w:szCs w:val="20"/>
        </w:rPr>
        <w:t xml:space="preserve"> </w:t>
      </w:r>
      <w:r w:rsidRPr="005B713F">
        <w:rPr>
          <w:rFonts w:ascii="Times New Roman" w:hAnsi="Times New Roman"/>
          <w:sz w:val="20"/>
          <w:szCs w:val="20"/>
        </w:rPr>
        <w:t>*, **, *** indicate significance at 10%, 5% and 1% respectively.</w:t>
      </w:r>
    </w:p>
    <w:p w14:paraId="4D83E457" w14:textId="77777777" w:rsidR="00336534" w:rsidRDefault="00336534" w:rsidP="00336534">
      <w:pPr>
        <w:jc w:val="center"/>
        <w:rPr>
          <w:rFonts w:ascii="Times New Roman" w:hAnsi="Times New Roman"/>
          <w:b/>
        </w:rPr>
      </w:pPr>
    </w:p>
    <w:p w14:paraId="57DBB80B" w14:textId="77777777" w:rsidR="00336534" w:rsidRDefault="00336534" w:rsidP="00336534">
      <w:pPr>
        <w:jc w:val="center"/>
        <w:rPr>
          <w:rFonts w:ascii="Times New Roman" w:hAnsi="Times New Roman"/>
          <w:b/>
        </w:rPr>
      </w:pPr>
    </w:p>
    <w:p w14:paraId="2330610E" w14:textId="77777777" w:rsidR="00336534" w:rsidRPr="006C5837" w:rsidRDefault="00336534" w:rsidP="00336534">
      <w:pPr>
        <w:jc w:val="center"/>
        <w:rPr>
          <w:rFonts w:ascii="Times New Roman" w:hAnsi="Times New Roman" w:cs="Times New Roman"/>
          <w:sz w:val="20"/>
          <w:szCs w:val="20"/>
        </w:rPr>
        <w:sectPr w:rsidR="00336534" w:rsidRPr="006C5837" w:rsidSect="004D6857">
          <w:pgSz w:w="15840" w:h="12240" w:orient="landscape"/>
          <w:pgMar w:top="1800" w:right="1440" w:bottom="1800" w:left="1440" w:header="720" w:footer="720" w:gutter="0"/>
          <w:cols w:space="720"/>
          <w:docGrid w:linePitch="360"/>
        </w:sectPr>
      </w:pPr>
    </w:p>
    <w:p w14:paraId="12080E83" w14:textId="77777777" w:rsidR="00336534" w:rsidRPr="009350AD" w:rsidRDefault="00336534" w:rsidP="00336534">
      <w:pPr>
        <w:jc w:val="center"/>
        <w:rPr>
          <w:rFonts w:ascii="Times" w:hAnsi="Times"/>
        </w:rPr>
      </w:pPr>
      <w:r w:rsidRPr="009350AD">
        <w:rPr>
          <w:rFonts w:ascii="Times" w:hAnsi="Times"/>
        </w:rPr>
        <w:lastRenderedPageBreak/>
        <w:t>Appendix</w:t>
      </w:r>
    </w:p>
    <w:p w14:paraId="5A216273" w14:textId="77777777" w:rsidR="00336534" w:rsidRPr="009350AD" w:rsidRDefault="00336534" w:rsidP="00336534">
      <w:pPr>
        <w:jc w:val="center"/>
        <w:rPr>
          <w:rFonts w:ascii="Times" w:hAnsi="Times"/>
        </w:rPr>
      </w:pPr>
      <w:r w:rsidRPr="009350AD">
        <w:rPr>
          <w:rFonts w:ascii="Times" w:hAnsi="Times"/>
        </w:rPr>
        <w:t>Variable definition</w:t>
      </w:r>
    </w:p>
    <w:p w14:paraId="29E835AE" w14:textId="11B6680E" w:rsidR="005B713F" w:rsidRPr="005B713F" w:rsidRDefault="005B713F" w:rsidP="00E40FF3">
      <w:pPr>
        <w:jc w:val="center"/>
        <w:rPr>
          <w:rFonts w:ascii="Times New Roman" w:hAnsi="Times New Roman"/>
          <w:sz w:val="20"/>
          <w:szCs w:val="20"/>
        </w:rPr>
      </w:pPr>
    </w:p>
    <w:sectPr w:rsidR="005B713F" w:rsidRPr="005B713F" w:rsidSect="005B713F">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6BC3" w14:textId="77777777" w:rsidR="000052B4" w:rsidRDefault="000052B4" w:rsidP="005B713F">
      <w:r>
        <w:separator/>
      </w:r>
    </w:p>
  </w:endnote>
  <w:endnote w:type="continuationSeparator" w:id="0">
    <w:p w14:paraId="6877272A" w14:textId="77777777" w:rsidR="000052B4" w:rsidRDefault="000052B4" w:rsidP="005B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merican Typewriter Light">
    <w:altName w:val="Times New Roman"/>
    <w:charset w:val="00"/>
    <w:family w:val="auto"/>
    <w:pitch w:val="variable"/>
    <w:sig w:usb0="A000006F" w:usb1="00000019" w:usb2="00000000" w:usb3="00000000" w:csb0="00000111" w:csb1="00000000"/>
  </w:font>
  <w:font w:name="Times">
    <w:altName w:val="Times New Roman"/>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E05B" w14:textId="77777777" w:rsidR="00854119" w:rsidRDefault="00854119" w:rsidP="00FE7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4CE5A6" w14:textId="77777777" w:rsidR="00854119" w:rsidRDefault="00854119" w:rsidP="009E6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05C6" w14:textId="77777777" w:rsidR="00854119" w:rsidRDefault="00854119" w:rsidP="00FE7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6A9">
      <w:rPr>
        <w:rStyle w:val="PageNumber"/>
        <w:noProof/>
      </w:rPr>
      <w:t>22</w:t>
    </w:r>
    <w:r>
      <w:rPr>
        <w:rStyle w:val="PageNumber"/>
      </w:rPr>
      <w:fldChar w:fldCharType="end"/>
    </w:r>
  </w:p>
  <w:p w14:paraId="49ABDB28" w14:textId="5CF3AA31" w:rsidR="00854119" w:rsidRDefault="00854119" w:rsidP="009E6FAD">
    <w:pPr>
      <w:pStyle w:val="Footer"/>
      <w:ind w:right="360"/>
      <w:jc w:val="right"/>
    </w:pPr>
  </w:p>
  <w:p w14:paraId="61037C6C" w14:textId="77777777" w:rsidR="00854119" w:rsidRDefault="00854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D6D9" w14:textId="77777777" w:rsidR="00854119" w:rsidRDefault="00854119" w:rsidP="004D6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40EE3" w14:textId="77777777" w:rsidR="00854119" w:rsidRDefault="00854119" w:rsidP="004D685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F00B" w14:textId="77777777" w:rsidR="00854119" w:rsidRDefault="00854119" w:rsidP="004D6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6A9">
      <w:rPr>
        <w:rStyle w:val="PageNumber"/>
        <w:noProof/>
      </w:rPr>
      <w:t>55</w:t>
    </w:r>
    <w:r>
      <w:rPr>
        <w:rStyle w:val="PageNumber"/>
      </w:rPr>
      <w:fldChar w:fldCharType="end"/>
    </w:r>
  </w:p>
  <w:p w14:paraId="3C8285A7" w14:textId="77777777" w:rsidR="00854119" w:rsidRDefault="00854119" w:rsidP="004D685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DCC7" w14:textId="77777777" w:rsidR="00854119" w:rsidRDefault="00854119" w:rsidP="003E5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A25670" w14:textId="77777777" w:rsidR="00854119" w:rsidRDefault="00854119" w:rsidP="005B713F">
    <w:pPr>
      <w:pStyle w:val="Footer"/>
      <w:ind w:right="360"/>
    </w:pPr>
  </w:p>
  <w:p w14:paraId="32B6FDE5" w14:textId="77777777" w:rsidR="00854119" w:rsidRDefault="0085411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6C1A" w14:textId="77777777" w:rsidR="00854119" w:rsidRDefault="00854119" w:rsidP="003E5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6A9">
      <w:rPr>
        <w:rStyle w:val="PageNumber"/>
        <w:noProof/>
      </w:rPr>
      <w:t>58</w:t>
    </w:r>
    <w:r>
      <w:rPr>
        <w:rStyle w:val="PageNumber"/>
      </w:rPr>
      <w:fldChar w:fldCharType="end"/>
    </w:r>
  </w:p>
  <w:p w14:paraId="5C6AD356" w14:textId="77777777" w:rsidR="00854119" w:rsidRDefault="00854119" w:rsidP="005B713F">
    <w:pPr>
      <w:pStyle w:val="Footer"/>
      <w:ind w:right="360"/>
    </w:pPr>
  </w:p>
  <w:p w14:paraId="636D99AA" w14:textId="77777777" w:rsidR="00854119" w:rsidRDefault="008541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A791" w14:textId="77777777" w:rsidR="000052B4" w:rsidRDefault="000052B4" w:rsidP="005B713F">
      <w:r>
        <w:separator/>
      </w:r>
    </w:p>
  </w:footnote>
  <w:footnote w:type="continuationSeparator" w:id="0">
    <w:p w14:paraId="25AB9999" w14:textId="77777777" w:rsidR="000052B4" w:rsidRDefault="000052B4" w:rsidP="005B713F">
      <w:r>
        <w:continuationSeparator/>
      </w:r>
    </w:p>
  </w:footnote>
  <w:footnote w:id="1">
    <w:p w14:paraId="13E4FF26" w14:textId="0F4B66B6" w:rsidR="00854119" w:rsidRPr="00F4057D" w:rsidRDefault="00854119">
      <w:pPr>
        <w:pStyle w:val="FootnoteText"/>
        <w:rPr>
          <w:lang w:val="en-GB"/>
        </w:rPr>
      </w:pPr>
      <w:r>
        <w:rPr>
          <w:rStyle w:val="FootnoteReference"/>
        </w:rPr>
        <w:footnoteRef/>
      </w:r>
      <w:r>
        <w:t xml:space="preserve"> </w:t>
      </w:r>
      <w:r>
        <w:rPr>
          <w:lang w:val="en-GB"/>
        </w:rPr>
        <w:t>Corresponding Author</w:t>
      </w:r>
    </w:p>
  </w:footnote>
  <w:footnote w:id="2">
    <w:p w14:paraId="2926BBC2" w14:textId="70794482" w:rsidR="00854119" w:rsidRPr="006264A8" w:rsidRDefault="00854119">
      <w:pPr>
        <w:pStyle w:val="FootnoteText"/>
        <w:rPr>
          <w:lang w:val="en-GB"/>
        </w:rPr>
      </w:pPr>
      <w:r>
        <w:rPr>
          <w:rStyle w:val="FootnoteReference"/>
        </w:rPr>
        <w:footnoteRef/>
      </w:r>
      <w:r>
        <w:t xml:space="preserve"> </w:t>
      </w:r>
      <w:r>
        <w:rPr>
          <w:lang w:val="en-GB"/>
        </w:rPr>
        <w:t xml:space="preserve">We use Factiva database to identify the media appearance of the firms. Factiva database collect information from more than 32,000 sources including newspapers, journals, live newswires etc. around the world.  </w:t>
      </w:r>
    </w:p>
  </w:footnote>
  <w:footnote w:id="3">
    <w:p w14:paraId="37E862BB" w14:textId="66D13FA8" w:rsidR="00854119" w:rsidRPr="000D47C6" w:rsidRDefault="00854119">
      <w:pPr>
        <w:pStyle w:val="FootnoteText"/>
        <w:rPr>
          <w:lang w:val="en-GB"/>
        </w:rPr>
      </w:pPr>
      <w:r>
        <w:rPr>
          <w:rStyle w:val="FootnoteReference"/>
        </w:rPr>
        <w:footnoteRef/>
      </w:r>
      <w:r>
        <w:t xml:space="preserve"> “</w:t>
      </w:r>
      <w:r w:rsidRPr="00F039C3">
        <w:t>AIM is the most successful growth market in the world. Since its launch in 1995, over 3,600 companies from across the globe have chosen to join AIM. Powering the companies of tomorrow, AIM continues to help smaller and growing companies raise the capital they need for expansion</w:t>
      </w:r>
      <w:r>
        <w:t>”(Source: London Stock exchange)</w:t>
      </w:r>
      <w:r w:rsidRPr="00F039C3">
        <w:t>.</w:t>
      </w:r>
    </w:p>
  </w:footnote>
  <w:footnote w:id="4">
    <w:p w14:paraId="59C42692" w14:textId="4652860B" w:rsidR="00854119" w:rsidRDefault="00854119">
      <w:pPr>
        <w:pStyle w:val="FootnoteText"/>
      </w:pPr>
      <w:r>
        <w:rPr>
          <w:rStyle w:val="FootnoteReference"/>
        </w:rPr>
        <w:footnoteRef/>
      </w:r>
      <w:r>
        <w:t xml:space="preserve"> </w:t>
      </w:r>
      <w:r>
        <w:rPr>
          <w:rFonts w:ascii="Times New Roman" w:hAnsi="Times New Roman" w:cs="Times New Roman"/>
        </w:rPr>
        <w:t xml:space="preserve">see </w:t>
      </w:r>
      <w:proofErr w:type="spellStart"/>
      <w:r>
        <w:rPr>
          <w:rFonts w:ascii="Times New Roman" w:hAnsi="Times New Roman" w:cs="Times New Roman"/>
        </w:rPr>
        <w:t>Roychowdhury</w:t>
      </w:r>
      <w:proofErr w:type="spellEnd"/>
      <w:r>
        <w:rPr>
          <w:rFonts w:ascii="Times New Roman" w:hAnsi="Times New Roman" w:cs="Times New Roman"/>
        </w:rPr>
        <w:t xml:space="preserve"> (2006) for measures of real earnings management use to enhance </w:t>
      </w:r>
      <w:r w:rsidRPr="007004A4">
        <w:rPr>
          <w:rFonts w:ascii="Times New Roman" w:hAnsi="Times New Roman" w:cs="Times New Roman"/>
        </w:rPr>
        <w:t>firm’s credibility and reputation with stakeho</w:t>
      </w:r>
      <w:r>
        <w:rPr>
          <w:rFonts w:ascii="Times New Roman" w:hAnsi="Times New Roman" w:cs="Times New Roman"/>
        </w:rPr>
        <w:t>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9F4"/>
    <w:multiLevelType w:val="hybridMultilevel"/>
    <w:tmpl w:val="B448E2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4E265363"/>
    <w:multiLevelType w:val="hybridMultilevel"/>
    <w:tmpl w:val="EB5CD674"/>
    <w:lvl w:ilvl="0" w:tplc="7C9CE9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C4400"/>
    <w:multiLevelType w:val="hybridMultilevel"/>
    <w:tmpl w:val="CBDAF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F3"/>
    <w:rsid w:val="000028D0"/>
    <w:rsid w:val="000052B4"/>
    <w:rsid w:val="00012B5D"/>
    <w:rsid w:val="00015D8C"/>
    <w:rsid w:val="00024C1B"/>
    <w:rsid w:val="00034AA8"/>
    <w:rsid w:val="000404D1"/>
    <w:rsid w:val="00050796"/>
    <w:rsid w:val="00053FB8"/>
    <w:rsid w:val="00060A99"/>
    <w:rsid w:val="00062E22"/>
    <w:rsid w:val="0006348F"/>
    <w:rsid w:val="00065C4E"/>
    <w:rsid w:val="00071C68"/>
    <w:rsid w:val="00080FAE"/>
    <w:rsid w:val="00086AA7"/>
    <w:rsid w:val="000A0BA0"/>
    <w:rsid w:val="000A2352"/>
    <w:rsid w:val="000A7263"/>
    <w:rsid w:val="000B056E"/>
    <w:rsid w:val="000B0C11"/>
    <w:rsid w:val="000B2193"/>
    <w:rsid w:val="000B6283"/>
    <w:rsid w:val="000C3C77"/>
    <w:rsid w:val="000D23F7"/>
    <w:rsid w:val="000D47C6"/>
    <w:rsid w:val="000E4655"/>
    <w:rsid w:val="000E4D65"/>
    <w:rsid w:val="000E4F43"/>
    <w:rsid w:val="000E51F8"/>
    <w:rsid w:val="000E707F"/>
    <w:rsid w:val="000F07AA"/>
    <w:rsid w:val="000F4684"/>
    <w:rsid w:val="000F6501"/>
    <w:rsid w:val="000F6F26"/>
    <w:rsid w:val="00106647"/>
    <w:rsid w:val="00111592"/>
    <w:rsid w:val="00111ECC"/>
    <w:rsid w:val="0011348F"/>
    <w:rsid w:val="001231ED"/>
    <w:rsid w:val="00133349"/>
    <w:rsid w:val="0013658E"/>
    <w:rsid w:val="00142A1B"/>
    <w:rsid w:val="00143B2C"/>
    <w:rsid w:val="00144336"/>
    <w:rsid w:val="00150895"/>
    <w:rsid w:val="00155F06"/>
    <w:rsid w:val="00164031"/>
    <w:rsid w:val="0016542E"/>
    <w:rsid w:val="00176C52"/>
    <w:rsid w:val="001808EB"/>
    <w:rsid w:val="00183B88"/>
    <w:rsid w:val="00190FE2"/>
    <w:rsid w:val="00191FC7"/>
    <w:rsid w:val="00193340"/>
    <w:rsid w:val="001A2C2D"/>
    <w:rsid w:val="001A70F3"/>
    <w:rsid w:val="001B0373"/>
    <w:rsid w:val="001B3A69"/>
    <w:rsid w:val="001B5CEF"/>
    <w:rsid w:val="001B7D07"/>
    <w:rsid w:val="001D03E0"/>
    <w:rsid w:val="001D0462"/>
    <w:rsid w:val="001E5052"/>
    <w:rsid w:val="001E7B1F"/>
    <w:rsid w:val="001F273D"/>
    <w:rsid w:val="001F7658"/>
    <w:rsid w:val="001F7659"/>
    <w:rsid w:val="002100D2"/>
    <w:rsid w:val="002132D7"/>
    <w:rsid w:val="0021374C"/>
    <w:rsid w:val="00213901"/>
    <w:rsid w:val="00214778"/>
    <w:rsid w:val="00217766"/>
    <w:rsid w:val="0022072F"/>
    <w:rsid w:val="00222C6B"/>
    <w:rsid w:val="00227CB1"/>
    <w:rsid w:val="0023574F"/>
    <w:rsid w:val="00242FC6"/>
    <w:rsid w:val="00246112"/>
    <w:rsid w:val="00254009"/>
    <w:rsid w:val="00263354"/>
    <w:rsid w:val="00265812"/>
    <w:rsid w:val="0027050B"/>
    <w:rsid w:val="00271511"/>
    <w:rsid w:val="00271B04"/>
    <w:rsid w:val="0027248E"/>
    <w:rsid w:val="0027721E"/>
    <w:rsid w:val="002805FF"/>
    <w:rsid w:val="002906A9"/>
    <w:rsid w:val="002935F4"/>
    <w:rsid w:val="00296039"/>
    <w:rsid w:val="00296BA1"/>
    <w:rsid w:val="002A2079"/>
    <w:rsid w:val="002A72DE"/>
    <w:rsid w:val="002B1EB0"/>
    <w:rsid w:val="002B79F4"/>
    <w:rsid w:val="002C0D95"/>
    <w:rsid w:val="002C4048"/>
    <w:rsid w:val="002C6BF6"/>
    <w:rsid w:val="002D13B4"/>
    <w:rsid w:val="002D13B8"/>
    <w:rsid w:val="002D4C82"/>
    <w:rsid w:val="002D77F4"/>
    <w:rsid w:val="002F2E48"/>
    <w:rsid w:val="00302647"/>
    <w:rsid w:val="00304375"/>
    <w:rsid w:val="00304D8A"/>
    <w:rsid w:val="0030628E"/>
    <w:rsid w:val="00314B88"/>
    <w:rsid w:val="003306CF"/>
    <w:rsid w:val="003335F8"/>
    <w:rsid w:val="00336534"/>
    <w:rsid w:val="003517B2"/>
    <w:rsid w:val="003614E2"/>
    <w:rsid w:val="00372304"/>
    <w:rsid w:val="00390A28"/>
    <w:rsid w:val="00392F1E"/>
    <w:rsid w:val="003A3C09"/>
    <w:rsid w:val="003A4070"/>
    <w:rsid w:val="003A7E9B"/>
    <w:rsid w:val="003B2146"/>
    <w:rsid w:val="003B263D"/>
    <w:rsid w:val="003B2745"/>
    <w:rsid w:val="003B395B"/>
    <w:rsid w:val="003B3F8E"/>
    <w:rsid w:val="003B6B88"/>
    <w:rsid w:val="003C0C3A"/>
    <w:rsid w:val="003C21D7"/>
    <w:rsid w:val="003D4F53"/>
    <w:rsid w:val="003E547E"/>
    <w:rsid w:val="003E7AE2"/>
    <w:rsid w:val="00405417"/>
    <w:rsid w:val="00415A09"/>
    <w:rsid w:val="00416104"/>
    <w:rsid w:val="00420791"/>
    <w:rsid w:val="00421086"/>
    <w:rsid w:val="00427540"/>
    <w:rsid w:val="00443305"/>
    <w:rsid w:val="0045365F"/>
    <w:rsid w:val="00461DAA"/>
    <w:rsid w:val="00463C49"/>
    <w:rsid w:val="00477023"/>
    <w:rsid w:val="004800CD"/>
    <w:rsid w:val="004801B6"/>
    <w:rsid w:val="004832AF"/>
    <w:rsid w:val="00484844"/>
    <w:rsid w:val="00490B6A"/>
    <w:rsid w:val="004A1FBE"/>
    <w:rsid w:val="004A2592"/>
    <w:rsid w:val="004B5619"/>
    <w:rsid w:val="004C23C8"/>
    <w:rsid w:val="004D0A40"/>
    <w:rsid w:val="004D3A18"/>
    <w:rsid w:val="004D6857"/>
    <w:rsid w:val="004F2BED"/>
    <w:rsid w:val="0051563B"/>
    <w:rsid w:val="005161F2"/>
    <w:rsid w:val="005228CB"/>
    <w:rsid w:val="00522A81"/>
    <w:rsid w:val="00525B30"/>
    <w:rsid w:val="0052762F"/>
    <w:rsid w:val="00536F5A"/>
    <w:rsid w:val="00546019"/>
    <w:rsid w:val="00550CAE"/>
    <w:rsid w:val="00554D31"/>
    <w:rsid w:val="00555D5E"/>
    <w:rsid w:val="00565667"/>
    <w:rsid w:val="00566B77"/>
    <w:rsid w:val="0056767C"/>
    <w:rsid w:val="00567BEA"/>
    <w:rsid w:val="00573841"/>
    <w:rsid w:val="00574BDC"/>
    <w:rsid w:val="00576CAF"/>
    <w:rsid w:val="00582901"/>
    <w:rsid w:val="00583C96"/>
    <w:rsid w:val="00590B68"/>
    <w:rsid w:val="0059107C"/>
    <w:rsid w:val="0059121A"/>
    <w:rsid w:val="00596A82"/>
    <w:rsid w:val="005973FC"/>
    <w:rsid w:val="005A076B"/>
    <w:rsid w:val="005A4892"/>
    <w:rsid w:val="005A72B2"/>
    <w:rsid w:val="005B3968"/>
    <w:rsid w:val="005B4F49"/>
    <w:rsid w:val="005B568F"/>
    <w:rsid w:val="005B713F"/>
    <w:rsid w:val="005C615B"/>
    <w:rsid w:val="005C6799"/>
    <w:rsid w:val="005D324E"/>
    <w:rsid w:val="005D3349"/>
    <w:rsid w:val="0060107B"/>
    <w:rsid w:val="006109C8"/>
    <w:rsid w:val="0061496C"/>
    <w:rsid w:val="0061612E"/>
    <w:rsid w:val="00616CBF"/>
    <w:rsid w:val="00620A7F"/>
    <w:rsid w:val="006223F6"/>
    <w:rsid w:val="00623A5C"/>
    <w:rsid w:val="006264A8"/>
    <w:rsid w:val="006403B8"/>
    <w:rsid w:val="006421BE"/>
    <w:rsid w:val="006440E3"/>
    <w:rsid w:val="00650F19"/>
    <w:rsid w:val="00652455"/>
    <w:rsid w:val="006528AB"/>
    <w:rsid w:val="00652C76"/>
    <w:rsid w:val="00654CFE"/>
    <w:rsid w:val="006624D6"/>
    <w:rsid w:val="00662935"/>
    <w:rsid w:val="006649E6"/>
    <w:rsid w:val="006654F0"/>
    <w:rsid w:val="00666B6B"/>
    <w:rsid w:val="006733B0"/>
    <w:rsid w:val="006844BB"/>
    <w:rsid w:val="006849E1"/>
    <w:rsid w:val="00686CFB"/>
    <w:rsid w:val="006972EE"/>
    <w:rsid w:val="006A5C2E"/>
    <w:rsid w:val="006A6975"/>
    <w:rsid w:val="006A7F93"/>
    <w:rsid w:val="006B0E31"/>
    <w:rsid w:val="006B55D9"/>
    <w:rsid w:val="006C518B"/>
    <w:rsid w:val="006D3E31"/>
    <w:rsid w:val="006D484B"/>
    <w:rsid w:val="006D61F6"/>
    <w:rsid w:val="006E1EE2"/>
    <w:rsid w:val="006E4354"/>
    <w:rsid w:val="006E5A5B"/>
    <w:rsid w:val="006F0FF1"/>
    <w:rsid w:val="0070020A"/>
    <w:rsid w:val="00701888"/>
    <w:rsid w:val="0070531F"/>
    <w:rsid w:val="00706D5B"/>
    <w:rsid w:val="0071344D"/>
    <w:rsid w:val="00713ADE"/>
    <w:rsid w:val="0073083F"/>
    <w:rsid w:val="00733988"/>
    <w:rsid w:val="00741AC8"/>
    <w:rsid w:val="00742DC2"/>
    <w:rsid w:val="00750572"/>
    <w:rsid w:val="00750FF5"/>
    <w:rsid w:val="00753134"/>
    <w:rsid w:val="007546DD"/>
    <w:rsid w:val="0076146D"/>
    <w:rsid w:val="00764722"/>
    <w:rsid w:val="007713B5"/>
    <w:rsid w:val="0077433D"/>
    <w:rsid w:val="0077668F"/>
    <w:rsid w:val="00780D9E"/>
    <w:rsid w:val="00781AE3"/>
    <w:rsid w:val="00781FBF"/>
    <w:rsid w:val="007850E3"/>
    <w:rsid w:val="0079680C"/>
    <w:rsid w:val="007A09C2"/>
    <w:rsid w:val="007A17BC"/>
    <w:rsid w:val="007A26E9"/>
    <w:rsid w:val="007A39CA"/>
    <w:rsid w:val="007A3DB6"/>
    <w:rsid w:val="007C071F"/>
    <w:rsid w:val="007C24A2"/>
    <w:rsid w:val="007C5DD6"/>
    <w:rsid w:val="007C6B55"/>
    <w:rsid w:val="007E2DEA"/>
    <w:rsid w:val="007F1620"/>
    <w:rsid w:val="007F5127"/>
    <w:rsid w:val="007F609D"/>
    <w:rsid w:val="00800228"/>
    <w:rsid w:val="00805834"/>
    <w:rsid w:val="008121BB"/>
    <w:rsid w:val="00814AF7"/>
    <w:rsid w:val="008169B3"/>
    <w:rsid w:val="0082390F"/>
    <w:rsid w:val="008328E8"/>
    <w:rsid w:val="008454A3"/>
    <w:rsid w:val="00847583"/>
    <w:rsid w:val="00847714"/>
    <w:rsid w:val="00854119"/>
    <w:rsid w:val="008623E4"/>
    <w:rsid w:val="00862BD3"/>
    <w:rsid w:val="0086392B"/>
    <w:rsid w:val="00863D0C"/>
    <w:rsid w:val="008726CC"/>
    <w:rsid w:val="0088146B"/>
    <w:rsid w:val="00881DD9"/>
    <w:rsid w:val="00886E7D"/>
    <w:rsid w:val="00887089"/>
    <w:rsid w:val="008876A1"/>
    <w:rsid w:val="00893D20"/>
    <w:rsid w:val="00894C16"/>
    <w:rsid w:val="008A3E77"/>
    <w:rsid w:val="008B2DD6"/>
    <w:rsid w:val="008B3E66"/>
    <w:rsid w:val="008B40C8"/>
    <w:rsid w:val="008B50C6"/>
    <w:rsid w:val="008C5FD0"/>
    <w:rsid w:val="008D0AA5"/>
    <w:rsid w:val="008D3557"/>
    <w:rsid w:val="008E43FC"/>
    <w:rsid w:val="008E58DB"/>
    <w:rsid w:val="008F620B"/>
    <w:rsid w:val="008F6413"/>
    <w:rsid w:val="00900B7B"/>
    <w:rsid w:val="0090197B"/>
    <w:rsid w:val="00910AA9"/>
    <w:rsid w:val="009114E4"/>
    <w:rsid w:val="00913272"/>
    <w:rsid w:val="0091538E"/>
    <w:rsid w:val="00922319"/>
    <w:rsid w:val="00925BAF"/>
    <w:rsid w:val="00925DFE"/>
    <w:rsid w:val="0092666A"/>
    <w:rsid w:val="00930961"/>
    <w:rsid w:val="009318F1"/>
    <w:rsid w:val="009379E4"/>
    <w:rsid w:val="00945A81"/>
    <w:rsid w:val="009504A9"/>
    <w:rsid w:val="00955086"/>
    <w:rsid w:val="00955FF4"/>
    <w:rsid w:val="0095646D"/>
    <w:rsid w:val="00963E64"/>
    <w:rsid w:val="009650A8"/>
    <w:rsid w:val="009655DF"/>
    <w:rsid w:val="0096601B"/>
    <w:rsid w:val="00967A78"/>
    <w:rsid w:val="00970BEC"/>
    <w:rsid w:val="0097114A"/>
    <w:rsid w:val="00974303"/>
    <w:rsid w:val="00984217"/>
    <w:rsid w:val="00985BC6"/>
    <w:rsid w:val="00986900"/>
    <w:rsid w:val="00990315"/>
    <w:rsid w:val="00992E78"/>
    <w:rsid w:val="009A06A5"/>
    <w:rsid w:val="009A32AC"/>
    <w:rsid w:val="009A5FD7"/>
    <w:rsid w:val="009B2292"/>
    <w:rsid w:val="009C2F32"/>
    <w:rsid w:val="009D63AE"/>
    <w:rsid w:val="009E0F07"/>
    <w:rsid w:val="009E2147"/>
    <w:rsid w:val="009E6FAD"/>
    <w:rsid w:val="009F5944"/>
    <w:rsid w:val="009F6E1E"/>
    <w:rsid w:val="00A0454F"/>
    <w:rsid w:val="00A145CE"/>
    <w:rsid w:val="00A149B7"/>
    <w:rsid w:val="00A16FD1"/>
    <w:rsid w:val="00A23AA3"/>
    <w:rsid w:val="00A244F0"/>
    <w:rsid w:val="00A2579A"/>
    <w:rsid w:val="00A27AD5"/>
    <w:rsid w:val="00A35142"/>
    <w:rsid w:val="00A43571"/>
    <w:rsid w:val="00A453A9"/>
    <w:rsid w:val="00A50323"/>
    <w:rsid w:val="00A532D0"/>
    <w:rsid w:val="00A550E5"/>
    <w:rsid w:val="00A703C0"/>
    <w:rsid w:val="00A74977"/>
    <w:rsid w:val="00A75D47"/>
    <w:rsid w:val="00A87F33"/>
    <w:rsid w:val="00A90AAC"/>
    <w:rsid w:val="00AA3BDE"/>
    <w:rsid w:val="00AB1C15"/>
    <w:rsid w:val="00AB2076"/>
    <w:rsid w:val="00AD5900"/>
    <w:rsid w:val="00AE0597"/>
    <w:rsid w:val="00AE28BA"/>
    <w:rsid w:val="00AE3350"/>
    <w:rsid w:val="00AF1938"/>
    <w:rsid w:val="00B055B7"/>
    <w:rsid w:val="00B13771"/>
    <w:rsid w:val="00B13D2C"/>
    <w:rsid w:val="00B1501F"/>
    <w:rsid w:val="00B15256"/>
    <w:rsid w:val="00B17471"/>
    <w:rsid w:val="00B20879"/>
    <w:rsid w:val="00B218AF"/>
    <w:rsid w:val="00B225B5"/>
    <w:rsid w:val="00B308A1"/>
    <w:rsid w:val="00B3416F"/>
    <w:rsid w:val="00B43D1B"/>
    <w:rsid w:val="00B526E8"/>
    <w:rsid w:val="00B52AFE"/>
    <w:rsid w:val="00B55082"/>
    <w:rsid w:val="00B56700"/>
    <w:rsid w:val="00B5720D"/>
    <w:rsid w:val="00B644D5"/>
    <w:rsid w:val="00B7185A"/>
    <w:rsid w:val="00B766A5"/>
    <w:rsid w:val="00B84E73"/>
    <w:rsid w:val="00B96F50"/>
    <w:rsid w:val="00BA5066"/>
    <w:rsid w:val="00BA6B98"/>
    <w:rsid w:val="00BA766C"/>
    <w:rsid w:val="00BC4D76"/>
    <w:rsid w:val="00BC6B1D"/>
    <w:rsid w:val="00BC747E"/>
    <w:rsid w:val="00BD0950"/>
    <w:rsid w:val="00BD6362"/>
    <w:rsid w:val="00BE0AEB"/>
    <w:rsid w:val="00BE0CC1"/>
    <w:rsid w:val="00BE6A3E"/>
    <w:rsid w:val="00BE7C6A"/>
    <w:rsid w:val="00BF3CBC"/>
    <w:rsid w:val="00BF4655"/>
    <w:rsid w:val="00C02E83"/>
    <w:rsid w:val="00C06720"/>
    <w:rsid w:val="00C074AE"/>
    <w:rsid w:val="00C119DC"/>
    <w:rsid w:val="00C30600"/>
    <w:rsid w:val="00C34A2F"/>
    <w:rsid w:val="00C514DC"/>
    <w:rsid w:val="00C5790D"/>
    <w:rsid w:val="00C60438"/>
    <w:rsid w:val="00C71E89"/>
    <w:rsid w:val="00C73303"/>
    <w:rsid w:val="00C7427B"/>
    <w:rsid w:val="00C77389"/>
    <w:rsid w:val="00C80FF0"/>
    <w:rsid w:val="00C84F06"/>
    <w:rsid w:val="00C86259"/>
    <w:rsid w:val="00C86B93"/>
    <w:rsid w:val="00C870DC"/>
    <w:rsid w:val="00C923D2"/>
    <w:rsid w:val="00C9388F"/>
    <w:rsid w:val="00C95DAD"/>
    <w:rsid w:val="00C974ED"/>
    <w:rsid w:val="00CA3E70"/>
    <w:rsid w:val="00CA714A"/>
    <w:rsid w:val="00CB3ABF"/>
    <w:rsid w:val="00CC66E0"/>
    <w:rsid w:val="00CC679C"/>
    <w:rsid w:val="00CD05EA"/>
    <w:rsid w:val="00CD2590"/>
    <w:rsid w:val="00CD334F"/>
    <w:rsid w:val="00CE0259"/>
    <w:rsid w:val="00CE1EFB"/>
    <w:rsid w:val="00CF13A9"/>
    <w:rsid w:val="00CF22D8"/>
    <w:rsid w:val="00CF46A3"/>
    <w:rsid w:val="00D01C5F"/>
    <w:rsid w:val="00D05AA2"/>
    <w:rsid w:val="00D2068A"/>
    <w:rsid w:val="00D21896"/>
    <w:rsid w:val="00D225E6"/>
    <w:rsid w:val="00D264A9"/>
    <w:rsid w:val="00D26C12"/>
    <w:rsid w:val="00D35C29"/>
    <w:rsid w:val="00D401B0"/>
    <w:rsid w:val="00D4085A"/>
    <w:rsid w:val="00D410A3"/>
    <w:rsid w:val="00D527C0"/>
    <w:rsid w:val="00D54E22"/>
    <w:rsid w:val="00D574F2"/>
    <w:rsid w:val="00D612EC"/>
    <w:rsid w:val="00D61C3F"/>
    <w:rsid w:val="00D67212"/>
    <w:rsid w:val="00D7006C"/>
    <w:rsid w:val="00D71B3A"/>
    <w:rsid w:val="00D727C8"/>
    <w:rsid w:val="00D73B3E"/>
    <w:rsid w:val="00D74494"/>
    <w:rsid w:val="00D81015"/>
    <w:rsid w:val="00D86A03"/>
    <w:rsid w:val="00D9254B"/>
    <w:rsid w:val="00D928A4"/>
    <w:rsid w:val="00D946D9"/>
    <w:rsid w:val="00D97001"/>
    <w:rsid w:val="00DA16E4"/>
    <w:rsid w:val="00DA42E0"/>
    <w:rsid w:val="00DA6135"/>
    <w:rsid w:val="00DA6843"/>
    <w:rsid w:val="00DB4AEB"/>
    <w:rsid w:val="00DB737F"/>
    <w:rsid w:val="00DB7748"/>
    <w:rsid w:val="00DD2D4E"/>
    <w:rsid w:val="00DE0D01"/>
    <w:rsid w:val="00DE7072"/>
    <w:rsid w:val="00DE77E2"/>
    <w:rsid w:val="00DF332C"/>
    <w:rsid w:val="00E036D5"/>
    <w:rsid w:val="00E1193A"/>
    <w:rsid w:val="00E14957"/>
    <w:rsid w:val="00E25FD7"/>
    <w:rsid w:val="00E269D4"/>
    <w:rsid w:val="00E27B54"/>
    <w:rsid w:val="00E3010C"/>
    <w:rsid w:val="00E32D69"/>
    <w:rsid w:val="00E40FF3"/>
    <w:rsid w:val="00E4269C"/>
    <w:rsid w:val="00E44C7D"/>
    <w:rsid w:val="00E52AC8"/>
    <w:rsid w:val="00E731D0"/>
    <w:rsid w:val="00E74C7E"/>
    <w:rsid w:val="00E84F29"/>
    <w:rsid w:val="00E8689F"/>
    <w:rsid w:val="00EA4B1C"/>
    <w:rsid w:val="00EA579D"/>
    <w:rsid w:val="00EB038A"/>
    <w:rsid w:val="00EB0D60"/>
    <w:rsid w:val="00EB2AD5"/>
    <w:rsid w:val="00ED1E9F"/>
    <w:rsid w:val="00EE470A"/>
    <w:rsid w:val="00EF3E88"/>
    <w:rsid w:val="00F039C3"/>
    <w:rsid w:val="00F10398"/>
    <w:rsid w:val="00F14BAA"/>
    <w:rsid w:val="00F15C80"/>
    <w:rsid w:val="00F16037"/>
    <w:rsid w:val="00F2104E"/>
    <w:rsid w:val="00F31409"/>
    <w:rsid w:val="00F31687"/>
    <w:rsid w:val="00F32ADE"/>
    <w:rsid w:val="00F32BAD"/>
    <w:rsid w:val="00F3584A"/>
    <w:rsid w:val="00F37A23"/>
    <w:rsid w:val="00F4057D"/>
    <w:rsid w:val="00F43E83"/>
    <w:rsid w:val="00F45D0E"/>
    <w:rsid w:val="00F514EC"/>
    <w:rsid w:val="00F6535F"/>
    <w:rsid w:val="00F6672D"/>
    <w:rsid w:val="00F66AE8"/>
    <w:rsid w:val="00F73584"/>
    <w:rsid w:val="00F81013"/>
    <w:rsid w:val="00F829C5"/>
    <w:rsid w:val="00F82ED9"/>
    <w:rsid w:val="00F8701A"/>
    <w:rsid w:val="00F914E1"/>
    <w:rsid w:val="00F95E18"/>
    <w:rsid w:val="00F97540"/>
    <w:rsid w:val="00FA516E"/>
    <w:rsid w:val="00FA702D"/>
    <w:rsid w:val="00FB0C71"/>
    <w:rsid w:val="00FB1979"/>
    <w:rsid w:val="00FB5D77"/>
    <w:rsid w:val="00FB6055"/>
    <w:rsid w:val="00FB687A"/>
    <w:rsid w:val="00FD10A8"/>
    <w:rsid w:val="00FD274D"/>
    <w:rsid w:val="00FD2B1B"/>
    <w:rsid w:val="00FD58BD"/>
    <w:rsid w:val="00FD6875"/>
    <w:rsid w:val="00FE0C82"/>
    <w:rsid w:val="00FE7385"/>
    <w:rsid w:val="00FF0195"/>
    <w:rsid w:val="00FF2710"/>
    <w:rsid w:val="00FF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A2A46"/>
  <w14:defaultImageDpi w14:val="300"/>
  <w15:docId w15:val="{BA8491C8-D45B-4710-920C-AFF9D517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13F"/>
    <w:pPr>
      <w:keepNext/>
      <w:keepLines/>
      <w:spacing w:before="400" w:after="40"/>
      <w:outlineLvl w:val="0"/>
    </w:pPr>
    <w:rPr>
      <w:rFonts w:asciiTheme="majorHAnsi" w:eastAsiaTheme="majorEastAsia" w:hAnsiTheme="majorHAnsi" w:cstheme="majorBidi"/>
      <w:color w:val="244061" w:themeColor="accent1" w:themeShade="80"/>
      <w:sz w:val="36"/>
      <w:szCs w:val="36"/>
      <w:lang w:val="en-GB"/>
    </w:rPr>
  </w:style>
  <w:style w:type="paragraph" w:styleId="Heading2">
    <w:name w:val="heading 2"/>
    <w:basedOn w:val="Normal"/>
    <w:next w:val="Normal"/>
    <w:link w:val="Heading2Char"/>
    <w:uiPriority w:val="9"/>
    <w:unhideWhenUsed/>
    <w:qFormat/>
    <w:rsid w:val="005B713F"/>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4">
    <w:name w:val="heading 4"/>
    <w:basedOn w:val="Normal"/>
    <w:next w:val="Normal"/>
    <w:link w:val="Heading4Char"/>
    <w:uiPriority w:val="9"/>
    <w:semiHidden/>
    <w:unhideWhenUsed/>
    <w:qFormat/>
    <w:rsid w:val="005B713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713F"/>
    <w:pPr>
      <w:tabs>
        <w:tab w:val="center" w:pos="4320"/>
        <w:tab w:val="right" w:pos="8640"/>
      </w:tabs>
    </w:pPr>
  </w:style>
  <w:style w:type="character" w:customStyle="1" w:styleId="FooterChar">
    <w:name w:val="Footer Char"/>
    <w:basedOn w:val="DefaultParagraphFont"/>
    <w:link w:val="Footer"/>
    <w:uiPriority w:val="99"/>
    <w:rsid w:val="005B713F"/>
  </w:style>
  <w:style w:type="character" w:styleId="PageNumber">
    <w:name w:val="page number"/>
    <w:basedOn w:val="DefaultParagraphFont"/>
    <w:uiPriority w:val="99"/>
    <w:semiHidden/>
    <w:unhideWhenUsed/>
    <w:rsid w:val="005B713F"/>
  </w:style>
  <w:style w:type="character" w:customStyle="1" w:styleId="Heading1Char">
    <w:name w:val="Heading 1 Char"/>
    <w:basedOn w:val="DefaultParagraphFont"/>
    <w:link w:val="Heading1"/>
    <w:uiPriority w:val="9"/>
    <w:rsid w:val="005B713F"/>
    <w:rPr>
      <w:rFonts w:asciiTheme="majorHAnsi" w:eastAsiaTheme="majorEastAsia" w:hAnsiTheme="majorHAnsi" w:cstheme="majorBidi"/>
      <w:color w:val="244061" w:themeColor="accent1" w:themeShade="80"/>
      <w:sz w:val="36"/>
      <w:szCs w:val="36"/>
      <w:lang w:val="en-GB"/>
    </w:rPr>
  </w:style>
  <w:style w:type="character" w:customStyle="1" w:styleId="Heading2Char">
    <w:name w:val="Heading 2 Char"/>
    <w:basedOn w:val="DefaultParagraphFont"/>
    <w:link w:val="Heading2"/>
    <w:uiPriority w:val="9"/>
    <w:rsid w:val="005B713F"/>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uiPriority w:val="9"/>
    <w:semiHidden/>
    <w:rsid w:val="005B713F"/>
    <w:rPr>
      <w:rFonts w:asciiTheme="majorHAnsi" w:eastAsiaTheme="majorEastAsia" w:hAnsiTheme="majorHAnsi" w:cstheme="majorBidi"/>
      <w:i/>
      <w:iCs/>
      <w:color w:val="365F91" w:themeColor="accent1" w:themeShade="BF"/>
      <w:sz w:val="22"/>
      <w:szCs w:val="22"/>
      <w:lang w:val="en-GB"/>
    </w:rPr>
  </w:style>
  <w:style w:type="paragraph" w:styleId="ListParagraph">
    <w:name w:val="List Paragraph"/>
    <w:basedOn w:val="Normal"/>
    <w:uiPriority w:val="34"/>
    <w:qFormat/>
    <w:rsid w:val="005B713F"/>
    <w:pPr>
      <w:spacing w:after="160" w:line="259" w:lineRule="auto"/>
      <w:ind w:left="720"/>
      <w:contextualSpacing/>
    </w:pPr>
    <w:rPr>
      <w:sz w:val="22"/>
      <w:szCs w:val="22"/>
      <w:lang w:val="en-GB"/>
    </w:rPr>
  </w:style>
  <w:style w:type="character" w:styleId="CommentReference">
    <w:name w:val="annotation reference"/>
    <w:uiPriority w:val="99"/>
    <w:semiHidden/>
    <w:unhideWhenUsed/>
    <w:rsid w:val="005B713F"/>
    <w:rPr>
      <w:sz w:val="16"/>
      <w:szCs w:val="16"/>
    </w:rPr>
  </w:style>
  <w:style w:type="paragraph" w:styleId="NoSpacing">
    <w:name w:val="No Spacing"/>
    <w:link w:val="NoSpacingChar"/>
    <w:uiPriority w:val="1"/>
    <w:qFormat/>
    <w:rsid w:val="00296039"/>
    <w:rPr>
      <w:sz w:val="22"/>
      <w:szCs w:val="22"/>
      <w:lang w:val="en-GB"/>
    </w:rPr>
  </w:style>
  <w:style w:type="character" w:customStyle="1" w:styleId="NoSpacingChar">
    <w:name w:val="No Spacing Char"/>
    <w:basedOn w:val="DefaultParagraphFont"/>
    <w:link w:val="NoSpacing"/>
    <w:uiPriority w:val="1"/>
    <w:rsid w:val="00296039"/>
    <w:rPr>
      <w:sz w:val="22"/>
      <w:szCs w:val="22"/>
      <w:lang w:val="en-GB"/>
    </w:rPr>
  </w:style>
  <w:style w:type="paragraph" w:styleId="BalloonText">
    <w:name w:val="Balloon Text"/>
    <w:basedOn w:val="Normal"/>
    <w:link w:val="BalloonTextChar"/>
    <w:uiPriority w:val="99"/>
    <w:semiHidden/>
    <w:unhideWhenUsed/>
    <w:rsid w:val="00296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039"/>
    <w:rPr>
      <w:rFonts w:ascii="Lucida Grande" w:hAnsi="Lucida Grande" w:cs="Lucida Grande"/>
      <w:sz w:val="18"/>
      <w:szCs w:val="18"/>
    </w:rPr>
  </w:style>
  <w:style w:type="paragraph" w:styleId="NormalWeb">
    <w:name w:val="Normal (Web)"/>
    <w:basedOn w:val="Normal"/>
    <w:unhideWhenUsed/>
    <w:rsid w:val="003E547E"/>
    <w:pPr>
      <w:spacing w:before="100" w:beforeAutospacing="1" w:after="100" w:afterAutospacing="1"/>
    </w:pPr>
    <w:rPr>
      <w:rFonts w:eastAsia="Times New Roman" w:cs="Times New Roman"/>
      <w:sz w:val="22"/>
      <w:lang w:val="en-GB" w:eastAsia="en-GB"/>
    </w:rPr>
  </w:style>
  <w:style w:type="character" w:styleId="Hyperlink">
    <w:name w:val="Hyperlink"/>
    <w:basedOn w:val="DefaultParagraphFont"/>
    <w:uiPriority w:val="99"/>
    <w:unhideWhenUsed/>
    <w:rsid w:val="003E547E"/>
    <w:rPr>
      <w:color w:val="0000FF"/>
      <w:u w:val="single"/>
    </w:rPr>
  </w:style>
  <w:style w:type="paragraph" w:styleId="FootnoteText">
    <w:name w:val="footnote text"/>
    <w:basedOn w:val="Normal"/>
    <w:link w:val="FootnoteTextChar"/>
    <w:uiPriority w:val="99"/>
    <w:unhideWhenUsed/>
    <w:rsid w:val="00781FBF"/>
    <w:rPr>
      <w:rFonts w:eastAsiaTheme="minorHAnsi"/>
      <w:sz w:val="20"/>
      <w:szCs w:val="20"/>
    </w:rPr>
  </w:style>
  <w:style w:type="character" w:customStyle="1" w:styleId="FootnoteTextChar">
    <w:name w:val="Footnote Text Char"/>
    <w:basedOn w:val="DefaultParagraphFont"/>
    <w:link w:val="FootnoteText"/>
    <w:uiPriority w:val="99"/>
    <w:rsid w:val="00781FBF"/>
    <w:rPr>
      <w:rFonts w:eastAsiaTheme="minorHAnsi"/>
      <w:sz w:val="20"/>
      <w:szCs w:val="20"/>
    </w:rPr>
  </w:style>
  <w:style w:type="character" w:styleId="FootnoteReference">
    <w:name w:val="footnote reference"/>
    <w:basedOn w:val="DefaultParagraphFont"/>
    <w:uiPriority w:val="99"/>
    <w:unhideWhenUsed/>
    <w:rsid w:val="00781FBF"/>
    <w:rPr>
      <w:vertAlign w:val="superscript"/>
    </w:rPr>
  </w:style>
  <w:style w:type="paragraph" w:styleId="Header">
    <w:name w:val="header"/>
    <w:basedOn w:val="Normal"/>
    <w:link w:val="HeaderChar"/>
    <w:uiPriority w:val="99"/>
    <w:unhideWhenUsed/>
    <w:rsid w:val="00B13771"/>
    <w:pPr>
      <w:tabs>
        <w:tab w:val="center" w:pos="4513"/>
        <w:tab w:val="right" w:pos="9026"/>
      </w:tabs>
    </w:pPr>
  </w:style>
  <w:style w:type="character" w:customStyle="1" w:styleId="HeaderChar">
    <w:name w:val="Header Char"/>
    <w:basedOn w:val="DefaultParagraphFont"/>
    <w:link w:val="Header"/>
    <w:uiPriority w:val="99"/>
    <w:rsid w:val="00B13771"/>
  </w:style>
  <w:style w:type="paragraph" w:styleId="CommentText">
    <w:name w:val="annotation text"/>
    <w:basedOn w:val="Normal"/>
    <w:link w:val="CommentTextChar"/>
    <w:uiPriority w:val="99"/>
    <w:semiHidden/>
    <w:unhideWhenUsed/>
    <w:rsid w:val="00900B7B"/>
  </w:style>
  <w:style w:type="character" w:customStyle="1" w:styleId="CommentTextChar">
    <w:name w:val="Comment Text Char"/>
    <w:basedOn w:val="DefaultParagraphFont"/>
    <w:link w:val="CommentText"/>
    <w:uiPriority w:val="99"/>
    <w:semiHidden/>
    <w:rsid w:val="00900B7B"/>
  </w:style>
  <w:style w:type="paragraph" w:styleId="CommentSubject">
    <w:name w:val="annotation subject"/>
    <w:basedOn w:val="CommentText"/>
    <w:next w:val="CommentText"/>
    <w:link w:val="CommentSubjectChar"/>
    <w:uiPriority w:val="99"/>
    <w:semiHidden/>
    <w:unhideWhenUsed/>
    <w:rsid w:val="00900B7B"/>
    <w:rPr>
      <w:b/>
      <w:bCs/>
      <w:sz w:val="20"/>
      <w:szCs w:val="20"/>
    </w:rPr>
  </w:style>
  <w:style w:type="character" w:customStyle="1" w:styleId="CommentSubjectChar">
    <w:name w:val="Comment Subject Char"/>
    <w:basedOn w:val="CommentTextChar"/>
    <w:link w:val="CommentSubject"/>
    <w:uiPriority w:val="99"/>
    <w:semiHidden/>
    <w:rsid w:val="00900B7B"/>
    <w:rPr>
      <w:b/>
      <w:bCs/>
      <w:sz w:val="20"/>
      <w:szCs w:val="20"/>
    </w:rPr>
  </w:style>
  <w:style w:type="paragraph" w:styleId="DocumentMap">
    <w:name w:val="Document Map"/>
    <w:basedOn w:val="Normal"/>
    <w:link w:val="DocumentMapChar"/>
    <w:uiPriority w:val="99"/>
    <w:semiHidden/>
    <w:unhideWhenUsed/>
    <w:rsid w:val="00A74977"/>
    <w:rPr>
      <w:rFonts w:ascii="Lucida Grande" w:hAnsi="Lucida Grande" w:cs="Lucida Grande"/>
    </w:rPr>
  </w:style>
  <w:style w:type="character" w:customStyle="1" w:styleId="DocumentMapChar">
    <w:name w:val="Document Map Char"/>
    <w:basedOn w:val="DefaultParagraphFont"/>
    <w:link w:val="DocumentMap"/>
    <w:uiPriority w:val="99"/>
    <w:semiHidden/>
    <w:rsid w:val="00A74977"/>
    <w:rPr>
      <w:rFonts w:ascii="Lucida Grande" w:hAnsi="Lucida Grande" w:cs="Lucida Grande"/>
    </w:rPr>
  </w:style>
  <w:style w:type="character" w:styleId="PlaceholderText">
    <w:name w:val="Placeholder Text"/>
    <w:basedOn w:val="DefaultParagraphFont"/>
    <w:uiPriority w:val="99"/>
    <w:semiHidden/>
    <w:rsid w:val="009C2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13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haney@Owen.Vanderbilt.edu" TargetMode="External"/><Relationship Id="rId13" Type="http://schemas.openxmlformats.org/officeDocument/2006/relationships/image" Target="media/image1.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monomita.nandy@brunel.ac.uk"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s.lodh@mdx.ac.uk"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E24E-D78E-4808-9366-A4595E38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14155</Words>
  <Characters>80687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Lodh</dc:creator>
  <cp:keywords/>
  <dc:description/>
  <cp:lastModifiedBy>Monomita Nandy</cp:lastModifiedBy>
  <cp:revision>3</cp:revision>
  <cp:lastPrinted>2015-02-23T14:43:00Z</cp:lastPrinted>
  <dcterms:created xsi:type="dcterms:W3CDTF">2018-09-04T19:29:00Z</dcterms:created>
  <dcterms:modified xsi:type="dcterms:W3CDTF">2018-09-04T19:30:00Z</dcterms:modified>
</cp:coreProperties>
</file>