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C0FF7" w14:textId="77777777" w:rsidR="00CC2C4B" w:rsidRPr="006B0DF5" w:rsidRDefault="00CC2C4B" w:rsidP="00CC2C4B">
      <w:pPr>
        <w:spacing w:line="480" w:lineRule="auto"/>
        <w:jc w:val="both"/>
        <w:rPr>
          <w:b/>
          <w:color w:val="auto"/>
          <w:sz w:val="24"/>
          <w:szCs w:val="24"/>
          <w:lang w:val="en-US"/>
        </w:rPr>
      </w:pPr>
      <w:bookmarkStart w:id="0" w:name="_GoBack"/>
      <w:bookmarkEnd w:id="0"/>
      <w:r w:rsidRPr="006B0DF5">
        <w:rPr>
          <w:b/>
          <w:color w:val="auto"/>
          <w:sz w:val="24"/>
          <w:szCs w:val="24"/>
          <w:lang w:val="en-US"/>
        </w:rPr>
        <w:t xml:space="preserve">Title: </w:t>
      </w:r>
    </w:p>
    <w:p w14:paraId="333D6DF1" w14:textId="77777777" w:rsidR="00CC2C4B" w:rsidRPr="006B0DF5" w:rsidRDefault="00CC2C4B" w:rsidP="00CC2C4B">
      <w:pPr>
        <w:spacing w:line="480" w:lineRule="auto"/>
        <w:jc w:val="both"/>
        <w:rPr>
          <w:b/>
          <w:color w:val="FF0000"/>
          <w:sz w:val="24"/>
          <w:szCs w:val="24"/>
          <w:lang w:val="en-US"/>
        </w:rPr>
      </w:pPr>
      <w:r w:rsidRPr="006B0DF5">
        <w:rPr>
          <w:b/>
          <w:color w:val="FF0000"/>
          <w:sz w:val="24"/>
          <w:szCs w:val="24"/>
          <w:lang w:val="en-US"/>
        </w:rPr>
        <w:t>A</w:t>
      </w:r>
      <w:r>
        <w:rPr>
          <w:b/>
          <w:color w:val="FF0000"/>
          <w:sz w:val="24"/>
          <w:szCs w:val="24"/>
          <w:lang w:val="en-US"/>
        </w:rPr>
        <w:t xml:space="preserve"> mini</w:t>
      </w:r>
      <w:r w:rsidRPr="006B0DF5">
        <w:rPr>
          <w:b/>
          <w:color w:val="FF0000"/>
          <w:sz w:val="24"/>
          <w:szCs w:val="24"/>
          <w:lang w:val="en-US"/>
        </w:rPr>
        <w:t xml:space="preserve"> review of the techno-environmental sustainability of biological processes for the treatment of industrial waste streams </w:t>
      </w:r>
    </w:p>
    <w:p w14:paraId="56AF9017" w14:textId="77777777" w:rsidR="00CC2C4B" w:rsidRPr="006B0DF5" w:rsidRDefault="00CC2C4B" w:rsidP="00CC2C4B">
      <w:pPr>
        <w:spacing w:line="480" w:lineRule="auto"/>
        <w:jc w:val="both"/>
        <w:rPr>
          <w:b/>
          <w:color w:val="auto"/>
          <w:sz w:val="20"/>
          <w:szCs w:val="20"/>
          <w:lang w:val="en-US"/>
        </w:rPr>
      </w:pPr>
    </w:p>
    <w:p w14:paraId="28379E85" w14:textId="77777777" w:rsidR="00CC2C4B" w:rsidRPr="006B0DF5" w:rsidRDefault="00CC2C4B" w:rsidP="00CC2C4B">
      <w:pPr>
        <w:spacing w:line="480" w:lineRule="auto"/>
        <w:jc w:val="both"/>
        <w:rPr>
          <w:color w:val="auto"/>
          <w:sz w:val="20"/>
          <w:szCs w:val="20"/>
          <w:lang w:val="en-US"/>
        </w:rPr>
      </w:pPr>
      <w:r w:rsidRPr="006B0DF5">
        <w:rPr>
          <w:rFonts w:eastAsia="Calibri"/>
          <w:color w:val="auto"/>
          <w:sz w:val="20"/>
          <w:szCs w:val="20"/>
          <w:lang w:val="en-US" w:eastAsia="en-GB"/>
        </w:rPr>
        <w:t>Theoni M. Massara</w:t>
      </w:r>
      <w:r w:rsidRPr="006B0DF5">
        <w:rPr>
          <w:rFonts w:eastAsia="Calibri"/>
          <w:color w:val="auto"/>
          <w:sz w:val="20"/>
          <w:szCs w:val="20"/>
          <w:vertAlign w:val="superscript"/>
          <w:lang w:val="en-US" w:eastAsia="en-GB"/>
        </w:rPr>
        <w:t>1,2</w:t>
      </w:r>
      <w:r w:rsidRPr="006B0DF5">
        <w:rPr>
          <w:rFonts w:eastAsia="Calibri"/>
          <w:color w:val="auto"/>
          <w:sz w:val="20"/>
          <w:szCs w:val="20"/>
          <w:lang w:val="en-US" w:eastAsia="en-GB"/>
        </w:rPr>
        <w:t xml:space="preserve"> </w:t>
      </w:r>
      <w:r w:rsidRPr="006B0DF5">
        <w:rPr>
          <w:rFonts w:ascii="Arial" w:eastAsia="Calibri" w:hAnsi="Arial" w:cs="Arial"/>
          <w:color w:val="auto"/>
          <w:sz w:val="28"/>
          <w:szCs w:val="28"/>
          <w:lang w:val="en-US" w:eastAsia="en-GB"/>
        </w:rPr>
        <w:t>∙</w:t>
      </w:r>
      <w:r w:rsidRPr="006B0DF5">
        <w:rPr>
          <w:rFonts w:eastAsia="Calibri"/>
          <w:color w:val="auto"/>
          <w:sz w:val="20"/>
          <w:szCs w:val="20"/>
          <w:lang w:val="en-US" w:eastAsia="en-GB"/>
        </w:rPr>
        <w:t xml:space="preserve"> </w:t>
      </w:r>
      <w:r w:rsidRPr="006B0DF5">
        <w:rPr>
          <w:color w:val="auto"/>
          <w:sz w:val="20"/>
          <w:szCs w:val="20"/>
          <w:lang w:val="en-US"/>
        </w:rPr>
        <w:t>Okan Tarik Komesli</w:t>
      </w:r>
      <w:r w:rsidRPr="006B0DF5">
        <w:rPr>
          <w:color w:val="auto"/>
          <w:sz w:val="20"/>
          <w:szCs w:val="20"/>
          <w:vertAlign w:val="superscript"/>
          <w:lang w:val="en-US"/>
        </w:rPr>
        <w:t>3</w:t>
      </w:r>
      <w:r w:rsidRPr="006B0DF5">
        <w:rPr>
          <w:color w:val="auto"/>
          <w:sz w:val="20"/>
          <w:szCs w:val="20"/>
          <w:lang w:val="en-US"/>
        </w:rPr>
        <w:t xml:space="preserve"> </w:t>
      </w:r>
      <w:r w:rsidRPr="006B0DF5">
        <w:rPr>
          <w:rFonts w:ascii="Arial" w:eastAsia="Calibri" w:hAnsi="Arial" w:cs="Arial"/>
          <w:color w:val="auto"/>
          <w:sz w:val="28"/>
          <w:szCs w:val="28"/>
          <w:lang w:val="en-US" w:eastAsia="en-GB"/>
        </w:rPr>
        <w:t xml:space="preserve">∙ </w:t>
      </w:r>
      <w:r w:rsidRPr="006B0DF5">
        <w:rPr>
          <w:color w:val="auto"/>
          <w:sz w:val="20"/>
          <w:szCs w:val="20"/>
          <w:lang w:val="en-US"/>
        </w:rPr>
        <w:t>Onur Sozudogru</w:t>
      </w:r>
      <w:r w:rsidRPr="006B0DF5">
        <w:rPr>
          <w:color w:val="auto"/>
          <w:sz w:val="20"/>
          <w:szCs w:val="20"/>
          <w:vertAlign w:val="superscript"/>
          <w:lang w:val="en-US"/>
        </w:rPr>
        <w:t>3</w:t>
      </w:r>
      <w:r w:rsidRPr="006B0DF5">
        <w:rPr>
          <w:color w:val="auto"/>
          <w:sz w:val="20"/>
          <w:szCs w:val="20"/>
          <w:lang w:val="en-US"/>
        </w:rPr>
        <w:t xml:space="preserve"> </w:t>
      </w:r>
      <w:r w:rsidRPr="006B0DF5">
        <w:rPr>
          <w:rFonts w:ascii="Arial" w:eastAsia="Calibri" w:hAnsi="Arial" w:cs="Arial"/>
          <w:color w:val="auto"/>
          <w:sz w:val="28"/>
          <w:szCs w:val="28"/>
          <w:lang w:val="en-US" w:eastAsia="en-GB"/>
        </w:rPr>
        <w:t xml:space="preserve">∙ </w:t>
      </w:r>
      <w:r w:rsidRPr="006B0DF5">
        <w:rPr>
          <w:color w:val="auto"/>
          <w:sz w:val="20"/>
          <w:szCs w:val="20"/>
          <w:lang w:val="en-US"/>
        </w:rPr>
        <w:t>Senba Komesli</w:t>
      </w:r>
      <w:r w:rsidRPr="006B0DF5">
        <w:rPr>
          <w:color w:val="auto"/>
          <w:sz w:val="20"/>
          <w:szCs w:val="20"/>
          <w:vertAlign w:val="superscript"/>
          <w:lang w:val="en-US"/>
        </w:rPr>
        <w:t>3</w:t>
      </w:r>
      <w:r w:rsidRPr="006B0DF5">
        <w:rPr>
          <w:color w:val="auto"/>
          <w:sz w:val="20"/>
          <w:szCs w:val="20"/>
          <w:lang w:val="en-US"/>
        </w:rPr>
        <w:t xml:space="preserve"> </w:t>
      </w:r>
      <w:r w:rsidRPr="006B0DF5">
        <w:rPr>
          <w:rFonts w:ascii="Arial" w:eastAsia="Calibri" w:hAnsi="Arial" w:cs="Arial"/>
          <w:color w:val="auto"/>
          <w:sz w:val="28"/>
          <w:szCs w:val="28"/>
          <w:lang w:val="en-US" w:eastAsia="en-GB"/>
        </w:rPr>
        <w:t xml:space="preserve">∙ </w:t>
      </w:r>
      <w:r w:rsidRPr="006B0DF5">
        <w:rPr>
          <w:rFonts w:eastAsia="Calibri"/>
          <w:color w:val="auto"/>
          <w:sz w:val="20"/>
          <w:szCs w:val="20"/>
          <w:lang w:val="en-US" w:eastAsia="en-GB"/>
        </w:rPr>
        <w:t>Evina Katsou</w:t>
      </w:r>
      <w:r w:rsidRPr="006B0DF5">
        <w:rPr>
          <w:rFonts w:eastAsia="Calibri"/>
          <w:color w:val="auto"/>
          <w:sz w:val="20"/>
          <w:szCs w:val="20"/>
          <w:vertAlign w:val="superscript"/>
          <w:lang w:val="en-US" w:eastAsia="en-GB"/>
        </w:rPr>
        <w:t>1,2</w:t>
      </w:r>
    </w:p>
    <w:p w14:paraId="55A3ECBE" w14:textId="62C254C5" w:rsidR="00CC2C4B" w:rsidRPr="006B0DF5" w:rsidRDefault="00CC2C4B" w:rsidP="00CC2C4B">
      <w:pPr>
        <w:spacing w:line="480" w:lineRule="auto"/>
        <w:ind w:left="90" w:hanging="90"/>
        <w:jc w:val="both"/>
        <w:rPr>
          <w:color w:val="auto"/>
          <w:sz w:val="20"/>
          <w:szCs w:val="20"/>
          <w:lang w:val="en-US"/>
        </w:rPr>
      </w:pPr>
      <w:r w:rsidRPr="006B0DF5">
        <w:rPr>
          <w:color w:val="auto"/>
          <w:sz w:val="24"/>
          <w:szCs w:val="24"/>
          <w:vertAlign w:val="superscript"/>
          <w:lang w:val="en-US"/>
        </w:rPr>
        <w:t>1</w:t>
      </w:r>
      <w:r w:rsidRPr="006B0DF5">
        <w:rPr>
          <w:color w:val="auto"/>
          <w:sz w:val="20"/>
          <w:szCs w:val="20"/>
          <w:vertAlign w:val="superscript"/>
          <w:lang w:val="en-US"/>
        </w:rPr>
        <w:t xml:space="preserve"> </w:t>
      </w:r>
      <w:bookmarkStart w:id="1" w:name="_Hlk483995997"/>
      <w:r w:rsidRPr="006B0DF5">
        <w:rPr>
          <w:color w:val="auto"/>
          <w:sz w:val="20"/>
          <w:szCs w:val="20"/>
          <w:lang w:val="en-US"/>
        </w:rPr>
        <w:t xml:space="preserve">Department of Mechanical, Aerospace and Civil Engineering, Brunel University London, Uxbridge </w:t>
      </w:r>
      <w:r w:rsidR="007C0A94" w:rsidRPr="006B0DF5">
        <w:rPr>
          <w:color w:val="auto"/>
          <w:sz w:val="20"/>
          <w:szCs w:val="20"/>
          <w:lang w:val="en-US"/>
        </w:rPr>
        <w:t>Campus, Middlesex</w:t>
      </w:r>
      <w:r w:rsidRPr="006B0DF5">
        <w:rPr>
          <w:color w:val="auto"/>
          <w:sz w:val="20"/>
          <w:szCs w:val="20"/>
          <w:lang w:val="en-US"/>
        </w:rPr>
        <w:t>, UB8 3PH, Uxbridge, UK.</w:t>
      </w:r>
      <w:bookmarkEnd w:id="1"/>
    </w:p>
    <w:p w14:paraId="0CBE0EDE" w14:textId="08388F4D" w:rsidR="00CC2C4B" w:rsidRPr="006B0DF5" w:rsidRDefault="00CC2C4B" w:rsidP="00CC2C4B">
      <w:pPr>
        <w:spacing w:line="480" w:lineRule="auto"/>
        <w:ind w:left="90" w:hanging="90"/>
        <w:jc w:val="both"/>
        <w:rPr>
          <w:color w:val="auto"/>
          <w:sz w:val="20"/>
          <w:szCs w:val="20"/>
          <w:lang w:val="en-US"/>
        </w:rPr>
      </w:pPr>
      <w:r w:rsidRPr="006B0DF5">
        <w:rPr>
          <w:color w:val="auto"/>
          <w:sz w:val="24"/>
          <w:szCs w:val="24"/>
          <w:vertAlign w:val="superscript"/>
          <w:lang w:val="en-US"/>
        </w:rPr>
        <w:t>2</w:t>
      </w:r>
      <w:r w:rsidRPr="006B0DF5">
        <w:rPr>
          <w:color w:val="auto"/>
          <w:sz w:val="20"/>
          <w:szCs w:val="20"/>
          <w:vertAlign w:val="superscript"/>
          <w:lang w:val="en-US"/>
        </w:rPr>
        <w:t xml:space="preserve"> </w:t>
      </w:r>
      <w:r w:rsidRPr="006B0DF5">
        <w:rPr>
          <w:color w:val="auto"/>
          <w:sz w:val="20"/>
          <w:szCs w:val="20"/>
          <w:lang w:val="en-US"/>
        </w:rPr>
        <w:t xml:space="preserve">Institute of Environment, Health and Societies, Brunel University London, Uxbridge Campus, Middlesex, UB8 3PH, Uxbridge, UK. </w:t>
      </w:r>
    </w:p>
    <w:p w14:paraId="724D05F4" w14:textId="77777777" w:rsidR="00CC2C4B" w:rsidRPr="006B0DF5" w:rsidRDefault="00CC2C4B" w:rsidP="00CC2C4B">
      <w:pPr>
        <w:spacing w:line="480" w:lineRule="auto"/>
        <w:ind w:left="90" w:hanging="90"/>
        <w:jc w:val="both"/>
        <w:rPr>
          <w:color w:val="auto"/>
          <w:sz w:val="20"/>
          <w:szCs w:val="20"/>
          <w:lang w:val="en-US"/>
        </w:rPr>
      </w:pPr>
      <w:r w:rsidRPr="006B0DF5">
        <w:rPr>
          <w:color w:val="auto"/>
          <w:sz w:val="24"/>
          <w:szCs w:val="24"/>
          <w:vertAlign w:val="superscript"/>
          <w:lang w:val="en-US"/>
        </w:rPr>
        <w:t xml:space="preserve">3 </w:t>
      </w:r>
      <w:bookmarkStart w:id="2" w:name="_Hlk483995940"/>
      <w:r w:rsidRPr="006B0DF5">
        <w:rPr>
          <w:color w:val="auto"/>
          <w:sz w:val="20"/>
          <w:szCs w:val="20"/>
          <w:lang w:val="en-US"/>
        </w:rPr>
        <w:t>Department of Environmental Engineering, Faculty of Engineering, Ataturk University, 25240, Erzurum, Turkey</w:t>
      </w:r>
      <w:bookmarkEnd w:id="2"/>
      <w:r w:rsidRPr="006B0DF5">
        <w:rPr>
          <w:color w:val="auto"/>
          <w:sz w:val="20"/>
          <w:szCs w:val="20"/>
          <w:lang w:val="en-US"/>
        </w:rPr>
        <w:t>.</w:t>
      </w:r>
    </w:p>
    <w:p w14:paraId="0FEA6166" w14:textId="77777777" w:rsidR="00CC2C4B" w:rsidRPr="006B0DF5" w:rsidRDefault="00CC2C4B" w:rsidP="00CC2C4B">
      <w:pPr>
        <w:spacing w:line="480" w:lineRule="auto"/>
        <w:jc w:val="both"/>
        <w:rPr>
          <w:color w:val="auto"/>
          <w:sz w:val="20"/>
          <w:szCs w:val="20"/>
          <w:lang w:val="en-US"/>
        </w:rPr>
      </w:pPr>
    </w:p>
    <w:p w14:paraId="2DA72DFE" w14:textId="77777777" w:rsidR="00CC2C4B" w:rsidRPr="006B0DF5" w:rsidRDefault="00CC2C4B" w:rsidP="00CC2C4B">
      <w:pPr>
        <w:spacing w:line="480" w:lineRule="auto"/>
        <w:jc w:val="both"/>
        <w:rPr>
          <w:b/>
          <w:color w:val="auto"/>
          <w:sz w:val="20"/>
          <w:szCs w:val="20"/>
          <w:lang w:val="en-US"/>
        </w:rPr>
      </w:pPr>
      <w:r w:rsidRPr="006B0DF5">
        <w:rPr>
          <w:b/>
          <w:color w:val="auto"/>
          <w:sz w:val="20"/>
          <w:szCs w:val="20"/>
          <w:lang w:val="en-US"/>
        </w:rPr>
        <w:t>Corresponding Author:</w:t>
      </w:r>
    </w:p>
    <w:p w14:paraId="019C3C00" w14:textId="77777777" w:rsidR="00CC2C4B" w:rsidRPr="006B0DF5" w:rsidRDefault="00CC2C4B" w:rsidP="00CC2C4B">
      <w:pPr>
        <w:spacing w:line="480" w:lineRule="auto"/>
        <w:jc w:val="both"/>
        <w:rPr>
          <w:color w:val="auto"/>
          <w:sz w:val="20"/>
          <w:szCs w:val="20"/>
          <w:lang w:val="en-US"/>
        </w:rPr>
      </w:pPr>
      <w:r w:rsidRPr="006B0DF5">
        <w:rPr>
          <w:color w:val="auto"/>
          <w:sz w:val="20"/>
          <w:szCs w:val="20"/>
          <w:lang w:val="en-US"/>
        </w:rPr>
        <w:t xml:space="preserve">Dr Evina Katsou, Email: </w:t>
      </w:r>
      <w:hyperlink r:id="rId8" w:history="1">
        <w:r w:rsidRPr="006B0DF5">
          <w:rPr>
            <w:rStyle w:val="Hyperlink"/>
            <w:sz w:val="20"/>
            <w:szCs w:val="20"/>
            <w:lang w:val="en-US"/>
          </w:rPr>
          <w:t>evina.katsou@brunel.ac.uk</w:t>
        </w:r>
      </w:hyperlink>
      <w:r w:rsidRPr="006B0DF5">
        <w:rPr>
          <w:color w:val="auto"/>
          <w:sz w:val="20"/>
          <w:szCs w:val="20"/>
          <w:lang w:val="en-US"/>
        </w:rPr>
        <w:t>, Tel: +44 (0)1895 265721</w:t>
      </w:r>
    </w:p>
    <w:p w14:paraId="61B66D7E" w14:textId="77777777" w:rsidR="00CC2C4B" w:rsidRPr="006B0DF5" w:rsidRDefault="00CC2C4B" w:rsidP="00CC2C4B">
      <w:pPr>
        <w:spacing w:line="480" w:lineRule="auto"/>
        <w:jc w:val="both"/>
        <w:rPr>
          <w:color w:val="auto"/>
          <w:sz w:val="20"/>
          <w:szCs w:val="20"/>
          <w:lang w:val="en-US"/>
        </w:rPr>
      </w:pPr>
    </w:p>
    <w:p w14:paraId="2E935C08" w14:textId="0A66E2BE" w:rsidR="00CC2C4B" w:rsidRDefault="00CC2C4B" w:rsidP="00CC2C4B">
      <w:pPr>
        <w:autoSpaceDE w:val="0"/>
        <w:autoSpaceDN w:val="0"/>
        <w:adjustRightInd w:val="0"/>
        <w:spacing w:line="480" w:lineRule="auto"/>
        <w:jc w:val="both"/>
        <w:rPr>
          <w:color w:val="000000" w:themeColor="text1"/>
          <w:sz w:val="20"/>
          <w:szCs w:val="20"/>
          <w:lang w:val="en-US"/>
        </w:rPr>
      </w:pPr>
      <w:r w:rsidRPr="006B0DF5">
        <w:rPr>
          <w:b/>
          <w:color w:val="auto"/>
          <w:sz w:val="20"/>
          <w:szCs w:val="20"/>
          <w:lang w:val="en-US"/>
        </w:rPr>
        <w:t xml:space="preserve">Acknowledgments  </w:t>
      </w:r>
      <w:r w:rsidRPr="006B0DF5">
        <w:rPr>
          <w:color w:val="auto"/>
          <w:sz w:val="20"/>
          <w:szCs w:val="20"/>
          <w:lang w:val="en-US"/>
        </w:rPr>
        <w:t xml:space="preserve">The authors would like to acknowledge the Royal Society for funding the current research: Ad-Bio: </w:t>
      </w:r>
      <w:r w:rsidRPr="006B0DF5">
        <w:rPr>
          <w:color w:val="000000" w:themeColor="text1"/>
          <w:sz w:val="20"/>
          <w:szCs w:val="20"/>
          <w:lang w:val="en-US"/>
        </w:rPr>
        <w:t xml:space="preserve">Advanced Biological Wastewater Treatment Processes, Newton Advanced Fellowship - 2015/R2. </w:t>
      </w:r>
      <w:r w:rsidR="00DE47A4" w:rsidRPr="00DE47A4">
        <w:rPr>
          <w:color w:val="000000" w:themeColor="text1"/>
          <w:sz w:val="20"/>
          <w:szCs w:val="20"/>
          <w:lang w:val="en-US"/>
        </w:rPr>
        <w:t>T</w:t>
      </w:r>
      <w:r w:rsidR="00DE47A4">
        <w:rPr>
          <w:color w:val="000000" w:themeColor="text1"/>
          <w:sz w:val="20"/>
          <w:szCs w:val="20"/>
          <w:lang w:val="en-US"/>
        </w:rPr>
        <w:t xml:space="preserve">heoni </w:t>
      </w:r>
      <w:r w:rsidR="00DE47A4" w:rsidRPr="00DE47A4">
        <w:rPr>
          <w:color w:val="000000" w:themeColor="text1"/>
          <w:sz w:val="20"/>
          <w:szCs w:val="20"/>
          <w:lang w:val="en-US"/>
        </w:rPr>
        <w:t>M. Massara is grateful to the Natural Environment Research Council (NERC) of the UK for the 4-year full PhD studentship.</w:t>
      </w:r>
    </w:p>
    <w:p w14:paraId="663E7B5E" w14:textId="054414E8" w:rsidR="00CC2C4B" w:rsidRPr="006B0DF5" w:rsidRDefault="00CC2C4B" w:rsidP="00CC2C4B">
      <w:pPr>
        <w:autoSpaceDE w:val="0"/>
        <w:autoSpaceDN w:val="0"/>
        <w:adjustRightInd w:val="0"/>
        <w:spacing w:line="480" w:lineRule="auto"/>
        <w:jc w:val="both"/>
        <w:rPr>
          <w:color w:val="auto"/>
          <w:sz w:val="20"/>
          <w:szCs w:val="20"/>
          <w:lang w:val="en-US"/>
        </w:rPr>
      </w:pPr>
    </w:p>
    <w:p w14:paraId="060FA489" w14:textId="77777777" w:rsidR="00CC2C4B" w:rsidRPr="006B0DF5" w:rsidRDefault="00CC2C4B" w:rsidP="00CC2C4B">
      <w:pPr>
        <w:spacing w:line="480" w:lineRule="auto"/>
        <w:jc w:val="both"/>
        <w:rPr>
          <w:color w:val="auto"/>
          <w:sz w:val="20"/>
          <w:szCs w:val="20"/>
          <w:lang w:val="en-US"/>
        </w:rPr>
      </w:pPr>
    </w:p>
    <w:p w14:paraId="2127D804" w14:textId="77777777" w:rsidR="00CC2C4B" w:rsidRPr="006B0DF5" w:rsidRDefault="00CC2C4B" w:rsidP="00CC2C4B">
      <w:pPr>
        <w:spacing w:line="480" w:lineRule="auto"/>
        <w:jc w:val="both"/>
        <w:rPr>
          <w:color w:val="auto"/>
          <w:sz w:val="20"/>
          <w:szCs w:val="20"/>
          <w:lang w:val="en-US"/>
        </w:rPr>
      </w:pPr>
    </w:p>
    <w:p w14:paraId="4AE21786" w14:textId="77777777" w:rsidR="001D6C61" w:rsidRDefault="001D6C61" w:rsidP="00CC2C4B">
      <w:pPr>
        <w:spacing w:after="200" w:line="276" w:lineRule="auto"/>
        <w:rPr>
          <w:b/>
          <w:color w:val="auto"/>
          <w:sz w:val="24"/>
          <w:szCs w:val="24"/>
          <w:lang w:val="en-US"/>
        </w:rPr>
      </w:pPr>
    </w:p>
    <w:p w14:paraId="1AA53EDA" w14:textId="77777777" w:rsidR="001D6C61" w:rsidRDefault="001D6C61" w:rsidP="00CC2C4B">
      <w:pPr>
        <w:spacing w:after="200" w:line="276" w:lineRule="auto"/>
        <w:rPr>
          <w:b/>
          <w:color w:val="auto"/>
          <w:sz w:val="24"/>
          <w:szCs w:val="24"/>
          <w:lang w:val="en-US"/>
        </w:rPr>
      </w:pPr>
    </w:p>
    <w:p w14:paraId="5989D290" w14:textId="77777777" w:rsidR="001D6C61" w:rsidRDefault="001D6C61" w:rsidP="00CC2C4B">
      <w:pPr>
        <w:spacing w:after="200" w:line="276" w:lineRule="auto"/>
        <w:rPr>
          <w:b/>
          <w:color w:val="auto"/>
          <w:sz w:val="24"/>
          <w:szCs w:val="24"/>
          <w:lang w:val="en-US"/>
        </w:rPr>
      </w:pPr>
    </w:p>
    <w:p w14:paraId="554A099D" w14:textId="77777777" w:rsidR="001D6C61" w:rsidRDefault="001D6C61" w:rsidP="00CC2C4B">
      <w:pPr>
        <w:spacing w:after="200" w:line="276" w:lineRule="auto"/>
        <w:rPr>
          <w:b/>
          <w:color w:val="auto"/>
          <w:sz w:val="24"/>
          <w:szCs w:val="24"/>
          <w:lang w:val="en-US"/>
        </w:rPr>
      </w:pPr>
    </w:p>
    <w:p w14:paraId="75E1F8EE" w14:textId="77777777" w:rsidR="001D6C61" w:rsidRDefault="001D6C61" w:rsidP="00CC2C4B">
      <w:pPr>
        <w:spacing w:after="200" w:line="276" w:lineRule="auto"/>
        <w:rPr>
          <w:b/>
          <w:color w:val="auto"/>
          <w:sz w:val="24"/>
          <w:szCs w:val="24"/>
          <w:lang w:val="en-US"/>
        </w:rPr>
      </w:pPr>
    </w:p>
    <w:p w14:paraId="2F38EB01" w14:textId="56B543BB" w:rsidR="001D6C61" w:rsidRDefault="001D6C61" w:rsidP="00CC2C4B">
      <w:pPr>
        <w:spacing w:after="200" w:line="276" w:lineRule="auto"/>
        <w:rPr>
          <w:b/>
          <w:color w:val="auto"/>
          <w:sz w:val="24"/>
          <w:szCs w:val="24"/>
          <w:lang w:val="en-US"/>
        </w:rPr>
      </w:pPr>
    </w:p>
    <w:p w14:paraId="1096C66E" w14:textId="4A6BFB98" w:rsidR="00CC2C4B" w:rsidRPr="006B0DF5" w:rsidRDefault="00CC2C4B" w:rsidP="00CC2C4B">
      <w:pPr>
        <w:spacing w:after="200" w:line="276" w:lineRule="auto"/>
        <w:rPr>
          <w:b/>
          <w:color w:val="auto"/>
          <w:sz w:val="24"/>
          <w:szCs w:val="24"/>
          <w:lang w:val="en-US"/>
        </w:rPr>
      </w:pPr>
      <w:r w:rsidRPr="006B0DF5">
        <w:rPr>
          <w:b/>
          <w:color w:val="auto"/>
          <w:sz w:val="24"/>
          <w:szCs w:val="24"/>
          <w:lang w:val="en-US"/>
        </w:rPr>
        <w:lastRenderedPageBreak/>
        <w:t>Graphical Abstract</w:t>
      </w:r>
    </w:p>
    <w:p w14:paraId="03472D8D" w14:textId="77777777" w:rsidR="00CC2C4B" w:rsidRPr="006B0DF5" w:rsidRDefault="00CC2C4B" w:rsidP="00CC2C4B">
      <w:pPr>
        <w:spacing w:line="480" w:lineRule="auto"/>
        <w:jc w:val="both"/>
        <w:rPr>
          <w:b/>
          <w:color w:val="auto"/>
          <w:sz w:val="24"/>
          <w:szCs w:val="24"/>
          <w:lang w:val="en-US"/>
        </w:rPr>
      </w:pPr>
    </w:p>
    <w:p w14:paraId="5CAB278E" w14:textId="77777777" w:rsidR="00CC2C4B" w:rsidRPr="006B0DF5" w:rsidRDefault="00CC2C4B" w:rsidP="00CC2C4B">
      <w:pPr>
        <w:spacing w:line="480" w:lineRule="auto"/>
        <w:jc w:val="center"/>
        <w:rPr>
          <w:color w:val="auto"/>
          <w:sz w:val="20"/>
          <w:szCs w:val="20"/>
          <w:lang w:val="en-US"/>
        </w:rPr>
      </w:pPr>
      <w:r w:rsidRPr="006B0DF5">
        <w:rPr>
          <w:noProof/>
          <w:color w:val="auto"/>
          <w:sz w:val="20"/>
          <w:szCs w:val="20"/>
          <w:lang w:eastAsia="en-GB"/>
        </w:rPr>
        <w:drawing>
          <wp:inline distT="0" distB="0" distL="0" distR="0" wp14:anchorId="02AC22B3" wp14:editId="20BBE454">
            <wp:extent cx="4492919" cy="4494362"/>
            <wp:effectExtent l="19050" t="0" r="288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3304" r="2610"/>
                    <a:stretch>
                      <a:fillRect/>
                    </a:stretch>
                  </pic:blipFill>
                  <pic:spPr bwMode="auto">
                    <a:xfrm>
                      <a:off x="0" y="0"/>
                      <a:ext cx="4495907" cy="4497351"/>
                    </a:xfrm>
                    <a:prstGeom prst="rect">
                      <a:avLst/>
                    </a:prstGeom>
                    <a:noFill/>
                  </pic:spPr>
                </pic:pic>
              </a:graphicData>
            </a:graphic>
          </wp:inline>
        </w:drawing>
      </w:r>
    </w:p>
    <w:p w14:paraId="2D19484F" w14:textId="77777777" w:rsidR="00CC2C4B" w:rsidRPr="006B0DF5" w:rsidRDefault="00CC2C4B" w:rsidP="00CC2C4B">
      <w:pPr>
        <w:spacing w:line="480" w:lineRule="auto"/>
        <w:jc w:val="both"/>
        <w:rPr>
          <w:color w:val="auto"/>
          <w:sz w:val="20"/>
          <w:szCs w:val="20"/>
          <w:lang w:val="en-US"/>
        </w:rPr>
      </w:pPr>
    </w:p>
    <w:p w14:paraId="3DF7C163" w14:textId="77777777" w:rsidR="00CC2C4B" w:rsidRPr="006B0DF5" w:rsidRDefault="00CC2C4B" w:rsidP="00CC2C4B">
      <w:pPr>
        <w:spacing w:line="480" w:lineRule="auto"/>
        <w:jc w:val="both"/>
        <w:rPr>
          <w:color w:val="auto"/>
          <w:sz w:val="20"/>
          <w:szCs w:val="20"/>
          <w:lang w:val="en-US"/>
        </w:rPr>
      </w:pPr>
    </w:p>
    <w:p w14:paraId="64C2BFC4" w14:textId="77777777" w:rsidR="00CC2C4B" w:rsidRPr="006B0DF5" w:rsidRDefault="00CC2C4B" w:rsidP="00CC2C4B">
      <w:pPr>
        <w:spacing w:line="480" w:lineRule="auto"/>
        <w:jc w:val="both"/>
        <w:rPr>
          <w:color w:val="auto"/>
          <w:sz w:val="20"/>
          <w:szCs w:val="20"/>
          <w:lang w:val="en-US"/>
        </w:rPr>
      </w:pPr>
    </w:p>
    <w:p w14:paraId="1E43A303" w14:textId="77777777" w:rsidR="00CC2C4B" w:rsidRPr="006B0DF5" w:rsidRDefault="00CC2C4B" w:rsidP="00CC2C4B">
      <w:pPr>
        <w:spacing w:line="480" w:lineRule="auto"/>
        <w:jc w:val="both"/>
        <w:rPr>
          <w:color w:val="auto"/>
          <w:sz w:val="20"/>
          <w:szCs w:val="20"/>
          <w:lang w:val="en-US"/>
        </w:rPr>
      </w:pPr>
    </w:p>
    <w:p w14:paraId="23D177A5" w14:textId="77777777" w:rsidR="00CC2C4B" w:rsidRPr="006B0DF5" w:rsidRDefault="00CC2C4B" w:rsidP="00CC2C4B">
      <w:pPr>
        <w:spacing w:line="480" w:lineRule="auto"/>
        <w:jc w:val="both"/>
        <w:rPr>
          <w:color w:val="auto"/>
          <w:sz w:val="20"/>
          <w:szCs w:val="20"/>
          <w:lang w:val="en-US"/>
        </w:rPr>
      </w:pPr>
    </w:p>
    <w:p w14:paraId="35E7A858" w14:textId="77777777" w:rsidR="00CC2C4B" w:rsidRPr="006B0DF5" w:rsidRDefault="00CC2C4B" w:rsidP="00CC2C4B">
      <w:pPr>
        <w:spacing w:line="480" w:lineRule="auto"/>
        <w:jc w:val="both"/>
        <w:rPr>
          <w:color w:val="auto"/>
          <w:sz w:val="20"/>
          <w:szCs w:val="20"/>
          <w:lang w:val="en-US"/>
        </w:rPr>
      </w:pPr>
    </w:p>
    <w:p w14:paraId="133202AD" w14:textId="77777777" w:rsidR="00CC2C4B" w:rsidRPr="006B0DF5" w:rsidRDefault="00CC2C4B" w:rsidP="00CC2C4B">
      <w:pPr>
        <w:spacing w:line="480" w:lineRule="auto"/>
        <w:jc w:val="both"/>
        <w:rPr>
          <w:color w:val="auto"/>
          <w:sz w:val="20"/>
          <w:szCs w:val="20"/>
          <w:lang w:val="en-US"/>
        </w:rPr>
      </w:pPr>
    </w:p>
    <w:p w14:paraId="009D5E00" w14:textId="77777777" w:rsidR="00CC2C4B" w:rsidRPr="006B0DF5" w:rsidRDefault="00CC2C4B" w:rsidP="00CC2C4B">
      <w:pPr>
        <w:spacing w:line="480" w:lineRule="auto"/>
        <w:jc w:val="both"/>
        <w:rPr>
          <w:color w:val="auto"/>
          <w:sz w:val="20"/>
          <w:szCs w:val="20"/>
          <w:lang w:val="en-US"/>
        </w:rPr>
      </w:pPr>
    </w:p>
    <w:p w14:paraId="302BCD7D" w14:textId="77777777" w:rsidR="00CC2C4B" w:rsidRPr="006B0DF5" w:rsidRDefault="00CC2C4B" w:rsidP="00CC2C4B">
      <w:pPr>
        <w:spacing w:line="480" w:lineRule="auto"/>
        <w:jc w:val="both"/>
        <w:rPr>
          <w:color w:val="auto"/>
          <w:sz w:val="20"/>
          <w:szCs w:val="20"/>
          <w:lang w:val="en-US"/>
        </w:rPr>
      </w:pPr>
    </w:p>
    <w:p w14:paraId="1B7703B0" w14:textId="77777777" w:rsidR="00CC2C4B" w:rsidRPr="006B0DF5" w:rsidRDefault="00CC2C4B" w:rsidP="00CC2C4B">
      <w:pPr>
        <w:spacing w:line="480" w:lineRule="auto"/>
        <w:jc w:val="both"/>
        <w:rPr>
          <w:color w:val="auto"/>
          <w:sz w:val="20"/>
          <w:szCs w:val="20"/>
          <w:lang w:val="en-US"/>
        </w:rPr>
      </w:pPr>
    </w:p>
    <w:p w14:paraId="3FD53CA9" w14:textId="77777777" w:rsidR="00CC2C4B" w:rsidRPr="006B0DF5" w:rsidRDefault="00CC2C4B" w:rsidP="00CC2C4B">
      <w:pPr>
        <w:spacing w:line="480" w:lineRule="auto"/>
        <w:jc w:val="both"/>
        <w:rPr>
          <w:color w:val="auto"/>
          <w:sz w:val="20"/>
          <w:szCs w:val="20"/>
          <w:lang w:val="en-US"/>
        </w:rPr>
      </w:pPr>
    </w:p>
    <w:p w14:paraId="7284E6B0" w14:textId="77777777" w:rsidR="00CC2C4B" w:rsidRPr="006B0DF5" w:rsidRDefault="00CC2C4B" w:rsidP="00CC2C4B">
      <w:pPr>
        <w:spacing w:line="480" w:lineRule="auto"/>
        <w:jc w:val="both"/>
        <w:rPr>
          <w:color w:val="auto"/>
          <w:sz w:val="20"/>
          <w:szCs w:val="20"/>
          <w:lang w:val="en-US"/>
        </w:rPr>
      </w:pPr>
    </w:p>
    <w:p w14:paraId="6F92D470" w14:textId="45A5C443" w:rsidR="00CC2C4B" w:rsidRPr="00AC3254" w:rsidRDefault="00CC2C4B" w:rsidP="00CC2C4B">
      <w:pPr>
        <w:spacing w:line="480" w:lineRule="auto"/>
        <w:jc w:val="both"/>
        <w:rPr>
          <w:color w:val="FF0000"/>
          <w:sz w:val="20"/>
          <w:szCs w:val="20"/>
          <w:lang w:val="en-US"/>
        </w:rPr>
      </w:pPr>
      <w:r w:rsidRPr="006B0DF5">
        <w:rPr>
          <w:b/>
          <w:color w:val="auto"/>
          <w:sz w:val="24"/>
          <w:szCs w:val="24"/>
          <w:lang w:val="en-US"/>
        </w:rPr>
        <w:lastRenderedPageBreak/>
        <w:t xml:space="preserve">Abstract  </w:t>
      </w:r>
      <w:r w:rsidRPr="006B0DF5">
        <w:rPr>
          <w:sz w:val="20"/>
          <w:szCs w:val="20"/>
          <w:lang w:val="en-US"/>
        </w:rPr>
        <w:t xml:space="preserve">Industrial wastewater contains complex and slowly biodegradable compounds often ineffectively treated by conventional activated sludge </w:t>
      </w:r>
      <w:r w:rsidRPr="00431C5E">
        <w:rPr>
          <w:color w:val="FF0000"/>
          <w:sz w:val="20"/>
          <w:szCs w:val="20"/>
          <w:lang w:val="en-US"/>
        </w:rPr>
        <w:t>(CAS)</w:t>
      </w:r>
      <w:r>
        <w:rPr>
          <w:sz w:val="20"/>
          <w:szCs w:val="20"/>
          <w:lang w:val="en-US"/>
        </w:rPr>
        <w:t xml:space="preserve"> </w:t>
      </w:r>
      <w:r w:rsidRPr="006B0DF5">
        <w:rPr>
          <w:sz w:val="20"/>
          <w:szCs w:val="20"/>
          <w:lang w:val="en-US"/>
        </w:rPr>
        <w:t>systems. Alternatively, advanced anaerobic te</w:t>
      </w:r>
      <w:r>
        <w:rPr>
          <w:sz w:val="20"/>
          <w:szCs w:val="20"/>
          <w:lang w:val="en-US"/>
        </w:rPr>
        <w:t xml:space="preserve">chnologies are implemented. </w:t>
      </w:r>
      <w:r w:rsidRPr="003D264F">
        <w:rPr>
          <w:color w:val="FF0000"/>
          <w:sz w:val="20"/>
          <w:szCs w:val="20"/>
          <w:lang w:val="en-US"/>
        </w:rPr>
        <w:t>The current study</w:t>
      </w:r>
      <w:r w:rsidRPr="006B0DF5">
        <w:rPr>
          <w:sz w:val="20"/>
          <w:szCs w:val="20"/>
          <w:lang w:val="en-US"/>
        </w:rPr>
        <w:t xml:space="preserve"> reviews different potential anaerobic schemes, factors influencing their final performance and the </w:t>
      </w:r>
      <w:r w:rsidRPr="003D264F">
        <w:rPr>
          <w:color w:val="FF0000"/>
          <w:sz w:val="20"/>
          <w:szCs w:val="20"/>
          <w:lang w:val="en-US"/>
        </w:rPr>
        <w:t>optimum</w:t>
      </w:r>
      <w:r w:rsidRPr="006B0DF5">
        <w:rPr>
          <w:sz w:val="20"/>
          <w:szCs w:val="20"/>
          <w:lang w:val="en-US"/>
        </w:rPr>
        <w:t xml:space="preserve"> combination</w:t>
      </w:r>
      <w:r>
        <w:rPr>
          <w:sz w:val="20"/>
          <w:szCs w:val="20"/>
          <w:lang w:val="en-US"/>
        </w:rPr>
        <w:t>s</w:t>
      </w:r>
      <w:r w:rsidRPr="006B0DF5">
        <w:rPr>
          <w:sz w:val="20"/>
          <w:szCs w:val="20"/>
          <w:lang w:val="en-US"/>
        </w:rPr>
        <w:t xml:space="preserve"> of operational/design parameters. Anaerobic membrane bioreactors, upflow anaerobic sludge blanket reactors, expanded granular sludge beds, anaerobic hybrid reactors and inverse fluidized bed rea</w:t>
      </w:r>
      <w:r>
        <w:rPr>
          <w:sz w:val="20"/>
          <w:szCs w:val="20"/>
          <w:lang w:val="en-US"/>
        </w:rPr>
        <w:t>ctors are discussed</w:t>
      </w:r>
      <w:r w:rsidRPr="006B0DF5">
        <w:rPr>
          <w:sz w:val="20"/>
          <w:szCs w:val="20"/>
          <w:lang w:val="en-US"/>
        </w:rPr>
        <w:t xml:space="preserve">. Their major advantages include: low energy requirements, energy recovery </w:t>
      </w:r>
      <w:r>
        <w:rPr>
          <w:color w:val="FF0000"/>
          <w:sz w:val="20"/>
          <w:szCs w:val="20"/>
          <w:lang w:val="en-US"/>
        </w:rPr>
        <w:t>through</w:t>
      </w:r>
      <w:r w:rsidRPr="00431C5E">
        <w:rPr>
          <w:color w:val="FF0000"/>
          <w:sz w:val="20"/>
          <w:szCs w:val="20"/>
          <w:lang w:val="en-US"/>
        </w:rPr>
        <w:t xml:space="preserve"> biogas</w:t>
      </w:r>
      <w:r>
        <w:rPr>
          <w:color w:val="FF0000"/>
          <w:sz w:val="20"/>
          <w:szCs w:val="20"/>
          <w:lang w:val="en-US"/>
        </w:rPr>
        <w:t xml:space="preserve"> generation</w:t>
      </w:r>
      <w:r>
        <w:rPr>
          <w:sz w:val="20"/>
          <w:szCs w:val="20"/>
          <w:lang w:val="en-US"/>
        </w:rPr>
        <w:t xml:space="preserve"> </w:t>
      </w:r>
      <w:r w:rsidRPr="006B0DF5">
        <w:rPr>
          <w:sz w:val="20"/>
          <w:szCs w:val="20"/>
          <w:lang w:val="en-US"/>
        </w:rPr>
        <w:t xml:space="preserve">and </w:t>
      </w:r>
      <w:r w:rsidRPr="006B0DF5">
        <w:rPr>
          <w:color w:val="auto"/>
          <w:sz w:val="20"/>
          <w:szCs w:val="20"/>
          <w:lang w:val="en-US"/>
        </w:rPr>
        <w:t>high organic load removal. pH~7, operation in a mesophilic environment and a hydraulic retention time long enough to enable anaerobic digestion in economically accepted reactor volumes are conditions</w:t>
      </w:r>
      <w:r w:rsidR="001F0A69">
        <w:rPr>
          <w:color w:val="auto"/>
          <w:sz w:val="20"/>
          <w:szCs w:val="20"/>
          <w:lang w:val="en-US"/>
        </w:rPr>
        <w:t xml:space="preserve"> </w:t>
      </w:r>
      <w:r w:rsidR="001F0A69" w:rsidRPr="001F0A69">
        <w:rPr>
          <w:color w:val="FF0000"/>
          <w:sz w:val="20"/>
          <w:szCs w:val="20"/>
          <w:lang w:val="en-US"/>
        </w:rPr>
        <w:t xml:space="preserve">that </w:t>
      </w:r>
      <w:r w:rsidRPr="006B0DF5">
        <w:rPr>
          <w:color w:val="auto"/>
          <w:sz w:val="20"/>
          <w:szCs w:val="20"/>
          <w:lang w:val="en-US"/>
        </w:rPr>
        <w:t xml:space="preserve">optimize the </w:t>
      </w:r>
      <w:r>
        <w:rPr>
          <w:color w:val="auto"/>
          <w:sz w:val="20"/>
          <w:szCs w:val="20"/>
          <w:lang w:val="en-US"/>
        </w:rPr>
        <w:t xml:space="preserve">performance of </w:t>
      </w:r>
      <w:r w:rsidRPr="006B0DF5">
        <w:rPr>
          <w:color w:val="auto"/>
          <w:sz w:val="20"/>
          <w:szCs w:val="20"/>
          <w:lang w:val="en-US"/>
        </w:rPr>
        <w:t xml:space="preserve">anaerobic configurations. The evaluation additionally considers environmental aspects. The life cycle assessment of anaerobic industrial wastewater treatment reveals its positive environmental effect in terms of greenhouse gases emissions. </w:t>
      </w:r>
      <w:r w:rsidRPr="00155FBF">
        <w:rPr>
          <w:color w:val="FF0000"/>
          <w:sz w:val="20"/>
          <w:szCs w:val="20"/>
          <w:lang w:val="en-US"/>
        </w:rPr>
        <w:t>Met</w:t>
      </w:r>
      <w:r w:rsidRPr="00431C5E">
        <w:rPr>
          <w:color w:val="FF0000"/>
          <w:sz w:val="20"/>
          <w:szCs w:val="20"/>
          <w:lang w:val="en-US"/>
        </w:rPr>
        <w:t>hane</w:t>
      </w:r>
      <w:r>
        <w:rPr>
          <w:color w:val="auto"/>
          <w:sz w:val="20"/>
          <w:szCs w:val="20"/>
          <w:lang w:val="en-US"/>
        </w:rPr>
        <w:t xml:space="preserve"> </w:t>
      </w:r>
      <w:r w:rsidRPr="006B0DF5">
        <w:rPr>
          <w:color w:val="auto"/>
          <w:sz w:val="20"/>
          <w:szCs w:val="20"/>
          <w:lang w:val="en-US"/>
        </w:rPr>
        <w:t>(a greenhouse gas)</w:t>
      </w:r>
      <w:r>
        <w:rPr>
          <w:color w:val="auto"/>
          <w:sz w:val="20"/>
          <w:szCs w:val="20"/>
          <w:lang w:val="en-US"/>
        </w:rPr>
        <w:t xml:space="preserve"> </w:t>
      </w:r>
      <w:r w:rsidRPr="00431C5E">
        <w:rPr>
          <w:color w:val="FF0000"/>
          <w:sz w:val="20"/>
          <w:szCs w:val="20"/>
          <w:lang w:val="en-US"/>
        </w:rPr>
        <w:t>primarily</w:t>
      </w:r>
      <w:r>
        <w:rPr>
          <w:color w:val="FF0000"/>
          <w:sz w:val="20"/>
          <w:szCs w:val="20"/>
          <w:lang w:val="en-US"/>
        </w:rPr>
        <w:t xml:space="preserve"> contained in the biogas</w:t>
      </w:r>
      <w:r w:rsidRPr="006B0DF5">
        <w:rPr>
          <w:color w:val="auto"/>
          <w:sz w:val="20"/>
          <w:szCs w:val="20"/>
          <w:lang w:val="en-US"/>
        </w:rPr>
        <w:t xml:space="preserve">, despite being produced during anaerobic digestion, is utilized for energy production (heating, electricity) instead of being emitted to the atmosphere. </w:t>
      </w:r>
      <w:r w:rsidR="001F0A69" w:rsidRPr="001F0A69">
        <w:rPr>
          <w:color w:val="FF0000"/>
          <w:sz w:val="20"/>
          <w:szCs w:val="20"/>
          <w:lang w:val="en-US"/>
        </w:rPr>
        <w:t>Finally,</w:t>
      </w:r>
      <w:r w:rsidR="00D901C5">
        <w:rPr>
          <w:color w:val="auto"/>
          <w:sz w:val="20"/>
          <w:szCs w:val="20"/>
        </w:rPr>
        <w:t xml:space="preserve"> </w:t>
      </w:r>
      <w:r w:rsidR="00D901C5" w:rsidRPr="00D901C5">
        <w:rPr>
          <w:color w:val="FF0000"/>
          <w:sz w:val="20"/>
          <w:szCs w:val="20"/>
        </w:rPr>
        <w:t>anaerobic wastewater treatment is</w:t>
      </w:r>
      <w:r w:rsidR="00AC3254">
        <w:rPr>
          <w:color w:val="auto"/>
          <w:sz w:val="20"/>
          <w:szCs w:val="20"/>
        </w:rPr>
        <w:t xml:space="preserve"> </w:t>
      </w:r>
      <w:r w:rsidR="00AC3254" w:rsidRPr="00AC3254">
        <w:rPr>
          <w:color w:val="FF0000"/>
          <w:sz w:val="20"/>
          <w:szCs w:val="20"/>
        </w:rPr>
        <w:t xml:space="preserve">analysed as part of the European Commission </w:t>
      </w:r>
      <w:r w:rsidR="00D5523F">
        <w:rPr>
          <w:color w:val="FF0000"/>
          <w:sz w:val="20"/>
          <w:szCs w:val="20"/>
        </w:rPr>
        <w:t xml:space="preserve">Innovation Deal that </w:t>
      </w:r>
      <w:r w:rsidR="00DF757B">
        <w:rPr>
          <w:color w:val="FF0000"/>
          <w:sz w:val="20"/>
          <w:szCs w:val="20"/>
        </w:rPr>
        <w:t xml:space="preserve">aims at </w:t>
      </w:r>
      <w:r w:rsidR="00FF66F9">
        <w:rPr>
          <w:color w:val="FF0000"/>
          <w:sz w:val="20"/>
          <w:szCs w:val="20"/>
        </w:rPr>
        <w:t>converting</w:t>
      </w:r>
      <w:r w:rsidR="00A647D9">
        <w:rPr>
          <w:color w:val="FF0000"/>
          <w:sz w:val="20"/>
          <w:szCs w:val="20"/>
        </w:rPr>
        <w:t xml:space="preserve"> </w:t>
      </w:r>
      <w:r w:rsidR="00A647D9" w:rsidRPr="00D5523F">
        <w:rPr>
          <w:color w:val="FF0000"/>
          <w:sz w:val="20"/>
          <w:szCs w:val="20"/>
        </w:rPr>
        <w:t xml:space="preserve">conventional wastewater treatment </w:t>
      </w:r>
      <w:r w:rsidR="00A647D9">
        <w:rPr>
          <w:color w:val="FF0000"/>
          <w:sz w:val="20"/>
          <w:szCs w:val="20"/>
        </w:rPr>
        <w:t xml:space="preserve">plants </w:t>
      </w:r>
      <w:r w:rsidR="00A647D9" w:rsidRPr="00D5523F">
        <w:rPr>
          <w:color w:val="FF0000"/>
          <w:sz w:val="20"/>
          <w:szCs w:val="20"/>
        </w:rPr>
        <w:t xml:space="preserve">to water resource recovery </w:t>
      </w:r>
      <w:r w:rsidR="00A647D9">
        <w:rPr>
          <w:color w:val="FF0000"/>
          <w:sz w:val="20"/>
          <w:szCs w:val="20"/>
        </w:rPr>
        <w:t xml:space="preserve">facilities </w:t>
      </w:r>
      <w:r w:rsidR="00FF66F9">
        <w:rPr>
          <w:color w:val="FF0000"/>
          <w:sz w:val="20"/>
          <w:szCs w:val="20"/>
        </w:rPr>
        <w:t>which can</w:t>
      </w:r>
      <w:r w:rsidR="00A647D9">
        <w:rPr>
          <w:color w:val="FF0000"/>
          <w:sz w:val="20"/>
          <w:szCs w:val="20"/>
        </w:rPr>
        <w:t xml:space="preserve"> combin</w:t>
      </w:r>
      <w:r w:rsidR="00FF66F9">
        <w:rPr>
          <w:color w:val="FF0000"/>
          <w:sz w:val="20"/>
          <w:szCs w:val="20"/>
        </w:rPr>
        <w:t>e</w:t>
      </w:r>
      <w:r w:rsidR="00D5523F">
        <w:rPr>
          <w:color w:val="FF0000"/>
          <w:sz w:val="20"/>
          <w:szCs w:val="20"/>
        </w:rPr>
        <w:t xml:space="preserve"> </w:t>
      </w:r>
      <w:r w:rsidR="00AC3254" w:rsidRPr="00AC3254">
        <w:rPr>
          <w:color w:val="FF0000"/>
          <w:sz w:val="20"/>
          <w:szCs w:val="20"/>
        </w:rPr>
        <w:t>sustainable wastewater treatment and water reuse</w:t>
      </w:r>
      <w:r w:rsidR="00D5523F">
        <w:rPr>
          <w:color w:val="FF0000"/>
          <w:sz w:val="20"/>
          <w:szCs w:val="20"/>
        </w:rPr>
        <w:t xml:space="preserve">. </w:t>
      </w:r>
    </w:p>
    <w:p w14:paraId="6EECB91B" w14:textId="77777777" w:rsidR="00CC2C4B" w:rsidRDefault="00CC2C4B" w:rsidP="00CC2C4B">
      <w:pPr>
        <w:spacing w:line="480" w:lineRule="auto"/>
        <w:jc w:val="both"/>
        <w:rPr>
          <w:b/>
          <w:color w:val="auto"/>
          <w:sz w:val="24"/>
          <w:szCs w:val="24"/>
          <w:lang w:val="en-US"/>
        </w:rPr>
      </w:pPr>
    </w:p>
    <w:p w14:paraId="0A863AB8" w14:textId="7B821998" w:rsidR="00CC2C4B" w:rsidRPr="006B0DF5" w:rsidRDefault="007763CB" w:rsidP="00CC2C4B">
      <w:pPr>
        <w:spacing w:line="480" w:lineRule="auto"/>
        <w:jc w:val="both"/>
        <w:rPr>
          <w:color w:val="auto"/>
          <w:sz w:val="20"/>
          <w:szCs w:val="20"/>
          <w:lang w:val="en-US"/>
        </w:rPr>
      </w:pPr>
      <w:r>
        <w:rPr>
          <w:b/>
          <w:color w:val="auto"/>
          <w:sz w:val="24"/>
          <w:szCs w:val="24"/>
          <w:lang w:val="en-US"/>
        </w:rPr>
        <w:t xml:space="preserve">Keywords </w:t>
      </w:r>
      <w:r w:rsidR="00CC2C4B" w:rsidRPr="006B0DF5">
        <w:rPr>
          <w:color w:val="auto"/>
          <w:sz w:val="20"/>
          <w:szCs w:val="20"/>
          <w:lang w:val="en-US"/>
        </w:rPr>
        <w:t xml:space="preserve">Industrial </w:t>
      </w:r>
      <w:r w:rsidR="00AC3254">
        <w:rPr>
          <w:color w:val="auto"/>
          <w:sz w:val="20"/>
          <w:szCs w:val="20"/>
          <w:lang w:val="en-US"/>
        </w:rPr>
        <w:t>W</w:t>
      </w:r>
      <w:r w:rsidR="00CC2C4B" w:rsidRPr="006B0DF5">
        <w:rPr>
          <w:color w:val="auto"/>
          <w:sz w:val="20"/>
          <w:szCs w:val="20"/>
          <w:lang w:val="en-US"/>
        </w:rPr>
        <w:t xml:space="preserve">astewater, </w:t>
      </w:r>
      <w:r w:rsidR="00CC2C4B" w:rsidRPr="006B0DF5">
        <w:rPr>
          <w:sz w:val="20"/>
          <w:szCs w:val="20"/>
          <w:lang w:val="en-US"/>
        </w:rPr>
        <w:t xml:space="preserve">Advanced </w:t>
      </w:r>
      <w:r w:rsidR="00AC3254">
        <w:rPr>
          <w:sz w:val="20"/>
          <w:szCs w:val="20"/>
          <w:lang w:val="en-US"/>
        </w:rPr>
        <w:t>A</w:t>
      </w:r>
      <w:r w:rsidR="00CC2C4B" w:rsidRPr="006B0DF5">
        <w:rPr>
          <w:sz w:val="20"/>
          <w:szCs w:val="20"/>
          <w:lang w:val="en-US"/>
        </w:rPr>
        <w:t xml:space="preserve">naerobic </w:t>
      </w:r>
      <w:r w:rsidR="00AC3254">
        <w:rPr>
          <w:sz w:val="20"/>
          <w:szCs w:val="20"/>
          <w:lang w:val="en-US"/>
        </w:rPr>
        <w:t>T</w:t>
      </w:r>
      <w:r w:rsidR="00CC2C4B" w:rsidRPr="006B0DF5">
        <w:rPr>
          <w:sz w:val="20"/>
          <w:szCs w:val="20"/>
          <w:lang w:val="en-US"/>
        </w:rPr>
        <w:t xml:space="preserve">echnologies, </w:t>
      </w:r>
      <w:r w:rsidR="00CC2C4B" w:rsidRPr="006B0DF5">
        <w:rPr>
          <w:color w:val="FF0000"/>
          <w:sz w:val="20"/>
          <w:szCs w:val="20"/>
          <w:lang w:val="en-US"/>
        </w:rPr>
        <w:t xml:space="preserve">Biogas </w:t>
      </w:r>
      <w:r w:rsidR="00AC3254">
        <w:rPr>
          <w:color w:val="FF0000"/>
          <w:sz w:val="20"/>
          <w:szCs w:val="20"/>
          <w:lang w:val="en-US"/>
        </w:rPr>
        <w:t>P</w:t>
      </w:r>
      <w:r w:rsidR="00CC2C4B" w:rsidRPr="006B0DF5">
        <w:rPr>
          <w:color w:val="FF0000"/>
          <w:sz w:val="20"/>
          <w:szCs w:val="20"/>
          <w:lang w:val="en-US"/>
        </w:rPr>
        <w:t>roduction</w:t>
      </w:r>
      <w:r w:rsidR="00CC2C4B" w:rsidRPr="006B0DF5">
        <w:rPr>
          <w:color w:val="auto"/>
          <w:sz w:val="20"/>
          <w:szCs w:val="20"/>
          <w:lang w:val="en-US"/>
        </w:rPr>
        <w:t xml:space="preserve">, </w:t>
      </w:r>
      <w:r w:rsidR="00CC2C4B" w:rsidRPr="006B0DF5">
        <w:rPr>
          <w:color w:val="FF0000"/>
          <w:sz w:val="20"/>
          <w:szCs w:val="20"/>
          <w:lang w:val="en-US"/>
        </w:rPr>
        <w:t>Life Cycle Assessment</w:t>
      </w:r>
      <w:r w:rsidR="00D901C5">
        <w:rPr>
          <w:color w:val="FF0000"/>
          <w:sz w:val="20"/>
          <w:szCs w:val="20"/>
          <w:lang w:val="en-US"/>
        </w:rPr>
        <w:t xml:space="preserve">, Circular </w:t>
      </w:r>
      <w:r w:rsidR="00AC3254">
        <w:rPr>
          <w:color w:val="FF0000"/>
          <w:sz w:val="20"/>
          <w:szCs w:val="20"/>
          <w:lang w:val="en-US"/>
        </w:rPr>
        <w:t>E</w:t>
      </w:r>
      <w:r w:rsidR="00D901C5">
        <w:rPr>
          <w:color w:val="FF0000"/>
          <w:sz w:val="20"/>
          <w:szCs w:val="20"/>
          <w:lang w:val="en-US"/>
        </w:rPr>
        <w:t xml:space="preserve">conomy </w:t>
      </w:r>
      <w:r w:rsidR="00CC2C4B" w:rsidRPr="006B0DF5">
        <w:rPr>
          <w:color w:val="auto"/>
          <w:sz w:val="20"/>
          <w:szCs w:val="20"/>
          <w:lang w:val="en-US"/>
        </w:rPr>
        <w:t xml:space="preserve"> </w:t>
      </w:r>
    </w:p>
    <w:p w14:paraId="5A876CB3" w14:textId="77777777" w:rsidR="00CC2C4B" w:rsidRPr="006B0DF5" w:rsidRDefault="00CC2C4B" w:rsidP="00CC2C4B">
      <w:pPr>
        <w:spacing w:line="480" w:lineRule="auto"/>
        <w:jc w:val="both"/>
        <w:rPr>
          <w:color w:val="auto"/>
          <w:sz w:val="20"/>
          <w:szCs w:val="20"/>
          <w:lang w:val="en-US"/>
        </w:rPr>
      </w:pPr>
    </w:p>
    <w:p w14:paraId="1861F049" w14:textId="77777777" w:rsidR="00CC2C4B" w:rsidRPr="006B0DF5" w:rsidRDefault="00CC2C4B" w:rsidP="00CC2C4B">
      <w:pPr>
        <w:spacing w:line="480" w:lineRule="auto"/>
        <w:jc w:val="both"/>
        <w:rPr>
          <w:b/>
          <w:color w:val="auto"/>
          <w:sz w:val="24"/>
          <w:szCs w:val="24"/>
          <w:lang w:val="en-US"/>
        </w:rPr>
      </w:pPr>
      <w:r w:rsidRPr="006B0DF5">
        <w:rPr>
          <w:b/>
          <w:color w:val="auto"/>
          <w:sz w:val="24"/>
          <w:szCs w:val="24"/>
          <w:lang w:val="en-US"/>
        </w:rPr>
        <w:t xml:space="preserve">Table of abbreviations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8"/>
        <w:gridCol w:w="7334"/>
      </w:tblGrid>
      <w:tr w:rsidR="00CC2C4B" w:rsidRPr="006B0DF5" w14:paraId="6B813C02" w14:textId="77777777" w:rsidTr="00B1626E">
        <w:tc>
          <w:tcPr>
            <w:tcW w:w="1908" w:type="dxa"/>
            <w:tcBorders>
              <w:top w:val="single" w:sz="4" w:space="0" w:color="auto"/>
              <w:left w:val="nil"/>
              <w:bottom w:val="single" w:sz="4" w:space="0" w:color="auto"/>
            </w:tcBorders>
          </w:tcPr>
          <w:p w14:paraId="004BF185" w14:textId="77777777" w:rsidR="00CC2C4B" w:rsidRPr="006B0DF5" w:rsidRDefault="00CC2C4B" w:rsidP="00B1626E">
            <w:pPr>
              <w:spacing w:line="360" w:lineRule="auto"/>
              <w:jc w:val="both"/>
              <w:rPr>
                <w:b/>
                <w:color w:val="auto"/>
                <w:sz w:val="20"/>
                <w:szCs w:val="20"/>
                <w:lang w:val="en-US"/>
              </w:rPr>
            </w:pPr>
            <w:r w:rsidRPr="006B0DF5">
              <w:rPr>
                <w:b/>
                <w:color w:val="auto"/>
                <w:sz w:val="20"/>
                <w:szCs w:val="20"/>
                <w:lang w:val="en-US"/>
              </w:rPr>
              <w:t>Abbreviation</w:t>
            </w:r>
          </w:p>
        </w:tc>
        <w:tc>
          <w:tcPr>
            <w:tcW w:w="7334" w:type="dxa"/>
            <w:tcBorders>
              <w:top w:val="single" w:sz="4" w:space="0" w:color="auto"/>
              <w:bottom w:val="single" w:sz="4" w:space="0" w:color="auto"/>
              <w:right w:val="nil"/>
            </w:tcBorders>
          </w:tcPr>
          <w:p w14:paraId="7C7D3C5A" w14:textId="77777777" w:rsidR="00CC2C4B" w:rsidRPr="006B0DF5" w:rsidRDefault="00CC2C4B" w:rsidP="00B1626E">
            <w:pPr>
              <w:spacing w:line="360" w:lineRule="auto"/>
              <w:jc w:val="both"/>
              <w:rPr>
                <w:b/>
                <w:color w:val="auto"/>
                <w:sz w:val="20"/>
                <w:szCs w:val="20"/>
                <w:lang w:val="en-US"/>
              </w:rPr>
            </w:pPr>
            <w:r w:rsidRPr="006B0DF5">
              <w:rPr>
                <w:b/>
                <w:color w:val="auto"/>
                <w:sz w:val="20"/>
                <w:szCs w:val="20"/>
                <w:lang w:val="en-US"/>
              </w:rPr>
              <w:t>Full Phrase</w:t>
            </w:r>
          </w:p>
        </w:tc>
      </w:tr>
      <w:tr w:rsidR="00CC2C4B" w:rsidRPr="006B0DF5" w14:paraId="3A0C29FC" w14:textId="77777777" w:rsidTr="00B1626E">
        <w:tc>
          <w:tcPr>
            <w:tcW w:w="1908" w:type="dxa"/>
            <w:tcBorders>
              <w:top w:val="single" w:sz="4" w:space="0" w:color="auto"/>
              <w:left w:val="nil"/>
            </w:tcBorders>
          </w:tcPr>
          <w:p w14:paraId="57E815EE" w14:textId="77777777" w:rsidR="00CC2C4B" w:rsidRPr="006B0DF5" w:rsidRDefault="00CC2C4B" w:rsidP="00B1626E">
            <w:pPr>
              <w:spacing w:line="360" w:lineRule="auto"/>
              <w:jc w:val="both"/>
              <w:rPr>
                <w:color w:val="auto"/>
                <w:sz w:val="20"/>
                <w:szCs w:val="20"/>
                <w:lang w:val="en-US"/>
              </w:rPr>
            </w:pPr>
            <w:r w:rsidRPr="006B0DF5">
              <w:rPr>
                <w:sz w:val="20"/>
                <w:szCs w:val="20"/>
                <w:lang w:val="en-US"/>
              </w:rPr>
              <w:t>ABR</w:t>
            </w:r>
          </w:p>
        </w:tc>
        <w:tc>
          <w:tcPr>
            <w:tcW w:w="7334" w:type="dxa"/>
            <w:tcBorders>
              <w:top w:val="single" w:sz="4" w:space="0" w:color="auto"/>
              <w:right w:val="nil"/>
            </w:tcBorders>
          </w:tcPr>
          <w:p w14:paraId="7D9E3961" w14:textId="77777777" w:rsidR="00CC2C4B" w:rsidRPr="006B0DF5" w:rsidRDefault="00CC2C4B" w:rsidP="00B1626E">
            <w:pPr>
              <w:spacing w:line="360" w:lineRule="auto"/>
              <w:jc w:val="both"/>
              <w:rPr>
                <w:color w:val="auto"/>
                <w:sz w:val="20"/>
                <w:szCs w:val="20"/>
                <w:lang w:val="en-US"/>
              </w:rPr>
            </w:pPr>
            <w:r w:rsidRPr="006B0DF5">
              <w:rPr>
                <w:sz w:val="20"/>
                <w:szCs w:val="20"/>
                <w:lang w:val="en-US"/>
              </w:rPr>
              <w:t xml:space="preserve">Anaerobic Baffled Reactor </w:t>
            </w:r>
          </w:p>
        </w:tc>
      </w:tr>
      <w:tr w:rsidR="002D272D" w:rsidRPr="006B0DF5" w14:paraId="6BA4559A" w14:textId="77777777" w:rsidTr="00B1626E">
        <w:tc>
          <w:tcPr>
            <w:tcW w:w="1908" w:type="dxa"/>
            <w:tcBorders>
              <w:left w:val="nil"/>
            </w:tcBorders>
          </w:tcPr>
          <w:p w14:paraId="5EDCDFFB" w14:textId="0A38AD5C" w:rsidR="002D272D" w:rsidRPr="002D272D" w:rsidRDefault="002D272D" w:rsidP="00B1626E">
            <w:pPr>
              <w:spacing w:line="360" w:lineRule="auto"/>
              <w:jc w:val="both"/>
              <w:rPr>
                <w:color w:val="FF0000"/>
                <w:sz w:val="20"/>
                <w:szCs w:val="20"/>
                <w:lang w:val="en-US"/>
              </w:rPr>
            </w:pPr>
            <w:r w:rsidRPr="002D272D">
              <w:rPr>
                <w:color w:val="FF0000"/>
                <w:sz w:val="20"/>
                <w:szCs w:val="20"/>
                <w:lang w:val="en-US"/>
              </w:rPr>
              <w:t>AH</w:t>
            </w:r>
          </w:p>
        </w:tc>
        <w:tc>
          <w:tcPr>
            <w:tcW w:w="7334" w:type="dxa"/>
            <w:tcBorders>
              <w:right w:val="nil"/>
            </w:tcBorders>
          </w:tcPr>
          <w:p w14:paraId="5A89984B" w14:textId="7CE25BFB" w:rsidR="002D272D" w:rsidRPr="002D272D" w:rsidRDefault="002D272D" w:rsidP="00B1626E">
            <w:pPr>
              <w:spacing w:line="360" w:lineRule="auto"/>
              <w:jc w:val="both"/>
              <w:rPr>
                <w:color w:val="FF0000"/>
                <w:sz w:val="20"/>
                <w:szCs w:val="20"/>
                <w:lang w:val="en-US"/>
              </w:rPr>
            </w:pPr>
            <w:r w:rsidRPr="002D272D">
              <w:rPr>
                <w:color w:val="FF0000"/>
                <w:sz w:val="20"/>
                <w:szCs w:val="20"/>
                <w:lang w:val="en-US"/>
              </w:rPr>
              <w:t xml:space="preserve">Anaerobic Hybrid </w:t>
            </w:r>
          </w:p>
        </w:tc>
      </w:tr>
      <w:tr w:rsidR="00CC2C4B" w:rsidRPr="006B0DF5" w14:paraId="1CBA2D56" w14:textId="77777777" w:rsidTr="00B1626E">
        <w:tc>
          <w:tcPr>
            <w:tcW w:w="1908" w:type="dxa"/>
            <w:tcBorders>
              <w:left w:val="nil"/>
            </w:tcBorders>
          </w:tcPr>
          <w:p w14:paraId="052B745E" w14:textId="77777777" w:rsidR="00CC2C4B" w:rsidRPr="006B0DF5" w:rsidRDefault="00CC2C4B" w:rsidP="00B1626E">
            <w:pPr>
              <w:spacing w:line="360" w:lineRule="auto"/>
              <w:jc w:val="both"/>
              <w:rPr>
                <w:b/>
                <w:color w:val="auto"/>
                <w:sz w:val="20"/>
                <w:szCs w:val="20"/>
                <w:lang w:val="en-US"/>
              </w:rPr>
            </w:pPr>
            <w:r w:rsidRPr="006B0DF5">
              <w:rPr>
                <w:color w:val="auto"/>
                <w:sz w:val="20"/>
                <w:szCs w:val="20"/>
                <w:lang w:val="en-US"/>
              </w:rPr>
              <w:t>AnMBR</w:t>
            </w:r>
          </w:p>
        </w:tc>
        <w:tc>
          <w:tcPr>
            <w:tcW w:w="7334" w:type="dxa"/>
            <w:tcBorders>
              <w:right w:val="nil"/>
            </w:tcBorders>
          </w:tcPr>
          <w:p w14:paraId="6F1BE8AD" w14:textId="77777777" w:rsidR="00CC2C4B" w:rsidRPr="006B0DF5" w:rsidRDefault="00CC2C4B" w:rsidP="00B1626E">
            <w:pPr>
              <w:spacing w:line="360" w:lineRule="auto"/>
              <w:jc w:val="both"/>
              <w:rPr>
                <w:color w:val="auto"/>
                <w:sz w:val="20"/>
                <w:szCs w:val="20"/>
                <w:lang w:val="en-US"/>
              </w:rPr>
            </w:pPr>
            <w:r w:rsidRPr="006B0DF5">
              <w:rPr>
                <w:color w:val="auto"/>
                <w:sz w:val="20"/>
                <w:szCs w:val="20"/>
                <w:lang w:val="en-US"/>
              </w:rPr>
              <w:t>Anaerobic Membrane Bioreactor</w:t>
            </w:r>
          </w:p>
        </w:tc>
      </w:tr>
      <w:tr w:rsidR="00CC2C4B" w:rsidRPr="006B0DF5" w14:paraId="614527F8" w14:textId="77777777" w:rsidTr="00B1626E">
        <w:tc>
          <w:tcPr>
            <w:tcW w:w="1908" w:type="dxa"/>
            <w:tcBorders>
              <w:left w:val="nil"/>
            </w:tcBorders>
          </w:tcPr>
          <w:p w14:paraId="2D69F2B7" w14:textId="77777777" w:rsidR="00CC2C4B" w:rsidRPr="006B0DF5" w:rsidRDefault="00CC2C4B" w:rsidP="00B1626E">
            <w:pPr>
              <w:spacing w:line="360" w:lineRule="auto"/>
              <w:jc w:val="both"/>
              <w:rPr>
                <w:color w:val="auto"/>
                <w:sz w:val="20"/>
                <w:szCs w:val="20"/>
                <w:lang w:val="en-US"/>
              </w:rPr>
            </w:pPr>
            <w:r w:rsidRPr="006B0DF5">
              <w:rPr>
                <w:color w:val="auto"/>
                <w:sz w:val="20"/>
                <w:szCs w:val="20"/>
                <w:lang w:val="en-US"/>
              </w:rPr>
              <w:t>AS</w:t>
            </w:r>
          </w:p>
        </w:tc>
        <w:tc>
          <w:tcPr>
            <w:tcW w:w="7334" w:type="dxa"/>
            <w:tcBorders>
              <w:right w:val="nil"/>
            </w:tcBorders>
          </w:tcPr>
          <w:p w14:paraId="54913257" w14:textId="77777777" w:rsidR="00CC2C4B" w:rsidRPr="006B0DF5" w:rsidRDefault="00CC2C4B" w:rsidP="00B1626E">
            <w:pPr>
              <w:spacing w:line="360" w:lineRule="auto"/>
              <w:jc w:val="both"/>
              <w:rPr>
                <w:color w:val="auto"/>
                <w:sz w:val="20"/>
                <w:szCs w:val="20"/>
                <w:lang w:val="en-US"/>
              </w:rPr>
            </w:pPr>
            <w:r w:rsidRPr="006B0DF5">
              <w:rPr>
                <w:color w:val="auto"/>
                <w:sz w:val="20"/>
                <w:szCs w:val="20"/>
                <w:lang w:val="en-US"/>
              </w:rPr>
              <w:t>Activated Sludge</w:t>
            </w:r>
          </w:p>
        </w:tc>
      </w:tr>
      <w:tr w:rsidR="00CC2C4B" w:rsidRPr="006B0DF5" w14:paraId="2B84769C" w14:textId="77777777" w:rsidTr="00B1626E">
        <w:tc>
          <w:tcPr>
            <w:tcW w:w="1908" w:type="dxa"/>
            <w:tcBorders>
              <w:left w:val="nil"/>
            </w:tcBorders>
          </w:tcPr>
          <w:p w14:paraId="351B324E" w14:textId="77777777" w:rsidR="00CC2C4B" w:rsidRPr="006B0DF5" w:rsidRDefault="00CC2C4B" w:rsidP="00B1626E">
            <w:pPr>
              <w:spacing w:line="360" w:lineRule="auto"/>
              <w:jc w:val="both"/>
              <w:rPr>
                <w:b/>
                <w:color w:val="auto"/>
                <w:sz w:val="20"/>
                <w:szCs w:val="20"/>
                <w:lang w:val="en-US"/>
              </w:rPr>
            </w:pPr>
            <w:r w:rsidRPr="006B0DF5">
              <w:rPr>
                <w:color w:val="auto"/>
                <w:sz w:val="20"/>
                <w:szCs w:val="20"/>
                <w:lang w:val="en-US"/>
              </w:rPr>
              <w:t>CAS</w:t>
            </w:r>
          </w:p>
        </w:tc>
        <w:tc>
          <w:tcPr>
            <w:tcW w:w="7334" w:type="dxa"/>
            <w:tcBorders>
              <w:right w:val="nil"/>
            </w:tcBorders>
          </w:tcPr>
          <w:p w14:paraId="6F65B2AC" w14:textId="77777777" w:rsidR="00CC2C4B" w:rsidRPr="006B0DF5" w:rsidRDefault="00CC2C4B" w:rsidP="00B1626E">
            <w:pPr>
              <w:spacing w:line="360" w:lineRule="auto"/>
              <w:jc w:val="both"/>
              <w:rPr>
                <w:color w:val="auto"/>
                <w:sz w:val="20"/>
                <w:szCs w:val="20"/>
                <w:lang w:val="en-US"/>
              </w:rPr>
            </w:pPr>
            <w:r w:rsidRPr="006B0DF5">
              <w:rPr>
                <w:color w:val="auto"/>
                <w:sz w:val="20"/>
                <w:szCs w:val="20"/>
                <w:lang w:val="en-US"/>
              </w:rPr>
              <w:t>Conventional Activated Sludge</w:t>
            </w:r>
          </w:p>
        </w:tc>
      </w:tr>
      <w:tr w:rsidR="00CC2C4B" w:rsidRPr="006B0DF5" w14:paraId="29F682D7" w14:textId="77777777" w:rsidTr="00B1626E">
        <w:tc>
          <w:tcPr>
            <w:tcW w:w="1908" w:type="dxa"/>
            <w:tcBorders>
              <w:left w:val="nil"/>
            </w:tcBorders>
          </w:tcPr>
          <w:p w14:paraId="13C6F78C" w14:textId="77777777" w:rsidR="00CC2C4B" w:rsidRPr="006B0DF5" w:rsidRDefault="00CC2C4B" w:rsidP="00B1626E">
            <w:pPr>
              <w:spacing w:line="360" w:lineRule="auto"/>
              <w:jc w:val="both"/>
              <w:rPr>
                <w:b/>
                <w:color w:val="auto"/>
                <w:sz w:val="20"/>
                <w:szCs w:val="20"/>
                <w:lang w:val="en-US"/>
              </w:rPr>
            </w:pPr>
            <w:r w:rsidRPr="006B0DF5">
              <w:rPr>
                <w:color w:val="auto"/>
                <w:sz w:val="20"/>
                <w:szCs w:val="20"/>
                <w:lang w:val="en-US"/>
              </w:rPr>
              <w:t>COD</w:t>
            </w:r>
          </w:p>
        </w:tc>
        <w:tc>
          <w:tcPr>
            <w:tcW w:w="7334" w:type="dxa"/>
            <w:tcBorders>
              <w:right w:val="nil"/>
            </w:tcBorders>
          </w:tcPr>
          <w:p w14:paraId="5313642A" w14:textId="77777777" w:rsidR="00CC2C4B" w:rsidRPr="006B0DF5" w:rsidRDefault="00CC2C4B" w:rsidP="00B1626E">
            <w:pPr>
              <w:spacing w:line="360" w:lineRule="auto"/>
              <w:jc w:val="both"/>
              <w:rPr>
                <w:color w:val="auto"/>
                <w:sz w:val="20"/>
                <w:szCs w:val="20"/>
                <w:lang w:val="en-US"/>
              </w:rPr>
            </w:pPr>
            <w:r w:rsidRPr="006B0DF5">
              <w:rPr>
                <w:color w:val="auto"/>
                <w:sz w:val="20"/>
                <w:szCs w:val="20"/>
                <w:lang w:val="en-US"/>
              </w:rPr>
              <w:t>Chemical Oxygen Demand</w:t>
            </w:r>
          </w:p>
        </w:tc>
      </w:tr>
      <w:tr w:rsidR="00CC2C4B" w:rsidRPr="006B0DF5" w14:paraId="5EF4DB85" w14:textId="77777777" w:rsidTr="00B1626E">
        <w:tc>
          <w:tcPr>
            <w:tcW w:w="1908" w:type="dxa"/>
            <w:tcBorders>
              <w:left w:val="nil"/>
            </w:tcBorders>
          </w:tcPr>
          <w:p w14:paraId="710634F0" w14:textId="77777777" w:rsidR="00CC2C4B" w:rsidRPr="006B0DF5" w:rsidRDefault="00CC2C4B" w:rsidP="00B1626E">
            <w:pPr>
              <w:spacing w:line="360" w:lineRule="auto"/>
              <w:jc w:val="both"/>
              <w:rPr>
                <w:color w:val="FF0000"/>
                <w:sz w:val="20"/>
                <w:szCs w:val="20"/>
                <w:lang w:val="en-US"/>
              </w:rPr>
            </w:pPr>
            <w:r w:rsidRPr="006B0DF5">
              <w:rPr>
                <w:color w:val="FF0000"/>
                <w:sz w:val="20"/>
                <w:szCs w:val="20"/>
                <w:lang w:val="en-US"/>
              </w:rPr>
              <w:t>d</w:t>
            </w:r>
          </w:p>
        </w:tc>
        <w:tc>
          <w:tcPr>
            <w:tcW w:w="7334" w:type="dxa"/>
            <w:tcBorders>
              <w:right w:val="nil"/>
            </w:tcBorders>
          </w:tcPr>
          <w:p w14:paraId="1629DC4B" w14:textId="77777777" w:rsidR="00CC2C4B" w:rsidRPr="006B0DF5" w:rsidRDefault="00CC2C4B" w:rsidP="00B1626E">
            <w:pPr>
              <w:spacing w:line="360" w:lineRule="auto"/>
              <w:jc w:val="both"/>
              <w:rPr>
                <w:color w:val="FF0000"/>
                <w:sz w:val="20"/>
                <w:szCs w:val="20"/>
                <w:lang w:val="en-US"/>
              </w:rPr>
            </w:pPr>
            <w:r w:rsidRPr="006B0DF5">
              <w:rPr>
                <w:color w:val="FF0000"/>
                <w:sz w:val="20"/>
                <w:szCs w:val="20"/>
                <w:lang w:val="en-US"/>
              </w:rPr>
              <w:t>Days</w:t>
            </w:r>
          </w:p>
        </w:tc>
      </w:tr>
      <w:tr w:rsidR="00CC2C4B" w:rsidRPr="006B0DF5" w14:paraId="611C100B" w14:textId="77777777" w:rsidTr="00B1626E">
        <w:tc>
          <w:tcPr>
            <w:tcW w:w="1908" w:type="dxa"/>
            <w:tcBorders>
              <w:left w:val="nil"/>
            </w:tcBorders>
          </w:tcPr>
          <w:p w14:paraId="729678F2" w14:textId="77777777" w:rsidR="00CC2C4B" w:rsidRPr="006B0DF5" w:rsidRDefault="00CC2C4B" w:rsidP="00B1626E">
            <w:pPr>
              <w:spacing w:line="360" w:lineRule="auto"/>
              <w:jc w:val="both"/>
              <w:rPr>
                <w:color w:val="FF0000"/>
                <w:sz w:val="20"/>
                <w:szCs w:val="20"/>
                <w:lang w:val="en-US"/>
              </w:rPr>
            </w:pPr>
            <w:r w:rsidRPr="006B0DF5">
              <w:rPr>
                <w:color w:val="FF0000"/>
                <w:sz w:val="20"/>
                <w:szCs w:val="20"/>
                <w:lang w:val="en-US"/>
              </w:rPr>
              <w:t>h</w:t>
            </w:r>
          </w:p>
        </w:tc>
        <w:tc>
          <w:tcPr>
            <w:tcW w:w="7334" w:type="dxa"/>
            <w:tcBorders>
              <w:right w:val="nil"/>
            </w:tcBorders>
          </w:tcPr>
          <w:p w14:paraId="11AAD0E1" w14:textId="77777777" w:rsidR="00CC2C4B" w:rsidRPr="006B0DF5" w:rsidRDefault="00CC2C4B" w:rsidP="00B1626E">
            <w:pPr>
              <w:spacing w:line="360" w:lineRule="auto"/>
              <w:jc w:val="both"/>
              <w:rPr>
                <w:color w:val="FF0000"/>
                <w:sz w:val="20"/>
                <w:szCs w:val="20"/>
                <w:lang w:val="en-US"/>
              </w:rPr>
            </w:pPr>
            <w:r w:rsidRPr="006B0DF5">
              <w:rPr>
                <w:color w:val="FF0000"/>
                <w:sz w:val="20"/>
                <w:szCs w:val="20"/>
                <w:lang w:val="en-US"/>
              </w:rPr>
              <w:t>Hours</w:t>
            </w:r>
          </w:p>
        </w:tc>
      </w:tr>
      <w:tr w:rsidR="00CC2C4B" w:rsidRPr="006B0DF5" w14:paraId="4F30340B" w14:textId="77777777" w:rsidTr="00B1626E">
        <w:tc>
          <w:tcPr>
            <w:tcW w:w="1908" w:type="dxa"/>
            <w:tcBorders>
              <w:left w:val="nil"/>
            </w:tcBorders>
          </w:tcPr>
          <w:p w14:paraId="0CA05AB4" w14:textId="77777777" w:rsidR="00CC2C4B" w:rsidRPr="006B0DF5" w:rsidRDefault="00CC2C4B" w:rsidP="00B1626E">
            <w:pPr>
              <w:spacing w:line="360" w:lineRule="auto"/>
              <w:jc w:val="both"/>
              <w:rPr>
                <w:b/>
                <w:color w:val="auto"/>
                <w:sz w:val="20"/>
                <w:szCs w:val="20"/>
                <w:lang w:val="en-US"/>
              </w:rPr>
            </w:pPr>
            <w:r w:rsidRPr="006B0DF5">
              <w:rPr>
                <w:color w:val="auto"/>
                <w:sz w:val="20"/>
                <w:szCs w:val="20"/>
                <w:lang w:val="en-US"/>
              </w:rPr>
              <w:t>EGSB</w:t>
            </w:r>
          </w:p>
        </w:tc>
        <w:tc>
          <w:tcPr>
            <w:tcW w:w="7334" w:type="dxa"/>
            <w:tcBorders>
              <w:right w:val="nil"/>
            </w:tcBorders>
          </w:tcPr>
          <w:p w14:paraId="7EC463A9" w14:textId="77777777" w:rsidR="00CC2C4B" w:rsidRPr="006B0DF5" w:rsidRDefault="00CC2C4B" w:rsidP="00B1626E">
            <w:pPr>
              <w:spacing w:line="360" w:lineRule="auto"/>
              <w:jc w:val="both"/>
              <w:rPr>
                <w:color w:val="auto"/>
                <w:sz w:val="20"/>
                <w:szCs w:val="20"/>
                <w:lang w:val="en-US"/>
              </w:rPr>
            </w:pPr>
            <w:r w:rsidRPr="006B0DF5">
              <w:rPr>
                <w:color w:val="auto"/>
                <w:sz w:val="20"/>
                <w:szCs w:val="20"/>
                <w:lang w:val="en-US"/>
              </w:rPr>
              <w:t>Expanded Granular Sludge Bed</w:t>
            </w:r>
          </w:p>
        </w:tc>
      </w:tr>
      <w:tr w:rsidR="00CC2C4B" w:rsidRPr="006B0DF5" w14:paraId="4053BF56" w14:textId="77777777" w:rsidTr="00B1626E">
        <w:tc>
          <w:tcPr>
            <w:tcW w:w="1908" w:type="dxa"/>
            <w:tcBorders>
              <w:left w:val="nil"/>
            </w:tcBorders>
          </w:tcPr>
          <w:p w14:paraId="07496856" w14:textId="77777777" w:rsidR="00CC2C4B" w:rsidRPr="006B0DF5" w:rsidRDefault="00CC2C4B" w:rsidP="00B1626E">
            <w:pPr>
              <w:spacing w:line="360" w:lineRule="auto"/>
              <w:jc w:val="both"/>
              <w:rPr>
                <w:b/>
                <w:color w:val="auto"/>
                <w:sz w:val="20"/>
                <w:szCs w:val="20"/>
                <w:lang w:val="en-US"/>
              </w:rPr>
            </w:pPr>
            <w:r w:rsidRPr="006B0DF5">
              <w:rPr>
                <w:color w:val="auto"/>
                <w:sz w:val="20"/>
                <w:szCs w:val="20"/>
                <w:lang w:val="en-US"/>
              </w:rPr>
              <w:t>HRT</w:t>
            </w:r>
          </w:p>
        </w:tc>
        <w:tc>
          <w:tcPr>
            <w:tcW w:w="7334" w:type="dxa"/>
            <w:tcBorders>
              <w:right w:val="nil"/>
            </w:tcBorders>
          </w:tcPr>
          <w:p w14:paraId="263452A8" w14:textId="77777777" w:rsidR="00CC2C4B" w:rsidRPr="006B0DF5" w:rsidRDefault="00CC2C4B" w:rsidP="00B1626E">
            <w:pPr>
              <w:spacing w:line="360" w:lineRule="auto"/>
              <w:jc w:val="both"/>
              <w:rPr>
                <w:color w:val="auto"/>
                <w:sz w:val="20"/>
                <w:szCs w:val="20"/>
                <w:lang w:val="en-US"/>
              </w:rPr>
            </w:pPr>
            <w:r w:rsidRPr="006B0DF5">
              <w:rPr>
                <w:color w:val="auto"/>
                <w:sz w:val="20"/>
                <w:szCs w:val="20"/>
                <w:lang w:val="en-US"/>
              </w:rPr>
              <w:t>Hydraulic Retention Time</w:t>
            </w:r>
          </w:p>
        </w:tc>
      </w:tr>
      <w:tr w:rsidR="00CC2C4B" w:rsidRPr="006B0DF5" w14:paraId="2B0A3883" w14:textId="77777777" w:rsidTr="00B1626E">
        <w:tc>
          <w:tcPr>
            <w:tcW w:w="1908" w:type="dxa"/>
            <w:tcBorders>
              <w:left w:val="nil"/>
            </w:tcBorders>
          </w:tcPr>
          <w:p w14:paraId="67E02AF2" w14:textId="77777777" w:rsidR="00CC2C4B" w:rsidRPr="006B0DF5" w:rsidRDefault="00CC2C4B" w:rsidP="00B1626E">
            <w:pPr>
              <w:spacing w:line="360" w:lineRule="auto"/>
              <w:jc w:val="both"/>
              <w:rPr>
                <w:b/>
                <w:color w:val="auto"/>
                <w:sz w:val="20"/>
                <w:szCs w:val="20"/>
                <w:lang w:val="en-US"/>
              </w:rPr>
            </w:pPr>
            <w:r w:rsidRPr="006B0DF5">
              <w:rPr>
                <w:color w:val="auto"/>
                <w:sz w:val="20"/>
                <w:szCs w:val="20"/>
                <w:lang w:val="en-US"/>
              </w:rPr>
              <w:t>IFBR</w:t>
            </w:r>
          </w:p>
        </w:tc>
        <w:tc>
          <w:tcPr>
            <w:tcW w:w="7334" w:type="dxa"/>
            <w:tcBorders>
              <w:right w:val="nil"/>
            </w:tcBorders>
          </w:tcPr>
          <w:p w14:paraId="1DDC648D" w14:textId="77777777" w:rsidR="00CC2C4B" w:rsidRPr="006B0DF5" w:rsidRDefault="00CC2C4B" w:rsidP="00B1626E">
            <w:pPr>
              <w:spacing w:line="360" w:lineRule="auto"/>
              <w:jc w:val="both"/>
              <w:rPr>
                <w:color w:val="auto"/>
                <w:sz w:val="20"/>
                <w:szCs w:val="20"/>
                <w:lang w:val="en-US"/>
              </w:rPr>
            </w:pPr>
            <w:r w:rsidRPr="006B0DF5">
              <w:rPr>
                <w:color w:val="auto"/>
                <w:sz w:val="20"/>
                <w:szCs w:val="20"/>
                <w:lang w:val="en-US"/>
              </w:rPr>
              <w:t xml:space="preserve">Inverse Fluidized Bed Reactor </w:t>
            </w:r>
          </w:p>
        </w:tc>
      </w:tr>
      <w:tr w:rsidR="00CC2C4B" w:rsidRPr="006B0DF5" w14:paraId="449AF9E1" w14:textId="77777777" w:rsidTr="00B1626E">
        <w:tc>
          <w:tcPr>
            <w:tcW w:w="1908" w:type="dxa"/>
            <w:tcBorders>
              <w:left w:val="nil"/>
            </w:tcBorders>
          </w:tcPr>
          <w:p w14:paraId="4226B169" w14:textId="77777777" w:rsidR="00CC2C4B" w:rsidRPr="006B0DF5" w:rsidRDefault="00CC2C4B" w:rsidP="00B1626E">
            <w:pPr>
              <w:spacing w:line="360" w:lineRule="auto"/>
              <w:jc w:val="both"/>
              <w:rPr>
                <w:b/>
                <w:color w:val="auto"/>
                <w:sz w:val="20"/>
                <w:szCs w:val="20"/>
                <w:lang w:val="en-US"/>
              </w:rPr>
            </w:pPr>
            <w:r w:rsidRPr="006B0DF5">
              <w:rPr>
                <w:color w:val="auto"/>
                <w:sz w:val="20"/>
                <w:szCs w:val="20"/>
                <w:lang w:val="en-US"/>
              </w:rPr>
              <w:t>LCA</w:t>
            </w:r>
          </w:p>
        </w:tc>
        <w:tc>
          <w:tcPr>
            <w:tcW w:w="7334" w:type="dxa"/>
            <w:tcBorders>
              <w:right w:val="nil"/>
            </w:tcBorders>
          </w:tcPr>
          <w:p w14:paraId="6170EF58" w14:textId="77777777" w:rsidR="00CC2C4B" w:rsidRPr="006B0DF5" w:rsidRDefault="00CC2C4B" w:rsidP="00B1626E">
            <w:pPr>
              <w:spacing w:line="360" w:lineRule="auto"/>
              <w:jc w:val="both"/>
              <w:rPr>
                <w:color w:val="auto"/>
                <w:sz w:val="20"/>
                <w:szCs w:val="20"/>
                <w:lang w:val="en-US"/>
              </w:rPr>
            </w:pPr>
            <w:r w:rsidRPr="006B0DF5">
              <w:rPr>
                <w:color w:val="auto"/>
                <w:sz w:val="20"/>
                <w:szCs w:val="20"/>
                <w:lang w:val="en-US"/>
              </w:rPr>
              <w:t xml:space="preserve">Life Cycle Assessment </w:t>
            </w:r>
          </w:p>
        </w:tc>
      </w:tr>
      <w:tr w:rsidR="00CC2C4B" w:rsidRPr="006B0DF5" w14:paraId="5BFBD251" w14:textId="77777777" w:rsidTr="00B1626E">
        <w:tc>
          <w:tcPr>
            <w:tcW w:w="1908" w:type="dxa"/>
            <w:tcBorders>
              <w:left w:val="nil"/>
            </w:tcBorders>
          </w:tcPr>
          <w:p w14:paraId="087110B2" w14:textId="77777777" w:rsidR="00CC2C4B" w:rsidRPr="006B0DF5" w:rsidRDefault="00CC2C4B" w:rsidP="00B1626E">
            <w:pPr>
              <w:spacing w:line="360" w:lineRule="auto"/>
              <w:jc w:val="both"/>
              <w:rPr>
                <w:b/>
                <w:color w:val="auto"/>
                <w:sz w:val="20"/>
                <w:szCs w:val="20"/>
                <w:lang w:val="en-US"/>
              </w:rPr>
            </w:pPr>
            <w:r w:rsidRPr="006B0DF5">
              <w:rPr>
                <w:color w:val="auto"/>
                <w:sz w:val="20"/>
                <w:szCs w:val="20"/>
                <w:lang w:val="en-US"/>
              </w:rPr>
              <w:t>OLR</w:t>
            </w:r>
          </w:p>
        </w:tc>
        <w:tc>
          <w:tcPr>
            <w:tcW w:w="7334" w:type="dxa"/>
            <w:tcBorders>
              <w:right w:val="nil"/>
            </w:tcBorders>
          </w:tcPr>
          <w:p w14:paraId="749A3BFA" w14:textId="77777777" w:rsidR="00CC2C4B" w:rsidRPr="006B0DF5" w:rsidRDefault="00CC2C4B" w:rsidP="00B1626E">
            <w:pPr>
              <w:spacing w:line="360" w:lineRule="auto"/>
              <w:jc w:val="both"/>
              <w:rPr>
                <w:color w:val="auto"/>
                <w:sz w:val="20"/>
                <w:szCs w:val="20"/>
                <w:lang w:val="en-US"/>
              </w:rPr>
            </w:pPr>
            <w:r w:rsidRPr="006B0DF5">
              <w:rPr>
                <w:color w:val="auto"/>
                <w:sz w:val="20"/>
                <w:szCs w:val="20"/>
                <w:lang w:val="en-US"/>
              </w:rPr>
              <w:t>Organic Loading Rate</w:t>
            </w:r>
          </w:p>
        </w:tc>
      </w:tr>
      <w:tr w:rsidR="00CC2C4B" w:rsidRPr="006B0DF5" w14:paraId="69590463" w14:textId="77777777" w:rsidTr="00B1626E">
        <w:tc>
          <w:tcPr>
            <w:tcW w:w="1908" w:type="dxa"/>
            <w:tcBorders>
              <w:left w:val="nil"/>
            </w:tcBorders>
          </w:tcPr>
          <w:p w14:paraId="66C047DD" w14:textId="77777777" w:rsidR="00CC2C4B" w:rsidRPr="006B0DF5" w:rsidRDefault="00CC2C4B" w:rsidP="00B1626E">
            <w:pPr>
              <w:spacing w:line="360" w:lineRule="auto"/>
              <w:jc w:val="both"/>
              <w:rPr>
                <w:b/>
                <w:color w:val="auto"/>
                <w:sz w:val="20"/>
                <w:szCs w:val="20"/>
                <w:lang w:val="en-US"/>
              </w:rPr>
            </w:pPr>
            <w:r w:rsidRPr="006B0DF5">
              <w:rPr>
                <w:color w:val="auto"/>
                <w:sz w:val="20"/>
                <w:szCs w:val="20"/>
                <w:lang w:val="en-US"/>
              </w:rPr>
              <w:t>SBR</w:t>
            </w:r>
          </w:p>
        </w:tc>
        <w:tc>
          <w:tcPr>
            <w:tcW w:w="7334" w:type="dxa"/>
            <w:tcBorders>
              <w:right w:val="nil"/>
            </w:tcBorders>
          </w:tcPr>
          <w:p w14:paraId="7991CC56" w14:textId="77777777" w:rsidR="00CC2C4B" w:rsidRPr="006B0DF5" w:rsidRDefault="00CC2C4B" w:rsidP="00B1626E">
            <w:pPr>
              <w:spacing w:line="360" w:lineRule="auto"/>
              <w:jc w:val="both"/>
              <w:rPr>
                <w:color w:val="auto"/>
                <w:sz w:val="20"/>
                <w:szCs w:val="20"/>
                <w:lang w:val="en-US"/>
              </w:rPr>
            </w:pPr>
            <w:r w:rsidRPr="006B0DF5">
              <w:rPr>
                <w:color w:val="auto"/>
                <w:sz w:val="20"/>
                <w:szCs w:val="20"/>
                <w:lang w:val="en-US"/>
              </w:rPr>
              <w:t>Sequencing Batch Reactor</w:t>
            </w:r>
          </w:p>
        </w:tc>
      </w:tr>
      <w:tr w:rsidR="00CC2C4B" w:rsidRPr="006B0DF5" w14:paraId="1764601A" w14:textId="77777777" w:rsidTr="00B1626E">
        <w:tc>
          <w:tcPr>
            <w:tcW w:w="1908" w:type="dxa"/>
            <w:tcBorders>
              <w:left w:val="nil"/>
            </w:tcBorders>
          </w:tcPr>
          <w:p w14:paraId="170A41A1" w14:textId="77777777" w:rsidR="00CC2C4B" w:rsidRPr="00A57561" w:rsidRDefault="00CC2C4B" w:rsidP="00B1626E">
            <w:pPr>
              <w:spacing w:line="360" w:lineRule="auto"/>
              <w:jc w:val="both"/>
              <w:rPr>
                <w:color w:val="FF0000"/>
                <w:sz w:val="20"/>
                <w:szCs w:val="20"/>
                <w:lang w:val="en-US"/>
              </w:rPr>
            </w:pPr>
            <w:r w:rsidRPr="00A57561">
              <w:rPr>
                <w:color w:val="FF0000"/>
                <w:sz w:val="20"/>
                <w:szCs w:val="20"/>
                <w:lang w:val="en-US"/>
              </w:rPr>
              <w:t>SRT</w:t>
            </w:r>
          </w:p>
        </w:tc>
        <w:tc>
          <w:tcPr>
            <w:tcW w:w="7334" w:type="dxa"/>
            <w:tcBorders>
              <w:right w:val="nil"/>
            </w:tcBorders>
          </w:tcPr>
          <w:p w14:paraId="7F847408" w14:textId="77777777" w:rsidR="00CC2C4B" w:rsidRPr="00A57561" w:rsidRDefault="00CC2C4B" w:rsidP="00B1626E">
            <w:pPr>
              <w:spacing w:line="360" w:lineRule="auto"/>
              <w:jc w:val="both"/>
              <w:rPr>
                <w:color w:val="FF0000"/>
                <w:sz w:val="20"/>
                <w:szCs w:val="20"/>
                <w:lang w:val="en-US"/>
              </w:rPr>
            </w:pPr>
            <w:r w:rsidRPr="00A57561">
              <w:rPr>
                <w:color w:val="FF0000"/>
                <w:sz w:val="20"/>
                <w:szCs w:val="20"/>
                <w:lang w:val="en-US"/>
              </w:rPr>
              <w:t>Sludge Retention Time</w:t>
            </w:r>
          </w:p>
        </w:tc>
      </w:tr>
      <w:tr w:rsidR="00CC2C4B" w:rsidRPr="006B0DF5" w14:paraId="4550D15F" w14:textId="77777777" w:rsidTr="00B1626E">
        <w:tc>
          <w:tcPr>
            <w:tcW w:w="1908" w:type="dxa"/>
            <w:tcBorders>
              <w:left w:val="nil"/>
            </w:tcBorders>
          </w:tcPr>
          <w:p w14:paraId="00C78F67" w14:textId="77777777" w:rsidR="00CC2C4B" w:rsidRPr="006B0DF5" w:rsidRDefault="00CC2C4B" w:rsidP="00B1626E">
            <w:pPr>
              <w:spacing w:line="360" w:lineRule="auto"/>
              <w:jc w:val="both"/>
              <w:rPr>
                <w:b/>
                <w:color w:val="auto"/>
                <w:sz w:val="20"/>
                <w:szCs w:val="20"/>
                <w:lang w:val="en-US"/>
              </w:rPr>
            </w:pPr>
            <w:r w:rsidRPr="006B0DF5">
              <w:rPr>
                <w:color w:val="auto"/>
                <w:sz w:val="20"/>
                <w:szCs w:val="20"/>
                <w:lang w:val="en-US"/>
              </w:rPr>
              <w:t>UASB</w:t>
            </w:r>
          </w:p>
        </w:tc>
        <w:tc>
          <w:tcPr>
            <w:tcW w:w="7334" w:type="dxa"/>
            <w:tcBorders>
              <w:right w:val="nil"/>
            </w:tcBorders>
          </w:tcPr>
          <w:p w14:paraId="02D5209D" w14:textId="77777777" w:rsidR="00CC2C4B" w:rsidRPr="006B0DF5" w:rsidRDefault="00CC2C4B" w:rsidP="00B1626E">
            <w:pPr>
              <w:spacing w:line="360" w:lineRule="auto"/>
              <w:jc w:val="both"/>
              <w:rPr>
                <w:color w:val="auto"/>
                <w:sz w:val="20"/>
                <w:szCs w:val="20"/>
                <w:lang w:val="en-US"/>
              </w:rPr>
            </w:pPr>
            <w:r w:rsidRPr="006B0DF5">
              <w:rPr>
                <w:color w:val="auto"/>
                <w:sz w:val="20"/>
                <w:szCs w:val="20"/>
                <w:lang w:val="en-US"/>
              </w:rPr>
              <w:t>Upflow Anaerobic Sludge Blanket Reactor</w:t>
            </w:r>
            <w:r w:rsidRPr="006B0DF5">
              <w:rPr>
                <w:b/>
                <w:color w:val="auto"/>
                <w:sz w:val="20"/>
                <w:szCs w:val="20"/>
                <w:u w:val="single"/>
                <w:lang w:val="en-US"/>
              </w:rPr>
              <w:t xml:space="preserve"> </w:t>
            </w:r>
          </w:p>
        </w:tc>
      </w:tr>
    </w:tbl>
    <w:p w14:paraId="15D68BB3" w14:textId="77777777" w:rsidR="00CC2C4B" w:rsidRPr="006B0DF5" w:rsidRDefault="00CC2C4B" w:rsidP="00CC2C4B">
      <w:pPr>
        <w:spacing w:line="480" w:lineRule="auto"/>
        <w:jc w:val="both"/>
        <w:rPr>
          <w:b/>
          <w:color w:val="auto"/>
          <w:sz w:val="20"/>
          <w:szCs w:val="20"/>
          <w:u w:val="single"/>
          <w:lang w:val="en-US"/>
        </w:rPr>
      </w:pPr>
    </w:p>
    <w:p w14:paraId="62BA0D12" w14:textId="77777777" w:rsidR="00CC2C4B" w:rsidRPr="006B0DF5" w:rsidRDefault="00CC2C4B" w:rsidP="00CC2C4B">
      <w:pPr>
        <w:pStyle w:val="ListParagraph"/>
        <w:numPr>
          <w:ilvl w:val="0"/>
          <w:numId w:val="37"/>
        </w:numPr>
        <w:tabs>
          <w:tab w:val="left" w:pos="0"/>
        </w:tabs>
        <w:autoSpaceDE w:val="0"/>
        <w:autoSpaceDN w:val="0"/>
        <w:adjustRightInd w:val="0"/>
        <w:spacing w:line="480" w:lineRule="auto"/>
        <w:jc w:val="both"/>
        <w:rPr>
          <w:b/>
          <w:color w:val="auto"/>
          <w:sz w:val="24"/>
          <w:szCs w:val="24"/>
          <w:lang w:val="en-US"/>
        </w:rPr>
      </w:pPr>
      <w:r w:rsidRPr="006B0DF5">
        <w:rPr>
          <w:b/>
          <w:color w:val="auto"/>
          <w:sz w:val="24"/>
          <w:szCs w:val="24"/>
          <w:lang w:val="en-US"/>
        </w:rPr>
        <w:t>Introduction</w:t>
      </w:r>
    </w:p>
    <w:p w14:paraId="16944A7A" w14:textId="09857D13" w:rsidR="00CC2C4B" w:rsidRPr="006B0DF5" w:rsidRDefault="00CC2C4B" w:rsidP="00CC2C4B">
      <w:pPr>
        <w:autoSpaceDE w:val="0"/>
        <w:autoSpaceDN w:val="0"/>
        <w:adjustRightInd w:val="0"/>
        <w:spacing w:line="480" w:lineRule="auto"/>
        <w:jc w:val="both"/>
        <w:rPr>
          <w:color w:val="FF0000"/>
          <w:sz w:val="20"/>
          <w:szCs w:val="20"/>
          <w:lang w:val="en-US"/>
        </w:rPr>
      </w:pPr>
      <w:r w:rsidRPr="006B0DF5">
        <w:rPr>
          <w:color w:val="auto"/>
          <w:sz w:val="20"/>
          <w:szCs w:val="20"/>
          <w:lang w:val="en-US"/>
        </w:rPr>
        <w:t>Wastewater originating from industrial activities contains complex and slowly biodegradable organic compounds which are not easy to treat [1]. Thus, appropriate treatment of industrial wastewater is important in order to avoid phenomena</w:t>
      </w:r>
      <w:r>
        <w:rPr>
          <w:color w:val="auto"/>
          <w:sz w:val="20"/>
          <w:szCs w:val="20"/>
          <w:lang w:val="en-US"/>
        </w:rPr>
        <w:t>,</w:t>
      </w:r>
      <w:r w:rsidRPr="006B0DF5">
        <w:rPr>
          <w:color w:val="auto"/>
          <w:sz w:val="20"/>
          <w:szCs w:val="20"/>
          <w:lang w:val="en-US"/>
        </w:rPr>
        <w:t xml:space="preserve"> such as eutrophication of surface waters, hypoxia and algal bloom</w:t>
      </w:r>
      <w:r>
        <w:rPr>
          <w:color w:val="auto"/>
          <w:sz w:val="20"/>
          <w:szCs w:val="20"/>
          <w:lang w:val="en-US"/>
        </w:rPr>
        <w:t>,</w:t>
      </w:r>
      <w:r w:rsidRPr="006B0DF5">
        <w:rPr>
          <w:color w:val="auto"/>
          <w:sz w:val="20"/>
          <w:szCs w:val="20"/>
          <w:lang w:val="en-US"/>
        </w:rPr>
        <w:t xml:space="preserve"> which cause pollution of the scarce clean water resources [2-5]. The design of industrial wastewater treatment is challenging due to various factors that are related to the characteristics of industrial streams, such as high </w:t>
      </w:r>
      <w:r w:rsidRPr="006B0DF5">
        <w:rPr>
          <w:color w:val="FF0000"/>
          <w:sz w:val="20"/>
          <w:szCs w:val="20"/>
          <w:lang w:val="en-US"/>
        </w:rPr>
        <w:t>chemical oxygen demand (COD)</w:t>
      </w:r>
      <w:r w:rsidRPr="006B0DF5">
        <w:rPr>
          <w:color w:val="auto"/>
          <w:sz w:val="20"/>
          <w:szCs w:val="20"/>
          <w:lang w:val="en-US"/>
        </w:rPr>
        <w:t xml:space="preserve"> load, different pH values depending on the wastewater origin and salinity levels [6-7]. Anaerobic treatment has been implemented for various industrial influents </w:t>
      </w:r>
      <w:r w:rsidRPr="006B0DF5">
        <w:rPr>
          <w:color w:val="FF0000"/>
          <w:sz w:val="20"/>
          <w:szCs w:val="20"/>
          <w:lang w:val="en-US"/>
        </w:rPr>
        <w:t>(e.g.</w:t>
      </w:r>
      <w:r w:rsidRPr="006B0DF5">
        <w:rPr>
          <w:color w:val="auto"/>
          <w:sz w:val="20"/>
          <w:szCs w:val="20"/>
          <w:lang w:val="en-US"/>
        </w:rPr>
        <w:t xml:space="preserve"> </w:t>
      </w:r>
      <w:r w:rsidRPr="006B0DF5">
        <w:rPr>
          <w:color w:val="FF0000"/>
          <w:sz w:val="20"/>
          <w:szCs w:val="20"/>
          <w:lang w:val="en-US"/>
        </w:rPr>
        <w:t>aqueous extractions of winery wastes, biodiesel industry wastewater, soluble fraction of food industry wastes etc.)</w:t>
      </w:r>
      <w:r w:rsidRPr="006B0DF5">
        <w:rPr>
          <w:color w:val="auto"/>
          <w:sz w:val="20"/>
          <w:szCs w:val="20"/>
          <w:lang w:val="en-US"/>
        </w:rPr>
        <w:t xml:space="preserve"> by the use of configurations such as the anaerobic membrane bioreactors (AnMBRs), the upflow anaerobic sludge blanket reactors (UASB), the expanded granular sludge bed reactors (EGSB), the anaerobic hybrid (AH) reactor, the inverse fluidized bed reactor (</w:t>
      </w:r>
      <w:r>
        <w:rPr>
          <w:color w:val="auto"/>
          <w:sz w:val="20"/>
          <w:szCs w:val="20"/>
          <w:lang w:val="en-US"/>
        </w:rPr>
        <w:t xml:space="preserve">IFBR). Moreover, this </w:t>
      </w:r>
      <w:r w:rsidRPr="00155FBF">
        <w:rPr>
          <w:color w:val="FF0000"/>
          <w:sz w:val="20"/>
          <w:szCs w:val="20"/>
          <w:lang w:val="en-US"/>
        </w:rPr>
        <w:t>process</w:t>
      </w:r>
      <w:r w:rsidRPr="006B0DF5">
        <w:rPr>
          <w:color w:val="auto"/>
          <w:sz w:val="20"/>
          <w:szCs w:val="20"/>
          <w:lang w:val="en-US"/>
        </w:rPr>
        <w:t xml:space="preserve"> offers the </w:t>
      </w:r>
      <w:r>
        <w:rPr>
          <w:color w:val="auto"/>
          <w:sz w:val="20"/>
          <w:szCs w:val="20"/>
          <w:lang w:val="en-US"/>
        </w:rPr>
        <w:t>potential</w:t>
      </w:r>
      <w:r w:rsidRPr="006B0DF5">
        <w:rPr>
          <w:color w:val="auto"/>
          <w:sz w:val="20"/>
          <w:szCs w:val="20"/>
          <w:lang w:val="en-US"/>
        </w:rPr>
        <w:t xml:space="preserve"> to produce biogas</w:t>
      </w:r>
      <w:r>
        <w:rPr>
          <w:color w:val="auto"/>
          <w:sz w:val="20"/>
          <w:szCs w:val="20"/>
          <w:lang w:val="en-US"/>
        </w:rPr>
        <w:t>,</w:t>
      </w:r>
      <w:r w:rsidRPr="006B0DF5">
        <w:rPr>
          <w:color w:val="auto"/>
          <w:sz w:val="20"/>
          <w:szCs w:val="20"/>
          <w:lang w:val="en-US"/>
        </w:rPr>
        <w:t xml:space="preserve"> which is afterwards utilized for electricity and energy production [4-5, 7-11, </w:t>
      </w:r>
      <w:r w:rsidRPr="006B0DF5">
        <w:rPr>
          <w:color w:val="FF0000"/>
          <w:sz w:val="20"/>
          <w:szCs w:val="20"/>
          <w:lang w:val="en-US"/>
        </w:rPr>
        <w:t>77-79</w:t>
      </w:r>
      <w:r w:rsidRPr="006B0DF5">
        <w:rPr>
          <w:color w:val="auto"/>
          <w:sz w:val="20"/>
          <w:szCs w:val="20"/>
          <w:lang w:val="en-US"/>
        </w:rPr>
        <w:t xml:space="preserve">]. With </w:t>
      </w:r>
      <w:r w:rsidR="001C005A" w:rsidRPr="001C005A">
        <w:rPr>
          <w:color w:val="FF0000"/>
          <w:sz w:val="20"/>
          <w:szCs w:val="20"/>
          <w:lang w:val="en-US"/>
        </w:rPr>
        <w:t>a</w:t>
      </w:r>
      <w:r w:rsidRPr="006B0DF5">
        <w:rPr>
          <w:color w:val="auto"/>
          <w:sz w:val="20"/>
          <w:szCs w:val="20"/>
          <w:lang w:val="en-US"/>
        </w:rPr>
        <w:t xml:space="preserve"> view to achieving </w:t>
      </w:r>
      <w:r w:rsidR="000771EE" w:rsidRPr="000771EE">
        <w:rPr>
          <w:color w:val="FF0000"/>
          <w:sz w:val="20"/>
          <w:szCs w:val="20"/>
          <w:lang w:val="en-US"/>
        </w:rPr>
        <w:t>a</w:t>
      </w:r>
      <w:r w:rsidR="000771EE">
        <w:rPr>
          <w:color w:val="auto"/>
          <w:sz w:val="20"/>
          <w:szCs w:val="20"/>
          <w:lang w:val="en-US"/>
        </w:rPr>
        <w:t xml:space="preserve"> </w:t>
      </w:r>
      <w:r w:rsidRPr="006B0DF5">
        <w:rPr>
          <w:color w:val="auto"/>
          <w:sz w:val="20"/>
          <w:szCs w:val="20"/>
          <w:lang w:val="en-US"/>
        </w:rPr>
        <w:t>sustainable performance, wastewater treatment plants are expected to</w:t>
      </w:r>
      <w:bookmarkStart w:id="3" w:name="_Hlk483911813"/>
      <w:r w:rsidRPr="006B0DF5">
        <w:rPr>
          <w:color w:val="auto"/>
          <w:sz w:val="20"/>
          <w:szCs w:val="20"/>
          <w:lang w:val="en-US"/>
        </w:rPr>
        <w:t xml:space="preserve">: (i) produce </w:t>
      </w:r>
      <w:r w:rsidRPr="006B0DF5">
        <w:rPr>
          <w:sz w:val="20"/>
          <w:szCs w:val="20"/>
          <w:lang w:val="en-US"/>
        </w:rPr>
        <w:t xml:space="preserve">high-quality effluents satisfying the increasingly strict discharge legislation, (ii) expand their wastewater reuse and energy recovery potential </w:t>
      </w:r>
      <w:r w:rsidRPr="006B0DF5">
        <w:rPr>
          <w:color w:val="FF0000"/>
          <w:sz w:val="20"/>
          <w:szCs w:val="20"/>
          <w:lang w:val="en-US"/>
        </w:rPr>
        <w:t>in accordance with</w:t>
      </w:r>
      <w:r w:rsidRPr="006B0DF5">
        <w:rPr>
          <w:sz w:val="20"/>
          <w:szCs w:val="20"/>
          <w:lang w:val="en-US"/>
        </w:rPr>
        <w:t xml:space="preserve"> the concept of circular economy, (iii) have the capacity for upgrading and retrofitting energy-efficient and cost-effective technologies, (iv) decrease the investment costs and, generally, (v) have a low overall environmental impact</w:t>
      </w:r>
      <w:r w:rsidRPr="006B0DF5">
        <w:rPr>
          <w:color w:val="auto"/>
          <w:sz w:val="20"/>
          <w:szCs w:val="20"/>
          <w:lang w:val="en-US"/>
        </w:rPr>
        <w:t xml:space="preserve"> [2-3, 9, 12-13].</w:t>
      </w:r>
      <w:bookmarkEnd w:id="3"/>
      <w:r w:rsidRPr="006B0DF5">
        <w:rPr>
          <w:color w:val="auto"/>
          <w:sz w:val="20"/>
          <w:szCs w:val="20"/>
          <w:lang w:val="en-US"/>
        </w:rPr>
        <w:t xml:space="preserve"> In terms of industrial wastewater treatment, the implementation of anaerobic technology (e.g. AnMBR, UASB etc.) increases the system’s efficiency</w:t>
      </w:r>
      <w:r>
        <w:rPr>
          <w:color w:val="auto"/>
          <w:sz w:val="20"/>
          <w:szCs w:val="20"/>
          <w:lang w:val="en-US"/>
        </w:rPr>
        <w:t>,</w:t>
      </w:r>
      <w:r w:rsidRPr="006B0DF5">
        <w:rPr>
          <w:color w:val="auto"/>
          <w:sz w:val="20"/>
          <w:szCs w:val="20"/>
          <w:lang w:val="en-US"/>
        </w:rPr>
        <w:t xml:space="preserve"> so that it </w:t>
      </w:r>
      <w:r w:rsidRPr="006B0DF5">
        <w:rPr>
          <w:color w:val="FF0000"/>
          <w:sz w:val="20"/>
          <w:szCs w:val="20"/>
          <w:lang w:val="en-US"/>
        </w:rPr>
        <w:t>can</w:t>
      </w:r>
      <w:r w:rsidRPr="006B0DF5">
        <w:rPr>
          <w:color w:val="auto"/>
          <w:sz w:val="20"/>
          <w:szCs w:val="20"/>
          <w:lang w:val="en-US"/>
        </w:rPr>
        <w:t xml:space="preserve"> meet the standards for the treated effluent reuse or discharge. Nevertheless, the latter does not guarantee the attainment of the desired low environmental footprint since the total energy requirements are not always outweighed by the biogas production </w:t>
      </w:r>
      <w:r w:rsidRPr="006B0DF5">
        <w:rPr>
          <w:sz w:val="20"/>
          <w:szCs w:val="20"/>
          <w:lang w:val="en-US"/>
        </w:rPr>
        <w:t xml:space="preserve">[14-16]. </w:t>
      </w:r>
      <w:r w:rsidRPr="006B0DF5">
        <w:rPr>
          <w:color w:val="auto"/>
          <w:sz w:val="20"/>
          <w:szCs w:val="20"/>
          <w:lang w:val="en-US"/>
        </w:rPr>
        <w:t xml:space="preserve">The decision-making upon the most appropriate process/configuration depends on several parameters including the specific origin of each wastewater stream. This is due to the fact that several operational parameters (e.g. addition of chemicals, energy requirements etc.) are selected upon the influent origin; thus, it is important to make the most sustainable choice [17-18]. </w:t>
      </w:r>
      <w:r w:rsidRPr="006B0DF5">
        <w:rPr>
          <w:sz w:val="20"/>
          <w:szCs w:val="20"/>
          <w:lang w:val="en-US"/>
        </w:rPr>
        <w:t>In this study, t</w:t>
      </w:r>
      <w:r w:rsidRPr="006B0DF5">
        <w:rPr>
          <w:color w:val="auto"/>
          <w:sz w:val="20"/>
          <w:szCs w:val="20"/>
          <w:lang w:val="en-US"/>
        </w:rPr>
        <w:t xml:space="preserve">he emphasis is put </w:t>
      </w:r>
      <w:r w:rsidRPr="006B0DF5">
        <w:rPr>
          <w:color w:val="FF0000"/>
          <w:sz w:val="20"/>
          <w:szCs w:val="20"/>
          <w:lang w:val="en-US"/>
        </w:rPr>
        <w:t>on the use of anaerobic configurations for the treatment of industrial wastewater streams.</w:t>
      </w:r>
      <w:r w:rsidRPr="006B0DF5">
        <w:rPr>
          <w:color w:val="auto"/>
          <w:sz w:val="20"/>
          <w:szCs w:val="20"/>
          <w:lang w:val="en-US"/>
        </w:rPr>
        <w:t xml:space="preserve"> </w:t>
      </w:r>
      <w:bookmarkStart w:id="4" w:name="_Hlk483913666"/>
      <w:r w:rsidRPr="006B0DF5">
        <w:rPr>
          <w:color w:val="auto"/>
          <w:sz w:val="20"/>
          <w:szCs w:val="20"/>
          <w:lang w:val="en-US"/>
        </w:rPr>
        <w:t xml:space="preserve">Our goal was firstly to investigate how </w:t>
      </w:r>
      <w:r w:rsidRPr="006B0DF5">
        <w:rPr>
          <w:color w:val="FF0000"/>
          <w:sz w:val="20"/>
          <w:szCs w:val="20"/>
          <w:lang w:val="en-US"/>
        </w:rPr>
        <w:t>this</w:t>
      </w:r>
      <w:r w:rsidRPr="006B0DF5">
        <w:rPr>
          <w:color w:val="auto"/>
          <w:sz w:val="20"/>
          <w:szCs w:val="20"/>
          <w:lang w:val="en-US"/>
        </w:rPr>
        <w:t xml:space="preserve"> is </w:t>
      </w:r>
      <w:r w:rsidR="00AB1299" w:rsidRPr="00AB1299">
        <w:rPr>
          <w:color w:val="FF0000"/>
          <w:sz w:val="20"/>
          <w:szCs w:val="20"/>
          <w:lang w:val="en-US"/>
        </w:rPr>
        <w:t>correlated with factors such as COD removal</w:t>
      </w:r>
      <w:r w:rsidRPr="00AB1299">
        <w:rPr>
          <w:color w:val="FF0000"/>
          <w:sz w:val="20"/>
          <w:szCs w:val="20"/>
          <w:lang w:val="en-US"/>
        </w:rPr>
        <w:t>,</w:t>
      </w:r>
      <w:r w:rsidRPr="006B0DF5">
        <w:rPr>
          <w:color w:val="auto"/>
          <w:sz w:val="20"/>
          <w:szCs w:val="20"/>
          <w:lang w:val="en-US"/>
        </w:rPr>
        <w:t xml:space="preserve"> organic loading rate (OLR), pH, temperature, hydraulic retention time (HRT) etc. and, secondly, how these are optimally combined towards a sustainable performance. Biogas production was also used as performance indicator of the examined anaerobic processes. Moreover, life cycle assessment (LCA) of anaerobic industrial wastewater treatment was presented as a method for holistically evaluating the environmental impact resulting from the application of such technologies.</w:t>
      </w:r>
      <w:r w:rsidR="00543EE6">
        <w:rPr>
          <w:color w:val="auto"/>
          <w:sz w:val="20"/>
          <w:szCs w:val="20"/>
          <w:lang w:val="en-US"/>
        </w:rPr>
        <w:t xml:space="preserve"> </w:t>
      </w:r>
      <w:r w:rsidR="00543EE6" w:rsidRPr="00543EE6">
        <w:rPr>
          <w:color w:val="FF0000"/>
          <w:sz w:val="20"/>
          <w:szCs w:val="20"/>
          <w:lang w:val="en-US"/>
        </w:rPr>
        <w:t xml:space="preserve">Finally, the analysis </w:t>
      </w:r>
      <w:r w:rsidR="00543EE6">
        <w:rPr>
          <w:color w:val="FF0000"/>
          <w:sz w:val="20"/>
          <w:szCs w:val="20"/>
          <w:lang w:val="en-US"/>
        </w:rPr>
        <w:t xml:space="preserve">considered the </w:t>
      </w:r>
      <w:r w:rsidR="00D24AE7">
        <w:rPr>
          <w:color w:val="FF0000"/>
          <w:sz w:val="20"/>
          <w:szCs w:val="20"/>
          <w:lang w:val="en-US"/>
        </w:rPr>
        <w:t xml:space="preserve">contribution of anaerobic wastewater treatment technologies to </w:t>
      </w:r>
      <w:r w:rsidR="00D90D83">
        <w:rPr>
          <w:color w:val="FF0000"/>
          <w:sz w:val="20"/>
          <w:szCs w:val="20"/>
          <w:lang w:val="en-US"/>
        </w:rPr>
        <w:t xml:space="preserve">the concept of circular economy </w:t>
      </w:r>
      <w:r w:rsidR="00AB1299">
        <w:rPr>
          <w:color w:val="FF0000"/>
          <w:sz w:val="20"/>
          <w:szCs w:val="20"/>
          <w:lang w:val="en-US"/>
        </w:rPr>
        <w:t>by considering</w:t>
      </w:r>
      <w:r w:rsidR="00D90D83">
        <w:rPr>
          <w:color w:val="FF0000"/>
          <w:sz w:val="20"/>
          <w:szCs w:val="20"/>
          <w:lang w:val="en-US"/>
        </w:rPr>
        <w:t xml:space="preserve"> </w:t>
      </w:r>
      <w:r w:rsidR="00D24AE7">
        <w:rPr>
          <w:color w:val="FF0000"/>
          <w:sz w:val="20"/>
          <w:szCs w:val="20"/>
          <w:lang w:val="en-US"/>
        </w:rPr>
        <w:t xml:space="preserve">the </w:t>
      </w:r>
      <w:r w:rsidR="00543EE6">
        <w:rPr>
          <w:color w:val="FF0000"/>
          <w:sz w:val="20"/>
          <w:szCs w:val="20"/>
          <w:lang w:val="en-US"/>
        </w:rPr>
        <w:t>European Commission Innovation Deal</w:t>
      </w:r>
      <w:r w:rsidR="00D90D83">
        <w:rPr>
          <w:color w:val="FF0000"/>
          <w:sz w:val="20"/>
          <w:szCs w:val="20"/>
          <w:lang w:val="en-US"/>
        </w:rPr>
        <w:t xml:space="preserve"> </w:t>
      </w:r>
      <w:r w:rsidR="00AB1299">
        <w:rPr>
          <w:color w:val="FF0000"/>
          <w:sz w:val="20"/>
          <w:szCs w:val="20"/>
          <w:lang w:val="en-US"/>
        </w:rPr>
        <w:t xml:space="preserve">that is based on </w:t>
      </w:r>
      <w:r w:rsidR="00D90D83">
        <w:rPr>
          <w:color w:val="FF0000"/>
          <w:sz w:val="20"/>
          <w:szCs w:val="20"/>
          <w:lang w:val="en-US"/>
        </w:rPr>
        <w:t xml:space="preserve">combining </w:t>
      </w:r>
      <w:r w:rsidR="00543EE6">
        <w:rPr>
          <w:color w:val="FF0000"/>
          <w:sz w:val="20"/>
          <w:szCs w:val="20"/>
          <w:lang w:val="en-US"/>
        </w:rPr>
        <w:t xml:space="preserve">sustainable </w:t>
      </w:r>
      <w:r w:rsidR="00D90D83">
        <w:rPr>
          <w:color w:val="FF0000"/>
          <w:sz w:val="20"/>
          <w:szCs w:val="20"/>
          <w:lang w:val="en-US"/>
        </w:rPr>
        <w:t xml:space="preserve">anaerobic membrane </w:t>
      </w:r>
      <w:r w:rsidR="00543EE6">
        <w:rPr>
          <w:color w:val="FF0000"/>
          <w:sz w:val="20"/>
          <w:szCs w:val="20"/>
          <w:lang w:val="en-US"/>
        </w:rPr>
        <w:t xml:space="preserve">wastewater </w:t>
      </w:r>
      <w:r w:rsidR="001D7C79">
        <w:rPr>
          <w:color w:val="FF0000"/>
          <w:sz w:val="20"/>
          <w:szCs w:val="20"/>
          <w:lang w:val="en-US"/>
        </w:rPr>
        <w:t>treatment</w:t>
      </w:r>
      <w:r w:rsidR="00D90D83">
        <w:rPr>
          <w:color w:val="FF0000"/>
          <w:sz w:val="20"/>
          <w:szCs w:val="20"/>
          <w:lang w:val="en-US"/>
        </w:rPr>
        <w:t xml:space="preserve"> </w:t>
      </w:r>
      <w:r w:rsidR="001D7C79">
        <w:rPr>
          <w:color w:val="FF0000"/>
          <w:sz w:val="20"/>
          <w:szCs w:val="20"/>
          <w:lang w:val="en-US"/>
        </w:rPr>
        <w:t>and water reuse.</w:t>
      </w:r>
      <w:r w:rsidR="00543EE6">
        <w:rPr>
          <w:color w:val="FF0000"/>
          <w:sz w:val="20"/>
          <w:szCs w:val="20"/>
          <w:lang w:val="en-US"/>
        </w:rPr>
        <w:t xml:space="preserve"> </w:t>
      </w:r>
    </w:p>
    <w:bookmarkEnd w:id="4"/>
    <w:p w14:paraId="51F9E31D" w14:textId="77777777" w:rsidR="00CC2C4B" w:rsidRPr="006B0DF5" w:rsidRDefault="00CC2C4B" w:rsidP="00CC2C4B">
      <w:pPr>
        <w:autoSpaceDE w:val="0"/>
        <w:autoSpaceDN w:val="0"/>
        <w:adjustRightInd w:val="0"/>
        <w:spacing w:line="480" w:lineRule="auto"/>
        <w:jc w:val="both"/>
        <w:rPr>
          <w:sz w:val="20"/>
          <w:szCs w:val="20"/>
          <w:lang w:val="en-US"/>
        </w:rPr>
      </w:pPr>
    </w:p>
    <w:p w14:paraId="7A8AC399" w14:textId="77777777" w:rsidR="00CC2C4B" w:rsidRPr="006B0DF5" w:rsidRDefault="00CC2C4B" w:rsidP="00CC2C4B">
      <w:pPr>
        <w:pStyle w:val="ListParagraph"/>
        <w:numPr>
          <w:ilvl w:val="0"/>
          <w:numId w:val="37"/>
        </w:numPr>
        <w:autoSpaceDE w:val="0"/>
        <w:autoSpaceDN w:val="0"/>
        <w:adjustRightInd w:val="0"/>
        <w:spacing w:line="480" w:lineRule="auto"/>
        <w:jc w:val="both"/>
        <w:rPr>
          <w:b/>
          <w:color w:val="auto"/>
          <w:sz w:val="24"/>
          <w:szCs w:val="24"/>
          <w:lang w:val="en-US"/>
        </w:rPr>
      </w:pPr>
      <w:r w:rsidRPr="006B0DF5">
        <w:rPr>
          <w:b/>
          <w:color w:val="auto"/>
          <w:sz w:val="24"/>
          <w:szCs w:val="24"/>
          <w:lang w:val="en-US"/>
        </w:rPr>
        <w:t xml:space="preserve">Technologies for the Biological Treatment of Industrial Wastewater </w:t>
      </w:r>
    </w:p>
    <w:p w14:paraId="387EAC49" w14:textId="775562E7" w:rsidR="00CC2C4B" w:rsidRPr="006B0DF5" w:rsidRDefault="00CC2C4B" w:rsidP="00CC2C4B">
      <w:pPr>
        <w:autoSpaceDE w:val="0"/>
        <w:autoSpaceDN w:val="0"/>
        <w:adjustRightInd w:val="0"/>
        <w:spacing w:line="480" w:lineRule="auto"/>
        <w:jc w:val="both"/>
        <w:rPr>
          <w:color w:val="auto"/>
          <w:sz w:val="20"/>
          <w:szCs w:val="20"/>
          <w:lang w:val="en-US"/>
        </w:rPr>
      </w:pPr>
      <w:r w:rsidRPr="006B0DF5">
        <w:rPr>
          <w:color w:val="auto"/>
          <w:sz w:val="20"/>
          <w:szCs w:val="20"/>
          <w:lang w:val="en-US"/>
        </w:rPr>
        <w:t>This section is dedicated to technologies for the industrial wastewater treatment and reuse; the emphasis is put on schemes</w:t>
      </w:r>
      <w:r>
        <w:rPr>
          <w:color w:val="auto"/>
          <w:sz w:val="20"/>
          <w:szCs w:val="20"/>
          <w:lang w:val="en-US"/>
        </w:rPr>
        <w:t>,</w:t>
      </w:r>
      <w:r w:rsidRPr="006B0DF5">
        <w:rPr>
          <w:color w:val="auto"/>
          <w:sz w:val="20"/>
          <w:szCs w:val="20"/>
          <w:lang w:val="en-US"/>
        </w:rPr>
        <w:t xml:space="preserve"> which stand as an alternative to the CAS systems. The activated sludge process (AS), although </w:t>
      </w:r>
      <w:r w:rsidRPr="003038FD">
        <w:rPr>
          <w:color w:val="FF0000"/>
          <w:sz w:val="20"/>
          <w:szCs w:val="20"/>
          <w:lang w:val="en-US"/>
        </w:rPr>
        <w:t>widely</w:t>
      </w:r>
      <w:r w:rsidRPr="006B0DF5">
        <w:rPr>
          <w:color w:val="auto"/>
          <w:sz w:val="20"/>
          <w:szCs w:val="20"/>
          <w:lang w:val="en-US"/>
        </w:rPr>
        <w:t xml:space="preserve"> applied, requires the use of chemicals and involves high capital, operational and maintenance costs [5]. The sequencing batch reactors (SBRs) are used for municipal</w:t>
      </w:r>
      <w:r>
        <w:rPr>
          <w:color w:val="auto"/>
          <w:sz w:val="20"/>
          <w:szCs w:val="20"/>
          <w:lang w:val="en-US"/>
        </w:rPr>
        <w:t>,</w:t>
      </w:r>
      <w:r w:rsidRPr="006B0DF5">
        <w:rPr>
          <w:color w:val="auto"/>
          <w:sz w:val="20"/>
          <w:szCs w:val="20"/>
          <w:lang w:val="en-US"/>
        </w:rPr>
        <w:t xml:space="preserve"> as well as</w:t>
      </w:r>
      <w:r>
        <w:rPr>
          <w:color w:val="auto"/>
          <w:sz w:val="20"/>
          <w:szCs w:val="20"/>
          <w:lang w:val="en-US"/>
        </w:rPr>
        <w:t>,</w:t>
      </w:r>
      <w:r w:rsidRPr="006B0DF5">
        <w:rPr>
          <w:color w:val="auto"/>
          <w:sz w:val="20"/>
          <w:szCs w:val="20"/>
          <w:lang w:val="en-US"/>
        </w:rPr>
        <w:t xml:space="preserve"> industrial wastewater treatment as an improved version of the CAS systems. They operate under a sequence of phases (filling, </w:t>
      </w:r>
      <w:r w:rsidRPr="003038FD">
        <w:rPr>
          <w:color w:val="FF0000"/>
          <w:sz w:val="20"/>
          <w:szCs w:val="20"/>
          <w:lang w:val="en-US"/>
        </w:rPr>
        <w:t>reaction</w:t>
      </w:r>
      <w:r w:rsidRPr="006B0DF5">
        <w:rPr>
          <w:color w:val="auto"/>
          <w:sz w:val="20"/>
          <w:szCs w:val="20"/>
          <w:lang w:val="en-US"/>
        </w:rPr>
        <w:t>, settling and decantation) within a single tank</w:t>
      </w:r>
      <w:r>
        <w:rPr>
          <w:color w:val="auto"/>
          <w:sz w:val="20"/>
          <w:szCs w:val="20"/>
          <w:lang w:val="en-US"/>
        </w:rPr>
        <w:t>,</w:t>
      </w:r>
      <w:r w:rsidRPr="006B0DF5">
        <w:rPr>
          <w:color w:val="auto"/>
          <w:sz w:val="20"/>
          <w:szCs w:val="20"/>
          <w:lang w:val="en-US"/>
        </w:rPr>
        <w:t xml:space="preserve"> which functions both as an equalization tank and as a clarifier. In terms of industrial wastewater treatment, SBRs </w:t>
      </w:r>
      <w:r w:rsidRPr="0034529A">
        <w:rPr>
          <w:color w:val="FF0000"/>
          <w:sz w:val="20"/>
          <w:szCs w:val="20"/>
          <w:lang w:val="en-US"/>
        </w:rPr>
        <w:t>can be implemented and</w:t>
      </w:r>
      <w:r>
        <w:rPr>
          <w:color w:val="auto"/>
          <w:sz w:val="20"/>
          <w:szCs w:val="20"/>
          <w:lang w:val="en-US"/>
        </w:rPr>
        <w:t xml:space="preserve"> </w:t>
      </w:r>
      <w:r w:rsidRPr="006B0DF5">
        <w:rPr>
          <w:color w:val="auto"/>
          <w:sz w:val="20"/>
          <w:szCs w:val="20"/>
          <w:lang w:val="en-US"/>
        </w:rPr>
        <w:t>produce effluent</w:t>
      </w:r>
      <w:r>
        <w:rPr>
          <w:color w:val="auto"/>
          <w:sz w:val="20"/>
          <w:szCs w:val="20"/>
          <w:lang w:val="en-US"/>
        </w:rPr>
        <w:t>s</w:t>
      </w:r>
      <w:r w:rsidRPr="006B0DF5">
        <w:rPr>
          <w:color w:val="auto"/>
          <w:sz w:val="20"/>
          <w:szCs w:val="20"/>
          <w:lang w:val="en-US"/>
        </w:rPr>
        <w:t xml:space="preserve"> </w:t>
      </w:r>
      <w:r w:rsidRPr="0034529A">
        <w:rPr>
          <w:color w:val="FF0000"/>
          <w:sz w:val="20"/>
          <w:szCs w:val="20"/>
          <w:lang w:val="en-US"/>
        </w:rPr>
        <w:t>respecting the discharge limits</w:t>
      </w:r>
      <w:r>
        <w:rPr>
          <w:color w:val="auto"/>
          <w:sz w:val="20"/>
          <w:szCs w:val="20"/>
          <w:lang w:val="en-US"/>
        </w:rPr>
        <w:t xml:space="preserve"> </w:t>
      </w:r>
      <w:r w:rsidRPr="006B0DF5">
        <w:rPr>
          <w:color w:val="auto"/>
          <w:sz w:val="20"/>
          <w:szCs w:val="20"/>
          <w:lang w:val="en-US"/>
        </w:rPr>
        <w:t xml:space="preserve">[19-21]. </w:t>
      </w:r>
      <w:r w:rsidRPr="006B0DF5">
        <w:rPr>
          <w:color w:val="FF0000"/>
          <w:sz w:val="20"/>
          <w:szCs w:val="20"/>
          <w:lang w:val="en-US"/>
        </w:rPr>
        <w:t xml:space="preserve">Jiang et al. [22] </w:t>
      </w:r>
      <w:r>
        <w:rPr>
          <w:color w:val="FF0000"/>
          <w:sz w:val="20"/>
          <w:szCs w:val="20"/>
          <w:lang w:val="en-US"/>
        </w:rPr>
        <w:t>applied</w:t>
      </w:r>
      <w:r w:rsidRPr="006B0DF5">
        <w:rPr>
          <w:color w:val="FF0000"/>
          <w:sz w:val="20"/>
          <w:szCs w:val="20"/>
          <w:lang w:val="en-US"/>
        </w:rPr>
        <w:t xml:space="preserve"> a</w:t>
      </w:r>
      <w:r>
        <w:rPr>
          <w:color w:val="FF0000"/>
          <w:sz w:val="20"/>
          <w:szCs w:val="20"/>
          <w:lang w:val="en-US"/>
        </w:rPr>
        <w:t>n</w:t>
      </w:r>
      <w:r w:rsidRPr="006B0DF5">
        <w:rPr>
          <w:color w:val="FF0000"/>
          <w:sz w:val="20"/>
          <w:szCs w:val="20"/>
          <w:lang w:val="en-US"/>
        </w:rPr>
        <w:t xml:space="preserve"> SBR </w:t>
      </w:r>
      <w:r>
        <w:rPr>
          <w:color w:val="FF0000"/>
          <w:sz w:val="20"/>
          <w:szCs w:val="20"/>
          <w:lang w:val="en-US"/>
        </w:rPr>
        <w:t>at lab scale</w:t>
      </w:r>
      <w:r w:rsidRPr="006B0DF5">
        <w:rPr>
          <w:color w:val="FF0000"/>
          <w:sz w:val="20"/>
          <w:szCs w:val="20"/>
          <w:lang w:val="en-US"/>
        </w:rPr>
        <w:t xml:space="preserve"> for the treatment of aniline-rich industry wastewater and observed a COD removal of 95.8%.</w:t>
      </w:r>
      <w:r w:rsidRPr="006B0DF5">
        <w:rPr>
          <w:color w:val="auto"/>
          <w:sz w:val="20"/>
          <w:szCs w:val="20"/>
          <w:lang w:val="en-US"/>
        </w:rPr>
        <w:t xml:space="preserve"> </w:t>
      </w:r>
      <w:r w:rsidRPr="006B0DF5">
        <w:rPr>
          <w:color w:val="FF0000"/>
          <w:sz w:val="20"/>
          <w:szCs w:val="20"/>
          <w:lang w:val="en-US"/>
        </w:rPr>
        <w:t>Similarly, Rajab et al. [81] achieved an average total COD removal of</w:t>
      </w:r>
      <w:r w:rsidRPr="006B0DF5">
        <w:rPr>
          <w:color w:val="auto"/>
          <w:sz w:val="20"/>
          <w:szCs w:val="20"/>
          <w:lang w:val="en-US"/>
        </w:rPr>
        <w:t xml:space="preserve"> </w:t>
      </w:r>
      <w:r w:rsidRPr="006B0DF5">
        <w:rPr>
          <w:color w:val="FF0000"/>
          <w:sz w:val="20"/>
          <w:szCs w:val="20"/>
          <w:lang w:val="en-US"/>
        </w:rPr>
        <w:t xml:space="preserve">97±2% in a lab-scale integrated anaerobic/aerobic SBR </w:t>
      </w:r>
      <w:r>
        <w:rPr>
          <w:color w:val="FF0000"/>
          <w:sz w:val="20"/>
          <w:szCs w:val="20"/>
          <w:lang w:val="en-US"/>
        </w:rPr>
        <w:t>treating</w:t>
      </w:r>
      <w:r w:rsidRPr="006B0DF5">
        <w:rPr>
          <w:color w:val="FF0000"/>
          <w:sz w:val="20"/>
          <w:szCs w:val="20"/>
          <w:lang w:val="en-US"/>
        </w:rPr>
        <w:t xml:space="preserve"> poultry slaughterhouse wastewater.</w:t>
      </w:r>
      <w:r w:rsidRPr="006B0DF5">
        <w:rPr>
          <w:color w:val="auto"/>
          <w:sz w:val="20"/>
          <w:szCs w:val="20"/>
          <w:lang w:val="en-US"/>
        </w:rPr>
        <w:t xml:space="preserve"> </w:t>
      </w:r>
      <w:r w:rsidRPr="006B0DF5">
        <w:rPr>
          <w:color w:val="FF0000"/>
          <w:sz w:val="20"/>
          <w:szCs w:val="20"/>
          <w:lang w:val="en-US"/>
        </w:rPr>
        <w:t>COD removal</w:t>
      </w:r>
      <w:r w:rsidR="00280438">
        <w:rPr>
          <w:color w:val="FF0000"/>
          <w:sz w:val="20"/>
          <w:szCs w:val="20"/>
          <w:lang w:val="en-US"/>
        </w:rPr>
        <w:t xml:space="preserve"> </w:t>
      </w:r>
      <w:r>
        <w:rPr>
          <w:color w:val="FF0000"/>
          <w:sz w:val="20"/>
          <w:szCs w:val="20"/>
          <w:lang w:val="en-US"/>
        </w:rPr>
        <w:t>higher</w:t>
      </w:r>
      <w:r w:rsidRPr="006B0DF5">
        <w:rPr>
          <w:color w:val="FF0000"/>
          <w:sz w:val="20"/>
          <w:szCs w:val="20"/>
          <w:lang w:val="en-US"/>
        </w:rPr>
        <w:t xml:space="preserve"> than 95% </w:t>
      </w:r>
      <w:r>
        <w:rPr>
          <w:color w:val="FF0000"/>
          <w:sz w:val="20"/>
          <w:szCs w:val="20"/>
          <w:lang w:val="en-US"/>
        </w:rPr>
        <w:t xml:space="preserve">was obtained by </w:t>
      </w:r>
      <w:r w:rsidRPr="006B0DF5">
        <w:rPr>
          <w:color w:val="FF0000"/>
          <w:sz w:val="20"/>
          <w:szCs w:val="20"/>
          <w:lang w:val="en-US"/>
        </w:rPr>
        <w:t xml:space="preserve">Xiao et al. [82] for </w:t>
      </w:r>
      <w:r>
        <w:rPr>
          <w:color w:val="FF0000"/>
          <w:sz w:val="20"/>
          <w:szCs w:val="20"/>
          <w:lang w:val="en-US"/>
        </w:rPr>
        <w:t xml:space="preserve">the treatment of </w:t>
      </w:r>
      <w:r w:rsidRPr="006B0DF5">
        <w:rPr>
          <w:color w:val="FF0000"/>
          <w:sz w:val="20"/>
          <w:szCs w:val="20"/>
          <w:lang w:val="en-US"/>
        </w:rPr>
        <w:t xml:space="preserve">wastewater generated from silicon solar cell manufacture containing isopropyl alcohol </w:t>
      </w:r>
      <w:r>
        <w:rPr>
          <w:color w:val="FF0000"/>
          <w:sz w:val="20"/>
          <w:szCs w:val="20"/>
          <w:lang w:val="en-US"/>
        </w:rPr>
        <w:t>o</w:t>
      </w:r>
      <w:r w:rsidRPr="006B0DF5">
        <w:rPr>
          <w:color w:val="FF0000"/>
          <w:sz w:val="20"/>
          <w:szCs w:val="20"/>
          <w:lang w:val="en-US"/>
        </w:rPr>
        <w:t xml:space="preserve">perating a lab-scale </w:t>
      </w:r>
      <w:r w:rsidRPr="003038FD">
        <w:rPr>
          <w:color w:val="FF0000"/>
          <w:sz w:val="20"/>
          <w:szCs w:val="20"/>
          <w:lang w:val="en-US"/>
        </w:rPr>
        <w:t xml:space="preserve">achieve SBR. Anaerobic treatment is another process that has been widely used for industrial influents treatment [5]. In </w:t>
      </w:r>
      <w:r w:rsidR="000E4604" w:rsidRPr="003038FD">
        <w:rPr>
          <w:color w:val="FF0000"/>
          <w:sz w:val="20"/>
          <w:szCs w:val="20"/>
          <w:lang w:val="en-US"/>
        </w:rPr>
        <w:t>this process</w:t>
      </w:r>
      <w:r w:rsidRPr="003038FD">
        <w:rPr>
          <w:color w:val="FF0000"/>
          <w:sz w:val="20"/>
          <w:szCs w:val="20"/>
          <w:lang w:val="en-US"/>
        </w:rPr>
        <w:t xml:space="preserve"> </w:t>
      </w:r>
      <w:r>
        <w:rPr>
          <w:color w:val="auto"/>
          <w:sz w:val="20"/>
          <w:szCs w:val="20"/>
          <w:lang w:val="en-US"/>
        </w:rPr>
        <w:t>a</w:t>
      </w:r>
      <w:r w:rsidRPr="006B0DF5">
        <w:rPr>
          <w:color w:val="auto"/>
          <w:sz w:val="20"/>
          <w:szCs w:val="20"/>
          <w:lang w:val="en-US"/>
        </w:rPr>
        <w:t xml:space="preserve">naerobic microorganisms convert organic material into usable energy (in the form of methane) </w:t>
      </w:r>
      <w:r w:rsidRPr="006B0DF5">
        <w:rPr>
          <w:sz w:val="20"/>
          <w:szCs w:val="20"/>
          <w:lang w:val="en-US"/>
        </w:rPr>
        <w:t>and an amount of biosolids</w:t>
      </w:r>
      <w:r w:rsidRPr="006B0DF5">
        <w:rPr>
          <w:color w:val="auto"/>
          <w:sz w:val="20"/>
          <w:szCs w:val="20"/>
          <w:lang w:val="en-US"/>
        </w:rPr>
        <w:t xml:space="preserve"> [23]. It occurs either through attached-growth or suspended-growth </w:t>
      </w:r>
      <w:r w:rsidRPr="00B70F13">
        <w:rPr>
          <w:color w:val="FF0000"/>
          <w:sz w:val="20"/>
          <w:szCs w:val="20"/>
          <w:lang w:val="en-US"/>
        </w:rPr>
        <w:t>process</w:t>
      </w:r>
      <w:r w:rsidRPr="006B0DF5">
        <w:rPr>
          <w:color w:val="auto"/>
          <w:sz w:val="20"/>
          <w:szCs w:val="20"/>
          <w:lang w:val="en-US"/>
        </w:rPr>
        <w:t xml:space="preserve">. The main advantages of attached-growth over suspended-growth </w:t>
      </w:r>
      <w:r w:rsidRPr="003038FD">
        <w:rPr>
          <w:color w:val="FF0000"/>
          <w:sz w:val="20"/>
          <w:szCs w:val="20"/>
          <w:lang w:val="en-US"/>
        </w:rPr>
        <w:t>configurations</w:t>
      </w:r>
      <w:r>
        <w:rPr>
          <w:color w:val="auto"/>
          <w:sz w:val="20"/>
          <w:szCs w:val="20"/>
          <w:lang w:val="en-US"/>
        </w:rPr>
        <w:t xml:space="preserve"> </w:t>
      </w:r>
      <w:r w:rsidRPr="006B0DF5">
        <w:rPr>
          <w:color w:val="auto"/>
          <w:sz w:val="20"/>
          <w:szCs w:val="20"/>
          <w:lang w:val="en-US"/>
        </w:rPr>
        <w:t xml:space="preserve">include simpler operation, lower energy requirements, absence of sludge bulking problems and bigger resistance to system shocks [24]. </w:t>
      </w:r>
      <w:r w:rsidRPr="006B0DF5">
        <w:rPr>
          <w:color w:val="auto"/>
          <w:sz w:val="20"/>
          <w:szCs w:val="20"/>
          <w:shd w:val="clear" w:color="auto" w:fill="FFFFFF"/>
          <w:lang w:val="en-US"/>
        </w:rPr>
        <w:t xml:space="preserve">In suspended-growth </w:t>
      </w:r>
      <w:r w:rsidRPr="003038FD">
        <w:rPr>
          <w:color w:val="FF0000"/>
          <w:sz w:val="20"/>
          <w:szCs w:val="20"/>
          <w:shd w:val="clear" w:color="auto" w:fill="FFFFFF"/>
          <w:lang w:val="en-US"/>
        </w:rPr>
        <w:t>systems</w:t>
      </w:r>
      <w:r w:rsidRPr="006B0DF5">
        <w:rPr>
          <w:color w:val="auto"/>
          <w:sz w:val="20"/>
          <w:szCs w:val="20"/>
          <w:shd w:val="clear" w:color="auto" w:fill="FFFFFF"/>
          <w:lang w:val="en-US"/>
        </w:rPr>
        <w:t xml:space="preserve">, a </w:t>
      </w:r>
      <w:r w:rsidRPr="003038FD">
        <w:rPr>
          <w:color w:val="FF0000"/>
          <w:sz w:val="20"/>
          <w:szCs w:val="20"/>
          <w:shd w:val="clear" w:color="auto" w:fill="FFFFFF"/>
          <w:lang w:val="en-US"/>
        </w:rPr>
        <w:t>higher</w:t>
      </w:r>
      <w:r>
        <w:rPr>
          <w:color w:val="auto"/>
          <w:sz w:val="20"/>
          <w:szCs w:val="20"/>
          <w:shd w:val="clear" w:color="auto" w:fill="FFFFFF"/>
          <w:lang w:val="en-US"/>
        </w:rPr>
        <w:t xml:space="preserve"> </w:t>
      </w:r>
      <w:r w:rsidR="007763CB">
        <w:rPr>
          <w:color w:val="auto"/>
          <w:sz w:val="20"/>
          <w:szCs w:val="20"/>
          <w:shd w:val="clear" w:color="auto" w:fill="FFFFFF"/>
          <w:lang w:val="en-US"/>
        </w:rPr>
        <w:t>number</w:t>
      </w:r>
      <w:r w:rsidRPr="006B0DF5">
        <w:rPr>
          <w:color w:val="auto"/>
          <w:sz w:val="20"/>
          <w:szCs w:val="20"/>
          <w:shd w:val="clear" w:color="auto" w:fill="FFFFFF"/>
          <w:lang w:val="en-US"/>
        </w:rPr>
        <w:t xml:space="preserve"> of microorganisms can be retained compared to the attached-growth ones. Therefore, a smaller tank volume is required [25]; </w:t>
      </w:r>
      <w:r w:rsidRPr="006B0DF5">
        <w:rPr>
          <w:color w:val="FF0000"/>
          <w:sz w:val="20"/>
          <w:szCs w:val="20"/>
          <w:shd w:val="clear" w:color="auto" w:fill="FFFFFF"/>
          <w:lang w:val="en-US"/>
        </w:rPr>
        <w:t>the latter</w:t>
      </w:r>
      <w:r w:rsidRPr="006B0DF5">
        <w:rPr>
          <w:color w:val="auto"/>
          <w:sz w:val="20"/>
          <w:szCs w:val="20"/>
          <w:shd w:val="clear" w:color="auto" w:fill="FFFFFF"/>
          <w:lang w:val="en-US"/>
        </w:rPr>
        <w:t xml:space="preserve"> </w:t>
      </w:r>
      <w:r w:rsidRPr="006B0DF5">
        <w:rPr>
          <w:color w:val="FF0000"/>
          <w:sz w:val="20"/>
          <w:szCs w:val="20"/>
          <w:shd w:val="clear" w:color="auto" w:fill="FFFFFF"/>
          <w:lang w:val="en-US"/>
        </w:rPr>
        <w:t>contributes to the</w:t>
      </w:r>
      <w:r w:rsidRPr="006B0DF5">
        <w:rPr>
          <w:color w:val="auto"/>
          <w:sz w:val="20"/>
          <w:szCs w:val="20"/>
          <w:shd w:val="clear" w:color="auto" w:fill="FFFFFF"/>
          <w:lang w:val="en-US"/>
        </w:rPr>
        <w:t xml:space="preserve"> </w:t>
      </w:r>
      <w:r w:rsidRPr="006B0DF5">
        <w:rPr>
          <w:color w:val="FF0000"/>
          <w:sz w:val="20"/>
          <w:szCs w:val="20"/>
          <w:shd w:val="clear" w:color="auto" w:fill="FFFFFF"/>
          <w:lang w:val="en-US"/>
        </w:rPr>
        <w:t xml:space="preserve">decrease of operational costs. </w:t>
      </w:r>
      <w:r w:rsidRPr="006B0DF5">
        <w:rPr>
          <w:color w:val="auto"/>
          <w:sz w:val="20"/>
          <w:szCs w:val="20"/>
          <w:shd w:val="clear" w:color="auto" w:fill="FFFFFF"/>
          <w:lang w:val="en-US"/>
        </w:rPr>
        <w:t>T</w:t>
      </w:r>
      <w:r w:rsidRPr="006B0DF5">
        <w:rPr>
          <w:color w:val="auto"/>
          <w:sz w:val="20"/>
          <w:szCs w:val="20"/>
          <w:lang w:val="en-US"/>
        </w:rPr>
        <w:t>he main configurations for suspended-growth anaerobic wastewater treatment include: the anaerobic membrane bioreactor (AnMBR), the upflow anaerobic sludge blanket reactor (UASB), the expanded granular sludge bed (EGSB), the anaerobic hybrid (AH) reactor, the inverse fluidized bed reactor (IFBR) [26-31].</w:t>
      </w:r>
    </w:p>
    <w:p w14:paraId="6EA42EFA" w14:textId="69C84889" w:rsidR="00CC2C4B" w:rsidRPr="00E1341D" w:rsidRDefault="00CC2C4B" w:rsidP="00CC2C4B">
      <w:pPr>
        <w:spacing w:line="480" w:lineRule="auto"/>
        <w:ind w:firstLine="720"/>
        <w:jc w:val="both"/>
        <w:rPr>
          <w:color w:val="FF0000"/>
          <w:sz w:val="20"/>
          <w:szCs w:val="20"/>
        </w:rPr>
      </w:pPr>
      <w:r w:rsidRPr="006B0DF5">
        <w:rPr>
          <w:sz w:val="20"/>
          <w:szCs w:val="20"/>
          <w:lang w:val="en-US" w:eastAsia="el-GR"/>
        </w:rPr>
        <w:t xml:space="preserve">The </w:t>
      </w:r>
      <w:r w:rsidRPr="006B0DF5">
        <w:rPr>
          <w:sz w:val="20"/>
          <w:szCs w:val="20"/>
          <w:lang w:val="en-US"/>
        </w:rPr>
        <w:t xml:space="preserve">AnMBR couples the anaerobic suspended-growth bacteria biological process with membranes for solid-liquid separation, thus allowing biomass immobilization. In some configurations, the membrane is placed on the side stream (external, cross-flow configuration) and a recirculation pump provides the required trans-membrane pressure within the membrane chamber. Thus, the cross-flow velocity constantly interrupts the development of a filtration cake onto the membrane. Alternatively, the membrane is submerged either directly in the AnMBR or in a separate chamber. These two configurations require no recirculation pump which reduces the energy consumption and microorganism stress </w:t>
      </w:r>
      <w:r w:rsidR="000E4604" w:rsidRPr="006B0DF5">
        <w:rPr>
          <w:color w:val="FF0000"/>
          <w:sz w:val="20"/>
          <w:szCs w:val="20"/>
          <w:lang w:val="en-US"/>
        </w:rPr>
        <w:t>because of</w:t>
      </w:r>
      <w:r w:rsidRPr="006B0DF5">
        <w:rPr>
          <w:sz w:val="20"/>
          <w:szCs w:val="20"/>
          <w:lang w:val="en-US"/>
        </w:rPr>
        <w:t xml:space="preserve"> lesser shear forces the absence of cross-flow effect. However, the anaerobic conditions are less favorable for filtration and more prone to fouling; the latter restricts the full-scale adoption of the process [7, 32]. Nevertheless, successful full-scale AnMBR implementations for the treatment of industrial wastewater do exist. The first full-scale AnMBR was installed in North America for the treatment of food industry wastewater with a design influent COD of 39,000 mg L</w:t>
      </w:r>
      <w:r w:rsidRPr="006B0DF5">
        <w:rPr>
          <w:sz w:val="20"/>
          <w:szCs w:val="20"/>
          <w:vertAlign w:val="superscript"/>
          <w:lang w:val="en-US"/>
        </w:rPr>
        <w:t>-1</w:t>
      </w:r>
      <w:r w:rsidRPr="006B0DF5">
        <w:rPr>
          <w:sz w:val="20"/>
          <w:szCs w:val="20"/>
          <w:lang w:val="en-US"/>
        </w:rPr>
        <w:t>. The average effluent COD was constantly significantly lower (210 mg L</w:t>
      </w:r>
      <w:r w:rsidRPr="006B0DF5">
        <w:rPr>
          <w:sz w:val="20"/>
          <w:szCs w:val="20"/>
          <w:vertAlign w:val="superscript"/>
          <w:lang w:val="en-US"/>
        </w:rPr>
        <w:t>-1</w:t>
      </w:r>
      <w:r w:rsidRPr="006B0DF5">
        <w:rPr>
          <w:sz w:val="20"/>
          <w:szCs w:val="20"/>
          <w:lang w:val="en-US"/>
        </w:rPr>
        <w:t>). Furthermore, the operating expenses were gradually reduced because the system was capable of progressively treating higher biomass contents; thus, there was less need to</w:t>
      </w:r>
      <w:r>
        <w:rPr>
          <w:sz w:val="20"/>
          <w:szCs w:val="20"/>
          <w:lang w:val="en-US"/>
        </w:rPr>
        <w:t xml:space="preserve"> dewater and dispose the solids [33]. In smaller </w:t>
      </w:r>
      <w:r w:rsidRPr="00B70F13">
        <w:rPr>
          <w:color w:val="FF0000"/>
          <w:sz w:val="20"/>
          <w:szCs w:val="20"/>
          <w:lang w:val="en-US"/>
        </w:rPr>
        <w:t>scale</w:t>
      </w:r>
      <w:r w:rsidRPr="006B0DF5">
        <w:rPr>
          <w:sz w:val="20"/>
          <w:szCs w:val="20"/>
          <w:lang w:val="en-US"/>
        </w:rPr>
        <w:t xml:space="preserve">, Van Zyl et al. [34] </w:t>
      </w:r>
      <w:r w:rsidRPr="00B70F13">
        <w:rPr>
          <w:color w:val="FF0000"/>
          <w:sz w:val="20"/>
          <w:szCs w:val="20"/>
          <w:lang w:val="en-US"/>
        </w:rPr>
        <w:t>found</w:t>
      </w:r>
      <w:r w:rsidRPr="006B0DF5">
        <w:rPr>
          <w:sz w:val="20"/>
          <w:szCs w:val="20"/>
          <w:lang w:val="en-US"/>
        </w:rPr>
        <w:t xml:space="preserve"> a COD removal of 96.8% in a lab-scale AnMBR treating coal industrial wastewater (influent COD: 18,000 mg L</w:t>
      </w:r>
      <w:r w:rsidRPr="006B0DF5">
        <w:rPr>
          <w:sz w:val="20"/>
          <w:szCs w:val="20"/>
          <w:vertAlign w:val="superscript"/>
          <w:lang w:val="en-US"/>
        </w:rPr>
        <w:t>-1</w:t>
      </w:r>
      <w:r w:rsidRPr="006B0DF5">
        <w:rPr>
          <w:sz w:val="20"/>
          <w:szCs w:val="20"/>
          <w:lang w:val="en-US"/>
        </w:rPr>
        <w:t xml:space="preserve">) and Zayen et al. [35] a COD removal of 90.7% in a pilot-scale AnMBR for landfill wastewater (feed solution COD increasing from 15,000 to 30,000 and, finally, </w:t>
      </w:r>
      <w:r w:rsidRPr="006B0DF5">
        <w:rPr>
          <w:color w:val="FF0000"/>
          <w:sz w:val="20"/>
          <w:szCs w:val="20"/>
          <w:lang w:val="en-US"/>
        </w:rPr>
        <w:t>to</w:t>
      </w:r>
      <w:r w:rsidRPr="006B0DF5">
        <w:rPr>
          <w:sz w:val="20"/>
          <w:szCs w:val="20"/>
          <w:lang w:val="en-US"/>
        </w:rPr>
        <w:t xml:space="preserve"> 41,000 mg L</w:t>
      </w:r>
      <w:r w:rsidRPr="006B0DF5">
        <w:rPr>
          <w:sz w:val="20"/>
          <w:szCs w:val="20"/>
          <w:vertAlign w:val="superscript"/>
          <w:lang w:val="en-US"/>
        </w:rPr>
        <w:t>-1</w:t>
      </w:r>
      <w:r w:rsidRPr="006B0DF5">
        <w:rPr>
          <w:sz w:val="20"/>
          <w:szCs w:val="20"/>
          <w:lang w:val="en-US"/>
        </w:rPr>
        <w:t xml:space="preserve">). </w:t>
      </w:r>
      <w:r w:rsidRPr="00E1341D">
        <w:rPr>
          <w:color w:val="FF0000"/>
          <w:sz w:val="20"/>
          <w:szCs w:val="20"/>
        </w:rPr>
        <w:t>Successful commercial AnMBR applications have also been noted. For instance, Memthane</w:t>
      </w:r>
      <w:r>
        <w:rPr>
          <w:color w:val="FF0000"/>
          <w:sz w:val="20"/>
          <w:szCs w:val="20"/>
        </w:rPr>
        <w:t>-type</w:t>
      </w:r>
      <w:r w:rsidRPr="00E1341D">
        <w:rPr>
          <w:color w:val="FF0000"/>
          <w:sz w:val="20"/>
          <w:szCs w:val="20"/>
        </w:rPr>
        <w:t xml:space="preserve"> </w:t>
      </w:r>
      <w:r>
        <w:rPr>
          <w:color w:val="FF0000"/>
          <w:sz w:val="20"/>
          <w:szCs w:val="20"/>
        </w:rPr>
        <w:t xml:space="preserve">AnMBRs </w:t>
      </w:r>
      <w:r w:rsidRPr="00E1341D">
        <w:rPr>
          <w:color w:val="FF0000"/>
          <w:sz w:val="20"/>
          <w:szCs w:val="20"/>
        </w:rPr>
        <w:t xml:space="preserve">have been engineered to produce high-quality effluent through the implementation of ultrafiltration membranes. They have been successfully applied for the treatment of various industrial streams. </w:t>
      </w:r>
      <w:r>
        <w:rPr>
          <w:color w:val="FF0000"/>
          <w:sz w:val="20"/>
          <w:szCs w:val="20"/>
        </w:rPr>
        <w:t>For instance,</w:t>
      </w:r>
      <w:r w:rsidRPr="00E1341D">
        <w:rPr>
          <w:color w:val="FF0000"/>
          <w:sz w:val="20"/>
          <w:szCs w:val="20"/>
        </w:rPr>
        <w:t xml:space="preserve"> Memthane technology enabled 95% COD removal from the wastewater of one of the largest dairy manufactures in South Africa (Woodlands Dairy</w:t>
      </w:r>
      <w:r>
        <w:rPr>
          <w:color w:val="FF0000"/>
          <w:sz w:val="20"/>
          <w:szCs w:val="20"/>
        </w:rPr>
        <w:t>; influent COD: 10,000 mg L</w:t>
      </w:r>
      <w:r w:rsidRPr="006454E6">
        <w:rPr>
          <w:color w:val="FF0000"/>
          <w:sz w:val="20"/>
          <w:szCs w:val="20"/>
          <w:vertAlign w:val="superscript"/>
        </w:rPr>
        <w:t>-1</w:t>
      </w:r>
      <w:r w:rsidRPr="00E1341D">
        <w:rPr>
          <w:color w:val="FF0000"/>
          <w:sz w:val="20"/>
          <w:szCs w:val="20"/>
        </w:rPr>
        <w:t>). Furthermore, 99% COD removal became possible for the Paulaner brewery wastewater</w:t>
      </w:r>
      <w:r>
        <w:rPr>
          <w:color w:val="FF0000"/>
          <w:sz w:val="20"/>
          <w:szCs w:val="20"/>
        </w:rPr>
        <w:t xml:space="preserve"> </w:t>
      </w:r>
      <w:r w:rsidRPr="00E1341D">
        <w:rPr>
          <w:color w:val="FF0000"/>
          <w:sz w:val="20"/>
          <w:szCs w:val="20"/>
        </w:rPr>
        <w:t>(Munich, Germany</w:t>
      </w:r>
      <w:r>
        <w:rPr>
          <w:color w:val="FF0000"/>
          <w:sz w:val="20"/>
          <w:szCs w:val="20"/>
        </w:rPr>
        <w:t>; influent COD: 8,393 mg L</w:t>
      </w:r>
      <w:r w:rsidRPr="006454E6">
        <w:rPr>
          <w:color w:val="FF0000"/>
          <w:sz w:val="20"/>
          <w:szCs w:val="20"/>
          <w:vertAlign w:val="superscript"/>
        </w:rPr>
        <w:t>-1</w:t>
      </w:r>
      <w:r w:rsidRPr="00E1341D">
        <w:rPr>
          <w:color w:val="FF0000"/>
          <w:sz w:val="20"/>
          <w:szCs w:val="20"/>
        </w:rPr>
        <w:t xml:space="preserve">) </w:t>
      </w:r>
      <w:r w:rsidR="003E712F">
        <w:rPr>
          <w:color w:val="FF0000"/>
          <w:sz w:val="20"/>
          <w:szCs w:val="20"/>
        </w:rPr>
        <w:t>by the use of</w:t>
      </w:r>
      <w:r w:rsidRPr="00E1341D">
        <w:rPr>
          <w:color w:val="FF0000"/>
          <w:sz w:val="20"/>
          <w:szCs w:val="20"/>
        </w:rPr>
        <w:t xml:space="preserve"> this system [84].</w:t>
      </w:r>
    </w:p>
    <w:p w14:paraId="2BAB3172" w14:textId="3E247B32" w:rsidR="00891C95" w:rsidRDefault="00CC2C4B" w:rsidP="00E96878">
      <w:pPr>
        <w:spacing w:line="480" w:lineRule="auto"/>
        <w:ind w:firstLine="720"/>
        <w:jc w:val="both"/>
        <w:rPr>
          <w:color w:val="FF0000"/>
          <w:sz w:val="20"/>
          <w:szCs w:val="20"/>
          <w:lang w:val="en-US"/>
        </w:rPr>
      </w:pPr>
      <w:r w:rsidRPr="006B0DF5">
        <w:rPr>
          <w:sz w:val="20"/>
          <w:szCs w:val="20"/>
          <w:lang w:val="en-US"/>
        </w:rPr>
        <w:t xml:space="preserve">The major drivers for the wider adoption of the AnMBR process include: low energy requirements, energy recovery in the form of methane, </w:t>
      </w:r>
      <w:r w:rsidRPr="006B0DF5">
        <w:rPr>
          <w:color w:val="auto"/>
          <w:sz w:val="20"/>
          <w:szCs w:val="20"/>
          <w:lang w:val="en-US"/>
        </w:rPr>
        <w:t xml:space="preserve">capacity for removing high organic loads and </w:t>
      </w:r>
      <w:r w:rsidRPr="006B0DF5">
        <w:rPr>
          <w:sz w:val="20"/>
          <w:szCs w:val="20"/>
          <w:lang w:val="en-US"/>
        </w:rPr>
        <w:t>low sludge production. On the other hand, the main barriers for the extensive AnMBR application are related to the operational cost for the membrane cleaning and replacement</w:t>
      </w:r>
      <w:r w:rsidR="00127EE5">
        <w:rPr>
          <w:sz w:val="20"/>
          <w:szCs w:val="20"/>
          <w:lang w:val="en-US"/>
        </w:rPr>
        <w:t xml:space="preserve"> </w:t>
      </w:r>
      <w:r w:rsidR="00127EE5">
        <w:rPr>
          <w:color w:val="FF0000"/>
          <w:sz w:val="20"/>
          <w:szCs w:val="20"/>
          <w:lang w:val="en-US"/>
        </w:rPr>
        <w:t xml:space="preserve">due to </w:t>
      </w:r>
      <w:r w:rsidR="00127EE5" w:rsidRPr="00837B99">
        <w:rPr>
          <w:color w:val="FF0000"/>
          <w:sz w:val="20"/>
          <w:szCs w:val="20"/>
          <w:lang w:val="en-US"/>
        </w:rPr>
        <w:t>fouling</w:t>
      </w:r>
      <w:r w:rsidR="00127EE5">
        <w:rPr>
          <w:sz w:val="20"/>
          <w:szCs w:val="20"/>
          <w:lang w:val="en-US"/>
        </w:rPr>
        <w:t xml:space="preserve"> </w:t>
      </w:r>
      <w:r w:rsidR="00127EE5" w:rsidRPr="00127EE5">
        <w:rPr>
          <w:color w:val="FF0000"/>
          <w:sz w:val="20"/>
          <w:szCs w:val="20"/>
          <w:lang w:val="en-US"/>
        </w:rPr>
        <w:t>which</w:t>
      </w:r>
      <w:r w:rsidR="00127EE5">
        <w:rPr>
          <w:sz w:val="20"/>
          <w:szCs w:val="20"/>
          <w:lang w:val="en-US"/>
        </w:rPr>
        <w:t xml:space="preserve"> </w:t>
      </w:r>
      <w:r w:rsidR="00127EE5">
        <w:rPr>
          <w:color w:val="FF0000"/>
          <w:sz w:val="20"/>
          <w:szCs w:val="20"/>
          <w:lang w:val="en-US"/>
        </w:rPr>
        <w:t xml:space="preserve">can occur by both organic material as well as inorganic precipitations (e.g. calcium, nitrogen, phosphorus, magnesium, struvite). </w:t>
      </w:r>
      <w:r w:rsidRPr="006B0DF5">
        <w:rPr>
          <w:sz w:val="20"/>
          <w:szCs w:val="20"/>
          <w:lang w:val="en-US"/>
        </w:rPr>
        <w:t xml:space="preserve">Other disadvantages are </w:t>
      </w:r>
      <w:r w:rsidR="00127EE5" w:rsidRPr="006B0DF5">
        <w:rPr>
          <w:color w:val="auto"/>
          <w:sz w:val="20"/>
          <w:szCs w:val="20"/>
          <w:lang w:val="en-US"/>
        </w:rPr>
        <w:t>the energy required for the gas recirculation</w:t>
      </w:r>
      <w:r w:rsidR="00127EE5">
        <w:rPr>
          <w:color w:val="auto"/>
          <w:sz w:val="20"/>
          <w:szCs w:val="20"/>
          <w:lang w:val="en-US"/>
        </w:rPr>
        <w:t xml:space="preserve">, </w:t>
      </w:r>
      <w:r w:rsidRPr="006B0DF5">
        <w:rPr>
          <w:color w:val="auto"/>
          <w:sz w:val="20"/>
          <w:szCs w:val="20"/>
          <w:lang w:val="en-US"/>
        </w:rPr>
        <w:t>the need for nutrient supplementation and the slow growth of the microorganisms involved [14, 16, 26, 36-38</w:t>
      </w:r>
      <w:r w:rsidR="00837B99">
        <w:rPr>
          <w:color w:val="auto"/>
          <w:sz w:val="20"/>
          <w:szCs w:val="20"/>
          <w:lang w:val="en-US"/>
        </w:rPr>
        <w:t xml:space="preserve">, </w:t>
      </w:r>
      <w:r w:rsidR="00837B99" w:rsidRPr="00837B99">
        <w:rPr>
          <w:color w:val="FF0000"/>
          <w:sz w:val="20"/>
          <w:szCs w:val="20"/>
          <w:lang w:val="en-US"/>
        </w:rPr>
        <w:t>93-95</w:t>
      </w:r>
      <w:r w:rsidRPr="001D6C61">
        <w:rPr>
          <w:color w:val="FF0000"/>
          <w:sz w:val="20"/>
          <w:szCs w:val="20"/>
          <w:lang w:val="en-US"/>
        </w:rPr>
        <w:t xml:space="preserve">]. </w:t>
      </w:r>
      <w:r w:rsidRPr="00B70F13">
        <w:rPr>
          <w:color w:val="FF0000"/>
          <w:sz w:val="20"/>
          <w:szCs w:val="20"/>
          <w:lang w:val="en-US"/>
        </w:rPr>
        <w:t>The benefits</w:t>
      </w:r>
      <w:r w:rsidRPr="006B0DF5">
        <w:rPr>
          <w:sz w:val="20"/>
          <w:szCs w:val="20"/>
          <w:lang w:val="en-US"/>
        </w:rPr>
        <w:t xml:space="preserve"> from biogas recovery can counterbalance the operating cost. </w:t>
      </w:r>
      <w:r>
        <w:rPr>
          <w:color w:val="FF0000"/>
          <w:sz w:val="20"/>
          <w:szCs w:val="20"/>
        </w:rPr>
        <w:t xml:space="preserve">For example, </w:t>
      </w:r>
      <w:r w:rsidRPr="00E1341D">
        <w:rPr>
          <w:color w:val="FF0000"/>
          <w:sz w:val="20"/>
          <w:szCs w:val="20"/>
        </w:rPr>
        <w:t>the world's largest chocolate factory (Mars factory, Veghel, Netherlands</w:t>
      </w:r>
      <w:r>
        <w:rPr>
          <w:color w:val="FF0000"/>
          <w:sz w:val="20"/>
          <w:szCs w:val="20"/>
        </w:rPr>
        <w:t>; influent COD: 10,000 mg L</w:t>
      </w:r>
      <w:r w:rsidRPr="006454E6">
        <w:rPr>
          <w:color w:val="FF0000"/>
          <w:sz w:val="20"/>
          <w:szCs w:val="20"/>
          <w:vertAlign w:val="superscript"/>
        </w:rPr>
        <w:t>-1</w:t>
      </w:r>
      <w:r w:rsidRPr="00E1341D">
        <w:rPr>
          <w:color w:val="FF0000"/>
          <w:sz w:val="20"/>
          <w:szCs w:val="20"/>
        </w:rPr>
        <w:t xml:space="preserve">) where </w:t>
      </w:r>
      <w:r>
        <w:rPr>
          <w:color w:val="FF0000"/>
          <w:sz w:val="20"/>
          <w:szCs w:val="20"/>
        </w:rPr>
        <w:t xml:space="preserve">wastewater is treated through a Memthane-type AnMBR </w:t>
      </w:r>
      <w:r w:rsidR="007D7CF7">
        <w:rPr>
          <w:color w:val="FF0000"/>
          <w:sz w:val="20"/>
          <w:szCs w:val="20"/>
        </w:rPr>
        <w:t>that</w:t>
      </w:r>
      <w:r w:rsidR="00F86C23">
        <w:rPr>
          <w:color w:val="FF0000"/>
          <w:sz w:val="20"/>
          <w:szCs w:val="20"/>
        </w:rPr>
        <w:t xml:space="preserve"> achieves</w:t>
      </w:r>
      <w:r>
        <w:rPr>
          <w:color w:val="FF0000"/>
          <w:sz w:val="20"/>
          <w:szCs w:val="20"/>
        </w:rPr>
        <w:t xml:space="preserve"> </w:t>
      </w:r>
      <w:r w:rsidR="00F86C23">
        <w:rPr>
          <w:color w:val="FF0000"/>
          <w:sz w:val="20"/>
          <w:szCs w:val="20"/>
        </w:rPr>
        <w:t>almost complete</w:t>
      </w:r>
      <w:r w:rsidRPr="00E1341D">
        <w:rPr>
          <w:color w:val="FF0000"/>
          <w:sz w:val="20"/>
          <w:szCs w:val="20"/>
        </w:rPr>
        <w:t xml:space="preserve"> COD removal</w:t>
      </w:r>
      <w:r w:rsidR="00F86C23">
        <w:rPr>
          <w:color w:val="FF0000"/>
          <w:sz w:val="20"/>
          <w:szCs w:val="20"/>
        </w:rPr>
        <w:t xml:space="preserve"> (</w:t>
      </w:r>
      <w:r w:rsidR="00F86C23" w:rsidRPr="00E1341D">
        <w:rPr>
          <w:color w:val="FF0000"/>
          <w:sz w:val="20"/>
          <w:szCs w:val="20"/>
        </w:rPr>
        <w:t>99%</w:t>
      </w:r>
      <w:r w:rsidR="00F86C23">
        <w:rPr>
          <w:color w:val="FF0000"/>
          <w:sz w:val="20"/>
          <w:szCs w:val="20"/>
        </w:rPr>
        <w:t>)</w:t>
      </w:r>
      <w:r w:rsidRPr="00E1341D">
        <w:rPr>
          <w:color w:val="FF0000"/>
          <w:sz w:val="20"/>
          <w:szCs w:val="20"/>
        </w:rPr>
        <w:t xml:space="preserve">. The </w:t>
      </w:r>
      <w:r>
        <w:rPr>
          <w:color w:val="FF0000"/>
          <w:sz w:val="20"/>
          <w:szCs w:val="20"/>
        </w:rPr>
        <w:t>system</w:t>
      </w:r>
      <w:r w:rsidRPr="00E1341D">
        <w:rPr>
          <w:color w:val="FF0000"/>
          <w:sz w:val="20"/>
          <w:szCs w:val="20"/>
        </w:rPr>
        <w:t xml:space="preserve"> can provide 1</w:t>
      </w:r>
      <w:r>
        <w:rPr>
          <w:color w:val="FF0000"/>
          <w:sz w:val="20"/>
          <w:szCs w:val="20"/>
        </w:rPr>
        <w:t>,000,000</w:t>
      </w:r>
      <w:r w:rsidRPr="00E1341D">
        <w:rPr>
          <w:color w:val="FF0000"/>
          <w:sz w:val="20"/>
          <w:szCs w:val="20"/>
        </w:rPr>
        <w:t xml:space="preserve"> m</w:t>
      </w:r>
      <w:r w:rsidRPr="00E1341D">
        <w:rPr>
          <w:color w:val="FF0000"/>
          <w:sz w:val="20"/>
          <w:szCs w:val="20"/>
          <w:vertAlign w:val="superscript"/>
        </w:rPr>
        <w:t xml:space="preserve">3 </w:t>
      </w:r>
      <w:r w:rsidRPr="00E1341D">
        <w:rPr>
          <w:color w:val="FF0000"/>
          <w:sz w:val="20"/>
          <w:szCs w:val="20"/>
        </w:rPr>
        <w:t>biogas for home boilers and cover 10% of the plant’s total energy requirements</w:t>
      </w:r>
      <w:r>
        <w:rPr>
          <w:color w:val="FF0000"/>
          <w:sz w:val="20"/>
          <w:szCs w:val="20"/>
        </w:rPr>
        <w:t xml:space="preserve"> [83-84]</w:t>
      </w:r>
      <w:r w:rsidRPr="00E1341D">
        <w:rPr>
          <w:color w:val="FF0000"/>
          <w:sz w:val="20"/>
          <w:szCs w:val="20"/>
        </w:rPr>
        <w:t>.</w:t>
      </w:r>
      <w:r>
        <w:rPr>
          <w:color w:val="FF0000"/>
          <w:sz w:val="20"/>
          <w:szCs w:val="20"/>
        </w:rPr>
        <w:t xml:space="preserve"> </w:t>
      </w:r>
      <w:r w:rsidRPr="007940F3">
        <w:rPr>
          <w:color w:val="FF0000"/>
          <w:sz w:val="20"/>
          <w:szCs w:val="20"/>
          <w:lang w:val="en-US"/>
        </w:rPr>
        <w:t>Moreover,</w:t>
      </w:r>
      <w:r w:rsidRPr="006B0DF5">
        <w:rPr>
          <w:sz w:val="20"/>
          <w:szCs w:val="20"/>
          <w:lang w:val="en-US"/>
        </w:rPr>
        <w:t xml:space="preserve"> the energy requirements of a semi-industrial AnMBR plant treating wastewater with high sulfate concentration (105 mg SO</w:t>
      </w:r>
      <w:r w:rsidRPr="006B0DF5">
        <w:rPr>
          <w:sz w:val="20"/>
          <w:szCs w:val="20"/>
          <w:vertAlign w:val="subscript"/>
          <w:lang w:val="en-US"/>
        </w:rPr>
        <w:t>4</w:t>
      </w:r>
      <w:r w:rsidRPr="006B0DF5">
        <w:rPr>
          <w:sz w:val="20"/>
          <w:szCs w:val="20"/>
          <w:lang w:val="en-US"/>
        </w:rPr>
        <w:t>-S L</w:t>
      </w:r>
      <w:r w:rsidRPr="006B0DF5">
        <w:rPr>
          <w:sz w:val="20"/>
          <w:szCs w:val="20"/>
          <w:vertAlign w:val="superscript"/>
          <w:lang w:val="en-US"/>
        </w:rPr>
        <w:t>-1</w:t>
      </w:r>
      <w:r w:rsidRPr="006B0DF5">
        <w:rPr>
          <w:sz w:val="20"/>
          <w:szCs w:val="20"/>
          <w:lang w:val="en-US"/>
        </w:rPr>
        <w:t>) were minimized to 0.07 kWh m</w:t>
      </w:r>
      <w:r w:rsidRPr="006B0DF5">
        <w:rPr>
          <w:sz w:val="20"/>
          <w:szCs w:val="20"/>
          <w:vertAlign w:val="superscript"/>
          <w:lang w:val="en-US"/>
        </w:rPr>
        <w:t>-3</w:t>
      </w:r>
      <w:r w:rsidRPr="006B0DF5">
        <w:rPr>
          <w:sz w:val="20"/>
          <w:szCs w:val="20"/>
          <w:lang w:val="en-US"/>
        </w:rPr>
        <w:t xml:space="preserve"> at ambient temperature (17-33</w:t>
      </w:r>
      <w:r w:rsidRPr="006B0DF5">
        <w:rPr>
          <w:rFonts w:ascii="Calibri" w:hAnsi="Calibri"/>
          <w:sz w:val="20"/>
          <w:szCs w:val="20"/>
          <w:lang w:val="en-US"/>
        </w:rPr>
        <w:t>⁰</w:t>
      </w:r>
      <w:r w:rsidRPr="006B0DF5">
        <w:rPr>
          <w:sz w:val="20"/>
          <w:szCs w:val="20"/>
          <w:lang w:val="en-US"/>
        </w:rPr>
        <w:t xml:space="preserve">C) after the sludge retention time </w:t>
      </w:r>
      <w:r w:rsidRPr="00A57561">
        <w:rPr>
          <w:color w:val="FF0000"/>
          <w:sz w:val="20"/>
          <w:szCs w:val="20"/>
          <w:lang w:val="en-US"/>
        </w:rPr>
        <w:t>(SRT)</w:t>
      </w:r>
      <w:r>
        <w:rPr>
          <w:sz w:val="20"/>
          <w:szCs w:val="20"/>
          <w:lang w:val="en-US"/>
        </w:rPr>
        <w:t xml:space="preserve"> </w:t>
      </w:r>
      <w:r w:rsidRPr="006B0DF5">
        <w:rPr>
          <w:sz w:val="20"/>
          <w:szCs w:val="20"/>
          <w:lang w:val="en-US"/>
        </w:rPr>
        <w:t xml:space="preserve">optimization [39]. Pretel et al. [39] </w:t>
      </w:r>
      <w:r>
        <w:rPr>
          <w:sz w:val="20"/>
          <w:szCs w:val="20"/>
          <w:lang w:val="en-US"/>
        </w:rPr>
        <w:t>applied</w:t>
      </w:r>
      <w:r w:rsidRPr="006B0DF5">
        <w:rPr>
          <w:sz w:val="20"/>
          <w:szCs w:val="20"/>
          <w:lang w:val="en-US"/>
        </w:rPr>
        <w:t xml:space="preserve"> the AnMBR </w:t>
      </w:r>
      <w:r w:rsidR="003E712F" w:rsidRPr="003E712F">
        <w:rPr>
          <w:color w:val="FF0000"/>
          <w:sz w:val="20"/>
          <w:szCs w:val="20"/>
          <w:lang w:val="en-US"/>
        </w:rPr>
        <w:t xml:space="preserve">technology for the </w:t>
      </w:r>
      <w:r w:rsidRPr="003E712F">
        <w:rPr>
          <w:color w:val="FF0000"/>
          <w:sz w:val="20"/>
          <w:szCs w:val="20"/>
          <w:lang w:val="en-US"/>
        </w:rPr>
        <w:t>treat</w:t>
      </w:r>
      <w:r w:rsidR="003E712F" w:rsidRPr="003E712F">
        <w:rPr>
          <w:color w:val="FF0000"/>
          <w:sz w:val="20"/>
          <w:szCs w:val="20"/>
          <w:lang w:val="en-US"/>
        </w:rPr>
        <w:t>ment</w:t>
      </w:r>
      <w:r w:rsidR="003E712F">
        <w:rPr>
          <w:sz w:val="20"/>
          <w:szCs w:val="20"/>
          <w:lang w:val="en-US"/>
        </w:rPr>
        <w:t xml:space="preserve"> of</w:t>
      </w:r>
      <w:r w:rsidRPr="006B0DF5">
        <w:rPr>
          <w:sz w:val="20"/>
          <w:szCs w:val="20"/>
          <w:lang w:val="en-US"/>
        </w:rPr>
        <w:t xml:space="preserve"> high-sulfate influents in warm/hot </w:t>
      </w:r>
      <w:r w:rsidRPr="005D3DE4">
        <w:rPr>
          <w:color w:val="auto"/>
          <w:sz w:val="20"/>
          <w:szCs w:val="20"/>
          <w:lang w:val="en-US"/>
        </w:rPr>
        <w:t>climates resulting in energy production up to 0.11 kWh m</w:t>
      </w:r>
      <w:r w:rsidRPr="005D3DE4">
        <w:rPr>
          <w:color w:val="auto"/>
          <w:sz w:val="20"/>
          <w:szCs w:val="20"/>
          <w:vertAlign w:val="superscript"/>
          <w:lang w:val="en-US"/>
        </w:rPr>
        <w:t>-3</w:t>
      </w:r>
      <w:r w:rsidRPr="005D3DE4">
        <w:rPr>
          <w:color w:val="auto"/>
          <w:sz w:val="20"/>
          <w:szCs w:val="20"/>
          <w:lang w:val="en-US"/>
        </w:rPr>
        <w:t xml:space="preserve">. </w:t>
      </w:r>
      <w:r w:rsidR="001D5472">
        <w:rPr>
          <w:color w:val="FF0000"/>
          <w:sz w:val="20"/>
          <w:szCs w:val="20"/>
          <w:lang w:val="en-US"/>
        </w:rPr>
        <w:t>At temperatures</w:t>
      </w:r>
      <w:r w:rsidR="001C4084">
        <w:rPr>
          <w:color w:val="FF0000"/>
          <w:sz w:val="20"/>
          <w:szCs w:val="20"/>
          <w:lang w:val="en-US"/>
        </w:rPr>
        <w:t xml:space="preserve"> higher than </w:t>
      </w:r>
      <w:r w:rsidR="001D5472">
        <w:rPr>
          <w:color w:val="FF0000"/>
          <w:sz w:val="20"/>
          <w:szCs w:val="20"/>
          <w:lang w:val="en-US"/>
        </w:rPr>
        <w:t>25⁰C, l</w:t>
      </w:r>
      <w:r w:rsidR="003D3F93">
        <w:rPr>
          <w:color w:val="FF0000"/>
          <w:sz w:val="20"/>
          <w:szCs w:val="20"/>
          <w:lang w:val="en-US"/>
        </w:rPr>
        <w:t xml:space="preserve">ab-scale AnMBRs have </w:t>
      </w:r>
      <w:r w:rsidR="006C4269">
        <w:rPr>
          <w:color w:val="FF0000"/>
          <w:sz w:val="20"/>
          <w:szCs w:val="20"/>
          <w:lang w:val="en-US"/>
        </w:rPr>
        <w:t xml:space="preserve">been </w:t>
      </w:r>
      <w:r w:rsidR="00807218">
        <w:rPr>
          <w:color w:val="FF0000"/>
          <w:sz w:val="20"/>
          <w:szCs w:val="20"/>
          <w:lang w:val="en-US"/>
        </w:rPr>
        <w:t xml:space="preserve">successfully </w:t>
      </w:r>
      <w:r w:rsidR="003D3F93">
        <w:rPr>
          <w:color w:val="FF0000"/>
          <w:sz w:val="20"/>
          <w:szCs w:val="20"/>
          <w:lang w:val="en-US"/>
        </w:rPr>
        <w:t xml:space="preserve">implemented for the treatment of </w:t>
      </w:r>
      <w:r w:rsidR="001D5472">
        <w:rPr>
          <w:color w:val="FF0000"/>
          <w:sz w:val="20"/>
          <w:szCs w:val="20"/>
          <w:lang w:val="en-US"/>
        </w:rPr>
        <w:t>both high-strength [85-86] and lo</w:t>
      </w:r>
      <w:r w:rsidR="002F1D3E">
        <w:rPr>
          <w:color w:val="FF0000"/>
          <w:sz w:val="20"/>
          <w:szCs w:val="20"/>
          <w:lang w:val="en-US"/>
        </w:rPr>
        <w:t>w-strength wastewater [14, 87-88</w:t>
      </w:r>
      <w:r w:rsidR="001D5472">
        <w:rPr>
          <w:color w:val="FF0000"/>
          <w:sz w:val="20"/>
          <w:szCs w:val="20"/>
          <w:lang w:val="en-US"/>
        </w:rPr>
        <w:t>]</w:t>
      </w:r>
      <w:r w:rsidR="005625BC">
        <w:rPr>
          <w:color w:val="FF0000"/>
          <w:sz w:val="20"/>
          <w:szCs w:val="20"/>
          <w:lang w:val="en-US"/>
        </w:rPr>
        <w:t xml:space="preserve"> achieving </w:t>
      </w:r>
      <w:r w:rsidR="00314BC0">
        <w:rPr>
          <w:color w:val="FF0000"/>
          <w:sz w:val="20"/>
          <w:szCs w:val="20"/>
          <w:lang w:val="en-US"/>
        </w:rPr>
        <w:t xml:space="preserve">more than 80% </w:t>
      </w:r>
      <w:r w:rsidR="005625BC">
        <w:rPr>
          <w:color w:val="FF0000"/>
          <w:sz w:val="20"/>
          <w:szCs w:val="20"/>
          <w:lang w:val="en-US"/>
        </w:rPr>
        <w:t>COD removal</w:t>
      </w:r>
      <w:r w:rsidR="001D5472">
        <w:rPr>
          <w:color w:val="FF0000"/>
          <w:sz w:val="20"/>
          <w:szCs w:val="20"/>
          <w:lang w:val="en-US"/>
        </w:rPr>
        <w:t xml:space="preserve">. </w:t>
      </w:r>
      <w:r w:rsidR="00C32371">
        <w:rPr>
          <w:color w:val="FF0000"/>
          <w:sz w:val="20"/>
          <w:szCs w:val="20"/>
          <w:lang w:val="en-US"/>
        </w:rPr>
        <w:t xml:space="preserve">However, </w:t>
      </w:r>
      <w:r w:rsidR="00FA6FD7">
        <w:rPr>
          <w:color w:val="FF0000"/>
          <w:sz w:val="20"/>
          <w:szCs w:val="20"/>
          <w:lang w:val="en-US"/>
        </w:rPr>
        <w:t>examples of successful operation at lower temperatures are required to prove th</w:t>
      </w:r>
      <w:r w:rsidR="00E2140D">
        <w:rPr>
          <w:color w:val="FF0000"/>
          <w:sz w:val="20"/>
          <w:szCs w:val="20"/>
          <w:lang w:val="en-US"/>
        </w:rPr>
        <w:t xml:space="preserve">at </w:t>
      </w:r>
      <w:r w:rsidR="00FA6FD7">
        <w:rPr>
          <w:color w:val="FF0000"/>
          <w:sz w:val="20"/>
          <w:szCs w:val="20"/>
          <w:lang w:val="en-US"/>
        </w:rPr>
        <w:t>AnMBR</w:t>
      </w:r>
      <w:r w:rsidR="00E2140D">
        <w:rPr>
          <w:color w:val="FF0000"/>
          <w:sz w:val="20"/>
          <w:szCs w:val="20"/>
          <w:lang w:val="en-US"/>
        </w:rPr>
        <w:t>s can constitute a cost-effective</w:t>
      </w:r>
      <w:r w:rsidR="00FA6FD7">
        <w:rPr>
          <w:color w:val="FF0000"/>
          <w:sz w:val="20"/>
          <w:szCs w:val="20"/>
          <w:lang w:val="en-US"/>
        </w:rPr>
        <w:t xml:space="preserve"> </w:t>
      </w:r>
      <w:r w:rsidR="00F86C23">
        <w:rPr>
          <w:color w:val="FF0000"/>
          <w:sz w:val="20"/>
          <w:szCs w:val="20"/>
          <w:lang w:val="en-US"/>
        </w:rPr>
        <w:t xml:space="preserve">wastewater treatment </w:t>
      </w:r>
      <w:r w:rsidR="00FA6FD7">
        <w:rPr>
          <w:color w:val="FF0000"/>
          <w:sz w:val="20"/>
          <w:szCs w:val="20"/>
          <w:lang w:val="en-US"/>
        </w:rPr>
        <w:t>technology.</w:t>
      </w:r>
      <w:r w:rsidR="005C19F4">
        <w:rPr>
          <w:color w:val="FF0000"/>
          <w:sz w:val="20"/>
          <w:szCs w:val="20"/>
          <w:lang w:val="en-US"/>
        </w:rPr>
        <w:t xml:space="preserve"> </w:t>
      </w:r>
      <w:r w:rsidR="00E2140D">
        <w:rPr>
          <w:color w:val="FF0000"/>
          <w:sz w:val="20"/>
          <w:szCs w:val="20"/>
          <w:lang w:val="en-US"/>
        </w:rPr>
        <w:t>Satisfying</w:t>
      </w:r>
      <w:r w:rsidR="00D126D6">
        <w:rPr>
          <w:color w:val="FF0000"/>
          <w:sz w:val="20"/>
          <w:szCs w:val="20"/>
          <w:lang w:val="en-US"/>
        </w:rPr>
        <w:t xml:space="preserve"> </w:t>
      </w:r>
      <w:r w:rsidR="001D5472">
        <w:rPr>
          <w:color w:val="FF0000"/>
          <w:sz w:val="20"/>
          <w:szCs w:val="20"/>
          <w:lang w:val="en-US"/>
        </w:rPr>
        <w:t xml:space="preserve">AnMBR performance </w:t>
      </w:r>
      <w:r w:rsidR="00314BC0">
        <w:rPr>
          <w:color w:val="FF0000"/>
          <w:sz w:val="20"/>
          <w:szCs w:val="20"/>
          <w:lang w:val="en-US"/>
        </w:rPr>
        <w:t>under psychrophilic conditions (&lt;20⁰C)</w:t>
      </w:r>
      <w:r w:rsidR="00FD527E">
        <w:rPr>
          <w:color w:val="FF0000"/>
          <w:sz w:val="20"/>
          <w:szCs w:val="20"/>
          <w:lang w:val="en-US"/>
        </w:rPr>
        <w:t xml:space="preserve"> </w:t>
      </w:r>
      <w:r w:rsidR="00E2140D">
        <w:rPr>
          <w:color w:val="FF0000"/>
          <w:sz w:val="20"/>
          <w:szCs w:val="20"/>
          <w:lang w:val="en-US"/>
        </w:rPr>
        <w:t xml:space="preserve">with approximately </w:t>
      </w:r>
      <w:r w:rsidR="00C32371">
        <w:rPr>
          <w:color w:val="FF0000"/>
          <w:sz w:val="20"/>
          <w:szCs w:val="20"/>
          <w:lang w:val="en-US"/>
        </w:rPr>
        <w:t xml:space="preserve">90% </w:t>
      </w:r>
      <w:r w:rsidR="00D126D6">
        <w:rPr>
          <w:color w:val="FF0000"/>
          <w:sz w:val="20"/>
          <w:szCs w:val="20"/>
          <w:lang w:val="en-US"/>
        </w:rPr>
        <w:t xml:space="preserve">COD removal </w:t>
      </w:r>
      <w:r w:rsidR="001D5472">
        <w:rPr>
          <w:color w:val="FF0000"/>
          <w:sz w:val="20"/>
          <w:szCs w:val="20"/>
          <w:lang w:val="en-US"/>
        </w:rPr>
        <w:t xml:space="preserve">has </w:t>
      </w:r>
      <w:r w:rsidR="00E2140D">
        <w:rPr>
          <w:color w:val="FF0000"/>
          <w:sz w:val="20"/>
          <w:szCs w:val="20"/>
          <w:lang w:val="en-US"/>
        </w:rPr>
        <w:t xml:space="preserve">indeed </w:t>
      </w:r>
      <w:r w:rsidR="001D5472">
        <w:rPr>
          <w:color w:val="FF0000"/>
          <w:sz w:val="20"/>
          <w:szCs w:val="20"/>
          <w:lang w:val="en-US"/>
        </w:rPr>
        <w:t xml:space="preserve">been observed for </w:t>
      </w:r>
      <w:r w:rsidR="007E5EEC">
        <w:rPr>
          <w:color w:val="FF0000"/>
          <w:sz w:val="20"/>
          <w:szCs w:val="20"/>
          <w:lang w:val="en-US"/>
        </w:rPr>
        <w:t xml:space="preserve">pilot-scale </w:t>
      </w:r>
      <w:r w:rsidR="00D126D6">
        <w:rPr>
          <w:color w:val="FF0000"/>
          <w:sz w:val="20"/>
          <w:szCs w:val="20"/>
          <w:lang w:val="en-US"/>
        </w:rPr>
        <w:t>low-strength</w:t>
      </w:r>
      <w:r w:rsidR="00FD527E">
        <w:rPr>
          <w:color w:val="FF0000"/>
          <w:sz w:val="20"/>
          <w:szCs w:val="20"/>
          <w:lang w:val="en-US"/>
        </w:rPr>
        <w:t xml:space="preserve"> wastewater treatment</w:t>
      </w:r>
      <w:r w:rsidR="00D126D6">
        <w:rPr>
          <w:color w:val="FF0000"/>
          <w:sz w:val="20"/>
          <w:szCs w:val="20"/>
          <w:lang w:val="en-US"/>
        </w:rPr>
        <w:t xml:space="preserve"> [89-90].</w:t>
      </w:r>
      <w:r w:rsidR="00E2140D">
        <w:rPr>
          <w:color w:val="FF0000"/>
          <w:sz w:val="20"/>
          <w:szCs w:val="20"/>
          <w:lang w:val="en-US"/>
        </w:rPr>
        <w:t xml:space="preserve"> Moreover, </w:t>
      </w:r>
      <w:r w:rsidR="00FB3B08">
        <w:rPr>
          <w:color w:val="FF0000"/>
          <w:sz w:val="20"/>
          <w:szCs w:val="20"/>
          <w:lang w:val="en-US"/>
        </w:rPr>
        <w:t xml:space="preserve">past review papers have </w:t>
      </w:r>
      <w:r w:rsidR="005D3DE4">
        <w:rPr>
          <w:color w:val="FF0000"/>
          <w:sz w:val="20"/>
          <w:szCs w:val="20"/>
          <w:lang w:val="en-US"/>
        </w:rPr>
        <w:t>concluded</w:t>
      </w:r>
      <w:r w:rsidR="00FB3B08">
        <w:rPr>
          <w:color w:val="FF0000"/>
          <w:sz w:val="20"/>
          <w:szCs w:val="20"/>
          <w:lang w:val="en-US"/>
        </w:rPr>
        <w:t xml:space="preserve"> that anaerobic low-strength wastewater treatment </w:t>
      </w:r>
      <w:r w:rsidR="005C19F4">
        <w:rPr>
          <w:color w:val="FF0000"/>
          <w:sz w:val="20"/>
          <w:szCs w:val="20"/>
          <w:lang w:val="en-US"/>
        </w:rPr>
        <w:t>can be</w:t>
      </w:r>
      <w:r w:rsidR="00FB3B08">
        <w:rPr>
          <w:color w:val="FF0000"/>
          <w:sz w:val="20"/>
          <w:szCs w:val="20"/>
          <w:lang w:val="en-US"/>
        </w:rPr>
        <w:t xml:space="preserve"> </w:t>
      </w:r>
      <w:r w:rsidR="005D3DE4">
        <w:rPr>
          <w:color w:val="FF0000"/>
          <w:sz w:val="20"/>
          <w:szCs w:val="20"/>
          <w:lang w:val="en-US"/>
        </w:rPr>
        <w:t xml:space="preserve">efficiently performed </w:t>
      </w:r>
      <w:r w:rsidR="00FE76D9" w:rsidRPr="005D3DE4">
        <w:rPr>
          <w:color w:val="FF0000"/>
          <w:sz w:val="20"/>
          <w:szCs w:val="20"/>
          <w:lang w:val="en-US"/>
        </w:rPr>
        <w:t>at low temperatures</w:t>
      </w:r>
      <w:r w:rsidR="00FE76D9">
        <w:rPr>
          <w:color w:val="FF0000"/>
          <w:sz w:val="20"/>
          <w:szCs w:val="20"/>
          <w:lang w:val="en-US"/>
        </w:rPr>
        <w:t xml:space="preserve"> </w:t>
      </w:r>
      <w:r w:rsidR="005C19F4">
        <w:rPr>
          <w:color w:val="FF0000"/>
          <w:sz w:val="20"/>
          <w:szCs w:val="20"/>
          <w:lang w:val="en-US"/>
        </w:rPr>
        <w:t xml:space="preserve">if long SRTs are applied </w:t>
      </w:r>
      <w:r w:rsidR="00F86C23">
        <w:rPr>
          <w:color w:val="FF0000"/>
          <w:sz w:val="20"/>
          <w:szCs w:val="20"/>
          <w:lang w:val="en-US"/>
        </w:rPr>
        <w:t>in order to</w:t>
      </w:r>
      <w:r w:rsidR="005C19F4">
        <w:rPr>
          <w:color w:val="FF0000"/>
          <w:sz w:val="20"/>
          <w:szCs w:val="20"/>
          <w:lang w:val="en-US"/>
        </w:rPr>
        <w:t xml:space="preserve"> ensure adequate solids degradation [91-92]. </w:t>
      </w:r>
      <w:r w:rsidR="00A42BFA" w:rsidRPr="00E96878">
        <w:rPr>
          <w:color w:val="FF0000"/>
          <w:sz w:val="20"/>
          <w:szCs w:val="20"/>
        </w:rPr>
        <w:t>Finally</w:t>
      </w:r>
      <w:r w:rsidR="00C639E3" w:rsidRPr="00E96878">
        <w:rPr>
          <w:color w:val="FF0000"/>
          <w:sz w:val="20"/>
          <w:szCs w:val="20"/>
        </w:rPr>
        <w:t xml:space="preserve">, </w:t>
      </w:r>
      <w:r w:rsidR="00C20F5E" w:rsidRPr="00E96878">
        <w:rPr>
          <w:color w:val="FF0000"/>
          <w:sz w:val="20"/>
          <w:szCs w:val="20"/>
        </w:rPr>
        <w:t xml:space="preserve">the integration of an AnMBR step within a broader treatment system </w:t>
      </w:r>
      <w:r w:rsidR="0087380F">
        <w:rPr>
          <w:color w:val="FF0000"/>
          <w:sz w:val="20"/>
          <w:szCs w:val="20"/>
        </w:rPr>
        <w:t xml:space="preserve">is </w:t>
      </w:r>
      <w:r w:rsidR="00C20F5E" w:rsidRPr="00E96878">
        <w:rPr>
          <w:color w:val="FF0000"/>
          <w:sz w:val="20"/>
          <w:szCs w:val="20"/>
        </w:rPr>
        <w:t>frequent</w:t>
      </w:r>
      <w:r w:rsidR="0087380F">
        <w:rPr>
          <w:color w:val="FF0000"/>
          <w:sz w:val="20"/>
          <w:szCs w:val="20"/>
        </w:rPr>
        <w:t xml:space="preserve">ly observed </w:t>
      </w:r>
      <w:r w:rsidR="00C20F5E" w:rsidRPr="00E96878">
        <w:rPr>
          <w:color w:val="FF0000"/>
          <w:sz w:val="20"/>
          <w:szCs w:val="20"/>
        </w:rPr>
        <w:t xml:space="preserve">because </w:t>
      </w:r>
      <w:r w:rsidR="00BA3415" w:rsidRPr="00E96878">
        <w:rPr>
          <w:color w:val="FF0000"/>
          <w:sz w:val="20"/>
          <w:szCs w:val="20"/>
        </w:rPr>
        <w:t>it is</w:t>
      </w:r>
      <w:r w:rsidR="00C20F5E" w:rsidRPr="00E96878">
        <w:rPr>
          <w:color w:val="FF0000"/>
          <w:sz w:val="20"/>
          <w:szCs w:val="20"/>
        </w:rPr>
        <w:t xml:space="preserve"> </w:t>
      </w:r>
      <w:r w:rsidR="00BA3415" w:rsidRPr="00E96878">
        <w:rPr>
          <w:color w:val="FF0000"/>
          <w:sz w:val="20"/>
          <w:szCs w:val="20"/>
        </w:rPr>
        <w:t>un</w:t>
      </w:r>
      <w:r w:rsidR="00C20F5E" w:rsidRPr="00E96878">
        <w:rPr>
          <w:color w:val="FF0000"/>
          <w:sz w:val="20"/>
          <w:szCs w:val="20"/>
        </w:rPr>
        <w:t>sure</w:t>
      </w:r>
      <w:r w:rsidR="00BA3415" w:rsidRPr="00E96878">
        <w:rPr>
          <w:color w:val="FF0000"/>
          <w:sz w:val="20"/>
          <w:szCs w:val="20"/>
        </w:rPr>
        <w:t xml:space="preserve"> whether the</w:t>
      </w:r>
      <w:r w:rsidR="00C20F5E" w:rsidRPr="00E96878">
        <w:rPr>
          <w:color w:val="FF0000"/>
          <w:sz w:val="20"/>
          <w:szCs w:val="20"/>
        </w:rPr>
        <w:t xml:space="preserve"> </w:t>
      </w:r>
      <w:r w:rsidR="00E2021F" w:rsidRPr="00E96878">
        <w:rPr>
          <w:color w:val="FF0000"/>
          <w:sz w:val="20"/>
          <w:szCs w:val="20"/>
        </w:rPr>
        <w:t>AnMBR</w:t>
      </w:r>
      <w:r w:rsidR="00A42BFA" w:rsidRPr="00E96878">
        <w:rPr>
          <w:color w:val="FF0000"/>
          <w:sz w:val="20"/>
          <w:szCs w:val="20"/>
        </w:rPr>
        <w:t xml:space="preserve"> </w:t>
      </w:r>
      <w:r w:rsidR="00C20F5E" w:rsidRPr="00E96878">
        <w:rPr>
          <w:color w:val="FF0000"/>
          <w:sz w:val="20"/>
          <w:szCs w:val="20"/>
        </w:rPr>
        <w:t xml:space="preserve">technology </w:t>
      </w:r>
      <w:r w:rsidR="00BA3415" w:rsidRPr="00E96878">
        <w:rPr>
          <w:color w:val="FF0000"/>
          <w:sz w:val="20"/>
          <w:szCs w:val="20"/>
        </w:rPr>
        <w:t xml:space="preserve">per se can always meet the </w:t>
      </w:r>
      <w:r w:rsidR="00C20F5E" w:rsidRPr="00E96878">
        <w:rPr>
          <w:color w:val="FF0000"/>
          <w:sz w:val="20"/>
          <w:szCs w:val="20"/>
        </w:rPr>
        <w:t>strict discharge limits imposed by the current legislative framework</w:t>
      </w:r>
      <w:bookmarkStart w:id="5" w:name="_Hlk483915781"/>
      <w:r w:rsidR="00E96878">
        <w:rPr>
          <w:color w:val="auto"/>
          <w:sz w:val="20"/>
          <w:szCs w:val="20"/>
        </w:rPr>
        <w:t xml:space="preserve">. </w:t>
      </w:r>
      <w:r w:rsidR="00891C95">
        <w:rPr>
          <w:color w:val="FF0000"/>
          <w:sz w:val="20"/>
          <w:szCs w:val="20"/>
          <w:lang w:val="en-US"/>
        </w:rPr>
        <w:t xml:space="preserve">Thus, the </w:t>
      </w:r>
      <w:r w:rsidR="006B6687">
        <w:rPr>
          <w:color w:val="FF0000"/>
          <w:sz w:val="20"/>
          <w:szCs w:val="20"/>
          <w:lang w:val="en-US"/>
        </w:rPr>
        <w:t xml:space="preserve">AnMBR </w:t>
      </w:r>
      <w:r w:rsidR="00891C95">
        <w:rPr>
          <w:color w:val="FF0000"/>
          <w:sz w:val="20"/>
          <w:szCs w:val="20"/>
          <w:lang w:val="en-US"/>
        </w:rPr>
        <w:t xml:space="preserve">wide implementation and market penetration </w:t>
      </w:r>
      <w:r w:rsidR="006B6687">
        <w:rPr>
          <w:color w:val="FF0000"/>
          <w:sz w:val="20"/>
          <w:szCs w:val="20"/>
          <w:lang w:val="en-US"/>
        </w:rPr>
        <w:t>are</w:t>
      </w:r>
      <w:r w:rsidR="00891C95">
        <w:rPr>
          <w:color w:val="FF0000"/>
          <w:sz w:val="20"/>
          <w:szCs w:val="20"/>
          <w:lang w:val="en-US"/>
        </w:rPr>
        <w:t xml:space="preserve"> still hindered</w:t>
      </w:r>
      <w:bookmarkEnd w:id="5"/>
      <w:r w:rsidR="00891C95">
        <w:rPr>
          <w:color w:val="FF0000"/>
          <w:sz w:val="20"/>
          <w:szCs w:val="20"/>
          <w:lang w:val="en-US"/>
        </w:rPr>
        <w:t xml:space="preserve">. In this frame, </w:t>
      </w:r>
      <w:r w:rsidR="006B6687">
        <w:rPr>
          <w:color w:val="FF0000"/>
          <w:sz w:val="20"/>
          <w:szCs w:val="20"/>
          <w:lang w:val="en-US"/>
        </w:rPr>
        <w:t>sustainable wastewater treatment using innovative AnMBR technology has been chosen as one of the two Innovation Deals of the European Commission</w:t>
      </w:r>
      <w:r w:rsidR="00E2021F">
        <w:rPr>
          <w:color w:val="FF0000"/>
          <w:sz w:val="20"/>
          <w:szCs w:val="20"/>
          <w:lang w:val="en-US"/>
        </w:rPr>
        <w:t>. T</w:t>
      </w:r>
      <w:r w:rsidR="006B6687">
        <w:rPr>
          <w:color w:val="FF0000"/>
          <w:sz w:val="20"/>
          <w:szCs w:val="20"/>
          <w:lang w:val="en-US"/>
        </w:rPr>
        <w:t xml:space="preserve">he goal is to overcome legislative obstacles and </w:t>
      </w:r>
      <w:r w:rsidR="00E2021F">
        <w:rPr>
          <w:color w:val="FF0000"/>
          <w:sz w:val="20"/>
          <w:szCs w:val="20"/>
          <w:lang w:val="en-US"/>
        </w:rPr>
        <w:t xml:space="preserve">promote the shift from conventional wastewater treatment plants to water resource recovery facilities. </w:t>
      </w:r>
      <w:bookmarkStart w:id="6" w:name="_Hlk483915813"/>
      <w:r w:rsidR="00E2021F">
        <w:rPr>
          <w:color w:val="FF0000"/>
          <w:sz w:val="20"/>
          <w:szCs w:val="20"/>
          <w:lang w:val="en-US"/>
        </w:rPr>
        <w:t xml:space="preserve">Following the concept of circular economy, </w:t>
      </w:r>
      <w:r w:rsidR="00D64F7A">
        <w:rPr>
          <w:color w:val="FF0000"/>
          <w:sz w:val="20"/>
          <w:szCs w:val="20"/>
          <w:lang w:val="en-US"/>
        </w:rPr>
        <w:t>end users</w:t>
      </w:r>
      <w:r w:rsidR="00E2021F">
        <w:rPr>
          <w:color w:val="FF0000"/>
          <w:sz w:val="20"/>
          <w:szCs w:val="20"/>
          <w:lang w:val="en-US"/>
        </w:rPr>
        <w:t xml:space="preserve"> are </w:t>
      </w:r>
      <w:r w:rsidR="009C225E">
        <w:rPr>
          <w:color w:val="FF0000"/>
          <w:sz w:val="20"/>
          <w:szCs w:val="20"/>
          <w:lang w:val="en-US"/>
        </w:rPr>
        <w:t xml:space="preserve">not </w:t>
      </w:r>
      <w:r w:rsidR="00D64F7A">
        <w:rPr>
          <w:color w:val="FF0000"/>
          <w:sz w:val="20"/>
          <w:szCs w:val="20"/>
          <w:lang w:val="en-US"/>
        </w:rPr>
        <w:t>regarded as simple</w:t>
      </w:r>
      <w:r w:rsidR="009C225E">
        <w:rPr>
          <w:color w:val="FF0000"/>
          <w:sz w:val="20"/>
          <w:szCs w:val="20"/>
          <w:lang w:val="en-US"/>
        </w:rPr>
        <w:t xml:space="preserve"> buyers but </w:t>
      </w:r>
      <w:r w:rsidR="00D64F7A">
        <w:rPr>
          <w:color w:val="FF0000"/>
          <w:sz w:val="20"/>
          <w:szCs w:val="20"/>
          <w:lang w:val="en-US"/>
        </w:rPr>
        <w:t xml:space="preserve">as </w:t>
      </w:r>
      <w:r w:rsidR="00E96878">
        <w:rPr>
          <w:color w:val="FF0000"/>
          <w:sz w:val="20"/>
          <w:szCs w:val="20"/>
          <w:lang w:val="en-US"/>
        </w:rPr>
        <w:t>active</w:t>
      </w:r>
      <w:r w:rsidR="009C225E">
        <w:rPr>
          <w:color w:val="FF0000"/>
          <w:sz w:val="20"/>
          <w:szCs w:val="20"/>
          <w:lang w:val="en-US"/>
        </w:rPr>
        <w:t xml:space="preserve"> contributors </w:t>
      </w:r>
      <w:r w:rsidR="00E96878">
        <w:rPr>
          <w:color w:val="FF0000"/>
          <w:sz w:val="20"/>
          <w:szCs w:val="20"/>
          <w:lang w:val="en-US"/>
        </w:rPr>
        <w:t>to a sustainable wastewater treatment that ensures full use of the wastewater value</w:t>
      </w:r>
      <w:r w:rsidR="00E2021F">
        <w:rPr>
          <w:color w:val="FF0000"/>
          <w:sz w:val="20"/>
          <w:szCs w:val="20"/>
          <w:lang w:val="en-US"/>
        </w:rPr>
        <w:t xml:space="preserve"> </w:t>
      </w:r>
      <w:bookmarkEnd w:id="6"/>
      <w:r w:rsidR="00E96878">
        <w:rPr>
          <w:color w:val="FF0000"/>
          <w:sz w:val="20"/>
          <w:szCs w:val="20"/>
          <w:lang w:val="en-US"/>
        </w:rPr>
        <w:t>[96-99].</w:t>
      </w:r>
    </w:p>
    <w:p w14:paraId="358A3F9A" w14:textId="31CD594B" w:rsidR="00AD7F8B" w:rsidRPr="001864DB" w:rsidRDefault="00CC2C4B" w:rsidP="000E4604">
      <w:pPr>
        <w:autoSpaceDE w:val="0"/>
        <w:autoSpaceDN w:val="0"/>
        <w:adjustRightInd w:val="0"/>
        <w:spacing w:line="480" w:lineRule="auto"/>
        <w:ind w:firstLine="720"/>
        <w:jc w:val="both"/>
        <w:rPr>
          <w:color w:val="FF0000"/>
          <w:sz w:val="20"/>
          <w:szCs w:val="20"/>
          <w:lang w:val="en-US"/>
        </w:rPr>
      </w:pPr>
      <w:r w:rsidRPr="006B0DF5">
        <w:rPr>
          <w:color w:val="auto"/>
          <w:sz w:val="20"/>
          <w:szCs w:val="20"/>
          <w:lang w:val="en-US"/>
        </w:rPr>
        <w:t xml:space="preserve">The UASB is </w:t>
      </w:r>
      <w:r w:rsidRPr="006B15FD">
        <w:rPr>
          <w:color w:val="FF0000"/>
          <w:sz w:val="20"/>
          <w:szCs w:val="20"/>
          <w:lang w:val="en-US"/>
        </w:rPr>
        <w:t>a</w:t>
      </w:r>
      <w:r w:rsidRPr="006B0DF5">
        <w:rPr>
          <w:color w:val="auto"/>
          <w:sz w:val="20"/>
          <w:szCs w:val="20"/>
          <w:lang w:val="en-US"/>
        </w:rPr>
        <w:t xml:space="preserve"> suspended-growth system where the sludge granules grow in a tubular reactor [40]. It is </w:t>
      </w:r>
      <w:r w:rsidRPr="006B15FD">
        <w:rPr>
          <w:color w:val="FF0000"/>
          <w:sz w:val="20"/>
          <w:szCs w:val="20"/>
          <w:lang w:val="en-US"/>
        </w:rPr>
        <w:t>applied</w:t>
      </w:r>
      <w:r w:rsidRPr="006B0DF5">
        <w:rPr>
          <w:color w:val="auto"/>
          <w:sz w:val="20"/>
          <w:szCs w:val="20"/>
          <w:lang w:val="en-US"/>
        </w:rPr>
        <w:t xml:space="preserve"> for anaerobic domestic wastewater treatment mainly in warm climates; high temperatures offer the appropriate condit</w:t>
      </w:r>
      <w:r>
        <w:rPr>
          <w:color w:val="auto"/>
          <w:sz w:val="20"/>
          <w:szCs w:val="20"/>
          <w:lang w:val="en-US"/>
        </w:rPr>
        <w:t xml:space="preserve">ions for anaerobic degradation. </w:t>
      </w:r>
      <w:r w:rsidRPr="006B0DF5">
        <w:rPr>
          <w:color w:val="auto"/>
          <w:sz w:val="20"/>
          <w:szCs w:val="20"/>
          <w:lang w:val="en-US"/>
        </w:rPr>
        <w:t xml:space="preserve">The latter along with simple operation, </w:t>
      </w:r>
      <w:r w:rsidRPr="006B15FD">
        <w:rPr>
          <w:color w:val="FF0000"/>
          <w:sz w:val="20"/>
          <w:szCs w:val="20"/>
          <w:lang w:val="en-US"/>
        </w:rPr>
        <w:t>efficient</w:t>
      </w:r>
      <w:r w:rsidRPr="006B0DF5">
        <w:rPr>
          <w:color w:val="auto"/>
          <w:sz w:val="20"/>
          <w:szCs w:val="20"/>
          <w:lang w:val="en-US"/>
        </w:rPr>
        <w:t xml:space="preserve"> pathogen removal, limited land requirements and the ability to treat high organic loads justify the wide UASB application in developing tropical countries [41-43]. </w:t>
      </w:r>
      <w:r w:rsidR="00AD7F8B" w:rsidRPr="00AD7F8B">
        <w:rPr>
          <w:color w:val="FF0000"/>
          <w:sz w:val="20"/>
          <w:szCs w:val="20"/>
          <w:lang w:val="en-US"/>
        </w:rPr>
        <w:t xml:space="preserve">The </w:t>
      </w:r>
      <w:r w:rsidRPr="00946073">
        <w:rPr>
          <w:color w:val="FF0000"/>
          <w:sz w:val="20"/>
          <w:szCs w:val="20"/>
          <w:lang w:val="en-US"/>
        </w:rPr>
        <w:t>UASB</w:t>
      </w:r>
      <w:r w:rsidR="00AD7F8B">
        <w:rPr>
          <w:color w:val="FF0000"/>
          <w:sz w:val="20"/>
          <w:szCs w:val="20"/>
          <w:lang w:val="en-US"/>
        </w:rPr>
        <w:t xml:space="preserve"> technology</w:t>
      </w:r>
      <w:r w:rsidRPr="00946073">
        <w:rPr>
          <w:color w:val="FF0000"/>
          <w:sz w:val="20"/>
          <w:szCs w:val="20"/>
          <w:lang w:val="en-US"/>
        </w:rPr>
        <w:t xml:space="preserve"> has been </w:t>
      </w:r>
      <w:r w:rsidR="00337179">
        <w:rPr>
          <w:color w:val="FF0000"/>
          <w:sz w:val="20"/>
          <w:szCs w:val="20"/>
          <w:lang w:val="en-US"/>
        </w:rPr>
        <w:t>widely</w:t>
      </w:r>
      <w:r w:rsidR="00AD7F8B">
        <w:rPr>
          <w:color w:val="FF0000"/>
          <w:sz w:val="20"/>
          <w:szCs w:val="20"/>
          <w:lang w:val="en-US"/>
        </w:rPr>
        <w:t xml:space="preserve"> </w:t>
      </w:r>
      <w:r w:rsidR="00337179">
        <w:rPr>
          <w:color w:val="FF0000"/>
          <w:sz w:val="20"/>
          <w:szCs w:val="20"/>
          <w:lang w:val="en-US"/>
        </w:rPr>
        <w:t xml:space="preserve">used </w:t>
      </w:r>
      <w:r w:rsidR="009758A4" w:rsidRPr="009758A4">
        <w:rPr>
          <w:color w:val="FF0000"/>
          <w:sz w:val="20"/>
          <w:szCs w:val="20"/>
          <w:lang w:val="en-US"/>
        </w:rPr>
        <w:t>for</w:t>
      </w:r>
      <w:r w:rsidR="009758A4">
        <w:rPr>
          <w:color w:val="FF0000"/>
          <w:sz w:val="20"/>
          <w:szCs w:val="20"/>
          <w:lang w:val="en-US"/>
        </w:rPr>
        <w:t xml:space="preserve"> </w:t>
      </w:r>
      <w:r w:rsidR="00337179">
        <w:rPr>
          <w:color w:val="FF0000"/>
          <w:sz w:val="20"/>
          <w:szCs w:val="20"/>
          <w:lang w:val="en-US"/>
        </w:rPr>
        <w:t>h</w:t>
      </w:r>
      <w:r w:rsidR="009758A4" w:rsidRPr="009758A4">
        <w:rPr>
          <w:color w:val="FF0000"/>
          <w:sz w:val="20"/>
          <w:szCs w:val="20"/>
          <w:lang w:val="en-US"/>
        </w:rPr>
        <w:t xml:space="preserve">igh-strength </w:t>
      </w:r>
      <w:r w:rsidR="00FA21AB">
        <w:rPr>
          <w:color w:val="FF0000"/>
          <w:sz w:val="20"/>
          <w:szCs w:val="20"/>
          <w:lang w:val="en-US"/>
        </w:rPr>
        <w:t>wastewater</w:t>
      </w:r>
      <w:r w:rsidR="009758A4" w:rsidRPr="009758A4">
        <w:rPr>
          <w:color w:val="FF0000"/>
          <w:sz w:val="20"/>
          <w:szCs w:val="20"/>
          <w:lang w:val="en-US"/>
        </w:rPr>
        <w:t xml:space="preserve"> </w:t>
      </w:r>
      <w:r w:rsidR="00FA21AB">
        <w:rPr>
          <w:color w:val="FF0000"/>
          <w:sz w:val="20"/>
          <w:szCs w:val="20"/>
          <w:lang w:val="en-US"/>
        </w:rPr>
        <w:t xml:space="preserve">achieving short </w:t>
      </w:r>
      <w:r w:rsidR="009758A4" w:rsidRPr="009758A4">
        <w:rPr>
          <w:color w:val="FF0000"/>
          <w:sz w:val="20"/>
          <w:szCs w:val="20"/>
          <w:lang w:val="en-US"/>
        </w:rPr>
        <w:t>HRT</w:t>
      </w:r>
      <w:r w:rsidR="00FA21AB">
        <w:rPr>
          <w:color w:val="FF0000"/>
          <w:sz w:val="20"/>
          <w:szCs w:val="20"/>
          <w:lang w:val="en-US"/>
        </w:rPr>
        <w:t>s and stable operation due to high anaerobic digestion rates</w:t>
      </w:r>
      <w:r w:rsidR="00FA21AB" w:rsidRPr="009758A4">
        <w:rPr>
          <w:color w:val="FF0000"/>
          <w:sz w:val="20"/>
          <w:szCs w:val="20"/>
          <w:lang w:val="en-US"/>
        </w:rPr>
        <w:t xml:space="preserve"> </w:t>
      </w:r>
      <w:r w:rsidR="004270AB">
        <w:rPr>
          <w:color w:val="FF0000"/>
          <w:sz w:val="20"/>
          <w:szCs w:val="20"/>
          <w:lang w:val="en-US"/>
        </w:rPr>
        <w:t>combined with</w:t>
      </w:r>
      <w:r w:rsidR="00FA21AB">
        <w:rPr>
          <w:color w:val="FF0000"/>
          <w:sz w:val="20"/>
          <w:szCs w:val="20"/>
          <w:lang w:val="en-US"/>
        </w:rPr>
        <w:t xml:space="preserve"> limited sensitivity to fluctuating </w:t>
      </w:r>
      <w:r w:rsidR="009758A4" w:rsidRPr="009758A4">
        <w:rPr>
          <w:color w:val="FF0000"/>
          <w:sz w:val="20"/>
          <w:szCs w:val="20"/>
          <w:lang w:val="en-US"/>
        </w:rPr>
        <w:t>parameters (e.g., acidity, HRT)</w:t>
      </w:r>
      <w:r w:rsidR="00FA21AB">
        <w:rPr>
          <w:color w:val="FF0000"/>
          <w:sz w:val="20"/>
          <w:szCs w:val="20"/>
          <w:lang w:val="en-US"/>
        </w:rPr>
        <w:t xml:space="preserve"> [100]</w:t>
      </w:r>
      <w:r w:rsidR="009758A4" w:rsidRPr="009758A4">
        <w:rPr>
          <w:color w:val="FF0000"/>
          <w:sz w:val="20"/>
          <w:szCs w:val="20"/>
          <w:lang w:val="en-US"/>
        </w:rPr>
        <w:t>.</w:t>
      </w:r>
      <w:r w:rsidR="00AD7F8B">
        <w:rPr>
          <w:color w:val="FF0000"/>
          <w:sz w:val="20"/>
          <w:szCs w:val="20"/>
          <w:lang w:val="en-US"/>
        </w:rPr>
        <w:t xml:space="preserve"> For example, </w:t>
      </w:r>
      <w:r w:rsidRPr="00946073">
        <w:rPr>
          <w:color w:val="FF0000"/>
          <w:sz w:val="20"/>
          <w:szCs w:val="20"/>
          <w:lang w:val="en-US"/>
        </w:rPr>
        <w:t xml:space="preserve">Djalma Nunes Ferraz Junior et al. [44] developed a lab-scale UASB for the treatment of wastewater coming from ethanol production achieving </w:t>
      </w:r>
      <w:r w:rsidR="00834C81">
        <w:rPr>
          <w:color w:val="FF0000"/>
          <w:sz w:val="20"/>
          <w:szCs w:val="20"/>
          <w:lang w:val="en-US"/>
        </w:rPr>
        <w:t xml:space="preserve">a </w:t>
      </w:r>
      <w:r w:rsidRPr="00946073">
        <w:rPr>
          <w:color w:val="FF0000"/>
          <w:sz w:val="20"/>
          <w:szCs w:val="20"/>
          <w:lang w:val="en-US"/>
        </w:rPr>
        <w:t>COD removal of 96.1±1.7%</w:t>
      </w:r>
      <w:r>
        <w:rPr>
          <w:color w:val="auto"/>
          <w:sz w:val="20"/>
          <w:szCs w:val="20"/>
          <w:lang w:val="en-US"/>
        </w:rPr>
        <w:t xml:space="preserve"> </w:t>
      </w:r>
      <w:r w:rsidRPr="00AD7F8B">
        <w:rPr>
          <w:color w:val="FF0000"/>
          <w:sz w:val="20"/>
          <w:szCs w:val="20"/>
          <w:lang w:val="en-US"/>
        </w:rPr>
        <w:t>(influent COD=35,200 mg L</w:t>
      </w:r>
      <w:r w:rsidRPr="00AD7F8B">
        <w:rPr>
          <w:color w:val="FF0000"/>
          <w:sz w:val="20"/>
          <w:szCs w:val="20"/>
          <w:vertAlign w:val="superscript"/>
          <w:lang w:val="en-US"/>
        </w:rPr>
        <w:t>-1</w:t>
      </w:r>
      <w:r w:rsidRPr="00AD7F8B">
        <w:rPr>
          <w:color w:val="FF0000"/>
          <w:sz w:val="20"/>
          <w:szCs w:val="20"/>
          <w:lang w:val="en-US"/>
        </w:rPr>
        <w:t>).</w:t>
      </w:r>
      <w:r>
        <w:rPr>
          <w:color w:val="auto"/>
          <w:sz w:val="20"/>
          <w:szCs w:val="20"/>
          <w:lang w:val="en-US"/>
        </w:rPr>
        <w:t xml:space="preserve"> </w:t>
      </w:r>
      <w:r w:rsidRPr="00946073">
        <w:rPr>
          <w:color w:val="FF0000"/>
          <w:sz w:val="20"/>
          <w:szCs w:val="20"/>
          <w:lang w:val="en-US"/>
        </w:rPr>
        <w:t>High organic matter removal efficiencies (COD removal=94.7%). were obtained with the application of a lab-scale UASB by Sivakumar and Sekaran [45] treating dairy wastewater (influent COD=3,456 mg L</w:t>
      </w:r>
      <w:r w:rsidRPr="00946073">
        <w:rPr>
          <w:color w:val="FF0000"/>
          <w:sz w:val="20"/>
          <w:szCs w:val="20"/>
          <w:vertAlign w:val="superscript"/>
          <w:lang w:val="en-US"/>
        </w:rPr>
        <w:t>-1</w:t>
      </w:r>
      <w:r w:rsidRPr="00946073">
        <w:rPr>
          <w:color w:val="FF0000"/>
          <w:sz w:val="20"/>
          <w:szCs w:val="20"/>
          <w:lang w:val="en-US"/>
        </w:rPr>
        <w:t xml:space="preserve">). </w:t>
      </w:r>
      <w:r w:rsidR="00AD7F8B">
        <w:rPr>
          <w:color w:val="FF0000"/>
          <w:sz w:val="20"/>
          <w:szCs w:val="20"/>
          <w:lang w:val="en-US"/>
        </w:rPr>
        <w:t xml:space="preserve">However, there are also disadvantages related to the UASB operation. </w:t>
      </w:r>
      <w:r w:rsidR="00680210">
        <w:rPr>
          <w:color w:val="FF0000"/>
          <w:sz w:val="20"/>
          <w:szCs w:val="20"/>
          <w:lang w:val="en-US"/>
        </w:rPr>
        <w:t>For instance, external additives</w:t>
      </w:r>
      <w:r w:rsidR="000E4604">
        <w:rPr>
          <w:color w:val="FF0000"/>
          <w:sz w:val="20"/>
          <w:szCs w:val="20"/>
          <w:lang w:val="en-US"/>
        </w:rPr>
        <w:t xml:space="preserve"> (e.g. </w:t>
      </w:r>
      <w:r w:rsidR="009A7EBC">
        <w:rPr>
          <w:color w:val="FF0000"/>
          <w:sz w:val="20"/>
          <w:szCs w:val="20"/>
          <w:lang w:val="en-US"/>
        </w:rPr>
        <w:t xml:space="preserve">natural polymer, </w:t>
      </w:r>
      <w:r w:rsidR="000E4604" w:rsidRPr="000E4604">
        <w:rPr>
          <w:color w:val="FF0000"/>
          <w:sz w:val="20"/>
          <w:szCs w:val="20"/>
          <w:lang w:val="en-US"/>
        </w:rPr>
        <w:t>aluminium chloride</w:t>
      </w:r>
      <w:r w:rsidR="000E4604">
        <w:rPr>
          <w:color w:val="FF0000"/>
          <w:sz w:val="20"/>
          <w:szCs w:val="20"/>
          <w:lang w:val="en-US"/>
        </w:rPr>
        <w:t xml:space="preserve">, </w:t>
      </w:r>
      <w:r w:rsidR="000E4604" w:rsidRPr="000E4604">
        <w:rPr>
          <w:color w:val="FF0000"/>
          <w:sz w:val="20"/>
          <w:szCs w:val="20"/>
          <w:lang w:val="en-US"/>
        </w:rPr>
        <w:t xml:space="preserve">powdered bamboo-charcoal </w:t>
      </w:r>
      <w:r w:rsidR="000E4604">
        <w:rPr>
          <w:color w:val="FF0000"/>
          <w:sz w:val="20"/>
          <w:szCs w:val="20"/>
          <w:lang w:val="en-US"/>
        </w:rPr>
        <w:t xml:space="preserve">etc.) </w:t>
      </w:r>
      <w:r w:rsidR="00680210">
        <w:rPr>
          <w:color w:val="FF0000"/>
          <w:sz w:val="20"/>
          <w:szCs w:val="20"/>
          <w:lang w:val="en-US"/>
        </w:rPr>
        <w:t xml:space="preserve">are likely to be needed </w:t>
      </w:r>
      <w:r w:rsidR="0054653B">
        <w:rPr>
          <w:color w:val="FF0000"/>
          <w:sz w:val="20"/>
          <w:szCs w:val="20"/>
          <w:lang w:val="en-US"/>
        </w:rPr>
        <w:t>to</w:t>
      </w:r>
      <w:r w:rsidR="00680210">
        <w:rPr>
          <w:color w:val="FF0000"/>
          <w:sz w:val="20"/>
          <w:szCs w:val="20"/>
          <w:lang w:val="en-US"/>
        </w:rPr>
        <w:t xml:space="preserve"> enhance sludge granulation and, subsequently, ensure high biomass retention times</w:t>
      </w:r>
      <w:r w:rsidR="000E4604">
        <w:rPr>
          <w:color w:val="FF0000"/>
          <w:sz w:val="20"/>
          <w:szCs w:val="20"/>
          <w:lang w:val="en-US"/>
        </w:rPr>
        <w:t xml:space="preserve"> during high-strength wastewater treatment [100-102]. </w:t>
      </w:r>
      <w:r w:rsidR="009A7EBC">
        <w:rPr>
          <w:color w:val="FF0000"/>
          <w:sz w:val="20"/>
          <w:szCs w:val="20"/>
          <w:lang w:val="en-US"/>
        </w:rPr>
        <w:t xml:space="preserve">Moreover, </w:t>
      </w:r>
      <w:r w:rsidR="00CC3594">
        <w:rPr>
          <w:color w:val="FF0000"/>
          <w:sz w:val="20"/>
          <w:szCs w:val="20"/>
          <w:lang w:val="en-US"/>
        </w:rPr>
        <w:t xml:space="preserve">the different kinetics between hydrolysis and methanogenesis can </w:t>
      </w:r>
      <w:r w:rsidR="001864DB">
        <w:rPr>
          <w:color w:val="FF0000"/>
          <w:sz w:val="20"/>
          <w:szCs w:val="20"/>
          <w:lang w:val="en-US"/>
        </w:rPr>
        <w:t xml:space="preserve">require </w:t>
      </w:r>
      <w:r w:rsidR="00CC3594">
        <w:rPr>
          <w:color w:val="FF0000"/>
          <w:sz w:val="20"/>
          <w:szCs w:val="20"/>
          <w:lang w:val="en-US"/>
        </w:rPr>
        <w:t>change</w:t>
      </w:r>
      <w:r w:rsidR="0034715B">
        <w:rPr>
          <w:color w:val="FF0000"/>
          <w:sz w:val="20"/>
          <w:szCs w:val="20"/>
          <w:lang w:val="en-US"/>
        </w:rPr>
        <w:t xml:space="preserve"> in the </w:t>
      </w:r>
      <w:r w:rsidR="00CC3594">
        <w:rPr>
          <w:color w:val="FF0000"/>
          <w:sz w:val="20"/>
          <w:szCs w:val="20"/>
          <w:lang w:val="en-US"/>
        </w:rPr>
        <w:t xml:space="preserve">reactor design and operation at two </w:t>
      </w:r>
      <w:r w:rsidR="001864DB">
        <w:rPr>
          <w:color w:val="FF0000"/>
          <w:sz w:val="20"/>
          <w:szCs w:val="20"/>
          <w:lang w:val="en-US"/>
        </w:rPr>
        <w:t xml:space="preserve">discrete </w:t>
      </w:r>
      <w:r w:rsidR="00CC3594">
        <w:rPr>
          <w:color w:val="FF0000"/>
          <w:sz w:val="20"/>
          <w:szCs w:val="20"/>
          <w:lang w:val="en-US"/>
        </w:rPr>
        <w:t>stages</w:t>
      </w:r>
      <w:r w:rsidR="0034715B">
        <w:rPr>
          <w:color w:val="FF0000"/>
          <w:sz w:val="20"/>
          <w:szCs w:val="20"/>
          <w:lang w:val="en-US"/>
        </w:rPr>
        <w:t xml:space="preserve"> [103-104]. More importantly, </w:t>
      </w:r>
      <w:r w:rsidR="008A01CF">
        <w:rPr>
          <w:color w:val="FF0000"/>
          <w:sz w:val="20"/>
          <w:szCs w:val="20"/>
          <w:lang w:val="en-US"/>
        </w:rPr>
        <w:t>the UASB effluent often fails to comply with strict discharge standards and demands post-treatment through alternative technologies (e.g. SBR</w:t>
      </w:r>
      <w:r w:rsidR="00DF7C0D">
        <w:rPr>
          <w:color w:val="FF0000"/>
          <w:sz w:val="20"/>
          <w:szCs w:val="20"/>
          <w:lang w:val="en-US"/>
        </w:rPr>
        <w:t>s</w:t>
      </w:r>
      <w:r w:rsidR="008A01CF">
        <w:rPr>
          <w:color w:val="FF0000"/>
          <w:sz w:val="20"/>
          <w:szCs w:val="20"/>
          <w:lang w:val="en-US"/>
        </w:rPr>
        <w:t>, membrane bioreactor</w:t>
      </w:r>
      <w:r w:rsidR="00DF7C0D">
        <w:rPr>
          <w:color w:val="FF0000"/>
          <w:sz w:val="20"/>
          <w:szCs w:val="20"/>
          <w:lang w:val="en-US"/>
        </w:rPr>
        <w:t>s</w:t>
      </w:r>
      <w:r w:rsidR="008A01CF">
        <w:rPr>
          <w:color w:val="FF0000"/>
          <w:sz w:val="20"/>
          <w:szCs w:val="20"/>
          <w:lang w:val="en-US"/>
        </w:rPr>
        <w:t xml:space="preserve"> etc.) [105-106].</w:t>
      </w:r>
    </w:p>
    <w:p w14:paraId="6194A95F" w14:textId="0543AB62" w:rsidR="00CC2C4B" w:rsidRPr="00D00444" w:rsidRDefault="00CC2C4B" w:rsidP="00CC2C4B">
      <w:pPr>
        <w:autoSpaceDE w:val="0"/>
        <w:autoSpaceDN w:val="0"/>
        <w:adjustRightInd w:val="0"/>
        <w:spacing w:line="480" w:lineRule="auto"/>
        <w:ind w:firstLine="720"/>
        <w:jc w:val="both"/>
        <w:rPr>
          <w:color w:val="FF0000"/>
          <w:sz w:val="20"/>
          <w:szCs w:val="20"/>
          <w:lang w:val="en-US"/>
        </w:rPr>
      </w:pPr>
      <w:r w:rsidRPr="00946073">
        <w:rPr>
          <w:color w:val="FF0000"/>
          <w:sz w:val="20"/>
          <w:szCs w:val="20"/>
          <w:lang w:val="en-US"/>
        </w:rPr>
        <w:t xml:space="preserve">EGSB is a modified UASB version, developed </w:t>
      </w:r>
      <w:r w:rsidR="009A7EBC" w:rsidRPr="00946073">
        <w:rPr>
          <w:color w:val="FF0000"/>
          <w:sz w:val="20"/>
          <w:szCs w:val="20"/>
          <w:lang w:val="en-US"/>
        </w:rPr>
        <w:t>to</w:t>
      </w:r>
      <w:r w:rsidRPr="00946073">
        <w:rPr>
          <w:color w:val="FF0000"/>
          <w:sz w:val="20"/>
          <w:szCs w:val="20"/>
          <w:lang w:val="en-US"/>
        </w:rPr>
        <w:t xml:space="preserve"> </w:t>
      </w:r>
      <w:r w:rsidR="000E614A">
        <w:rPr>
          <w:color w:val="FF0000"/>
          <w:sz w:val="20"/>
          <w:szCs w:val="20"/>
          <w:lang w:val="en-US"/>
        </w:rPr>
        <w:t>attain higher upflow velocities</w:t>
      </w:r>
      <w:r w:rsidR="005942ED">
        <w:rPr>
          <w:color w:val="FF0000"/>
          <w:sz w:val="20"/>
          <w:szCs w:val="20"/>
          <w:lang w:val="en-US"/>
        </w:rPr>
        <w:t xml:space="preserve"> and </w:t>
      </w:r>
      <w:r w:rsidR="000A7681">
        <w:rPr>
          <w:color w:val="FF0000"/>
          <w:sz w:val="20"/>
          <w:szCs w:val="20"/>
          <w:lang w:val="en-US"/>
        </w:rPr>
        <w:t xml:space="preserve">accommodate </w:t>
      </w:r>
      <w:r w:rsidR="005942ED">
        <w:rPr>
          <w:color w:val="FF0000"/>
          <w:sz w:val="20"/>
          <w:szCs w:val="20"/>
          <w:lang w:val="en-US"/>
        </w:rPr>
        <w:t xml:space="preserve">more </w:t>
      </w:r>
      <w:r w:rsidR="000E614A">
        <w:rPr>
          <w:color w:val="FF0000"/>
          <w:sz w:val="20"/>
          <w:szCs w:val="20"/>
          <w:lang w:val="en-US"/>
        </w:rPr>
        <w:t xml:space="preserve">variable </w:t>
      </w:r>
      <w:r w:rsidRPr="00946073">
        <w:rPr>
          <w:color w:val="FF0000"/>
          <w:sz w:val="20"/>
          <w:szCs w:val="20"/>
          <w:lang w:val="en-US"/>
        </w:rPr>
        <w:t xml:space="preserve">loading rates </w:t>
      </w:r>
      <w:r w:rsidR="00065CFD">
        <w:rPr>
          <w:color w:val="FF0000"/>
          <w:sz w:val="20"/>
          <w:szCs w:val="20"/>
          <w:lang w:val="en-US"/>
        </w:rPr>
        <w:t>under a low</w:t>
      </w:r>
      <w:r w:rsidR="009A061F">
        <w:rPr>
          <w:color w:val="FF0000"/>
          <w:sz w:val="20"/>
          <w:szCs w:val="20"/>
          <w:lang w:val="en-US"/>
        </w:rPr>
        <w:t>er</w:t>
      </w:r>
      <w:r w:rsidR="00065CFD">
        <w:rPr>
          <w:color w:val="FF0000"/>
          <w:sz w:val="20"/>
          <w:szCs w:val="20"/>
          <w:lang w:val="en-US"/>
        </w:rPr>
        <w:t xml:space="preserve"> footprint </w:t>
      </w:r>
      <w:r w:rsidRPr="009833D5">
        <w:rPr>
          <w:color w:val="FF0000"/>
          <w:sz w:val="20"/>
          <w:szCs w:val="20"/>
          <w:lang w:val="en-US"/>
        </w:rPr>
        <w:t>[46</w:t>
      </w:r>
      <w:r w:rsidR="000E614A">
        <w:rPr>
          <w:color w:val="FF0000"/>
          <w:sz w:val="20"/>
          <w:szCs w:val="20"/>
          <w:lang w:val="en-US"/>
        </w:rPr>
        <w:t>, 48</w:t>
      </w:r>
      <w:r w:rsidRPr="009833D5">
        <w:rPr>
          <w:color w:val="FF0000"/>
          <w:sz w:val="20"/>
          <w:szCs w:val="20"/>
          <w:lang w:val="en-US"/>
        </w:rPr>
        <w:t>].</w:t>
      </w:r>
      <w:r w:rsidRPr="006B0DF5">
        <w:rPr>
          <w:color w:val="auto"/>
          <w:sz w:val="20"/>
          <w:szCs w:val="20"/>
          <w:lang w:val="en-US"/>
        </w:rPr>
        <w:t xml:space="preserve"> The higher upflow velocity increases the granular sludge bed fluidization</w:t>
      </w:r>
      <w:r w:rsidRPr="00946073">
        <w:rPr>
          <w:color w:val="FF0000"/>
          <w:sz w:val="20"/>
          <w:szCs w:val="20"/>
          <w:lang w:val="en-US"/>
        </w:rPr>
        <w:t>,</w:t>
      </w:r>
      <w:r w:rsidRPr="006B0DF5">
        <w:rPr>
          <w:color w:val="auto"/>
          <w:sz w:val="20"/>
          <w:szCs w:val="20"/>
          <w:lang w:val="en-US"/>
        </w:rPr>
        <w:t xml:space="preserve"> which, subsequently, improves the contact between wastewater and sludge [47]. Petropoulos et al. [48] </w:t>
      </w:r>
      <w:r>
        <w:rPr>
          <w:color w:val="auto"/>
          <w:sz w:val="20"/>
          <w:szCs w:val="20"/>
          <w:lang w:val="en-US"/>
        </w:rPr>
        <w:t>treated</w:t>
      </w:r>
      <w:r w:rsidRPr="006B0DF5">
        <w:rPr>
          <w:color w:val="auto"/>
          <w:sz w:val="20"/>
          <w:szCs w:val="20"/>
          <w:lang w:val="en-US"/>
        </w:rPr>
        <w:t xml:space="preserve"> winery wastewater </w:t>
      </w:r>
      <w:r>
        <w:rPr>
          <w:color w:val="auto"/>
          <w:sz w:val="20"/>
          <w:szCs w:val="20"/>
          <w:lang w:val="en-US"/>
        </w:rPr>
        <w:t>with a</w:t>
      </w:r>
      <w:r w:rsidRPr="006B0DF5">
        <w:rPr>
          <w:color w:val="auto"/>
          <w:sz w:val="20"/>
          <w:szCs w:val="20"/>
          <w:lang w:val="en-US"/>
        </w:rPr>
        <w:t xml:space="preserve"> lab-scale EGSB (COD=1,256 mg L</w:t>
      </w:r>
      <w:r w:rsidRPr="006B0DF5">
        <w:rPr>
          <w:color w:val="auto"/>
          <w:sz w:val="20"/>
          <w:szCs w:val="20"/>
          <w:vertAlign w:val="superscript"/>
          <w:lang w:val="en-US"/>
        </w:rPr>
        <w:t>-1</w:t>
      </w:r>
      <w:r w:rsidRPr="006B0DF5">
        <w:rPr>
          <w:color w:val="auto"/>
          <w:sz w:val="20"/>
          <w:szCs w:val="20"/>
          <w:lang w:val="en-US"/>
        </w:rPr>
        <w:t xml:space="preserve">) and </w:t>
      </w:r>
      <w:r>
        <w:rPr>
          <w:color w:val="auto"/>
          <w:sz w:val="20"/>
          <w:szCs w:val="20"/>
          <w:lang w:val="en-US"/>
        </w:rPr>
        <w:t>achieved</w:t>
      </w:r>
      <w:r w:rsidRPr="006B0DF5">
        <w:rPr>
          <w:color w:val="auto"/>
          <w:sz w:val="20"/>
          <w:szCs w:val="20"/>
          <w:lang w:val="en-US"/>
        </w:rPr>
        <w:t xml:space="preserve"> COD removal</w:t>
      </w:r>
      <w:r w:rsidR="00802E9F">
        <w:rPr>
          <w:color w:val="auto"/>
          <w:sz w:val="20"/>
          <w:szCs w:val="20"/>
          <w:lang w:val="en-US"/>
        </w:rPr>
        <w:t>≈</w:t>
      </w:r>
      <w:r w:rsidRPr="006B0DF5">
        <w:rPr>
          <w:color w:val="auto"/>
          <w:sz w:val="20"/>
          <w:szCs w:val="20"/>
          <w:lang w:val="en-US"/>
        </w:rPr>
        <w:t>96%</w:t>
      </w:r>
      <w:r w:rsidR="00396DDB">
        <w:rPr>
          <w:color w:val="auto"/>
          <w:sz w:val="20"/>
          <w:szCs w:val="20"/>
          <w:lang w:val="en-US"/>
        </w:rPr>
        <w:t xml:space="preserve"> </w:t>
      </w:r>
      <w:r w:rsidR="00396DDB" w:rsidRPr="00396DDB">
        <w:rPr>
          <w:color w:val="FF0000"/>
          <w:sz w:val="20"/>
          <w:szCs w:val="20"/>
          <w:lang w:val="en-US"/>
        </w:rPr>
        <w:t>at 37⁰C</w:t>
      </w:r>
      <w:r w:rsidRPr="00396DDB">
        <w:rPr>
          <w:color w:val="FF0000"/>
          <w:sz w:val="20"/>
          <w:szCs w:val="20"/>
          <w:lang w:val="en-US"/>
        </w:rPr>
        <w:t>.</w:t>
      </w:r>
      <w:r w:rsidRPr="006B0DF5">
        <w:rPr>
          <w:color w:val="auto"/>
          <w:sz w:val="20"/>
          <w:szCs w:val="20"/>
          <w:lang w:val="en-US"/>
        </w:rPr>
        <w:t xml:space="preserve"> </w:t>
      </w:r>
      <w:r w:rsidR="003D266D" w:rsidRPr="003D266D">
        <w:rPr>
          <w:color w:val="FF0000"/>
          <w:sz w:val="20"/>
          <w:szCs w:val="20"/>
          <w:lang w:val="en-US"/>
        </w:rPr>
        <w:t>Full-scale EGSB applications with significant COD removal have also been noted</w:t>
      </w:r>
      <w:r w:rsidR="003D266D" w:rsidRPr="00D74FC3">
        <w:rPr>
          <w:color w:val="FF0000"/>
          <w:sz w:val="20"/>
          <w:szCs w:val="20"/>
          <w:lang w:val="en-US"/>
        </w:rPr>
        <w:t xml:space="preserve">. </w:t>
      </w:r>
      <w:r w:rsidR="00D74FC3" w:rsidRPr="00D74FC3">
        <w:rPr>
          <w:color w:val="FF0000"/>
          <w:sz w:val="20"/>
          <w:szCs w:val="20"/>
          <w:lang w:val="en-US"/>
        </w:rPr>
        <w:t>For example,</w:t>
      </w:r>
      <w:r w:rsidR="00D74FC3">
        <w:rPr>
          <w:color w:val="auto"/>
          <w:sz w:val="20"/>
          <w:szCs w:val="20"/>
          <w:lang w:val="en-US"/>
        </w:rPr>
        <w:t xml:space="preserve"> </w:t>
      </w:r>
      <w:r w:rsidR="00D6457D">
        <w:rPr>
          <w:color w:val="FF0000"/>
          <w:sz w:val="20"/>
          <w:szCs w:val="20"/>
          <w:lang w:val="en-US"/>
        </w:rPr>
        <w:t>Ince et al. [107] observed a</w:t>
      </w:r>
      <w:r w:rsidR="00DB7D1F">
        <w:rPr>
          <w:color w:val="FF0000"/>
          <w:sz w:val="20"/>
          <w:szCs w:val="20"/>
          <w:lang w:val="en-US"/>
        </w:rPr>
        <w:t>n average</w:t>
      </w:r>
      <w:r w:rsidR="00D6457D">
        <w:rPr>
          <w:color w:val="FF0000"/>
          <w:sz w:val="20"/>
          <w:szCs w:val="20"/>
          <w:lang w:val="en-US"/>
        </w:rPr>
        <w:t xml:space="preserve"> COD removal </w:t>
      </w:r>
      <w:r w:rsidR="00DB7D1F">
        <w:rPr>
          <w:color w:val="FF0000"/>
          <w:sz w:val="20"/>
          <w:szCs w:val="20"/>
          <w:lang w:val="en-US"/>
        </w:rPr>
        <w:t xml:space="preserve">of 86±8.2% </w:t>
      </w:r>
      <w:r w:rsidR="00EA52FF">
        <w:rPr>
          <w:color w:val="FF0000"/>
          <w:sz w:val="20"/>
          <w:szCs w:val="20"/>
          <w:lang w:val="en-US"/>
        </w:rPr>
        <w:t>during the</w:t>
      </w:r>
      <w:r w:rsidR="00DB7D1F">
        <w:rPr>
          <w:color w:val="FF0000"/>
          <w:sz w:val="20"/>
          <w:szCs w:val="20"/>
          <w:lang w:val="en-US"/>
        </w:rPr>
        <w:t xml:space="preserve"> treat</w:t>
      </w:r>
      <w:r w:rsidR="00EA52FF">
        <w:rPr>
          <w:color w:val="FF0000"/>
          <w:sz w:val="20"/>
          <w:szCs w:val="20"/>
          <w:lang w:val="en-US"/>
        </w:rPr>
        <w:t xml:space="preserve">ment of </w:t>
      </w:r>
      <w:r w:rsidR="00DB7D1F">
        <w:rPr>
          <w:color w:val="FF0000"/>
          <w:sz w:val="20"/>
          <w:szCs w:val="20"/>
          <w:lang w:val="en-US"/>
        </w:rPr>
        <w:t>maize processing wastewater</w:t>
      </w:r>
      <w:r w:rsidR="00E400FB">
        <w:rPr>
          <w:color w:val="FF0000"/>
          <w:sz w:val="20"/>
          <w:szCs w:val="20"/>
          <w:lang w:val="en-US"/>
        </w:rPr>
        <w:t xml:space="preserve">. In addition, </w:t>
      </w:r>
      <w:r w:rsidR="00EA52FF" w:rsidRPr="001053E4">
        <w:rPr>
          <w:color w:val="FF0000"/>
          <w:sz w:val="20"/>
          <w:szCs w:val="20"/>
        </w:rPr>
        <w:t>Warmenhoven</w:t>
      </w:r>
      <w:r w:rsidR="00EA52FF">
        <w:rPr>
          <w:color w:val="FF0000"/>
          <w:sz w:val="20"/>
          <w:szCs w:val="20"/>
        </w:rPr>
        <w:t xml:space="preserve"> and </w:t>
      </w:r>
      <w:r w:rsidR="00EA52FF" w:rsidRPr="001053E4">
        <w:rPr>
          <w:color w:val="FF0000"/>
          <w:sz w:val="20"/>
          <w:szCs w:val="20"/>
        </w:rPr>
        <w:t>Spanjers</w:t>
      </w:r>
      <w:r w:rsidR="00EA52FF">
        <w:rPr>
          <w:color w:val="FF0000"/>
          <w:sz w:val="20"/>
          <w:szCs w:val="20"/>
        </w:rPr>
        <w:t xml:space="preserve"> [108] achieved 82% COD removal </w:t>
      </w:r>
      <w:r w:rsidR="002D272D">
        <w:rPr>
          <w:color w:val="FF0000"/>
          <w:sz w:val="20"/>
          <w:szCs w:val="20"/>
        </w:rPr>
        <w:t>while treating f</w:t>
      </w:r>
      <w:r w:rsidR="00EA52FF" w:rsidRPr="00EA52FF">
        <w:rPr>
          <w:color w:val="FF0000"/>
          <w:sz w:val="20"/>
          <w:szCs w:val="20"/>
        </w:rPr>
        <w:t>ruit juice packaging factory</w:t>
      </w:r>
      <w:r w:rsidR="002D272D">
        <w:rPr>
          <w:color w:val="FF0000"/>
          <w:sz w:val="20"/>
          <w:szCs w:val="20"/>
        </w:rPr>
        <w:t xml:space="preserve"> wastewater</w:t>
      </w:r>
      <w:r w:rsidR="00EA52FF" w:rsidRPr="00EA52FF">
        <w:rPr>
          <w:color w:val="FF0000"/>
          <w:sz w:val="20"/>
          <w:szCs w:val="20"/>
        </w:rPr>
        <w:t xml:space="preserve">. </w:t>
      </w:r>
      <w:r w:rsidRPr="00D00444">
        <w:rPr>
          <w:color w:val="FF0000"/>
          <w:sz w:val="20"/>
          <w:szCs w:val="20"/>
          <w:lang w:val="en-US"/>
        </w:rPr>
        <w:t xml:space="preserve">AH </w:t>
      </w:r>
      <w:r>
        <w:rPr>
          <w:color w:val="FF0000"/>
          <w:sz w:val="20"/>
          <w:szCs w:val="20"/>
          <w:lang w:val="en-US"/>
        </w:rPr>
        <w:t xml:space="preserve">is </w:t>
      </w:r>
      <w:r w:rsidRPr="00D00444">
        <w:rPr>
          <w:color w:val="FF0000"/>
          <w:sz w:val="20"/>
          <w:szCs w:val="20"/>
          <w:lang w:val="en-US"/>
        </w:rPr>
        <w:t xml:space="preserve">an efficient process </w:t>
      </w:r>
      <w:r>
        <w:rPr>
          <w:color w:val="FF0000"/>
          <w:sz w:val="20"/>
          <w:szCs w:val="20"/>
          <w:lang w:val="en-US"/>
        </w:rPr>
        <w:t>that</w:t>
      </w:r>
      <w:r w:rsidRPr="00D00444">
        <w:rPr>
          <w:color w:val="FF0000"/>
          <w:sz w:val="20"/>
          <w:szCs w:val="20"/>
          <w:lang w:val="en-US"/>
        </w:rPr>
        <w:t xml:space="preserve"> co</w:t>
      </w:r>
      <w:r w:rsidR="00EB440A">
        <w:rPr>
          <w:color w:val="FF0000"/>
          <w:sz w:val="20"/>
          <w:szCs w:val="20"/>
          <w:lang w:val="en-US"/>
        </w:rPr>
        <w:t>mbines</w:t>
      </w:r>
      <w:r w:rsidRPr="006B0DF5">
        <w:rPr>
          <w:color w:val="auto"/>
          <w:sz w:val="20"/>
          <w:szCs w:val="20"/>
          <w:lang w:val="en-US"/>
        </w:rPr>
        <w:t xml:space="preserve"> anaerobic filtration with the UASB </w:t>
      </w:r>
      <w:r w:rsidRPr="00D00444">
        <w:rPr>
          <w:color w:val="FF0000"/>
          <w:sz w:val="20"/>
          <w:szCs w:val="20"/>
          <w:lang w:val="en-US"/>
        </w:rPr>
        <w:t>process</w:t>
      </w:r>
      <w:r w:rsidR="008312D8" w:rsidRPr="008312D8">
        <w:rPr>
          <w:color w:val="FF0000"/>
          <w:sz w:val="20"/>
          <w:szCs w:val="20"/>
          <w:lang w:val="en-US"/>
        </w:rPr>
        <w:t xml:space="preserve">, </w:t>
      </w:r>
      <w:r w:rsidR="001637DE">
        <w:rPr>
          <w:color w:val="FF0000"/>
          <w:sz w:val="20"/>
          <w:szCs w:val="20"/>
          <w:lang w:val="en-US"/>
        </w:rPr>
        <w:t xml:space="preserve">achieving stable and economic operation through </w:t>
      </w:r>
      <w:r w:rsidR="00C56C6A" w:rsidRPr="00C56C6A">
        <w:rPr>
          <w:color w:val="FF0000"/>
          <w:sz w:val="20"/>
          <w:szCs w:val="20"/>
          <w:lang w:val="en-US"/>
        </w:rPr>
        <w:t xml:space="preserve">high </w:t>
      </w:r>
      <w:r w:rsidR="001637DE">
        <w:rPr>
          <w:color w:val="FF0000"/>
          <w:sz w:val="20"/>
          <w:szCs w:val="20"/>
          <w:lang w:val="en-US"/>
        </w:rPr>
        <w:t xml:space="preserve">SRT but </w:t>
      </w:r>
      <w:r w:rsidR="00C56C6A" w:rsidRPr="00C56C6A">
        <w:rPr>
          <w:color w:val="FF0000"/>
          <w:sz w:val="20"/>
          <w:szCs w:val="20"/>
          <w:lang w:val="en-US"/>
        </w:rPr>
        <w:t xml:space="preserve">low </w:t>
      </w:r>
      <w:r w:rsidR="001637DE">
        <w:rPr>
          <w:color w:val="FF0000"/>
          <w:sz w:val="20"/>
          <w:szCs w:val="20"/>
          <w:lang w:val="en-US"/>
        </w:rPr>
        <w:t>HRT [49].</w:t>
      </w:r>
      <w:r w:rsidR="004C65A4">
        <w:rPr>
          <w:color w:val="auto"/>
          <w:sz w:val="20"/>
          <w:szCs w:val="20"/>
          <w:lang w:val="en-US"/>
        </w:rPr>
        <w:t xml:space="preserve"> It </w:t>
      </w:r>
      <w:r w:rsidRPr="006B0DF5">
        <w:rPr>
          <w:color w:val="auto"/>
          <w:sz w:val="20"/>
          <w:szCs w:val="20"/>
          <w:lang w:val="en-US"/>
        </w:rPr>
        <w:t xml:space="preserve">has been </w:t>
      </w:r>
      <w:r w:rsidRPr="00D00444">
        <w:rPr>
          <w:color w:val="FF0000"/>
          <w:sz w:val="20"/>
          <w:szCs w:val="20"/>
          <w:lang w:val="en-US"/>
        </w:rPr>
        <w:t>effectively</w:t>
      </w:r>
      <w:r w:rsidRPr="006B0DF5">
        <w:rPr>
          <w:color w:val="auto"/>
          <w:sz w:val="20"/>
          <w:szCs w:val="20"/>
          <w:lang w:val="en-US"/>
        </w:rPr>
        <w:t xml:space="preserve"> applied for industrial wastewaters</w:t>
      </w:r>
      <w:r>
        <w:rPr>
          <w:color w:val="auto"/>
          <w:sz w:val="20"/>
          <w:szCs w:val="20"/>
          <w:lang w:val="en-US"/>
        </w:rPr>
        <w:t>,</w:t>
      </w:r>
      <w:r w:rsidRPr="006B0DF5">
        <w:rPr>
          <w:color w:val="auto"/>
          <w:sz w:val="20"/>
          <w:szCs w:val="20"/>
          <w:lang w:val="en-US"/>
        </w:rPr>
        <w:t xml:space="preserve"> such as wine industry wastewater (e.g. lab-scale study </w:t>
      </w:r>
      <w:r w:rsidRPr="006B0DF5">
        <w:rPr>
          <w:color w:val="FF0000"/>
          <w:sz w:val="20"/>
          <w:szCs w:val="20"/>
          <w:lang w:val="en-US"/>
        </w:rPr>
        <w:t>by</w:t>
      </w:r>
      <w:r w:rsidRPr="006B0DF5">
        <w:rPr>
          <w:color w:val="auto"/>
          <w:sz w:val="20"/>
          <w:szCs w:val="20"/>
          <w:lang w:val="en-US"/>
        </w:rPr>
        <w:t xml:space="preserve"> Wahab et al. [49]: influent COD ranging from 500 to 24,000 mg L</w:t>
      </w:r>
      <w:r w:rsidRPr="006B0DF5">
        <w:rPr>
          <w:color w:val="auto"/>
          <w:sz w:val="20"/>
          <w:szCs w:val="20"/>
          <w:vertAlign w:val="superscript"/>
          <w:lang w:val="en-US"/>
        </w:rPr>
        <w:t>-1</w:t>
      </w:r>
      <w:r w:rsidRPr="006B0DF5">
        <w:rPr>
          <w:color w:val="auto"/>
          <w:sz w:val="20"/>
          <w:szCs w:val="20"/>
          <w:lang w:val="en-US"/>
        </w:rPr>
        <w:t xml:space="preserve">; COD removal=94%) and brewery wastewater (e.g. lab-scale study </w:t>
      </w:r>
      <w:r w:rsidRPr="006B0DF5">
        <w:rPr>
          <w:color w:val="FF0000"/>
          <w:sz w:val="20"/>
          <w:szCs w:val="20"/>
          <w:lang w:val="en-US"/>
        </w:rPr>
        <w:t>by</w:t>
      </w:r>
      <w:r w:rsidRPr="006B0DF5">
        <w:rPr>
          <w:color w:val="auto"/>
          <w:sz w:val="20"/>
          <w:szCs w:val="20"/>
          <w:lang w:val="en-US"/>
        </w:rPr>
        <w:t xml:space="preserve"> Li et al. [50]: influent COD=108,900-136,700 mg L</w:t>
      </w:r>
      <w:r w:rsidRPr="006B0DF5">
        <w:rPr>
          <w:color w:val="auto"/>
          <w:sz w:val="20"/>
          <w:szCs w:val="20"/>
          <w:vertAlign w:val="superscript"/>
          <w:lang w:val="en-US"/>
        </w:rPr>
        <w:t>-1</w:t>
      </w:r>
      <w:r w:rsidRPr="006B0DF5">
        <w:rPr>
          <w:color w:val="auto"/>
          <w:sz w:val="20"/>
          <w:szCs w:val="20"/>
          <w:lang w:val="en-US"/>
        </w:rPr>
        <w:t>; COD removal=92%)</w:t>
      </w:r>
      <w:r w:rsidR="00254771">
        <w:rPr>
          <w:color w:val="auto"/>
          <w:sz w:val="20"/>
          <w:szCs w:val="20"/>
          <w:lang w:val="en-US"/>
        </w:rPr>
        <w:t xml:space="preserve">, </w:t>
      </w:r>
      <w:r w:rsidR="00254771" w:rsidRPr="00254771">
        <w:rPr>
          <w:color w:val="FF0000"/>
          <w:sz w:val="20"/>
          <w:szCs w:val="20"/>
          <w:lang w:val="en-US"/>
        </w:rPr>
        <w:t xml:space="preserve">as well as for leachate treatment (e.g. full-scale study by </w:t>
      </w:r>
      <w:r w:rsidR="00254771" w:rsidRPr="00254771">
        <w:rPr>
          <w:color w:val="FF0000"/>
          <w:sz w:val="20"/>
          <w:szCs w:val="20"/>
        </w:rPr>
        <w:t>Mokhtarani et al. [109]</w:t>
      </w:r>
      <w:r w:rsidR="00254771" w:rsidRPr="00254771">
        <w:rPr>
          <w:color w:val="FF0000"/>
          <w:sz w:val="20"/>
          <w:szCs w:val="20"/>
          <w:lang w:val="en-US"/>
        </w:rPr>
        <w:t>: influent COD=</w:t>
      </w:r>
      <w:r w:rsidR="004C65A4">
        <w:rPr>
          <w:color w:val="FF0000"/>
          <w:sz w:val="20"/>
          <w:szCs w:val="20"/>
          <w:lang w:val="en-US"/>
        </w:rPr>
        <w:t>81,000 mg L</w:t>
      </w:r>
      <w:r w:rsidR="004C65A4" w:rsidRPr="00662F7A">
        <w:rPr>
          <w:color w:val="FF0000"/>
          <w:sz w:val="20"/>
          <w:szCs w:val="20"/>
          <w:vertAlign w:val="superscript"/>
          <w:lang w:val="en-US"/>
        </w:rPr>
        <w:t>-1</w:t>
      </w:r>
      <w:r w:rsidR="004C65A4">
        <w:rPr>
          <w:color w:val="FF0000"/>
          <w:sz w:val="20"/>
          <w:szCs w:val="20"/>
          <w:lang w:val="en-US"/>
        </w:rPr>
        <w:t>; COD removal=91</w:t>
      </w:r>
      <w:r w:rsidR="00203DFF">
        <w:rPr>
          <w:color w:val="FF0000"/>
          <w:sz w:val="20"/>
          <w:szCs w:val="20"/>
          <w:lang w:val="en-US"/>
        </w:rPr>
        <w:t>%)</w:t>
      </w:r>
      <w:r w:rsidR="00203DFF">
        <w:rPr>
          <w:color w:val="auto"/>
          <w:sz w:val="20"/>
          <w:szCs w:val="20"/>
          <w:lang w:val="en-US"/>
        </w:rPr>
        <w:t xml:space="preserve"> </w:t>
      </w:r>
      <w:r w:rsidR="00203DFF" w:rsidRPr="006B0DF5">
        <w:rPr>
          <w:color w:val="auto"/>
          <w:sz w:val="20"/>
          <w:szCs w:val="20"/>
          <w:lang w:val="en-US"/>
        </w:rPr>
        <w:t>[</w:t>
      </w:r>
      <w:r w:rsidRPr="006B0DF5">
        <w:rPr>
          <w:color w:val="auto"/>
          <w:sz w:val="20"/>
          <w:szCs w:val="20"/>
          <w:lang w:val="en-US"/>
        </w:rPr>
        <w:t xml:space="preserve">29, 51]. </w:t>
      </w:r>
      <w:r w:rsidRPr="00862CAF">
        <w:rPr>
          <w:color w:val="FF0000"/>
          <w:sz w:val="20"/>
          <w:szCs w:val="20"/>
          <w:lang w:val="en-US"/>
        </w:rPr>
        <w:t>Fluidized</w:t>
      </w:r>
      <w:r w:rsidRPr="006B0DF5">
        <w:rPr>
          <w:color w:val="auto"/>
          <w:sz w:val="20"/>
          <w:szCs w:val="20"/>
          <w:lang w:val="en-US"/>
        </w:rPr>
        <w:t xml:space="preserve"> beds have been placed within reactors in order to achieve shorter HRTs than the respective ones in UASB systems. IFBRs </w:t>
      </w:r>
      <w:r>
        <w:rPr>
          <w:color w:val="auto"/>
          <w:sz w:val="20"/>
          <w:szCs w:val="20"/>
          <w:lang w:val="en-US"/>
        </w:rPr>
        <w:t>can treat higher</w:t>
      </w:r>
      <w:r w:rsidRPr="006B0DF5">
        <w:rPr>
          <w:color w:val="auto"/>
          <w:sz w:val="20"/>
          <w:szCs w:val="20"/>
          <w:lang w:val="en-US"/>
        </w:rPr>
        <w:t xml:space="preserve"> wastewater volumes in </w:t>
      </w:r>
      <w:r>
        <w:rPr>
          <w:color w:val="auto"/>
          <w:sz w:val="20"/>
          <w:szCs w:val="20"/>
          <w:lang w:val="en-US"/>
        </w:rPr>
        <w:t>less</w:t>
      </w:r>
      <w:r w:rsidRPr="006B0DF5">
        <w:rPr>
          <w:color w:val="auto"/>
          <w:sz w:val="20"/>
          <w:szCs w:val="20"/>
          <w:lang w:val="en-US"/>
        </w:rPr>
        <w:t xml:space="preserve"> space</w:t>
      </w:r>
      <w:r>
        <w:rPr>
          <w:color w:val="auto"/>
          <w:sz w:val="20"/>
          <w:szCs w:val="20"/>
          <w:lang w:val="en-US"/>
        </w:rPr>
        <w:t>,</w:t>
      </w:r>
      <w:r w:rsidRPr="006B0DF5">
        <w:rPr>
          <w:color w:val="auto"/>
          <w:sz w:val="20"/>
          <w:szCs w:val="20"/>
          <w:lang w:val="en-US"/>
        </w:rPr>
        <w:t xml:space="preserve"> </w:t>
      </w:r>
      <w:r>
        <w:rPr>
          <w:color w:val="auto"/>
          <w:sz w:val="20"/>
          <w:szCs w:val="20"/>
          <w:lang w:val="en-US"/>
        </w:rPr>
        <w:t>since</w:t>
      </w:r>
      <w:r w:rsidRPr="006B0DF5">
        <w:rPr>
          <w:color w:val="auto"/>
          <w:sz w:val="20"/>
          <w:szCs w:val="20"/>
          <w:lang w:val="en-US"/>
        </w:rPr>
        <w:t xml:space="preserve"> they provide an increased specific surface area for the biomass; </w:t>
      </w:r>
      <w:r>
        <w:rPr>
          <w:color w:val="auto"/>
          <w:sz w:val="20"/>
          <w:szCs w:val="20"/>
          <w:lang w:val="en-US"/>
        </w:rPr>
        <w:t>thus</w:t>
      </w:r>
      <w:r w:rsidRPr="006B0DF5">
        <w:rPr>
          <w:color w:val="auto"/>
          <w:sz w:val="20"/>
          <w:szCs w:val="20"/>
          <w:lang w:val="en-US"/>
        </w:rPr>
        <w:t xml:space="preserve"> shorter HRTs </w:t>
      </w:r>
      <w:r>
        <w:rPr>
          <w:color w:val="auto"/>
          <w:sz w:val="20"/>
          <w:szCs w:val="20"/>
          <w:lang w:val="en-US"/>
        </w:rPr>
        <w:t>can be applied</w:t>
      </w:r>
      <w:r w:rsidRPr="006B0DF5">
        <w:rPr>
          <w:color w:val="auto"/>
          <w:sz w:val="20"/>
          <w:szCs w:val="20"/>
          <w:lang w:val="en-US"/>
        </w:rPr>
        <w:t xml:space="preserve">. The floatable particles have a lower specific density than the liquid; thus, </w:t>
      </w:r>
      <w:r w:rsidRPr="00CF7808">
        <w:rPr>
          <w:color w:val="FF0000"/>
          <w:sz w:val="20"/>
          <w:szCs w:val="20"/>
          <w:lang w:val="en-US"/>
        </w:rPr>
        <w:t>the</w:t>
      </w:r>
      <w:r w:rsidR="00CF7808" w:rsidRPr="00CF7808">
        <w:rPr>
          <w:color w:val="FF0000"/>
          <w:sz w:val="20"/>
          <w:szCs w:val="20"/>
          <w:lang w:val="en-US"/>
        </w:rPr>
        <w:t>y</w:t>
      </w:r>
      <w:r w:rsidRPr="00CF7808">
        <w:rPr>
          <w:color w:val="FF0000"/>
          <w:sz w:val="20"/>
          <w:szCs w:val="20"/>
          <w:lang w:val="en-US"/>
        </w:rPr>
        <w:t xml:space="preserve"> </w:t>
      </w:r>
      <w:r w:rsidRPr="006B0DF5">
        <w:rPr>
          <w:color w:val="auto"/>
          <w:sz w:val="20"/>
          <w:szCs w:val="20"/>
          <w:lang w:val="en-US"/>
        </w:rPr>
        <w:t xml:space="preserve">are fluidized downwards. The produced biogas flows in the opposite direction than the liquid and this enhances the bed expansion. Thus, the fluidization velocities in this inverse system are lower than in the upflow ones, which leads to lower energy consumption [10, 27, 52]. </w:t>
      </w:r>
      <w:r w:rsidR="00CF7808" w:rsidRPr="00CF7808">
        <w:rPr>
          <w:color w:val="FF0000"/>
          <w:sz w:val="20"/>
          <w:szCs w:val="20"/>
          <w:lang w:val="en-US"/>
        </w:rPr>
        <w:t>Under lab-scale IFBR implementation</w:t>
      </w:r>
      <w:r w:rsidR="00CF7808">
        <w:rPr>
          <w:color w:val="FF0000"/>
          <w:sz w:val="20"/>
          <w:szCs w:val="20"/>
          <w:lang w:val="en-US"/>
        </w:rPr>
        <w:t>,</w:t>
      </w:r>
      <w:r w:rsidR="00CF7808" w:rsidRPr="00862CAF">
        <w:rPr>
          <w:color w:val="FF0000"/>
          <w:sz w:val="20"/>
          <w:szCs w:val="20"/>
          <w:lang w:val="en-US"/>
        </w:rPr>
        <w:t xml:space="preserve"> </w:t>
      </w:r>
      <w:r w:rsidRPr="00862CAF">
        <w:rPr>
          <w:color w:val="FF0000"/>
          <w:sz w:val="20"/>
          <w:szCs w:val="20"/>
          <w:lang w:val="en-US"/>
        </w:rPr>
        <w:t>COD removal efficiency higher tha</w:t>
      </w:r>
      <w:r w:rsidR="00CF7808">
        <w:rPr>
          <w:color w:val="FF0000"/>
          <w:sz w:val="20"/>
          <w:szCs w:val="20"/>
          <w:lang w:val="en-US"/>
        </w:rPr>
        <w:t>n</w:t>
      </w:r>
      <w:r w:rsidRPr="00862CAF">
        <w:rPr>
          <w:color w:val="FF0000"/>
          <w:sz w:val="20"/>
          <w:szCs w:val="20"/>
          <w:lang w:val="en-US"/>
        </w:rPr>
        <w:t xml:space="preserve"> 90% was observed in the studies </w:t>
      </w:r>
      <w:r w:rsidR="00CF7808">
        <w:rPr>
          <w:color w:val="FF0000"/>
          <w:sz w:val="20"/>
          <w:szCs w:val="20"/>
          <w:lang w:val="en-US"/>
        </w:rPr>
        <w:t>by</w:t>
      </w:r>
      <w:r w:rsidRPr="00862CAF">
        <w:rPr>
          <w:color w:val="FF0000"/>
          <w:sz w:val="20"/>
          <w:szCs w:val="20"/>
          <w:lang w:val="en-US"/>
        </w:rPr>
        <w:t xml:space="preserve"> Arnaiz et al. [52] for dairy wastewater (influent COD=30,000 mg L</w:t>
      </w:r>
      <w:r w:rsidRPr="00862CAF">
        <w:rPr>
          <w:color w:val="FF0000"/>
          <w:sz w:val="20"/>
          <w:szCs w:val="20"/>
          <w:vertAlign w:val="superscript"/>
          <w:lang w:val="en-US"/>
        </w:rPr>
        <w:t>-1</w:t>
      </w:r>
      <w:r w:rsidRPr="00862CAF">
        <w:rPr>
          <w:color w:val="FF0000"/>
          <w:sz w:val="20"/>
          <w:szCs w:val="20"/>
          <w:lang w:val="en-US"/>
        </w:rPr>
        <w:t>) and Alvarado-Lassman et al. [53] for brewery wastewater (influent COD=2,083 mg L</w:t>
      </w:r>
      <w:r w:rsidRPr="00862CAF">
        <w:rPr>
          <w:color w:val="FF0000"/>
          <w:sz w:val="20"/>
          <w:szCs w:val="20"/>
          <w:vertAlign w:val="superscript"/>
          <w:lang w:val="en-US"/>
        </w:rPr>
        <w:t>-1</w:t>
      </w:r>
      <w:r w:rsidRPr="00862CAF">
        <w:rPr>
          <w:color w:val="FF0000"/>
          <w:sz w:val="20"/>
          <w:szCs w:val="20"/>
          <w:lang w:val="en-US"/>
        </w:rPr>
        <w:t xml:space="preserve">). </w:t>
      </w:r>
    </w:p>
    <w:p w14:paraId="1F327BE1" w14:textId="1BA0D526" w:rsidR="00CC2C4B" w:rsidRDefault="00CA5F22" w:rsidP="00CC2C4B">
      <w:pPr>
        <w:autoSpaceDE w:val="0"/>
        <w:autoSpaceDN w:val="0"/>
        <w:adjustRightInd w:val="0"/>
        <w:spacing w:line="480" w:lineRule="auto"/>
        <w:ind w:firstLine="720"/>
        <w:jc w:val="both"/>
        <w:rPr>
          <w:color w:val="auto"/>
          <w:sz w:val="20"/>
          <w:szCs w:val="20"/>
          <w:lang w:val="en-US"/>
        </w:rPr>
      </w:pPr>
      <w:r>
        <w:rPr>
          <w:color w:val="FF0000"/>
          <w:sz w:val="20"/>
          <w:szCs w:val="20"/>
          <w:lang w:val="en-US"/>
        </w:rPr>
        <w:t>Considering</w:t>
      </w:r>
      <w:r w:rsidR="00465D9B">
        <w:rPr>
          <w:color w:val="FF0000"/>
          <w:sz w:val="20"/>
          <w:szCs w:val="20"/>
          <w:lang w:val="en-US"/>
        </w:rPr>
        <w:t xml:space="preserve"> the </w:t>
      </w:r>
      <w:r w:rsidR="00DA2AC6">
        <w:rPr>
          <w:color w:val="FF0000"/>
          <w:sz w:val="20"/>
          <w:szCs w:val="20"/>
          <w:lang w:val="en-US"/>
        </w:rPr>
        <w:t>valuableness of water resources</w:t>
      </w:r>
      <w:r w:rsidR="00812189" w:rsidRPr="00812189">
        <w:rPr>
          <w:color w:val="FF0000"/>
          <w:sz w:val="20"/>
          <w:szCs w:val="20"/>
          <w:lang w:val="en-US"/>
        </w:rPr>
        <w:t>, sustainable</w:t>
      </w:r>
      <w:r w:rsidR="00DA2AC6">
        <w:rPr>
          <w:color w:val="FF0000"/>
          <w:sz w:val="20"/>
          <w:szCs w:val="20"/>
          <w:lang w:val="en-US"/>
        </w:rPr>
        <w:t xml:space="preserve"> </w:t>
      </w:r>
      <w:r w:rsidR="00812189" w:rsidRPr="00812189">
        <w:rPr>
          <w:color w:val="FF0000"/>
          <w:sz w:val="20"/>
          <w:szCs w:val="20"/>
          <w:lang w:val="en-US"/>
        </w:rPr>
        <w:t xml:space="preserve">industrial wastewater </w:t>
      </w:r>
      <w:r w:rsidR="006B739C">
        <w:rPr>
          <w:color w:val="FF0000"/>
          <w:sz w:val="20"/>
          <w:szCs w:val="20"/>
          <w:lang w:val="en-US"/>
        </w:rPr>
        <w:t xml:space="preserve">treatment </w:t>
      </w:r>
      <w:r w:rsidR="00DA2AC6">
        <w:rPr>
          <w:color w:val="FF0000"/>
          <w:sz w:val="20"/>
          <w:szCs w:val="20"/>
          <w:lang w:val="en-US"/>
        </w:rPr>
        <w:t xml:space="preserve">becomes </w:t>
      </w:r>
      <w:r w:rsidR="00812189" w:rsidRPr="00812189">
        <w:rPr>
          <w:color w:val="FF0000"/>
          <w:sz w:val="20"/>
          <w:szCs w:val="20"/>
          <w:lang w:val="en-US"/>
        </w:rPr>
        <w:t xml:space="preserve">increasingly essential for </w:t>
      </w:r>
      <w:r w:rsidR="00107F45">
        <w:rPr>
          <w:color w:val="FF0000"/>
          <w:sz w:val="20"/>
          <w:szCs w:val="20"/>
          <w:lang w:val="en-US"/>
        </w:rPr>
        <w:t>safeguarding</w:t>
      </w:r>
      <w:r w:rsidR="00DA2AC6">
        <w:rPr>
          <w:color w:val="FF0000"/>
          <w:sz w:val="20"/>
          <w:szCs w:val="20"/>
          <w:lang w:val="en-US"/>
        </w:rPr>
        <w:t xml:space="preserve"> life </w:t>
      </w:r>
      <w:r w:rsidR="00812189" w:rsidRPr="00812189">
        <w:rPr>
          <w:color w:val="FF0000"/>
          <w:sz w:val="20"/>
          <w:szCs w:val="20"/>
          <w:lang w:val="en-US"/>
        </w:rPr>
        <w:t>and water supply [48].</w:t>
      </w:r>
      <w:r w:rsidR="00812189">
        <w:rPr>
          <w:color w:val="auto"/>
          <w:sz w:val="20"/>
          <w:szCs w:val="20"/>
          <w:lang w:val="en-US"/>
        </w:rPr>
        <w:t xml:space="preserve"> </w:t>
      </w:r>
      <w:r w:rsidR="00C23B4C">
        <w:rPr>
          <w:color w:val="FF0000"/>
          <w:sz w:val="20"/>
          <w:szCs w:val="20"/>
          <w:lang w:val="en-US"/>
        </w:rPr>
        <w:t xml:space="preserve">The wastewater treatment sector </w:t>
      </w:r>
      <w:r w:rsidR="00C23B4C" w:rsidRPr="00C23B4C">
        <w:rPr>
          <w:color w:val="FF0000"/>
          <w:sz w:val="20"/>
          <w:szCs w:val="20"/>
          <w:lang w:val="en-US"/>
        </w:rPr>
        <w:t xml:space="preserve">can majorly contribute to a quicker </w:t>
      </w:r>
      <w:r w:rsidR="00301701" w:rsidRPr="00C23B4C">
        <w:rPr>
          <w:color w:val="FF0000"/>
          <w:sz w:val="20"/>
          <w:szCs w:val="20"/>
          <w:lang w:val="en-US"/>
        </w:rPr>
        <w:t xml:space="preserve">swift towards circular economy </w:t>
      </w:r>
      <w:r w:rsidR="00C23B4C">
        <w:rPr>
          <w:color w:val="FF0000"/>
          <w:sz w:val="20"/>
          <w:szCs w:val="20"/>
          <w:lang w:val="en-US"/>
        </w:rPr>
        <w:t xml:space="preserve">via the wide implementation of breakthrough technologies (e.g. anaerobic </w:t>
      </w:r>
      <w:r w:rsidR="0052512A">
        <w:rPr>
          <w:color w:val="FF0000"/>
          <w:sz w:val="20"/>
          <w:szCs w:val="20"/>
          <w:lang w:val="en-US"/>
        </w:rPr>
        <w:t>reactors</w:t>
      </w:r>
      <w:r w:rsidR="00C23B4C">
        <w:rPr>
          <w:color w:val="FF0000"/>
          <w:sz w:val="20"/>
          <w:szCs w:val="20"/>
          <w:lang w:val="en-US"/>
        </w:rPr>
        <w:t>) that minimize energy consumption but ensure resource recovery [</w:t>
      </w:r>
      <w:r w:rsidR="00924511">
        <w:rPr>
          <w:color w:val="FF0000"/>
          <w:sz w:val="20"/>
          <w:szCs w:val="20"/>
          <w:lang w:val="en-US"/>
        </w:rPr>
        <w:t>61</w:t>
      </w:r>
      <w:r w:rsidR="00C23B4C">
        <w:rPr>
          <w:color w:val="FF0000"/>
          <w:sz w:val="20"/>
          <w:szCs w:val="20"/>
          <w:lang w:val="en-US"/>
        </w:rPr>
        <w:t xml:space="preserve">]. </w:t>
      </w:r>
      <w:r w:rsidR="00CC2C4B">
        <w:rPr>
          <w:color w:val="auto"/>
          <w:sz w:val="20"/>
          <w:szCs w:val="20"/>
          <w:lang w:val="en-US"/>
        </w:rPr>
        <w:t>S</w:t>
      </w:r>
      <w:r w:rsidR="00CC2C4B" w:rsidRPr="006B0DF5">
        <w:rPr>
          <w:color w:val="auto"/>
          <w:sz w:val="20"/>
          <w:szCs w:val="20"/>
          <w:lang w:val="en-US"/>
        </w:rPr>
        <w:t>uspended-growth systems for anaerobic treatment (AnMBR,</w:t>
      </w:r>
      <w:r w:rsidR="00CC2C4B">
        <w:rPr>
          <w:color w:val="auto"/>
          <w:sz w:val="20"/>
          <w:szCs w:val="20"/>
          <w:lang w:val="en-US"/>
        </w:rPr>
        <w:t xml:space="preserve"> UASB, EGSB, AH, IFBR etc.) </w:t>
      </w:r>
      <w:r w:rsidR="00CC2C4B" w:rsidRPr="009B1F17">
        <w:rPr>
          <w:color w:val="FF0000"/>
          <w:sz w:val="20"/>
          <w:szCs w:val="20"/>
          <w:lang w:val="en-US"/>
        </w:rPr>
        <w:t xml:space="preserve">have been effectively applied </w:t>
      </w:r>
      <w:r w:rsidR="00CC2C4B">
        <w:rPr>
          <w:color w:val="FF0000"/>
          <w:sz w:val="20"/>
          <w:szCs w:val="20"/>
          <w:lang w:val="en-US"/>
        </w:rPr>
        <w:t>for the treatment</w:t>
      </w:r>
      <w:r w:rsidR="00CC2C4B" w:rsidRPr="009B1F17">
        <w:rPr>
          <w:color w:val="FF0000"/>
          <w:sz w:val="20"/>
          <w:szCs w:val="20"/>
          <w:lang w:val="en-US"/>
        </w:rPr>
        <w:t xml:space="preserve"> of</w:t>
      </w:r>
      <w:r w:rsidR="00EB440A">
        <w:rPr>
          <w:color w:val="auto"/>
          <w:sz w:val="20"/>
          <w:szCs w:val="20"/>
          <w:lang w:val="en-US"/>
        </w:rPr>
        <w:t xml:space="preserve"> industrial influents </w:t>
      </w:r>
      <w:r w:rsidR="00CC2C4B">
        <w:rPr>
          <w:color w:val="auto"/>
          <w:sz w:val="20"/>
          <w:szCs w:val="20"/>
          <w:lang w:val="en-US"/>
        </w:rPr>
        <w:t>resulting in high</w:t>
      </w:r>
      <w:r w:rsidR="00CC2C4B" w:rsidRPr="006B0DF5">
        <w:rPr>
          <w:color w:val="auto"/>
          <w:sz w:val="20"/>
          <w:szCs w:val="20"/>
          <w:lang w:val="en-US"/>
        </w:rPr>
        <w:t xml:space="preserve"> COD removal and energy recovery. The crucial point is to carefully select the design parameters and ensure their optimal combination so that the </w:t>
      </w:r>
      <w:r w:rsidR="00B26DFA" w:rsidRPr="00B26DFA">
        <w:rPr>
          <w:color w:val="FF0000"/>
          <w:sz w:val="20"/>
          <w:szCs w:val="20"/>
          <w:lang w:val="en-US"/>
        </w:rPr>
        <w:t>energy production through</w:t>
      </w:r>
      <w:r w:rsidR="00B26DFA">
        <w:rPr>
          <w:color w:val="auto"/>
          <w:sz w:val="20"/>
          <w:szCs w:val="20"/>
          <w:lang w:val="en-US"/>
        </w:rPr>
        <w:t xml:space="preserve"> </w:t>
      </w:r>
      <w:r w:rsidR="00CC2C4B" w:rsidRPr="006B0DF5">
        <w:rPr>
          <w:color w:val="auto"/>
          <w:sz w:val="20"/>
          <w:szCs w:val="20"/>
          <w:lang w:val="en-US"/>
        </w:rPr>
        <w:t>anaerobic</w:t>
      </w:r>
      <w:r w:rsidR="00B26DFA">
        <w:rPr>
          <w:color w:val="auto"/>
          <w:sz w:val="20"/>
          <w:szCs w:val="20"/>
          <w:lang w:val="en-US"/>
        </w:rPr>
        <w:t xml:space="preserve"> digestion </w:t>
      </w:r>
      <w:r w:rsidR="00B26DFA" w:rsidRPr="00B26DFA">
        <w:rPr>
          <w:color w:val="FF0000"/>
          <w:sz w:val="20"/>
          <w:szCs w:val="20"/>
          <w:lang w:val="en-US"/>
        </w:rPr>
        <w:t xml:space="preserve">outweighs </w:t>
      </w:r>
      <w:r w:rsidR="00CC2C4B" w:rsidRPr="006B0DF5">
        <w:rPr>
          <w:color w:val="FF0000"/>
          <w:sz w:val="20"/>
          <w:szCs w:val="20"/>
          <w:lang w:val="en-US"/>
        </w:rPr>
        <w:t>any potential</w:t>
      </w:r>
      <w:r w:rsidR="00CC2C4B" w:rsidRPr="006B0DF5">
        <w:rPr>
          <w:color w:val="auto"/>
          <w:sz w:val="20"/>
          <w:szCs w:val="20"/>
          <w:lang w:val="en-US"/>
        </w:rPr>
        <w:t xml:space="preserve"> cost related to oversizing and membrane cleaning.    </w:t>
      </w:r>
    </w:p>
    <w:p w14:paraId="679BBDC5" w14:textId="77777777" w:rsidR="00CC2C4B" w:rsidRPr="006B0DF5" w:rsidRDefault="00CC2C4B" w:rsidP="00CC2C4B">
      <w:pPr>
        <w:autoSpaceDE w:val="0"/>
        <w:autoSpaceDN w:val="0"/>
        <w:adjustRightInd w:val="0"/>
        <w:spacing w:line="480" w:lineRule="auto"/>
        <w:jc w:val="both"/>
        <w:rPr>
          <w:b/>
          <w:color w:val="auto"/>
          <w:sz w:val="20"/>
          <w:szCs w:val="20"/>
          <w:lang w:val="en-US"/>
        </w:rPr>
      </w:pPr>
    </w:p>
    <w:p w14:paraId="5CCC25C7" w14:textId="77777777" w:rsidR="00CC2C4B" w:rsidRPr="006B0DF5" w:rsidRDefault="00CC2C4B" w:rsidP="00CC2C4B">
      <w:pPr>
        <w:pStyle w:val="ListParagraph"/>
        <w:numPr>
          <w:ilvl w:val="0"/>
          <w:numId w:val="37"/>
        </w:numPr>
        <w:autoSpaceDE w:val="0"/>
        <w:autoSpaceDN w:val="0"/>
        <w:adjustRightInd w:val="0"/>
        <w:spacing w:line="480" w:lineRule="auto"/>
        <w:jc w:val="both"/>
        <w:rPr>
          <w:b/>
          <w:color w:val="auto"/>
          <w:sz w:val="24"/>
          <w:szCs w:val="24"/>
          <w:lang w:val="en-US"/>
        </w:rPr>
      </w:pPr>
      <w:r w:rsidRPr="006B0DF5">
        <w:rPr>
          <w:b/>
          <w:color w:val="auto"/>
          <w:sz w:val="24"/>
          <w:szCs w:val="24"/>
          <w:lang w:val="en-US"/>
        </w:rPr>
        <w:t>Factors Affecting the Performance of Anaerobic Technologies in Industrial Wastewater Treatment</w:t>
      </w:r>
    </w:p>
    <w:p w14:paraId="1ED21CC2" w14:textId="2ED7EA3C" w:rsidR="00CC2C4B" w:rsidRPr="006B0DF5" w:rsidRDefault="00CC2C4B" w:rsidP="00CC2C4B">
      <w:pPr>
        <w:autoSpaceDE w:val="0"/>
        <w:autoSpaceDN w:val="0"/>
        <w:adjustRightInd w:val="0"/>
        <w:spacing w:line="480" w:lineRule="auto"/>
        <w:jc w:val="both"/>
        <w:rPr>
          <w:color w:val="auto"/>
          <w:sz w:val="20"/>
          <w:szCs w:val="20"/>
          <w:lang w:val="en-US"/>
        </w:rPr>
      </w:pPr>
      <w:r w:rsidRPr="00D00444">
        <w:rPr>
          <w:color w:val="FF0000"/>
          <w:sz w:val="20"/>
          <w:szCs w:val="20"/>
          <w:lang w:val="en-US"/>
        </w:rPr>
        <w:t xml:space="preserve">This section discusses </w:t>
      </w:r>
      <w:r w:rsidR="0052512A">
        <w:rPr>
          <w:color w:val="FF0000"/>
          <w:sz w:val="20"/>
          <w:szCs w:val="20"/>
          <w:lang w:val="en-US"/>
        </w:rPr>
        <w:t xml:space="preserve">the </w:t>
      </w:r>
      <w:r w:rsidRPr="00D00444">
        <w:rPr>
          <w:color w:val="FF0000"/>
          <w:sz w:val="20"/>
          <w:szCs w:val="20"/>
          <w:lang w:val="en-US"/>
        </w:rPr>
        <w:t>main factors that affect the performance of the examined anaerobic technologies for the treatment of industrial wastewater</w:t>
      </w:r>
      <w:r w:rsidRPr="00F06533">
        <w:rPr>
          <w:color w:val="FF0000"/>
          <w:sz w:val="20"/>
          <w:szCs w:val="20"/>
          <w:lang w:val="en-US"/>
        </w:rPr>
        <w:t>.</w:t>
      </w:r>
      <w:r w:rsidR="003346DB">
        <w:rPr>
          <w:color w:val="FF0000"/>
          <w:sz w:val="20"/>
          <w:szCs w:val="20"/>
          <w:lang w:val="en-US"/>
        </w:rPr>
        <w:t xml:space="preserve"> </w:t>
      </w:r>
      <w:r w:rsidRPr="006B0DF5">
        <w:rPr>
          <w:color w:val="auto"/>
          <w:sz w:val="20"/>
          <w:szCs w:val="20"/>
          <w:lang w:val="en-US"/>
        </w:rPr>
        <w:t>Table 1 provides an overview of existing studies on the tr</w:t>
      </w:r>
      <w:r>
        <w:rPr>
          <w:color w:val="auto"/>
          <w:sz w:val="20"/>
          <w:szCs w:val="20"/>
          <w:lang w:val="en-US"/>
        </w:rPr>
        <w:t xml:space="preserve">eatment of industrial streams </w:t>
      </w:r>
      <w:r w:rsidRPr="009B1F17">
        <w:rPr>
          <w:color w:val="FF0000"/>
          <w:sz w:val="20"/>
          <w:szCs w:val="20"/>
          <w:lang w:val="en-US"/>
        </w:rPr>
        <w:t>with</w:t>
      </w:r>
      <w:r w:rsidRPr="006B0DF5">
        <w:rPr>
          <w:color w:val="auto"/>
          <w:sz w:val="20"/>
          <w:szCs w:val="20"/>
          <w:lang w:val="en-US"/>
        </w:rPr>
        <w:t xml:space="preserve"> the implementation of the technologies </w:t>
      </w:r>
      <w:r w:rsidRPr="00D00444">
        <w:rPr>
          <w:color w:val="FF0000"/>
          <w:sz w:val="20"/>
          <w:szCs w:val="20"/>
          <w:lang w:val="en-US"/>
        </w:rPr>
        <w:t>discussed</w:t>
      </w:r>
      <w:r w:rsidRPr="006B0DF5">
        <w:rPr>
          <w:color w:val="auto"/>
          <w:sz w:val="20"/>
          <w:szCs w:val="20"/>
          <w:lang w:val="en-US"/>
        </w:rPr>
        <w:t xml:space="preserve"> in section 2</w:t>
      </w:r>
      <w:r w:rsidRPr="006B0DF5">
        <w:rPr>
          <w:b/>
          <w:color w:val="auto"/>
          <w:sz w:val="20"/>
          <w:szCs w:val="20"/>
          <w:lang w:val="en-US"/>
        </w:rPr>
        <w:t xml:space="preserve">. </w:t>
      </w:r>
      <w:r w:rsidRPr="006B0DF5">
        <w:rPr>
          <w:color w:val="auto"/>
          <w:sz w:val="20"/>
          <w:szCs w:val="20"/>
          <w:lang w:val="en-US"/>
        </w:rPr>
        <w:t xml:space="preserve">The goal is to identify how target parameters (e.g. OLR, pH, temperature, HRT) influence the performance of the system in terms of contaminants removal.  </w:t>
      </w:r>
    </w:p>
    <w:p w14:paraId="7DA613AB" w14:textId="77777777" w:rsidR="00CC2C4B" w:rsidRPr="006B0DF5" w:rsidRDefault="00CC2C4B" w:rsidP="00CC2C4B">
      <w:pPr>
        <w:autoSpaceDE w:val="0"/>
        <w:autoSpaceDN w:val="0"/>
        <w:adjustRightInd w:val="0"/>
        <w:spacing w:line="480" w:lineRule="auto"/>
        <w:jc w:val="both"/>
        <w:rPr>
          <w:color w:val="auto"/>
          <w:sz w:val="20"/>
          <w:szCs w:val="20"/>
          <w:lang w:val="en-US"/>
        </w:rPr>
      </w:pPr>
    </w:p>
    <w:p w14:paraId="674D751D" w14:textId="77777777" w:rsidR="00CC2C4B" w:rsidRPr="006B0DF5" w:rsidRDefault="00CC2C4B" w:rsidP="00CC2C4B">
      <w:pPr>
        <w:spacing w:line="480" w:lineRule="auto"/>
        <w:jc w:val="both"/>
        <w:rPr>
          <w:b/>
          <w:sz w:val="20"/>
          <w:szCs w:val="20"/>
          <w:lang w:val="en-US"/>
        </w:rPr>
        <w:sectPr w:rsidR="00CC2C4B" w:rsidRPr="006B0DF5" w:rsidSect="00B1626E">
          <w:headerReference w:type="default" r:id="rId10"/>
          <w:pgSz w:w="11906" w:h="16838"/>
          <w:pgMar w:top="1440" w:right="1440" w:bottom="1440" w:left="1440" w:header="720" w:footer="720" w:gutter="0"/>
          <w:cols w:space="720"/>
          <w:docGrid w:linePitch="360"/>
        </w:sectPr>
      </w:pPr>
    </w:p>
    <w:p w14:paraId="2192CC41" w14:textId="77777777" w:rsidR="00CC2C4B" w:rsidRPr="006B0DF5" w:rsidRDefault="00CC2C4B" w:rsidP="00CC2C4B">
      <w:pPr>
        <w:spacing w:line="480" w:lineRule="auto"/>
        <w:jc w:val="both"/>
        <w:rPr>
          <w:b/>
          <w:sz w:val="20"/>
          <w:szCs w:val="20"/>
          <w:lang w:val="en-US"/>
        </w:rPr>
      </w:pPr>
      <w:r w:rsidRPr="006B0DF5">
        <w:rPr>
          <w:b/>
          <w:sz w:val="20"/>
          <w:szCs w:val="20"/>
          <w:lang w:val="en-US"/>
        </w:rPr>
        <w:t xml:space="preserve">Table 1 </w:t>
      </w:r>
      <w:r w:rsidRPr="006B0DF5">
        <w:rPr>
          <w:sz w:val="20"/>
          <w:szCs w:val="20"/>
          <w:lang w:val="en-US"/>
        </w:rPr>
        <w:t>Effect of target parameters on the efficiency of alternative anaerobic systems for the treatment of various industrial streams.</w:t>
      </w:r>
      <w:r w:rsidRPr="006B0DF5">
        <w:rPr>
          <w:b/>
          <w:sz w:val="20"/>
          <w:szCs w:val="20"/>
          <w:lang w:val="en-US"/>
        </w:rPr>
        <w:t xml:space="preserve"> </w:t>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63"/>
        <w:gridCol w:w="1535"/>
        <w:gridCol w:w="1080"/>
        <w:gridCol w:w="720"/>
        <w:gridCol w:w="810"/>
        <w:gridCol w:w="1530"/>
        <w:gridCol w:w="1350"/>
        <w:gridCol w:w="1530"/>
        <w:gridCol w:w="1530"/>
        <w:gridCol w:w="2726"/>
      </w:tblGrid>
      <w:tr w:rsidR="00CC2C4B" w:rsidRPr="006B0DF5" w14:paraId="3EE2D249" w14:textId="77777777" w:rsidTr="00B1626E">
        <w:tc>
          <w:tcPr>
            <w:tcW w:w="1363" w:type="dxa"/>
          </w:tcPr>
          <w:p w14:paraId="17B2909D" w14:textId="77777777" w:rsidR="00CC2C4B" w:rsidRPr="006B0DF5" w:rsidRDefault="00CC2C4B" w:rsidP="00B1626E">
            <w:pPr>
              <w:jc w:val="center"/>
              <w:rPr>
                <w:b/>
                <w:sz w:val="18"/>
                <w:szCs w:val="18"/>
                <w:lang w:val="en-US"/>
              </w:rPr>
            </w:pPr>
            <w:r w:rsidRPr="006B0DF5">
              <w:rPr>
                <w:b/>
                <w:sz w:val="18"/>
                <w:szCs w:val="18"/>
                <w:lang w:val="en-US"/>
              </w:rPr>
              <w:t>Reference</w:t>
            </w:r>
          </w:p>
        </w:tc>
        <w:tc>
          <w:tcPr>
            <w:tcW w:w="1535" w:type="dxa"/>
          </w:tcPr>
          <w:p w14:paraId="386296F3" w14:textId="77777777" w:rsidR="00CC2C4B" w:rsidRPr="006B0DF5" w:rsidRDefault="00CC2C4B" w:rsidP="00B1626E">
            <w:pPr>
              <w:rPr>
                <w:b/>
                <w:sz w:val="18"/>
                <w:szCs w:val="18"/>
                <w:lang w:val="en-US"/>
              </w:rPr>
            </w:pPr>
            <w:r w:rsidRPr="006B0DF5">
              <w:rPr>
                <w:b/>
                <w:sz w:val="18"/>
                <w:szCs w:val="18"/>
                <w:lang w:val="en-US"/>
              </w:rPr>
              <w:t>Scale/</w:t>
            </w:r>
          </w:p>
          <w:p w14:paraId="3945BFCB" w14:textId="77777777" w:rsidR="00CC2C4B" w:rsidRPr="006B0DF5" w:rsidRDefault="00CC2C4B" w:rsidP="00B1626E">
            <w:pPr>
              <w:rPr>
                <w:b/>
                <w:sz w:val="18"/>
                <w:szCs w:val="18"/>
                <w:lang w:val="en-US"/>
              </w:rPr>
            </w:pPr>
            <w:r w:rsidRPr="006B0DF5">
              <w:rPr>
                <w:b/>
                <w:sz w:val="18"/>
                <w:szCs w:val="18"/>
                <w:lang w:val="en-US"/>
              </w:rPr>
              <w:t>Configuration</w:t>
            </w:r>
          </w:p>
          <w:p w14:paraId="43DBAE94" w14:textId="77777777" w:rsidR="00CC2C4B" w:rsidRPr="006B0DF5" w:rsidRDefault="00CC2C4B" w:rsidP="00B1626E">
            <w:pPr>
              <w:rPr>
                <w:b/>
                <w:sz w:val="18"/>
                <w:szCs w:val="18"/>
                <w:lang w:val="en-US"/>
              </w:rPr>
            </w:pPr>
          </w:p>
        </w:tc>
        <w:tc>
          <w:tcPr>
            <w:tcW w:w="1080" w:type="dxa"/>
          </w:tcPr>
          <w:p w14:paraId="5DC549D1" w14:textId="77777777" w:rsidR="00CC2C4B" w:rsidRPr="006B0DF5" w:rsidRDefault="00CC2C4B" w:rsidP="00B1626E">
            <w:pPr>
              <w:rPr>
                <w:b/>
                <w:sz w:val="18"/>
                <w:szCs w:val="18"/>
                <w:lang w:val="en-US"/>
              </w:rPr>
            </w:pPr>
            <w:r w:rsidRPr="006B0DF5">
              <w:rPr>
                <w:b/>
                <w:sz w:val="18"/>
                <w:szCs w:val="18"/>
                <w:lang w:val="en-US"/>
              </w:rPr>
              <w:t>Industrial</w:t>
            </w:r>
          </w:p>
          <w:p w14:paraId="74ADBFE6" w14:textId="77777777" w:rsidR="00CC2C4B" w:rsidRPr="006B0DF5" w:rsidRDefault="00CC2C4B" w:rsidP="00B1626E">
            <w:pPr>
              <w:rPr>
                <w:b/>
                <w:sz w:val="18"/>
                <w:szCs w:val="18"/>
                <w:lang w:val="en-US"/>
              </w:rPr>
            </w:pPr>
            <w:r w:rsidRPr="006B0DF5">
              <w:rPr>
                <w:b/>
                <w:sz w:val="18"/>
                <w:szCs w:val="18"/>
                <w:lang w:val="en-US"/>
              </w:rPr>
              <w:t>Wastewater Source</w:t>
            </w:r>
          </w:p>
        </w:tc>
        <w:tc>
          <w:tcPr>
            <w:tcW w:w="720" w:type="dxa"/>
          </w:tcPr>
          <w:p w14:paraId="48A7C6C0" w14:textId="77777777" w:rsidR="00CC2C4B" w:rsidRPr="006B0DF5" w:rsidRDefault="00CC2C4B" w:rsidP="00B1626E">
            <w:pPr>
              <w:rPr>
                <w:b/>
                <w:sz w:val="18"/>
                <w:szCs w:val="18"/>
                <w:lang w:val="en-US"/>
              </w:rPr>
            </w:pPr>
            <w:r w:rsidRPr="006B0DF5">
              <w:rPr>
                <w:b/>
                <w:sz w:val="18"/>
                <w:szCs w:val="18"/>
                <w:lang w:val="en-US"/>
              </w:rPr>
              <w:t xml:space="preserve">Temp. </w:t>
            </w:r>
          </w:p>
          <w:p w14:paraId="678098AD" w14:textId="77777777" w:rsidR="00CC2C4B" w:rsidRPr="006B0DF5" w:rsidRDefault="00CC2C4B" w:rsidP="00B1626E">
            <w:pPr>
              <w:rPr>
                <w:b/>
                <w:sz w:val="18"/>
                <w:szCs w:val="18"/>
                <w:lang w:val="en-US"/>
              </w:rPr>
            </w:pPr>
            <w:r w:rsidRPr="006B0DF5">
              <w:rPr>
                <w:b/>
                <w:sz w:val="18"/>
                <w:szCs w:val="18"/>
                <w:lang w:val="en-US"/>
              </w:rPr>
              <w:t>(</w:t>
            </w:r>
            <w:r w:rsidRPr="006B0DF5">
              <w:rPr>
                <w:rFonts w:hAnsi="Calibri"/>
                <w:b/>
                <w:sz w:val="18"/>
                <w:szCs w:val="18"/>
                <w:lang w:val="en-US"/>
              </w:rPr>
              <w:t>⁰</w:t>
            </w:r>
            <w:r w:rsidRPr="006B0DF5">
              <w:rPr>
                <w:b/>
                <w:sz w:val="18"/>
                <w:szCs w:val="18"/>
                <w:lang w:val="en-US"/>
              </w:rPr>
              <w:t>C)</w:t>
            </w:r>
          </w:p>
        </w:tc>
        <w:tc>
          <w:tcPr>
            <w:tcW w:w="810" w:type="dxa"/>
          </w:tcPr>
          <w:p w14:paraId="4B6E1863" w14:textId="77777777" w:rsidR="00CC2C4B" w:rsidRPr="006B0DF5" w:rsidRDefault="00CC2C4B" w:rsidP="00B1626E">
            <w:pPr>
              <w:rPr>
                <w:b/>
                <w:sz w:val="18"/>
                <w:szCs w:val="18"/>
                <w:lang w:val="en-US"/>
              </w:rPr>
            </w:pPr>
            <w:r w:rsidRPr="006B0DF5">
              <w:rPr>
                <w:b/>
                <w:sz w:val="18"/>
                <w:szCs w:val="18"/>
                <w:lang w:val="en-US"/>
              </w:rPr>
              <w:t>pH</w:t>
            </w:r>
          </w:p>
        </w:tc>
        <w:tc>
          <w:tcPr>
            <w:tcW w:w="1530" w:type="dxa"/>
          </w:tcPr>
          <w:p w14:paraId="59AA6B40" w14:textId="77777777" w:rsidR="00CC2C4B" w:rsidRPr="006B0DF5" w:rsidRDefault="00CC2C4B" w:rsidP="00B1626E">
            <w:pPr>
              <w:rPr>
                <w:b/>
                <w:sz w:val="18"/>
                <w:szCs w:val="18"/>
                <w:lang w:val="en-US"/>
              </w:rPr>
            </w:pPr>
            <w:r w:rsidRPr="006B0DF5">
              <w:rPr>
                <w:b/>
                <w:sz w:val="18"/>
                <w:szCs w:val="18"/>
                <w:lang w:val="en-US"/>
              </w:rPr>
              <w:t>HRT or Cycle duration</w:t>
            </w:r>
          </w:p>
        </w:tc>
        <w:tc>
          <w:tcPr>
            <w:tcW w:w="1350" w:type="dxa"/>
          </w:tcPr>
          <w:p w14:paraId="79E1558E" w14:textId="77777777" w:rsidR="00CC2C4B" w:rsidRPr="006B0DF5" w:rsidRDefault="00CC2C4B" w:rsidP="00B1626E">
            <w:pPr>
              <w:rPr>
                <w:b/>
                <w:sz w:val="18"/>
                <w:szCs w:val="18"/>
                <w:lang w:val="en-US"/>
              </w:rPr>
            </w:pPr>
            <w:r w:rsidRPr="006B0DF5">
              <w:rPr>
                <w:b/>
                <w:sz w:val="18"/>
                <w:szCs w:val="18"/>
                <w:lang w:val="en-US"/>
              </w:rPr>
              <w:t xml:space="preserve">OLR </w:t>
            </w:r>
          </w:p>
          <w:p w14:paraId="549C2A96" w14:textId="77777777" w:rsidR="00CC2C4B" w:rsidRPr="006B0DF5" w:rsidRDefault="00CC2C4B" w:rsidP="00B1626E">
            <w:pPr>
              <w:rPr>
                <w:b/>
                <w:sz w:val="18"/>
                <w:szCs w:val="18"/>
                <w:lang w:val="en-US"/>
              </w:rPr>
            </w:pPr>
            <w:r w:rsidRPr="006B0DF5">
              <w:rPr>
                <w:b/>
                <w:sz w:val="18"/>
                <w:szCs w:val="18"/>
                <w:lang w:val="en-US"/>
              </w:rPr>
              <w:t>(kg COD m</w:t>
            </w:r>
            <w:r w:rsidRPr="006B0DF5">
              <w:rPr>
                <w:b/>
                <w:sz w:val="18"/>
                <w:szCs w:val="18"/>
                <w:vertAlign w:val="superscript"/>
                <w:lang w:val="en-US"/>
              </w:rPr>
              <w:t>-3</w:t>
            </w:r>
            <w:r w:rsidRPr="006B0DF5">
              <w:rPr>
                <w:b/>
                <w:sz w:val="18"/>
                <w:szCs w:val="18"/>
                <w:lang w:val="en-US"/>
              </w:rPr>
              <w:t>d</w:t>
            </w:r>
            <w:r w:rsidRPr="006B0DF5">
              <w:rPr>
                <w:b/>
                <w:sz w:val="18"/>
                <w:szCs w:val="18"/>
                <w:vertAlign w:val="superscript"/>
                <w:lang w:val="en-US"/>
              </w:rPr>
              <w:t>-1</w:t>
            </w:r>
            <w:r w:rsidRPr="006B0DF5">
              <w:rPr>
                <w:b/>
                <w:sz w:val="18"/>
                <w:szCs w:val="18"/>
                <w:lang w:val="en-US"/>
              </w:rPr>
              <w:t>)</w:t>
            </w:r>
          </w:p>
        </w:tc>
        <w:tc>
          <w:tcPr>
            <w:tcW w:w="1530" w:type="dxa"/>
          </w:tcPr>
          <w:p w14:paraId="061A9C08" w14:textId="77777777" w:rsidR="00CC2C4B" w:rsidRPr="006B0DF5" w:rsidRDefault="00CC2C4B" w:rsidP="00B1626E">
            <w:pPr>
              <w:rPr>
                <w:b/>
                <w:sz w:val="18"/>
                <w:szCs w:val="18"/>
                <w:lang w:val="en-US"/>
              </w:rPr>
            </w:pPr>
            <w:r w:rsidRPr="006B0DF5">
              <w:rPr>
                <w:b/>
                <w:sz w:val="18"/>
                <w:szCs w:val="18"/>
                <w:lang w:val="en-US"/>
              </w:rPr>
              <w:t>Influent COD</w:t>
            </w:r>
          </w:p>
          <w:p w14:paraId="45E082B9" w14:textId="77777777" w:rsidR="00CC2C4B" w:rsidRPr="006B0DF5" w:rsidRDefault="00CC2C4B" w:rsidP="00B1626E">
            <w:pPr>
              <w:rPr>
                <w:b/>
                <w:sz w:val="18"/>
                <w:szCs w:val="18"/>
                <w:lang w:val="en-US"/>
              </w:rPr>
            </w:pPr>
            <w:r w:rsidRPr="006B0DF5">
              <w:rPr>
                <w:b/>
                <w:sz w:val="18"/>
                <w:szCs w:val="18"/>
                <w:lang w:val="en-US"/>
              </w:rPr>
              <w:t>(mg L</w:t>
            </w:r>
            <w:r w:rsidRPr="006B0DF5">
              <w:rPr>
                <w:b/>
                <w:sz w:val="18"/>
                <w:szCs w:val="18"/>
                <w:vertAlign w:val="superscript"/>
                <w:lang w:val="en-US"/>
              </w:rPr>
              <w:t>-1</w:t>
            </w:r>
            <w:r w:rsidRPr="006B0DF5">
              <w:rPr>
                <w:b/>
                <w:sz w:val="18"/>
                <w:szCs w:val="18"/>
                <w:lang w:val="en-US"/>
              </w:rPr>
              <w:t>)</w:t>
            </w:r>
          </w:p>
        </w:tc>
        <w:tc>
          <w:tcPr>
            <w:tcW w:w="1530" w:type="dxa"/>
          </w:tcPr>
          <w:p w14:paraId="5103C64D" w14:textId="77777777" w:rsidR="00CC2C4B" w:rsidRPr="006B0DF5" w:rsidRDefault="00CC2C4B" w:rsidP="00B1626E">
            <w:pPr>
              <w:rPr>
                <w:b/>
                <w:sz w:val="18"/>
                <w:szCs w:val="18"/>
                <w:lang w:val="en-US"/>
              </w:rPr>
            </w:pPr>
            <w:r w:rsidRPr="006B0DF5">
              <w:rPr>
                <w:b/>
                <w:sz w:val="18"/>
                <w:szCs w:val="18"/>
                <w:lang w:val="en-US"/>
              </w:rPr>
              <w:t xml:space="preserve">COD </w:t>
            </w:r>
          </w:p>
          <w:p w14:paraId="18DB62AC" w14:textId="77777777" w:rsidR="00CC2C4B" w:rsidRPr="006B0DF5" w:rsidRDefault="00CC2C4B" w:rsidP="00B1626E">
            <w:pPr>
              <w:rPr>
                <w:b/>
                <w:sz w:val="18"/>
                <w:szCs w:val="18"/>
                <w:lang w:val="en-US"/>
              </w:rPr>
            </w:pPr>
            <w:r w:rsidRPr="006B0DF5">
              <w:rPr>
                <w:b/>
                <w:sz w:val="18"/>
                <w:szCs w:val="18"/>
                <w:lang w:val="en-US"/>
              </w:rPr>
              <w:t>Removal</w:t>
            </w:r>
          </w:p>
          <w:p w14:paraId="33652D23" w14:textId="77777777" w:rsidR="00CC2C4B" w:rsidRPr="006B0DF5" w:rsidRDefault="00CC2C4B" w:rsidP="00B1626E">
            <w:pPr>
              <w:rPr>
                <w:b/>
                <w:sz w:val="18"/>
                <w:szCs w:val="18"/>
                <w:lang w:val="en-US"/>
              </w:rPr>
            </w:pPr>
            <w:r w:rsidRPr="006B0DF5">
              <w:rPr>
                <w:b/>
                <w:sz w:val="18"/>
                <w:szCs w:val="18"/>
                <w:lang w:val="en-US"/>
              </w:rPr>
              <w:t xml:space="preserve"> </w:t>
            </w:r>
          </w:p>
        </w:tc>
        <w:tc>
          <w:tcPr>
            <w:tcW w:w="2726" w:type="dxa"/>
          </w:tcPr>
          <w:p w14:paraId="4B816A96" w14:textId="77777777" w:rsidR="00CC2C4B" w:rsidRPr="006B0DF5" w:rsidRDefault="00CC2C4B" w:rsidP="00B1626E">
            <w:pPr>
              <w:rPr>
                <w:b/>
                <w:sz w:val="18"/>
                <w:szCs w:val="18"/>
                <w:lang w:val="en-US"/>
              </w:rPr>
            </w:pPr>
            <w:r w:rsidRPr="006B0DF5">
              <w:rPr>
                <w:b/>
                <w:sz w:val="18"/>
                <w:szCs w:val="18"/>
                <w:lang w:val="en-US"/>
              </w:rPr>
              <w:t>Methane (CH</w:t>
            </w:r>
            <w:r w:rsidRPr="006B0DF5">
              <w:rPr>
                <w:b/>
                <w:sz w:val="18"/>
                <w:szCs w:val="18"/>
                <w:vertAlign w:val="subscript"/>
                <w:lang w:val="en-US"/>
              </w:rPr>
              <w:t>4</w:t>
            </w:r>
            <w:r w:rsidRPr="006B0DF5">
              <w:rPr>
                <w:b/>
                <w:sz w:val="18"/>
                <w:szCs w:val="18"/>
                <w:lang w:val="en-US"/>
              </w:rPr>
              <w:t>) production or other observation</w:t>
            </w:r>
          </w:p>
        </w:tc>
      </w:tr>
      <w:tr w:rsidR="00CC2C4B" w:rsidRPr="006B0DF5" w14:paraId="118971DE" w14:textId="77777777" w:rsidTr="00B1626E">
        <w:tc>
          <w:tcPr>
            <w:tcW w:w="1363" w:type="dxa"/>
          </w:tcPr>
          <w:p w14:paraId="1EAA1389" w14:textId="77777777" w:rsidR="00CC2C4B" w:rsidRPr="006B0DF5" w:rsidRDefault="00CC2C4B" w:rsidP="00B1626E">
            <w:pPr>
              <w:jc w:val="center"/>
              <w:rPr>
                <w:sz w:val="18"/>
                <w:szCs w:val="18"/>
                <w:lang w:val="en-US"/>
              </w:rPr>
            </w:pPr>
            <w:r w:rsidRPr="006B0DF5">
              <w:rPr>
                <w:sz w:val="18"/>
                <w:szCs w:val="18"/>
                <w:lang w:val="en-US"/>
              </w:rPr>
              <w:t>[30]</w:t>
            </w:r>
          </w:p>
        </w:tc>
        <w:tc>
          <w:tcPr>
            <w:tcW w:w="1535" w:type="dxa"/>
          </w:tcPr>
          <w:p w14:paraId="7DBC4083" w14:textId="77777777" w:rsidR="00CC2C4B" w:rsidRPr="006B0DF5" w:rsidRDefault="00CC2C4B" w:rsidP="00B1626E">
            <w:pPr>
              <w:rPr>
                <w:sz w:val="18"/>
                <w:szCs w:val="18"/>
                <w:lang w:val="en-US"/>
              </w:rPr>
            </w:pPr>
            <w:r w:rsidRPr="006B0DF5">
              <w:rPr>
                <w:sz w:val="18"/>
                <w:szCs w:val="18"/>
                <w:lang w:val="en-US"/>
              </w:rPr>
              <w:t xml:space="preserve">Lab-scale External-submerged AnMBR </w:t>
            </w:r>
          </w:p>
        </w:tc>
        <w:tc>
          <w:tcPr>
            <w:tcW w:w="1080" w:type="dxa"/>
          </w:tcPr>
          <w:p w14:paraId="3A03E850" w14:textId="77777777" w:rsidR="00CC2C4B" w:rsidRPr="006B0DF5" w:rsidRDefault="00CC2C4B" w:rsidP="00B1626E">
            <w:pPr>
              <w:rPr>
                <w:sz w:val="18"/>
                <w:szCs w:val="18"/>
                <w:lang w:val="en-US"/>
              </w:rPr>
            </w:pPr>
            <w:r w:rsidRPr="006B0DF5">
              <w:rPr>
                <w:sz w:val="18"/>
                <w:szCs w:val="18"/>
                <w:lang w:val="en-US"/>
              </w:rPr>
              <w:t>Bamboo industry</w:t>
            </w:r>
          </w:p>
        </w:tc>
        <w:tc>
          <w:tcPr>
            <w:tcW w:w="720" w:type="dxa"/>
          </w:tcPr>
          <w:p w14:paraId="42F40F51" w14:textId="77777777" w:rsidR="00CC2C4B" w:rsidRPr="006B0DF5" w:rsidRDefault="00CC2C4B" w:rsidP="00B1626E">
            <w:pPr>
              <w:rPr>
                <w:sz w:val="18"/>
                <w:szCs w:val="18"/>
                <w:lang w:val="en-US"/>
              </w:rPr>
            </w:pPr>
            <w:r w:rsidRPr="006B0DF5">
              <w:rPr>
                <w:sz w:val="18"/>
                <w:szCs w:val="18"/>
                <w:lang w:val="en-US"/>
              </w:rPr>
              <w:t>28-30</w:t>
            </w:r>
          </w:p>
        </w:tc>
        <w:tc>
          <w:tcPr>
            <w:tcW w:w="810" w:type="dxa"/>
          </w:tcPr>
          <w:p w14:paraId="27FC707E" w14:textId="77777777" w:rsidR="00CC2C4B" w:rsidRPr="006B0DF5" w:rsidRDefault="00CC2C4B" w:rsidP="00B1626E">
            <w:pPr>
              <w:rPr>
                <w:sz w:val="18"/>
                <w:szCs w:val="18"/>
                <w:lang w:val="en-US"/>
              </w:rPr>
            </w:pPr>
            <w:r w:rsidRPr="006B0DF5">
              <w:rPr>
                <w:sz w:val="18"/>
                <w:szCs w:val="18"/>
                <w:lang w:val="en-US"/>
              </w:rPr>
              <w:t>7.4-8</w:t>
            </w:r>
          </w:p>
        </w:tc>
        <w:tc>
          <w:tcPr>
            <w:tcW w:w="1530" w:type="dxa"/>
          </w:tcPr>
          <w:p w14:paraId="1A7451FD" w14:textId="77777777" w:rsidR="00CC2C4B" w:rsidRPr="006B0DF5" w:rsidRDefault="00CC2C4B" w:rsidP="00B1626E">
            <w:pPr>
              <w:rPr>
                <w:sz w:val="18"/>
                <w:szCs w:val="18"/>
                <w:lang w:val="en-US"/>
              </w:rPr>
            </w:pPr>
            <w:r w:rsidRPr="006B0DF5">
              <w:rPr>
                <w:sz w:val="18"/>
                <w:szCs w:val="18"/>
                <w:lang w:val="en-US"/>
              </w:rPr>
              <w:t>HRTs (d):</w:t>
            </w:r>
          </w:p>
          <w:p w14:paraId="7B7A23EF" w14:textId="77777777" w:rsidR="00CC2C4B" w:rsidRPr="006B0DF5" w:rsidRDefault="00CC2C4B" w:rsidP="00B1626E">
            <w:pPr>
              <w:pStyle w:val="ListParagraph"/>
              <w:numPr>
                <w:ilvl w:val="0"/>
                <w:numId w:val="24"/>
              </w:numPr>
              <w:ind w:left="162" w:hanging="162"/>
              <w:rPr>
                <w:sz w:val="18"/>
                <w:szCs w:val="18"/>
                <w:lang w:val="en-US"/>
              </w:rPr>
            </w:pPr>
            <w:r w:rsidRPr="006B0DF5">
              <w:rPr>
                <w:sz w:val="18"/>
                <w:szCs w:val="18"/>
                <w:lang w:val="en-US"/>
              </w:rPr>
              <w:t>2 (OLR=11kg COD m</w:t>
            </w:r>
            <w:r w:rsidRPr="006B0DF5">
              <w:rPr>
                <w:sz w:val="18"/>
                <w:szCs w:val="18"/>
                <w:vertAlign w:val="superscript"/>
                <w:lang w:val="en-US"/>
              </w:rPr>
              <w:t>-3</w:t>
            </w:r>
            <w:r w:rsidRPr="006B0DF5">
              <w:rPr>
                <w:sz w:val="18"/>
                <w:szCs w:val="18"/>
                <w:lang w:val="en-US"/>
              </w:rPr>
              <w:t>)</w:t>
            </w:r>
          </w:p>
          <w:p w14:paraId="17C17D8A" w14:textId="77777777" w:rsidR="00CC2C4B" w:rsidRPr="006B0DF5" w:rsidRDefault="00CC2C4B" w:rsidP="00B1626E">
            <w:pPr>
              <w:pStyle w:val="ListParagraph"/>
              <w:numPr>
                <w:ilvl w:val="0"/>
                <w:numId w:val="24"/>
              </w:numPr>
              <w:ind w:left="162" w:hanging="162"/>
              <w:rPr>
                <w:sz w:val="18"/>
                <w:szCs w:val="18"/>
                <w:lang w:val="en-US"/>
              </w:rPr>
            </w:pPr>
            <w:r w:rsidRPr="006B0DF5">
              <w:rPr>
                <w:sz w:val="18"/>
                <w:szCs w:val="18"/>
                <w:lang w:val="en-US"/>
              </w:rPr>
              <w:t>5 (OLR=4.4 kg COD m</w:t>
            </w:r>
            <w:r w:rsidRPr="006B0DF5">
              <w:rPr>
                <w:sz w:val="18"/>
                <w:szCs w:val="18"/>
                <w:vertAlign w:val="superscript"/>
                <w:lang w:val="en-US"/>
              </w:rPr>
              <w:t>-3</w:t>
            </w:r>
            <w:r w:rsidRPr="006B0DF5">
              <w:rPr>
                <w:sz w:val="18"/>
                <w:szCs w:val="18"/>
                <w:lang w:val="en-US"/>
              </w:rPr>
              <w:t>)</w:t>
            </w:r>
          </w:p>
          <w:p w14:paraId="74F9D864" w14:textId="77777777" w:rsidR="00CC2C4B" w:rsidRPr="006B0DF5" w:rsidRDefault="00CC2C4B" w:rsidP="00B1626E">
            <w:pPr>
              <w:pStyle w:val="ListParagraph"/>
              <w:numPr>
                <w:ilvl w:val="0"/>
                <w:numId w:val="24"/>
              </w:numPr>
              <w:ind w:left="162" w:hanging="162"/>
              <w:rPr>
                <w:sz w:val="18"/>
                <w:szCs w:val="18"/>
                <w:lang w:val="en-US"/>
              </w:rPr>
            </w:pPr>
            <w:r w:rsidRPr="006B0DF5">
              <w:rPr>
                <w:sz w:val="18"/>
                <w:szCs w:val="18"/>
                <w:lang w:val="en-US"/>
              </w:rPr>
              <w:t>10 (OLR=2.2 kg COD m</w:t>
            </w:r>
            <w:r w:rsidRPr="006B0DF5">
              <w:rPr>
                <w:sz w:val="18"/>
                <w:szCs w:val="18"/>
                <w:vertAlign w:val="superscript"/>
                <w:lang w:val="en-US"/>
              </w:rPr>
              <w:t>-3</w:t>
            </w:r>
            <w:r w:rsidRPr="006B0DF5">
              <w:rPr>
                <w:sz w:val="18"/>
                <w:szCs w:val="18"/>
                <w:lang w:val="en-US"/>
              </w:rPr>
              <w:t>)</w:t>
            </w:r>
          </w:p>
        </w:tc>
        <w:tc>
          <w:tcPr>
            <w:tcW w:w="1350" w:type="dxa"/>
          </w:tcPr>
          <w:p w14:paraId="2FEF7C8D" w14:textId="295F7CB4" w:rsidR="00CC2C4B" w:rsidRPr="006B0DF5" w:rsidRDefault="00CC2C4B" w:rsidP="00B1626E">
            <w:pPr>
              <w:pStyle w:val="ListParagraph"/>
              <w:numPr>
                <w:ilvl w:val="0"/>
                <w:numId w:val="24"/>
              </w:numPr>
              <w:ind w:left="162" w:hanging="162"/>
              <w:rPr>
                <w:sz w:val="18"/>
                <w:szCs w:val="18"/>
                <w:lang w:val="en-US"/>
              </w:rPr>
            </w:pPr>
            <w:r w:rsidRPr="006B0DF5">
              <w:rPr>
                <w:sz w:val="18"/>
                <w:szCs w:val="18"/>
                <w:lang w:val="en-US"/>
              </w:rPr>
              <w:t>11 (HRT=2d)</w:t>
            </w:r>
          </w:p>
          <w:p w14:paraId="1189E965" w14:textId="20059F76" w:rsidR="00CC2C4B" w:rsidRPr="006B0DF5" w:rsidRDefault="00CC2C4B" w:rsidP="00B1626E">
            <w:pPr>
              <w:pStyle w:val="ListParagraph"/>
              <w:numPr>
                <w:ilvl w:val="0"/>
                <w:numId w:val="24"/>
              </w:numPr>
              <w:ind w:left="162" w:hanging="162"/>
              <w:rPr>
                <w:sz w:val="18"/>
                <w:szCs w:val="18"/>
                <w:lang w:val="en-US"/>
              </w:rPr>
            </w:pPr>
            <w:r w:rsidRPr="006B0DF5">
              <w:rPr>
                <w:sz w:val="18"/>
                <w:szCs w:val="18"/>
                <w:lang w:val="en-US"/>
              </w:rPr>
              <w:t>4.4 (HRT=5d)</w:t>
            </w:r>
          </w:p>
          <w:p w14:paraId="72CB75B2" w14:textId="510EF338" w:rsidR="00CC2C4B" w:rsidRPr="006B0DF5" w:rsidRDefault="00CC2C4B" w:rsidP="00B1626E">
            <w:pPr>
              <w:pStyle w:val="ListParagraph"/>
              <w:numPr>
                <w:ilvl w:val="0"/>
                <w:numId w:val="24"/>
              </w:numPr>
              <w:ind w:left="162" w:hanging="162"/>
              <w:rPr>
                <w:sz w:val="18"/>
                <w:szCs w:val="18"/>
                <w:lang w:val="en-US"/>
              </w:rPr>
            </w:pPr>
            <w:r w:rsidRPr="006B0DF5">
              <w:rPr>
                <w:sz w:val="18"/>
                <w:szCs w:val="18"/>
                <w:lang w:val="en-US"/>
              </w:rPr>
              <w:t>2.2 (HRT=10d)</w:t>
            </w:r>
          </w:p>
        </w:tc>
        <w:tc>
          <w:tcPr>
            <w:tcW w:w="1530" w:type="dxa"/>
          </w:tcPr>
          <w:p w14:paraId="026F1BBD" w14:textId="77777777" w:rsidR="00CC2C4B" w:rsidRPr="006B0DF5" w:rsidRDefault="00CC2C4B" w:rsidP="00B1626E">
            <w:pPr>
              <w:rPr>
                <w:sz w:val="18"/>
                <w:szCs w:val="18"/>
                <w:lang w:val="en-US"/>
              </w:rPr>
            </w:pPr>
            <w:r w:rsidRPr="006B0DF5">
              <w:rPr>
                <w:sz w:val="18"/>
                <w:szCs w:val="18"/>
                <w:lang w:val="en-US"/>
              </w:rPr>
              <w:t xml:space="preserve">22,000 </w:t>
            </w:r>
          </w:p>
        </w:tc>
        <w:tc>
          <w:tcPr>
            <w:tcW w:w="1530" w:type="dxa"/>
          </w:tcPr>
          <w:p w14:paraId="7B87CEB0" w14:textId="63FBEFD2" w:rsidR="00CC2C4B" w:rsidRPr="006B0DF5" w:rsidRDefault="00CC2C4B" w:rsidP="00B1626E">
            <w:pPr>
              <w:pStyle w:val="ListParagraph"/>
              <w:numPr>
                <w:ilvl w:val="0"/>
                <w:numId w:val="30"/>
              </w:numPr>
              <w:ind w:left="162" w:hanging="162"/>
              <w:rPr>
                <w:sz w:val="18"/>
                <w:szCs w:val="18"/>
                <w:lang w:val="en-US"/>
              </w:rPr>
            </w:pPr>
            <w:r w:rsidRPr="006B0DF5">
              <w:rPr>
                <w:sz w:val="18"/>
                <w:szCs w:val="18"/>
                <w:lang w:val="en-US"/>
              </w:rPr>
              <w:t>HRT from 5d to 10d: from 91% to 93%</w:t>
            </w:r>
          </w:p>
          <w:p w14:paraId="24113C83" w14:textId="432582CE" w:rsidR="00CC2C4B" w:rsidRPr="006B0DF5" w:rsidRDefault="00CC2C4B" w:rsidP="00B1626E">
            <w:pPr>
              <w:pStyle w:val="ListParagraph"/>
              <w:numPr>
                <w:ilvl w:val="0"/>
                <w:numId w:val="30"/>
              </w:numPr>
              <w:ind w:left="162" w:hanging="162"/>
              <w:rPr>
                <w:sz w:val="18"/>
                <w:szCs w:val="18"/>
                <w:lang w:val="en-US"/>
              </w:rPr>
            </w:pPr>
            <w:r w:rsidRPr="006B0DF5">
              <w:rPr>
                <w:sz w:val="18"/>
                <w:szCs w:val="18"/>
                <w:lang w:val="en-US"/>
              </w:rPr>
              <w:t>HRT from 10d to 2d: from 93% to 80%</w:t>
            </w:r>
          </w:p>
          <w:p w14:paraId="444B40D6" w14:textId="77777777" w:rsidR="00CC2C4B" w:rsidRDefault="00CC2C4B" w:rsidP="00B1626E">
            <w:pPr>
              <w:pStyle w:val="ListParagraph"/>
              <w:ind w:left="162"/>
              <w:rPr>
                <w:sz w:val="18"/>
                <w:szCs w:val="18"/>
                <w:lang w:val="en-US"/>
              </w:rPr>
            </w:pPr>
          </w:p>
        </w:tc>
        <w:tc>
          <w:tcPr>
            <w:tcW w:w="2726" w:type="dxa"/>
          </w:tcPr>
          <w:p w14:paraId="16032404" w14:textId="77777777" w:rsidR="00CC2C4B" w:rsidRPr="006B0DF5" w:rsidRDefault="00CC2C4B" w:rsidP="00B1626E">
            <w:pPr>
              <w:pStyle w:val="ListParagraph"/>
              <w:numPr>
                <w:ilvl w:val="0"/>
                <w:numId w:val="26"/>
              </w:numPr>
              <w:ind w:left="184" w:hanging="184"/>
              <w:rPr>
                <w:sz w:val="18"/>
                <w:szCs w:val="18"/>
                <w:lang w:val="en-US"/>
              </w:rPr>
            </w:pPr>
            <w:r w:rsidRPr="006B0DF5">
              <w:rPr>
                <w:sz w:val="18"/>
                <w:szCs w:val="18"/>
                <w:lang w:val="en-US"/>
              </w:rPr>
              <w:t>HRT≥5d: membrane fouling effectively controlled</w:t>
            </w:r>
          </w:p>
        </w:tc>
      </w:tr>
      <w:tr w:rsidR="00CC2C4B" w:rsidRPr="006B0DF5" w14:paraId="04378FF8" w14:textId="77777777" w:rsidTr="00B1626E">
        <w:tc>
          <w:tcPr>
            <w:tcW w:w="1363" w:type="dxa"/>
          </w:tcPr>
          <w:p w14:paraId="60E1FEE7" w14:textId="77777777" w:rsidR="00CC2C4B" w:rsidRPr="006B0DF5" w:rsidRDefault="00CC2C4B" w:rsidP="00B1626E">
            <w:pPr>
              <w:jc w:val="center"/>
              <w:rPr>
                <w:sz w:val="18"/>
                <w:szCs w:val="18"/>
                <w:lang w:val="en-US"/>
              </w:rPr>
            </w:pPr>
            <w:r w:rsidRPr="006B0DF5">
              <w:rPr>
                <w:sz w:val="18"/>
                <w:szCs w:val="18"/>
                <w:lang w:val="en-US"/>
              </w:rPr>
              <w:t>[55]</w:t>
            </w:r>
          </w:p>
        </w:tc>
        <w:tc>
          <w:tcPr>
            <w:tcW w:w="1535" w:type="dxa"/>
          </w:tcPr>
          <w:p w14:paraId="58FCD908" w14:textId="77777777" w:rsidR="00CC2C4B" w:rsidRPr="006B0DF5" w:rsidRDefault="00CC2C4B" w:rsidP="00B1626E">
            <w:pPr>
              <w:rPr>
                <w:sz w:val="18"/>
                <w:szCs w:val="18"/>
                <w:lang w:val="en-US"/>
              </w:rPr>
            </w:pPr>
            <w:r w:rsidRPr="006B0DF5">
              <w:rPr>
                <w:sz w:val="18"/>
                <w:szCs w:val="18"/>
                <w:lang w:val="en-US"/>
              </w:rPr>
              <w:t>Lab-scale</w:t>
            </w:r>
          </w:p>
          <w:p w14:paraId="771EDE12" w14:textId="77777777" w:rsidR="00CC2C4B" w:rsidRPr="006B0DF5" w:rsidRDefault="00CC2C4B" w:rsidP="00B1626E">
            <w:pPr>
              <w:rPr>
                <w:sz w:val="18"/>
                <w:szCs w:val="18"/>
                <w:lang w:val="en-US"/>
              </w:rPr>
            </w:pPr>
            <w:r w:rsidRPr="006B0DF5">
              <w:rPr>
                <w:sz w:val="18"/>
                <w:szCs w:val="18"/>
                <w:lang w:val="en-US"/>
              </w:rPr>
              <w:t>External-Crossflow UF AnMBR</w:t>
            </w:r>
          </w:p>
        </w:tc>
        <w:tc>
          <w:tcPr>
            <w:tcW w:w="1080" w:type="dxa"/>
          </w:tcPr>
          <w:p w14:paraId="763A5464" w14:textId="77777777" w:rsidR="00CC2C4B" w:rsidRPr="006B0DF5" w:rsidRDefault="00CC2C4B" w:rsidP="00B1626E">
            <w:pPr>
              <w:rPr>
                <w:sz w:val="18"/>
                <w:szCs w:val="18"/>
                <w:lang w:val="en-US"/>
              </w:rPr>
            </w:pPr>
            <w:r w:rsidRPr="006B0DF5">
              <w:rPr>
                <w:sz w:val="18"/>
                <w:szCs w:val="18"/>
                <w:lang w:val="en-US"/>
              </w:rPr>
              <w:t xml:space="preserve">Distillery </w:t>
            </w:r>
          </w:p>
        </w:tc>
        <w:tc>
          <w:tcPr>
            <w:tcW w:w="720" w:type="dxa"/>
          </w:tcPr>
          <w:p w14:paraId="36C48A46" w14:textId="77777777" w:rsidR="00CC2C4B" w:rsidRPr="006B0DF5" w:rsidRDefault="00CC2C4B" w:rsidP="00B1626E">
            <w:pPr>
              <w:rPr>
                <w:sz w:val="18"/>
                <w:szCs w:val="18"/>
                <w:lang w:val="en-US"/>
              </w:rPr>
            </w:pPr>
            <w:r w:rsidRPr="006B0DF5">
              <w:rPr>
                <w:sz w:val="18"/>
                <w:szCs w:val="18"/>
                <w:lang w:val="en-US"/>
              </w:rPr>
              <w:t>53-55</w:t>
            </w:r>
          </w:p>
        </w:tc>
        <w:tc>
          <w:tcPr>
            <w:tcW w:w="810" w:type="dxa"/>
          </w:tcPr>
          <w:p w14:paraId="2CF96258" w14:textId="77777777" w:rsidR="00CC2C4B" w:rsidRPr="006B0DF5" w:rsidRDefault="00CC2C4B" w:rsidP="00B1626E">
            <w:pPr>
              <w:rPr>
                <w:sz w:val="18"/>
                <w:szCs w:val="18"/>
                <w:lang w:val="en-US"/>
              </w:rPr>
            </w:pPr>
            <w:r w:rsidRPr="006B0DF5">
              <w:rPr>
                <w:sz w:val="18"/>
                <w:szCs w:val="18"/>
                <w:lang w:val="en-US"/>
              </w:rPr>
              <w:t>7.5-8.5</w:t>
            </w:r>
          </w:p>
        </w:tc>
        <w:tc>
          <w:tcPr>
            <w:tcW w:w="1530" w:type="dxa"/>
          </w:tcPr>
          <w:p w14:paraId="763E854F" w14:textId="01D3B4E9" w:rsidR="00CC2C4B" w:rsidRPr="006B0DF5" w:rsidRDefault="00CC2C4B" w:rsidP="00B1626E">
            <w:pPr>
              <w:rPr>
                <w:sz w:val="18"/>
                <w:szCs w:val="18"/>
                <w:lang w:val="en-US"/>
              </w:rPr>
            </w:pPr>
            <w:r w:rsidRPr="006B0DF5">
              <w:rPr>
                <w:sz w:val="18"/>
                <w:szCs w:val="18"/>
                <w:lang w:val="en-US"/>
              </w:rPr>
              <w:t>HRT=15d</w:t>
            </w:r>
          </w:p>
        </w:tc>
        <w:tc>
          <w:tcPr>
            <w:tcW w:w="1350" w:type="dxa"/>
          </w:tcPr>
          <w:p w14:paraId="578D2281" w14:textId="77777777" w:rsidR="00CC2C4B" w:rsidRPr="006B0DF5" w:rsidRDefault="00CC2C4B" w:rsidP="00B1626E">
            <w:pPr>
              <w:rPr>
                <w:sz w:val="18"/>
                <w:szCs w:val="18"/>
                <w:lang w:val="en-US"/>
              </w:rPr>
            </w:pPr>
            <w:r w:rsidRPr="006B0DF5">
              <w:rPr>
                <w:sz w:val="18"/>
                <w:szCs w:val="18"/>
                <w:lang w:val="en-US"/>
              </w:rPr>
              <w:t>2.06</w:t>
            </w:r>
          </w:p>
        </w:tc>
        <w:tc>
          <w:tcPr>
            <w:tcW w:w="1530" w:type="dxa"/>
          </w:tcPr>
          <w:p w14:paraId="5C71A3FA" w14:textId="77777777" w:rsidR="00CC2C4B" w:rsidRPr="006B0DF5" w:rsidRDefault="00CC2C4B" w:rsidP="00B1626E">
            <w:pPr>
              <w:rPr>
                <w:sz w:val="18"/>
                <w:szCs w:val="18"/>
                <w:lang w:val="en-US"/>
              </w:rPr>
            </w:pPr>
            <w:r w:rsidRPr="006B0DF5">
              <w:rPr>
                <w:sz w:val="18"/>
                <w:szCs w:val="18"/>
                <w:lang w:val="en-US"/>
              </w:rPr>
              <w:t xml:space="preserve">22,600 </w:t>
            </w:r>
          </w:p>
        </w:tc>
        <w:tc>
          <w:tcPr>
            <w:tcW w:w="1530" w:type="dxa"/>
          </w:tcPr>
          <w:p w14:paraId="0EAC83FE" w14:textId="77777777" w:rsidR="00CC2C4B" w:rsidRPr="006B0DF5" w:rsidRDefault="00CC2C4B" w:rsidP="00B1626E">
            <w:pPr>
              <w:rPr>
                <w:sz w:val="18"/>
                <w:szCs w:val="18"/>
                <w:lang w:val="en-US"/>
              </w:rPr>
            </w:pPr>
            <w:r w:rsidRPr="006B0DF5">
              <w:rPr>
                <w:sz w:val="18"/>
                <w:szCs w:val="18"/>
                <w:lang w:val="en-US"/>
              </w:rPr>
              <w:t>97%</w:t>
            </w:r>
          </w:p>
        </w:tc>
        <w:tc>
          <w:tcPr>
            <w:tcW w:w="2726" w:type="dxa"/>
          </w:tcPr>
          <w:p w14:paraId="0B505668" w14:textId="77777777" w:rsidR="00CC2C4B" w:rsidRPr="006B0DF5" w:rsidRDefault="00CC2C4B" w:rsidP="00B1626E">
            <w:pPr>
              <w:pStyle w:val="ListParagraph"/>
              <w:numPr>
                <w:ilvl w:val="0"/>
                <w:numId w:val="26"/>
              </w:numPr>
              <w:ind w:left="184" w:hanging="184"/>
              <w:rPr>
                <w:sz w:val="18"/>
                <w:szCs w:val="18"/>
                <w:lang w:val="en-US"/>
              </w:rPr>
            </w:pPr>
            <w:r w:rsidRPr="006B0DF5">
              <w:rPr>
                <w:sz w:val="18"/>
                <w:szCs w:val="18"/>
                <w:lang w:val="en-US"/>
              </w:rPr>
              <w:t>Biogas production rate steadily increased &amp; stabilized at≈2.8L d</w:t>
            </w:r>
            <w:r w:rsidRPr="006B0DF5">
              <w:rPr>
                <w:sz w:val="18"/>
                <w:szCs w:val="18"/>
                <w:vertAlign w:val="superscript"/>
                <w:lang w:val="en-US"/>
              </w:rPr>
              <w:t>-1</w:t>
            </w:r>
            <w:r w:rsidRPr="006B0DF5">
              <w:rPr>
                <w:sz w:val="18"/>
                <w:szCs w:val="18"/>
                <w:lang w:val="en-US"/>
              </w:rPr>
              <w:t xml:space="preserve"> </w:t>
            </w:r>
          </w:p>
          <w:p w14:paraId="240F90ED" w14:textId="77777777" w:rsidR="00CC2C4B" w:rsidRPr="006B0DF5" w:rsidRDefault="00CC2C4B" w:rsidP="00B1626E">
            <w:pPr>
              <w:pStyle w:val="ListParagraph"/>
              <w:numPr>
                <w:ilvl w:val="0"/>
                <w:numId w:val="26"/>
              </w:numPr>
              <w:ind w:left="184" w:hanging="184"/>
              <w:rPr>
                <w:sz w:val="18"/>
                <w:szCs w:val="18"/>
                <w:lang w:val="en-US"/>
              </w:rPr>
            </w:pPr>
            <w:r w:rsidRPr="006B0DF5">
              <w:rPr>
                <w:sz w:val="18"/>
                <w:szCs w:val="18"/>
                <w:lang w:val="en-US"/>
              </w:rPr>
              <w:t>Methane content of biogas≈ 55%</w:t>
            </w:r>
          </w:p>
        </w:tc>
      </w:tr>
      <w:tr w:rsidR="00CC2C4B" w:rsidRPr="006B0DF5" w14:paraId="1C294443" w14:textId="77777777" w:rsidTr="00B1626E">
        <w:tc>
          <w:tcPr>
            <w:tcW w:w="1363" w:type="dxa"/>
          </w:tcPr>
          <w:p w14:paraId="629AD597" w14:textId="77777777" w:rsidR="00CC2C4B" w:rsidRPr="006B0DF5" w:rsidRDefault="00CC2C4B" w:rsidP="00B1626E">
            <w:pPr>
              <w:jc w:val="center"/>
              <w:rPr>
                <w:sz w:val="18"/>
                <w:szCs w:val="18"/>
                <w:lang w:val="en-US"/>
              </w:rPr>
            </w:pPr>
            <w:r w:rsidRPr="006B0DF5">
              <w:rPr>
                <w:sz w:val="18"/>
                <w:szCs w:val="18"/>
                <w:lang w:val="en-US"/>
              </w:rPr>
              <w:t>[54]</w:t>
            </w:r>
          </w:p>
        </w:tc>
        <w:tc>
          <w:tcPr>
            <w:tcW w:w="1535" w:type="dxa"/>
          </w:tcPr>
          <w:p w14:paraId="6900DA0B" w14:textId="77777777" w:rsidR="00CC2C4B" w:rsidRPr="006B0DF5" w:rsidRDefault="00CC2C4B" w:rsidP="00B1626E">
            <w:pPr>
              <w:rPr>
                <w:sz w:val="18"/>
                <w:szCs w:val="18"/>
                <w:lang w:val="en-US"/>
              </w:rPr>
            </w:pPr>
            <w:r w:rsidRPr="006B0DF5">
              <w:rPr>
                <w:sz w:val="18"/>
                <w:szCs w:val="18"/>
                <w:lang w:val="en-US"/>
              </w:rPr>
              <w:t>Pilot-scale External-Crossflow UF AnMBR</w:t>
            </w:r>
          </w:p>
        </w:tc>
        <w:tc>
          <w:tcPr>
            <w:tcW w:w="1080" w:type="dxa"/>
          </w:tcPr>
          <w:p w14:paraId="60B9D02E" w14:textId="77777777" w:rsidR="00CC2C4B" w:rsidRPr="006B0DF5" w:rsidRDefault="00CC2C4B" w:rsidP="00B1626E">
            <w:pPr>
              <w:rPr>
                <w:sz w:val="18"/>
                <w:szCs w:val="18"/>
                <w:lang w:val="en-US"/>
              </w:rPr>
            </w:pPr>
            <w:r w:rsidRPr="006B0DF5">
              <w:rPr>
                <w:sz w:val="18"/>
                <w:szCs w:val="18"/>
                <w:lang w:val="en-US"/>
              </w:rPr>
              <w:t>Brewery</w:t>
            </w:r>
          </w:p>
        </w:tc>
        <w:tc>
          <w:tcPr>
            <w:tcW w:w="720" w:type="dxa"/>
          </w:tcPr>
          <w:p w14:paraId="53745C09" w14:textId="77777777" w:rsidR="00CC2C4B" w:rsidRPr="006B0DF5" w:rsidRDefault="00CC2C4B" w:rsidP="00B1626E">
            <w:pPr>
              <w:rPr>
                <w:sz w:val="18"/>
                <w:szCs w:val="18"/>
                <w:lang w:val="en-US"/>
              </w:rPr>
            </w:pPr>
            <w:r w:rsidRPr="006B0DF5">
              <w:rPr>
                <w:sz w:val="18"/>
                <w:szCs w:val="18"/>
                <w:lang w:val="en-US"/>
              </w:rPr>
              <w:t>36±1</w:t>
            </w:r>
          </w:p>
        </w:tc>
        <w:tc>
          <w:tcPr>
            <w:tcW w:w="810" w:type="dxa"/>
          </w:tcPr>
          <w:p w14:paraId="31FBB19E" w14:textId="77777777" w:rsidR="00CC2C4B" w:rsidRPr="006B0DF5" w:rsidRDefault="00CC2C4B" w:rsidP="00B1626E">
            <w:pPr>
              <w:rPr>
                <w:sz w:val="18"/>
                <w:szCs w:val="18"/>
                <w:lang w:val="en-US"/>
              </w:rPr>
            </w:pPr>
            <w:r w:rsidRPr="006B0DF5">
              <w:rPr>
                <w:sz w:val="18"/>
                <w:szCs w:val="18"/>
                <w:lang w:val="en-US"/>
              </w:rPr>
              <w:t>6.9-7.2</w:t>
            </w:r>
          </w:p>
        </w:tc>
        <w:tc>
          <w:tcPr>
            <w:tcW w:w="1530" w:type="dxa"/>
          </w:tcPr>
          <w:p w14:paraId="1FD9C6E7" w14:textId="2F94ABDC" w:rsidR="00CC2C4B" w:rsidRPr="006B0DF5" w:rsidRDefault="00CC2C4B" w:rsidP="00B1626E">
            <w:pPr>
              <w:rPr>
                <w:sz w:val="18"/>
                <w:szCs w:val="18"/>
                <w:lang w:val="en-US"/>
              </w:rPr>
            </w:pPr>
            <w:r w:rsidRPr="006B0DF5">
              <w:rPr>
                <w:sz w:val="18"/>
                <w:szCs w:val="18"/>
                <w:lang w:val="en-US"/>
              </w:rPr>
              <w:t>HRT=2.5-4.2d</w:t>
            </w:r>
          </w:p>
        </w:tc>
        <w:tc>
          <w:tcPr>
            <w:tcW w:w="1350" w:type="dxa"/>
          </w:tcPr>
          <w:p w14:paraId="00B050DB" w14:textId="77777777" w:rsidR="00CC2C4B" w:rsidRPr="006B0DF5" w:rsidRDefault="00CC2C4B" w:rsidP="00B1626E">
            <w:pPr>
              <w:rPr>
                <w:sz w:val="18"/>
                <w:szCs w:val="18"/>
                <w:lang w:val="en-US"/>
              </w:rPr>
            </w:pPr>
            <w:r w:rsidRPr="006B0DF5">
              <w:rPr>
                <w:sz w:val="18"/>
                <w:szCs w:val="18"/>
                <w:lang w:val="en-US"/>
              </w:rPr>
              <w:t>28.5</w:t>
            </w:r>
          </w:p>
        </w:tc>
        <w:tc>
          <w:tcPr>
            <w:tcW w:w="1530" w:type="dxa"/>
          </w:tcPr>
          <w:p w14:paraId="071A993C" w14:textId="77777777" w:rsidR="00CC2C4B" w:rsidRPr="006B0DF5" w:rsidRDefault="00CC2C4B" w:rsidP="00B1626E">
            <w:pPr>
              <w:rPr>
                <w:sz w:val="18"/>
                <w:szCs w:val="18"/>
                <w:lang w:val="en-US"/>
              </w:rPr>
            </w:pPr>
            <w:r w:rsidRPr="006B0DF5">
              <w:rPr>
                <w:sz w:val="18"/>
                <w:szCs w:val="18"/>
                <w:lang w:val="en-US"/>
              </w:rPr>
              <w:t>80,000-</w:t>
            </w:r>
          </w:p>
          <w:p w14:paraId="227544B4" w14:textId="77777777" w:rsidR="00CC2C4B" w:rsidRPr="006B0DF5" w:rsidRDefault="00CC2C4B" w:rsidP="00B1626E">
            <w:pPr>
              <w:rPr>
                <w:sz w:val="18"/>
                <w:szCs w:val="18"/>
                <w:lang w:val="en-US"/>
              </w:rPr>
            </w:pPr>
            <w:r w:rsidRPr="006B0DF5">
              <w:rPr>
                <w:sz w:val="18"/>
                <w:szCs w:val="18"/>
                <w:lang w:val="en-US"/>
              </w:rPr>
              <w:t xml:space="preserve">90,000 </w:t>
            </w:r>
          </w:p>
        </w:tc>
        <w:tc>
          <w:tcPr>
            <w:tcW w:w="1530" w:type="dxa"/>
          </w:tcPr>
          <w:p w14:paraId="07D96B53" w14:textId="77777777" w:rsidR="00CC2C4B" w:rsidRPr="006B0DF5" w:rsidRDefault="00CC2C4B" w:rsidP="00B1626E">
            <w:pPr>
              <w:rPr>
                <w:sz w:val="18"/>
                <w:szCs w:val="18"/>
                <w:lang w:val="en-US"/>
              </w:rPr>
            </w:pPr>
            <w:r w:rsidRPr="006B0DF5">
              <w:rPr>
                <w:sz w:val="18"/>
                <w:szCs w:val="18"/>
                <w:lang w:val="en-US"/>
              </w:rPr>
              <w:t>97%</w:t>
            </w:r>
          </w:p>
        </w:tc>
        <w:tc>
          <w:tcPr>
            <w:tcW w:w="2726" w:type="dxa"/>
          </w:tcPr>
          <w:p w14:paraId="3AF6F448" w14:textId="5D6A5701" w:rsidR="00CC2C4B" w:rsidRPr="006B0DF5" w:rsidRDefault="00CC2C4B" w:rsidP="00B1626E">
            <w:pPr>
              <w:pStyle w:val="ListParagraph"/>
              <w:numPr>
                <w:ilvl w:val="0"/>
                <w:numId w:val="26"/>
              </w:numPr>
              <w:ind w:left="184" w:hanging="184"/>
              <w:rPr>
                <w:sz w:val="18"/>
                <w:szCs w:val="18"/>
                <w:lang w:val="en-US"/>
              </w:rPr>
            </w:pPr>
            <w:r w:rsidRPr="006B0DF5">
              <w:rPr>
                <w:sz w:val="18"/>
                <w:szCs w:val="18"/>
                <w:lang w:val="en-US"/>
              </w:rPr>
              <w:t>Methane</w:t>
            </w:r>
            <w:r w:rsidRPr="006B0DF5">
              <w:rPr>
                <w:sz w:val="18"/>
                <w:szCs w:val="18"/>
                <w:vertAlign w:val="subscript"/>
                <w:lang w:val="en-US"/>
              </w:rPr>
              <w:t xml:space="preserve"> </w:t>
            </w:r>
            <w:r w:rsidRPr="006B0DF5">
              <w:rPr>
                <w:sz w:val="18"/>
                <w:szCs w:val="18"/>
                <w:lang w:val="en-US"/>
              </w:rPr>
              <w:t xml:space="preserve">content of biogas </w:t>
            </w:r>
            <w:r>
              <w:rPr>
                <w:sz w:val="18"/>
                <w:szCs w:val="18"/>
                <w:lang w:val="en-US"/>
              </w:rPr>
              <w:t>decreased</w:t>
            </w:r>
            <w:r w:rsidRPr="006B0DF5">
              <w:rPr>
                <w:sz w:val="18"/>
                <w:szCs w:val="18"/>
                <w:lang w:val="en-US"/>
              </w:rPr>
              <w:t xml:space="preserve"> from 80% to 65% towards the end of operation</w:t>
            </w:r>
            <w:r w:rsidR="001623DE">
              <w:rPr>
                <w:sz w:val="18"/>
                <w:szCs w:val="18"/>
                <w:lang w:val="en-US"/>
              </w:rPr>
              <w:t xml:space="preserve"> </w:t>
            </w:r>
            <w:r w:rsidR="001623DE" w:rsidRPr="0098050A">
              <w:rPr>
                <w:color w:val="FF0000"/>
                <w:sz w:val="18"/>
                <w:szCs w:val="18"/>
                <w:lang w:val="en-US"/>
              </w:rPr>
              <w:t xml:space="preserve">(probably due to </w:t>
            </w:r>
            <w:r w:rsidR="00F11406" w:rsidRPr="0098050A">
              <w:rPr>
                <w:color w:val="FF0000"/>
                <w:sz w:val="18"/>
                <w:szCs w:val="18"/>
                <w:lang w:val="en-US"/>
              </w:rPr>
              <w:t xml:space="preserve">microbial community changes </w:t>
            </w:r>
            <w:r w:rsidR="00F11406">
              <w:rPr>
                <w:color w:val="FF0000"/>
                <w:sz w:val="18"/>
                <w:szCs w:val="18"/>
                <w:lang w:val="en-US"/>
              </w:rPr>
              <w:t xml:space="preserve">caused by </w:t>
            </w:r>
            <w:r w:rsidR="001623DE" w:rsidRPr="0098050A">
              <w:rPr>
                <w:color w:val="FF0000"/>
                <w:sz w:val="18"/>
                <w:szCs w:val="18"/>
                <w:lang w:val="en-US"/>
              </w:rPr>
              <w:t>the high OLR)</w:t>
            </w:r>
          </w:p>
          <w:p w14:paraId="2F0634ED" w14:textId="77777777" w:rsidR="00CC2C4B" w:rsidRPr="006B0DF5" w:rsidRDefault="00CC2C4B" w:rsidP="00B1626E">
            <w:pPr>
              <w:pStyle w:val="ListParagraph"/>
              <w:numPr>
                <w:ilvl w:val="0"/>
                <w:numId w:val="26"/>
              </w:numPr>
              <w:ind w:left="184" w:hanging="184"/>
              <w:rPr>
                <w:sz w:val="18"/>
                <w:szCs w:val="18"/>
                <w:lang w:val="en-US"/>
              </w:rPr>
            </w:pPr>
            <w:r w:rsidRPr="006B0DF5">
              <w:rPr>
                <w:sz w:val="18"/>
                <w:szCs w:val="18"/>
                <w:lang w:val="en-US"/>
              </w:rPr>
              <w:t>Methane</w:t>
            </w:r>
            <w:r w:rsidRPr="006B0DF5">
              <w:rPr>
                <w:sz w:val="18"/>
                <w:szCs w:val="18"/>
                <w:vertAlign w:val="subscript"/>
                <w:lang w:val="en-US"/>
              </w:rPr>
              <w:t xml:space="preserve"> </w:t>
            </w:r>
            <w:r w:rsidRPr="006B0DF5">
              <w:rPr>
                <w:sz w:val="18"/>
                <w:szCs w:val="18"/>
                <w:lang w:val="en-US"/>
              </w:rPr>
              <w:t>yield: 0.28 m</w:t>
            </w:r>
            <w:r w:rsidRPr="006B0DF5">
              <w:rPr>
                <w:sz w:val="18"/>
                <w:szCs w:val="18"/>
                <w:vertAlign w:val="superscript"/>
                <w:lang w:val="en-US"/>
              </w:rPr>
              <w:t>3</w:t>
            </w:r>
            <w:r w:rsidRPr="006B0DF5">
              <w:rPr>
                <w:sz w:val="18"/>
                <w:szCs w:val="18"/>
                <w:lang w:val="en-US"/>
              </w:rPr>
              <w:t xml:space="preserve"> CH</w:t>
            </w:r>
            <w:r w:rsidRPr="006B0DF5">
              <w:rPr>
                <w:sz w:val="18"/>
                <w:szCs w:val="18"/>
                <w:vertAlign w:val="subscript"/>
                <w:lang w:val="en-US"/>
              </w:rPr>
              <w:t>4</w:t>
            </w:r>
            <w:r w:rsidRPr="006B0DF5">
              <w:rPr>
                <w:sz w:val="18"/>
                <w:szCs w:val="18"/>
                <w:lang w:val="en-US"/>
              </w:rPr>
              <w:t xml:space="preserve"> (kg COD removed) </w:t>
            </w:r>
            <w:r w:rsidRPr="006B0DF5">
              <w:rPr>
                <w:sz w:val="18"/>
                <w:szCs w:val="18"/>
                <w:vertAlign w:val="superscript"/>
                <w:lang w:val="en-US"/>
              </w:rPr>
              <w:t>-1</w:t>
            </w:r>
          </w:p>
        </w:tc>
      </w:tr>
      <w:tr w:rsidR="00CC2C4B" w:rsidRPr="006B0DF5" w14:paraId="05B0C322" w14:textId="77777777" w:rsidTr="00B1626E">
        <w:tc>
          <w:tcPr>
            <w:tcW w:w="1363" w:type="dxa"/>
          </w:tcPr>
          <w:p w14:paraId="762C81D9" w14:textId="77777777" w:rsidR="00CC2C4B" w:rsidRPr="006B0DF5" w:rsidRDefault="00CC2C4B" w:rsidP="00B1626E">
            <w:pPr>
              <w:jc w:val="center"/>
              <w:rPr>
                <w:sz w:val="18"/>
                <w:szCs w:val="18"/>
                <w:lang w:val="en-US"/>
              </w:rPr>
            </w:pPr>
            <w:r w:rsidRPr="006B0DF5">
              <w:rPr>
                <w:sz w:val="18"/>
                <w:szCs w:val="18"/>
                <w:lang w:val="en-US"/>
              </w:rPr>
              <w:t>[56]</w:t>
            </w:r>
          </w:p>
        </w:tc>
        <w:tc>
          <w:tcPr>
            <w:tcW w:w="1535" w:type="dxa"/>
          </w:tcPr>
          <w:p w14:paraId="247E54ED" w14:textId="77777777" w:rsidR="00CC2C4B" w:rsidRPr="006B0DF5" w:rsidRDefault="00CC2C4B" w:rsidP="00B1626E">
            <w:pPr>
              <w:rPr>
                <w:sz w:val="18"/>
                <w:szCs w:val="18"/>
                <w:lang w:val="en-US"/>
              </w:rPr>
            </w:pPr>
            <w:r w:rsidRPr="006B0DF5">
              <w:rPr>
                <w:sz w:val="18"/>
                <w:szCs w:val="18"/>
                <w:lang w:val="en-US"/>
              </w:rPr>
              <w:t>Lab-scale</w:t>
            </w:r>
          </w:p>
          <w:p w14:paraId="1D8CBB93" w14:textId="77777777" w:rsidR="00CC2C4B" w:rsidRPr="006B0DF5" w:rsidRDefault="00CC2C4B" w:rsidP="00B1626E">
            <w:pPr>
              <w:rPr>
                <w:sz w:val="18"/>
                <w:szCs w:val="18"/>
                <w:lang w:val="en-US"/>
              </w:rPr>
            </w:pPr>
            <w:r w:rsidRPr="006B0DF5">
              <w:rPr>
                <w:sz w:val="18"/>
                <w:szCs w:val="18"/>
                <w:lang w:val="en-US"/>
              </w:rPr>
              <w:t>UASB (</w:t>
            </w:r>
            <w:r>
              <w:rPr>
                <w:sz w:val="18"/>
                <w:szCs w:val="18"/>
                <w:lang w:val="en-US"/>
              </w:rPr>
              <w:t>h</w:t>
            </w:r>
            <w:r w:rsidRPr="006B0DF5">
              <w:rPr>
                <w:sz w:val="18"/>
                <w:szCs w:val="18"/>
                <w:lang w:val="en-US"/>
              </w:rPr>
              <w:t>ollow centered packed bed)</w:t>
            </w:r>
          </w:p>
        </w:tc>
        <w:tc>
          <w:tcPr>
            <w:tcW w:w="1080" w:type="dxa"/>
          </w:tcPr>
          <w:p w14:paraId="3B04C813" w14:textId="77777777" w:rsidR="00CC2C4B" w:rsidRPr="006B0DF5" w:rsidRDefault="00CC2C4B" w:rsidP="00B1626E">
            <w:pPr>
              <w:rPr>
                <w:sz w:val="18"/>
                <w:szCs w:val="18"/>
                <w:lang w:val="en-US"/>
              </w:rPr>
            </w:pPr>
            <w:r w:rsidRPr="006B0DF5">
              <w:rPr>
                <w:sz w:val="18"/>
                <w:szCs w:val="18"/>
                <w:lang w:val="en-US"/>
              </w:rPr>
              <w:t>Palm oil mill</w:t>
            </w:r>
          </w:p>
        </w:tc>
        <w:tc>
          <w:tcPr>
            <w:tcW w:w="720" w:type="dxa"/>
          </w:tcPr>
          <w:p w14:paraId="417C5A4B" w14:textId="77777777" w:rsidR="00CC2C4B" w:rsidRPr="006B0DF5" w:rsidRDefault="00CC2C4B" w:rsidP="00B1626E">
            <w:pPr>
              <w:rPr>
                <w:sz w:val="18"/>
                <w:szCs w:val="18"/>
                <w:lang w:val="en-US"/>
              </w:rPr>
            </w:pPr>
            <w:r w:rsidRPr="006B0DF5">
              <w:rPr>
                <w:sz w:val="18"/>
                <w:szCs w:val="18"/>
                <w:lang w:val="en-US"/>
              </w:rPr>
              <w:t>55</w:t>
            </w:r>
          </w:p>
        </w:tc>
        <w:tc>
          <w:tcPr>
            <w:tcW w:w="810" w:type="dxa"/>
          </w:tcPr>
          <w:p w14:paraId="5AA0BD78" w14:textId="77777777" w:rsidR="00CC2C4B" w:rsidRPr="006B0DF5" w:rsidRDefault="00CC2C4B" w:rsidP="00B1626E">
            <w:pPr>
              <w:rPr>
                <w:sz w:val="18"/>
                <w:szCs w:val="18"/>
                <w:lang w:val="en-US"/>
              </w:rPr>
            </w:pPr>
            <w:r w:rsidRPr="006B0DF5">
              <w:rPr>
                <w:sz w:val="18"/>
                <w:szCs w:val="18"/>
                <w:lang w:val="en-US"/>
              </w:rPr>
              <w:t>6.8-8</w:t>
            </w:r>
          </w:p>
        </w:tc>
        <w:tc>
          <w:tcPr>
            <w:tcW w:w="1530" w:type="dxa"/>
          </w:tcPr>
          <w:p w14:paraId="639196B5" w14:textId="19265370" w:rsidR="00CC2C4B" w:rsidRPr="006B0DF5" w:rsidRDefault="00E92329" w:rsidP="00B1626E">
            <w:pPr>
              <w:rPr>
                <w:sz w:val="18"/>
                <w:szCs w:val="18"/>
                <w:lang w:val="en-US"/>
              </w:rPr>
            </w:pPr>
            <w:r>
              <w:rPr>
                <w:sz w:val="18"/>
                <w:szCs w:val="18"/>
                <w:lang w:val="en-US"/>
              </w:rPr>
              <w:t>HRT=2</w:t>
            </w:r>
            <w:r w:rsidR="00CC2C4B" w:rsidRPr="006B0DF5">
              <w:rPr>
                <w:sz w:val="18"/>
                <w:szCs w:val="18"/>
                <w:lang w:val="en-US"/>
              </w:rPr>
              <w:t>d (for the optimized set of operating parameters)</w:t>
            </w:r>
          </w:p>
        </w:tc>
        <w:tc>
          <w:tcPr>
            <w:tcW w:w="1350" w:type="dxa"/>
          </w:tcPr>
          <w:p w14:paraId="634F9018" w14:textId="77777777" w:rsidR="00CC2C4B" w:rsidRPr="006B0DF5" w:rsidRDefault="00CC2C4B" w:rsidP="00B1626E">
            <w:pPr>
              <w:rPr>
                <w:sz w:val="18"/>
                <w:szCs w:val="18"/>
                <w:lang w:val="en-US"/>
              </w:rPr>
            </w:pPr>
            <w:r w:rsidRPr="006B0DF5">
              <w:rPr>
                <w:sz w:val="18"/>
                <w:szCs w:val="18"/>
                <w:lang w:val="en-US"/>
              </w:rPr>
              <w:t>27.65 (for the optimized set of operating parameters)</w:t>
            </w:r>
          </w:p>
        </w:tc>
        <w:tc>
          <w:tcPr>
            <w:tcW w:w="1530" w:type="dxa"/>
          </w:tcPr>
          <w:p w14:paraId="7E57C999" w14:textId="77777777" w:rsidR="00CC2C4B" w:rsidRPr="006B0DF5" w:rsidRDefault="00CC2C4B" w:rsidP="00B1626E">
            <w:pPr>
              <w:rPr>
                <w:sz w:val="18"/>
                <w:szCs w:val="18"/>
                <w:lang w:val="en-US"/>
              </w:rPr>
            </w:pPr>
            <w:r w:rsidRPr="006B0DF5">
              <w:rPr>
                <w:sz w:val="18"/>
                <w:szCs w:val="18"/>
                <w:lang w:val="en-US"/>
              </w:rPr>
              <w:t>32,580±9,500</w:t>
            </w:r>
          </w:p>
        </w:tc>
        <w:tc>
          <w:tcPr>
            <w:tcW w:w="1530" w:type="dxa"/>
          </w:tcPr>
          <w:p w14:paraId="08DDED78" w14:textId="77777777" w:rsidR="00CC2C4B" w:rsidRPr="006B0DF5" w:rsidRDefault="00CC2C4B" w:rsidP="00B1626E">
            <w:pPr>
              <w:rPr>
                <w:sz w:val="18"/>
                <w:szCs w:val="18"/>
                <w:lang w:val="en-US"/>
              </w:rPr>
            </w:pPr>
            <w:r w:rsidRPr="006B0DF5">
              <w:rPr>
                <w:sz w:val="18"/>
                <w:szCs w:val="18"/>
                <w:lang w:val="en-US"/>
              </w:rPr>
              <w:t>91.8% (for the optimized set of operating parameters)</w:t>
            </w:r>
          </w:p>
        </w:tc>
        <w:tc>
          <w:tcPr>
            <w:tcW w:w="2726" w:type="dxa"/>
          </w:tcPr>
          <w:p w14:paraId="44EBC3E0" w14:textId="77777777" w:rsidR="00CC2C4B" w:rsidRPr="006B0DF5" w:rsidRDefault="00CC2C4B" w:rsidP="00B1626E">
            <w:pPr>
              <w:pStyle w:val="ListParagraph"/>
              <w:numPr>
                <w:ilvl w:val="0"/>
                <w:numId w:val="24"/>
              </w:numPr>
              <w:ind w:left="184" w:hanging="184"/>
              <w:rPr>
                <w:sz w:val="18"/>
                <w:szCs w:val="18"/>
                <w:lang w:val="en-US"/>
              </w:rPr>
            </w:pPr>
            <w:r w:rsidRPr="006B0DF5">
              <w:rPr>
                <w:sz w:val="18"/>
                <w:szCs w:val="18"/>
                <w:lang w:val="en-US"/>
              </w:rPr>
              <w:t>Methane content of biogas≈ 60%</w:t>
            </w:r>
          </w:p>
          <w:p w14:paraId="23C63375" w14:textId="64FB01FE" w:rsidR="00CC2C4B" w:rsidRPr="006B0DF5" w:rsidRDefault="00CC2C4B" w:rsidP="00B1626E">
            <w:pPr>
              <w:pStyle w:val="ListParagraph"/>
              <w:numPr>
                <w:ilvl w:val="0"/>
                <w:numId w:val="24"/>
              </w:numPr>
              <w:ind w:left="184" w:hanging="184"/>
              <w:rPr>
                <w:sz w:val="18"/>
                <w:szCs w:val="18"/>
                <w:lang w:val="en-US"/>
              </w:rPr>
            </w:pPr>
            <w:r w:rsidRPr="006B0DF5">
              <w:rPr>
                <w:sz w:val="18"/>
                <w:szCs w:val="18"/>
                <w:lang w:val="en-US"/>
              </w:rPr>
              <w:t xml:space="preserve">Max COD removal (=97.5%) </w:t>
            </w:r>
            <w:r>
              <w:rPr>
                <w:sz w:val="18"/>
                <w:szCs w:val="18"/>
                <w:lang w:val="en-US"/>
              </w:rPr>
              <w:t>at</w:t>
            </w:r>
            <w:r w:rsidRPr="006B0DF5">
              <w:rPr>
                <w:sz w:val="18"/>
                <w:szCs w:val="18"/>
                <w:lang w:val="en-US"/>
              </w:rPr>
              <w:t xml:space="preserve"> OLR=6.66 kg COD m</w:t>
            </w:r>
            <w:r w:rsidRPr="006B0DF5">
              <w:rPr>
                <w:sz w:val="18"/>
                <w:szCs w:val="18"/>
                <w:vertAlign w:val="superscript"/>
                <w:lang w:val="en-US"/>
              </w:rPr>
              <w:t>-3</w:t>
            </w:r>
            <w:r w:rsidRPr="006B0DF5">
              <w:rPr>
                <w:sz w:val="18"/>
                <w:szCs w:val="18"/>
                <w:lang w:val="en-US"/>
              </w:rPr>
              <w:t>d</w:t>
            </w:r>
            <w:r w:rsidRPr="006B0DF5">
              <w:rPr>
                <w:sz w:val="18"/>
                <w:szCs w:val="18"/>
                <w:vertAlign w:val="superscript"/>
                <w:lang w:val="en-US"/>
              </w:rPr>
              <w:t>-1</w:t>
            </w:r>
            <w:r w:rsidR="00E92329">
              <w:rPr>
                <w:sz w:val="18"/>
                <w:szCs w:val="18"/>
                <w:lang w:val="en-US"/>
              </w:rPr>
              <w:t>, HRT=5</w:t>
            </w:r>
            <w:r w:rsidRPr="006B0DF5">
              <w:rPr>
                <w:sz w:val="18"/>
                <w:szCs w:val="18"/>
                <w:lang w:val="en-US"/>
              </w:rPr>
              <w:t>d</w:t>
            </w:r>
            <w:r w:rsidRPr="006B0DF5">
              <w:rPr>
                <w:sz w:val="18"/>
                <w:szCs w:val="18"/>
                <w:vertAlign w:val="superscript"/>
                <w:lang w:val="en-US"/>
              </w:rPr>
              <w:t xml:space="preserve"> </w:t>
            </w:r>
            <w:r w:rsidRPr="006B0DF5">
              <w:rPr>
                <w:sz w:val="18"/>
                <w:szCs w:val="18"/>
                <w:lang w:val="en-US"/>
              </w:rPr>
              <w:t>&amp; biogas with 65.6% of methane</w:t>
            </w:r>
          </w:p>
        </w:tc>
      </w:tr>
      <w:tr w:rsidR="00CC2C4B" w:rsidRPr="006B0DF5" w14:paraId="32911544" w14:textId="77777777" w:rsidTr="00B1626E">
        <w:tc>
          <w:tcPr>
            <w:tcW w:w="1363" w:type="dxa"/>
          </w:tcPr>
          <w:p w14:paraId="693AA898" w14:textId="77777777" w:rsidR="00CC2C4B" w:rsidRPr="006B0DF5" w:rsidRDefault="00CC2C4B" w:rsidP="00B1626E">
            <w:pPr>
              <w:jc w:val="center"/>
              <w:rPr>
                <w:sz w:val="18"/>
                <w:szCs w:val="18"/>
                <w:lang w:val="en-US"/>
              </w:rPr>
            </w:pPr>
            <w:r w:rsidRPr="006B0DF5">
              <w:rPr>
                <w:sz w:val="18"/>
                <w:szCs w:val="18"/>
                <w:lang w:val="en-US"/>
              </w:rPr>
              <w:t>[57]</w:t>
            </w:r>
          </w:p>
        </w:tc>
        <w:tc>
          <w:tcPr>
            <w:tcW w:w="1535" w:type="dxa"/>
          </w:tcPr>
          <w:p w14:paraId="0A62C6BC" w14:textId="77777777" w:rsidR="00CC2C4B" w:rsidRPr="006B0DF5" w:rsidRDefault="00CC2C4B" w:rsidP="00B1626E">
            <w:pPr>
              <w:rPr>
                <w:sz w:val="18"/>
                <w:szCs w:val="18"/>
                <w:lang w:val="en-US"/>
              </w:rPr>
            </w:pPr>
            <w:r w:rsidRPr="006B0DF5">
              <w:rPr>
                <w:sz w:val="18"/>
                <w:szCs w:val="18"/>
                <w:lang w:val="en-US"/>
              </w:rPr>
              <w:t>Pilot-scale UASB</w:t>
            </w:r>
          </w:p>
        </w:tc>
        <w:tc>
          <w:tcPr>
            <w:tcW w:w="1080" w:type="dxa"/>
          </w:tcPr>
          <w:p w14:paraId="0A6EC2E9" w14:textId="77777777" w:rsidR="00CC2C4B" w:rsidRPr="006B0DF5" w:rsidRDefault="00CC2C4B" w:rsidP="00B1626E">
            <w:pPr>
              <w:rPr>
                <w:sz w:val="18"/>
                <w:szCs w:val="18"/>
                <w:lang w:val="en-US"/>
              </w:rPr>
            </w:pPr>
            <w:r w:rsidRPr="006B0DF5">
              <w:rPr>
                <w:sz w:val="18"/>
                <w:szCs w:val="18"/>
                <w:lang w:val="en-US"/>
              </w:rPr>
              <w:t>Sugar-processing</w:t>
            </w:r>
          </w:p>
        </w:tc>
        <w:tc>
          <w:tcPr>
            <w:tcW w:w="720" w:type="dxa"/>
          </w:tcPr>
          <w:p w14:paraId="5638295A" w14:textId="77777777" w:rsidR="00CC2C4B" w:rsidRPr="006B0DF5" w:rsidRDefault="00CC2C4B" w:rsidP="00B1626E">
            <w:pPr>
              <w:rPr>
                <w:sz w:val="18"/>
                <w:szCs w:val="18"/>
                <w:lang w:val="en-US"/>
              </w:rPr>
            </w:pPr>
            <w:r w:rsidRPr="006B0DF5">
              <w:rPr>
                <w:sz w:val="18"/>
                <w:szCs w:val="18"/>
                <w:lang w:val="en-US"/>
              </w:rPr>
              <w:t>35</w:t>
            </w:r>
          </w:p>
        </w:tc>
        <w:tc>
          <w:tcPr>
            <w:tcW w:w="810" w:type="dxa"/>
          </w:tcPr>
          <w:p w14:paraId="43975130" w14:textId="77777777" w:rsidR="00CC2C4B" w:rsidRPr="006B0DF5" w:rsidRDefault="00CC2C4B" w:rsidP="00B1626E">
            <w:pPr>
              <w:rPr>
                <w:sz w:val="18"/>
                <w:szCs w:val="18"/>
                <w:lang w:val="en-US"/>
              </w:rPr>
            </w:pPr>
            <w:r w:rsidRPr="006B0DF5">
              <w:rPr>
                <w:sz w:val="18"/>
                <w:szCs w:val="18"/>
                <w:lang w:val="en-US"/>
              </w:rPr>
              <w:t>6-7</w:t>
            </w:r>
          </w:p>
        </w:tc>
        <w:tc>
          <w:tcPr>
            <w:tcW w:w="1530" w:type="dxa"/>
          </w:tcPr>
          <w:p w14:paraId="1F128312" w14:textId="2D432C27" w:rsidR="00CC2C4B" w:rsidRPr="006B0DF5" w:rsidRDefault="00E92329" w:rsidP="00B1626E">
            <w:pPr>
              <w:rPr>
                <w:sz w:val="18"/>
                <w:szCs w:val="18"/>
                <w:lang w:val="en-US"/>
              </w:rPr>
            </w:pPr>
            <w:r>
              <w:rPr>
                <w:sz w:val="18"/>
                <w:szCs w:val="18"/>
                <w:lang w:val="en-US"/>
              </w:rPr>
              <w:t>HRT=1</w:t>
            </w:r>
            <w:r w:rsidR="00CC2C4B" w:rsidRPr="006B0DF5">
              <w:rPr>
                <w:sz w:val="18"/>
                <w:szCs w:val="18"/>
                <w:lang w:val="en-US"/>
              </w:rPr>
              <w:t>d</w:t>
            </w:r>
          </w:p>
        </w:tc>
        <w:tc>
          <w:tcPr>
            <w:tcW w:w="1350" w:type="dxa"/>
          </w:tcPr>
          <w:p w14:paraId="243AFAD8" w14:textId="77777777" w:rsidR="00CC2C4B" w:rsidRPr="006B0DF5" w:rsidRDefault="00CC2C4B" w:rsidP="00B1626E">
            <w:pPr>
              <w:rPr>
                <w:sz w:val="18"/>
                <w:szCs w:val="18"/>
                <w:lang w:val="en-US"/>
              </w:rPr>
            </w:pPr>
            <w:r w:rsidRPr="006B0DF5">
              <w:rPr>
                <w:sz w:val="18"/>
                <w:szCs w:val="18"/>
                <w:lang w:val="en-US"/>
              </w:rPr>
              <w:t>13.8</w:t>
            </w:r>
          </w:p>
        </w:tc>
        <w:tc>
          <w:tcPr>
            <w:tcW w:w="1530" w:type="dxa"/>
          </w:tcPr>
          <w:p w14:paraId="05B5F7E1" w14:textId="77777777" w:rsidR="00CC2C4B" w:rsidRPr="006B0DF5" w:rsidRDefault="00CC2C4B" w:rsidP="00B1626E">
            <w:pPr>
              <w:rPr>
                <w:sz w:val="18"/>
                <w:szCs w:val="18"/>
                <w:lang w:val="en-US"/>
              </w:rPr>
            </w:pPr>
            <w:r w:rsidRPr="006B0DF5">
              <w:rPr>
                <w:sz w:val="18"/>
                <w:szCs w:val="18"/>
                <w:lang w:val="en-US"/>
              </w:rPr>
              <w:t>128,400</w:t>
            </w:r>
          </w:p>
        </w:tc>
        <w:tc>
          <w:tcPr>
            <w:tcW w:w="1530" w:type="dxa"/>
          </w:tcPr>
          <w:p w14:paraId="30F32A30" w14:textId="77777777" w:rsidR="00CC2C4B" w:rsidRPr="006B0DF5" w:rsidRDefault="00CC2C4B" w:rsidP="00B1626E">
            <w:pPr>
              <w:rPr>
                <w:sz w:val="18"/>
                <w:szCs w:val="18"/>
                <w:lang w:val="en-US"/>
              </w:rPr>
            </w:pPr>
            <w:r w:rsidRPr="006B0DF5">
              <w:rPr>
                <w:sz w:val="18"/>
                <w:szCs w:val="18"/>
                <w:lang w:val="en-US"/>
              </w:rPr>
              <w:t>87%-95%</w:t>
            </w:r>
          </w:p>
        </w:tc>
        <w:tc>
          <w:tcPr>
            <w:tcW w:w="2726" w:type="dxa"/>
          </w:tcPr>
          <w:p w14:paraId="7BA636CB" w14:textId="42AD4DF4" w:rsidR="00CC2C4B" w:rsidRPr="006B0DF5" w:rsidRDefault="00CC2C4B" w:rsidP="00B1626E">
            <w:pPr>
              <w:pStyle w:val="ListParagraph"/>
              <w:numPr>
                <w:ilvl w:val="0"/>
                <w:numId w:val="24"/>
              </w:numPr>
              <w:ind w:left="184" w:hanging="184"/>
              <w:rPr>
                <w:sz w:val="18"/>
                <w:szCs w:val="18"/>
                <w:lang w:val="en-US"/>
              </w:rPr>
            </w:pPr>
            <w:r w:rsidRPr="006B0DF5">
              <w:rPr>
                <w:sz w:val="18"/>
                <w:szCs w:val="18"/>
                <w:lang w:val="en-US"/>
              </w:rPr>
              <w:t>Metha</w:t>
            </w:r>
            <w:r w:rsidR="00E92329">
              <w:rPr>
                <w:sz w:val="18"/>
                <w:szCs w:val="18"/>
                <w:lang w:val="en-US"/>
              </w:rPr>
              <w:t xml:space="preserve">ne content=68.5%·at OLR=13.8 kg </w:t>
            </w:r>
            <w:r w:rsidRPr="006B0DF5">
              <w:rPr>
                <w:sz w:val="18"/>
                <w:szCs w:val="18"/>
                <w:lang w:val="en-US"/>
              </w:rPr>
              <w:t>COD m</w:t>
            </w:r>
            <w:r w:rsidRPr="006B0DF5">
              <w:rPr>
                <w:sz w:val="18"/>
                <w:szCs w:val="18"/>
                <w:vertAlign w:val="superscript"/>
                <w:lang w:val="en-US"/>
              </w:rPr>
              <w:t>-3</w:t>
            </w:r>
            <w:r w:rsidRPr="006B0DF5">
              <w:rPr>
                <w:sz w:val="18"/>
                <w:szCs w:val="18"/>
                <w:lang w:val="en-US"/>
              </w:rPr>
              <w:t xml:space="preserve"> d</w:t>
            </w:r>
            <w:r w:rsidRPr="006B0DF5">
              <w:rPr>
                <w:sz w:val="18"/>
                <w:szCs w:val="18"/>
                <w:vertAlign w:val="superscript"/>
                <w:lang w:val="en-US"/>
              </w:rPr>
              <w:t>−1</w:t>
            </w:r>
          </w:p>
        </w:tc>
      </w:tr>
      <w:tr w:rsidR="00CC2C4B" w:rsidRPr="006B0DF5" w14:paraId="151BEAFE" w14:textId="77777777" w:rsidTr="00B1626E">
        <w:trPr>
          <w:trHeight w:val="2132"/>
        </w:trPr>
        <w:tc>
          <w:tcPr>
            <w:tcW w:w="1363" w:type="dxa"/>
          </w:tcPr>
          <w:p w14:paraId="02E98D93" w14:textId="77777777" w:rsidR="00CC2C4B" w:rsidRPr="006B0DF5" w:rsidRDefault="00CC2C4B" w:rsidP="00B1626E">
            <w:pPr>
              <w:jc w:val="center"/>
              <w:rPr>
                <w:sz w:val="18"/>
                <w:szCs w:val="18"/>
                <w:lang w:val="en-US"/>
              </w:rPr>
            </w:pPr>
            <w:r w:rsidRPr="006B0DF5">
              <w:rPr>
                <w:sz w:val="18"/>
                <w:szCs w:val="18"/>
                <w:lang w:val="en-US"/>
              </w:rPr>
              <w:t>[58]</w:t>
            </w:r>
          </w:p>
        </w:tc>
        <w:tc>
          <w:tcPr>
            <w:tcW w:w="1535" w:type="dxa"/>
          </w:tcPr>
          <w:p w14:paraId="54E8F8E6" w14:textId="77777777" w:rsidR="00CC2C4B" w:rsidRPr="006B0DF5" w:rsidRDefault="00CC2C4B" w:rsidP="00B1626E">
            <w:pPr>
              <w:rPr>
                <w:sz w:val="18"/>
                <w:szCs w:val="18"/>
                <w:lang w:val="en-US"/>
              </w:rPr>
            </w:pPr>
            <w:r w:rsidRPr="006B0DF5">
              <w:rPr>
                <w:sz w:val="18"/>
                <w:szCs w:val="18"/>
                <w:lang w:val="en-US"/>
              </w:rPr>
              <w:t>Lab-scale EGSB</w:t>
            </w:r>
          </w:p>
        </w:tc>
        <w:tc>
          <w:tcPr>
            <w:tcW w:w="1080" w:type="dxa"/>
          </w:tcPr>
          <w:p w14:paraId="08A167C0" w14:textId="77777777" w:rsidR="00CC2C4B" w:rsidRPr="006B0DF5" w:rsidRDefault="00CC2C4B" w:rsidP="00B1626E">
            <w:pPr>
              <w:rPr>
                <w:sz w:val="18"/>
                <w:szCs w:val="18"/>
                <w:lang w:val="en-US"/>
              </w:rPr>
            </w:pPr>
            <w:r w:rsidRPr="006B0DF5">
              <w:rPr>
                <w:sz w:val="18"/>
                <w:szCs w:val="18"/>
                <w:lang w:val="en-US"/>
              </w:rPr>
              <w:t>Brewery</w:t>
            </w:r>
          </w:p>
        </w:tc>
        <w:tc>
          <w:tcPr>
            <w:tcW w:w="720" w:type="dxa"/>
          </w:tcPr>
          <w:p w14:paraId="3315F336" w14:textId="77777777" w:rsidR="00CC2C4B" w:rsidRPr="006B0DF5" w:rsidRDefault="00CC2C4B" w:rsidP="00B1626E">
            <w:pPr>
              <w:rPr>
                <w:sz w:val="18"/>
                <w:szCs w:val="18"/>
                <w:lang w:val="en-US"/>
              </w:rPr>
            </w:pPr>
            <w:r w:rsidRPr="006B0DF5">
              <w:rPr>
                <w:sz w:val="18"/>
                <w:szCs w:val="18"/>
                <w:lang w:val="en-US"/>
              </w:rPr>
              <w:t>20 &amp; 15</w:t>
            </w:r>
          </w:p>
        </w:tc>
        <w:tc>
          <w:tcPr>
            <w:tcW w:w="810" w:type="dxa"/>
          </w:tcPr>
          <w:p w14:paraId="6C203CE0" w14:textId="77777777" w:rsidR="00CC2C4B" w:rsidRPr="006B0DF5" w:rsidRDefault="00CC2C4B" w:rsidP="00B1626E">
            <w:pPr>
              <w:rPr>
                <w:sz w:val="18"/>
                <w:szCs w:val="18"/>
                <w:lang w:val="en-US"/>
              </w:rPr>
            </w:pPr>
            <w:r w:rsidRPr="006B0DF5">
              <w:rPr>
                <w:sz w:val="18"/>
                <w:szCs w:val="18"/>
                <w:lang w:val="en-US"/>
              </w:rPr>
              <w:t>6.8-7.2</w:t>
            </w:r>
          </w:p>
        </w:tc>
        <w:tc>
          <w:tcPr>
            <w:tcW w:w="1530" w:type="dxa"/>
          </w:tcPr>
          <w:p w14:paraId="2BCC4A8C" w14:textId="65D15825" w:rsidR="00CC2C4B" w:rsidRPr="006B0DF5" w:rsidRDefault="00055904" w:rsidP="00B1626E">
            <w:pPr>
              <w:rPr>
                <w:sz w:val="18"/>
                <w:szCs w:val="18"/>
                <w:lang w:val="en-US"/>
              </w:rPr>
            </w:pPr>
            <w:r>
              <w:rPr>
                <w:sz w:val="18"/>
                <w:szCs w:val="18"/>
                <w:lang w:val="en-US"/>
              </w:rPr>
              <w:t>HRT=18</w:t>
            </w:r>
            <w:r w:rsidR="00CC2C4B" w:rsidRPr="006B0DF5">
              <w:rPr>
                <w:sz w:val="18"/>
                <w:szCs w:val="18"/>
                <w:lang w:val="en-US"/>
              </w:rPr>
              <w:t>h</w:t>
            </w:r>
          </w:p>
        </w:tc>
        <w:tc>
          <w:tcPr>
            <w:tcW w:w="1350" w:type="dxa"/>
          </w:tcPr>
          <w:p w14:paraId="5754A95C" w14:textId="77777777" w:rsidR="00CC2C4B" w:rsidRPr="006B0DF5" w:rsidRDefault="00CC2C4B" w:rsidP="00B1626E">
            <w:pPr>
              <w:pStyle w:val="ListParagraph"/>
              <w:numPr>
                <w:ilvl w:val="0"/>
                <w:numId w:val="24"/>
              </w:numPr>
              <w:ind w:left="162" w:hanging="162"/>
              <w:rPr>
                <w:sz w:val="18"/>
                <w:szCs w:val="18"/>
                <w:lang w:val="en-US"/>
              </w:rPr>
            </w:pPr>
            <w:r w:rsidRPr="006B0DF5">
              <w:rPr>
                <w:sz w:val="18"/>
                <w:szCs w:val="18"/>
                <w:lang w:val="en-US"/>
              </w:rPr>
              <w:t>20</w:t>
            </w:r>
            <w:r w:rsidRPr="006B0DF5">
              <w:rPr>
                <w:rFonts w:hAnsi="Calibri"/>
                <w:sz w:val="18"/>
                <w:szCs w:val="18"/>
                <w:lang w:val="en-US"/>
              </w:rPr>
              <w:t>⁰</w:t>
            </w:r>
            <w:r w:rsidRPr="006B0DF5">
              <w:rPr>
                <w:sz w:val="18"/>
                <w:szCs w:val="18"/>
                <w:lang w:val="en-US"/>
              </w:rPr>
              <w:t>C: 9.7</w:t>
            </w:r>
          </w:p>
          <w:p w14:paraId="65F219B8" w14:textId="77777777" w:rsidR="00CC2C4B" w:rsidRPr="006B0DF5" w:rsidRDefault="00CC2C4B" w:rsidP="00B1626E">
            <w:pPr>
              <w:pStyle w:val="ListParagraph"/>
              <w:numPr>
                <w:ilvl w:val="0"/>
                <w:numId w:val="24"/>
              </w:numPr>
              <w:ind w:left="162" w:hanging="162"/>
              <w:rPr>
                <w:sz w:val="18"/>
                <w:szCs w:val="18"/>
                <w:lang w:val="en-US"/>
              </w:rPr>
            </w:pPr>
            <w:r w:rsidRPr="006B0DF5">
              <w:rPr>
                <w:sz w:val="18"/>
                <w:szCs w:val="18"/>
                <w:lang w:val="en-US"/>
              </w:rPr>
              <w:t>15</w:t>
            </w:r>
            <w:r w:rsidRPr="006B0DF5">
              <w:rPr>
                <w:rFonts w:hAnsi="Calibri"/>
                <w:sz w:val="18"/>
                <w:szCs w:val="18"/>
                <w:lang w:val="en-US"/>
              </w:rPr>
              <w:t>⁰</w:t>
            </w:r>
            <w:r w:rsidRPr="006B0DF5">
              <w:rPr>
                <w:sz w:val="18"/>
                <w:szCs w:val="18"/>
                <w:lang w:val="en-US"/>
              </w:rPr>
              <w:t>C: 5.5</w:t>
            </w:r>
          </w:p>
        </w:tc>
        <w:tc>
          <w:tcPr>
            <w:tcW w:w="1530" w:type="dxa"/>
          </w:tcPr>
          <w:p w14:paraId="13D185E2" w14:textId="77777777" w:rsidR="00CC2C4B" w:rsidRPr="006B0DF5" w:rsidRDefault="00CC2C4B" w:rsidP="00B1626E">
            <w:pPr>
              <w:pStyle w:val="ListParagraph"/>
              <w:numPr>
                <w:ilvl w:val="0"/>
                <w:numId w:val="24"/>
              </w:numPr>
              <w:ind w:left="162" w:hanging="162"/>
              <w:rPr>
                <w:sz w:val="18"/>
                <w:szCs w:val="18"/>
                <w:lang w:val="en-US"/>
              </w:rPr>
            </w:pPr>
            <w:r w:rsidRPr="006B0DF5">
              <w:rPr>
                <w:sz w:val="18"/>
                <w:szCs w:val="18"/>
                <w:lang w:val="en-US"/>
              </w:rPr>
              <w:t>20</w:t>
            </w:r>
            <w:r w:rsidRPr="006B0DF5">
              <w:rPr>
                <w:rFonts w:hAnsi="Calibri"/>
                <w:sz w:val="18"/>
                <w:szCs w:val="18"/>
                <w:lang w:val="en-US"/>
              </w:rPr>
              <w:t>⁰</w:t>
            </w:r>
            <w:r w:rsidRPr="006B0DF5">
              <w:rPr>
                <w:sz w:val="18"/>
                <w:szCs w:val="18"/>
                <w:lang w:val="en-US"/>
              </w:rPr>
              <w:t>C: 7,300</w:t>
            </w:r>
          </w:p>
          <w:p w14:paraId="6809E100" w14:textId="78D9FDD8" w:rsidR="00CC2C4B" w:rsidRPr="006B0DF5" w:rsidRDefault="00CC2C4B" w:rsidP="00B1626E">
            <w:pPr>
              <w:pStyle w:val="ListParagraph"/>
              <w:numPr>
                <w:ilvl w:val="0"/>
                <w:numId w:val="24"/>
              </w:numPr>
              <w:ind w:left="162" w:hanging="162"/>
              <w:rPr>
                <w:sz w:val="18"/>
                <w:szCs w:val="18"/>
                <w:lang w:val="en-US"/>
              </w:rPr>
            </w:pPr>
            <w:r w:rsidRPr="006B0DF5">
              <w:rPr>
                <w:sz w:val="18"/>
                <w:szCs w:val="18"/>
                <w:lang w:val="en-US"/>
              </w:rPr>
              <w:t>15</w:t>
            </w:r>
            <w:r w:rsidRPr="006B0DF5">
              <w:rPr>
                <w:rFonts w:hAnsi="Calibri"/>
                <w:sz w:val="18"/>
                <w:szCs w:val="18"/>
                <w:lang w:val="en-US"/>
              </w:rPr>
              <w:t>⁰</w:t>
            </w:r>
            <w:r w:rsidR="00055904">
              <w:rPr>
                <w:sz w:val="18"/>
                <w:szCs w:val="18"/>
                <w:lang w:val="en-US"/>
              </w:rPr>
              <w:t>C</w:t>
            </w:r>
            <w:r w:rsidR="006E5DD4">
              <w:rPr>
                <w:sz w:val="18"/>
                <w:szCs w:val="18"/>
                <w:lang w:val="en-US"/>
              </w:rPr>
              <w:t xml:space="preserve">: </w:t>
            </w:r>
            <w:r w:rsidR="006E5DD4" w:rsidRPr="006E5DD4">
              <w:rPr>
                <w:color w:val="FF0000"/>
                <w:sz w:val="18"/>
                <w:szCs w:val="18"/>
                <w:lang w:val="en-US"/>
              </w:rPr>
              <w:t>5,200</w:t>
            </w:r>
            <w:r w:rsidR="006E5DD4">
              <w:rPr>
                <w:sz w:val="18"/>
                <w:szCs w:val="18"/>
                <w:lang w:val="en-US"/>
              </w:rPr>
              <w:t xml:space="preserve"> </w:t>
            </w:r>
          </w:p>
        </w:tc>
        <w:tc>
          <w:tcPr>
            <w:tcW w:w="1530" w:type="dxa"/>
          </w:tcPr>
          <w:p w14:paraId="5E09BC27" w14:textId="223BD86D" w:rsidR="00CC2C4B" w:rsidRPr="006B0DF5" w:rsidRDefault="00CC2C4B" w:rsidP="00B1626E">
            <w:pPr>
              <w:pStyle w:val="ListParagraph"/>
              <w:numPr>
                <w:ilvl w:val="0"/>
                <w:numId w:val="24"/>
              </w:numPr>
              <w:ind w:left="162" w:hanging="162"/>
              <w:rPr>
                <w:sz w:val="18"/>
                <w:szCs w:val="18"/>
                <w:lang w:val="en-US"/>
              </w:rPr>
            </w:pPr>
            <w:r w:rsidRPr="006B0DF5">
              <w:rPr>
                <w:sz w:val="18"/>
                <w:szCs w:val="18"/>
                <w:lang w:val="en-US"/>
              </w:rPr>
              <w:t>20</w:t>
            </w:r>
            <w:r w:rsidRPr="006B0DF5">
              <w:rPr>
                <w:rFonts w:hAnsi="Calibri"/>
                <w:sz w:val="18"/>
                <w:szCs w:val="18"/>
                <w:lang w:val="en-US"/>
              </w:rPr>
              <w:t>⁰</w:t>
            </w:r>
            <w:r w:rsidRPr="006B0DF5">
              <w:rPr>
                <w:sz w:val="18"/>
                <w:szCs w:val="18"/>
                <w:lang w:val="en-US"/>
              </w:rPr>
              <w:t xml:space="preserve">C: </w:t>
            </w:r>
            <w:r w:rsidR="00BD01C3" w:rsidRPr="00BD01C3">
              <w:rPr>
                <w:color w:val="FF0000"/>
                <w:sz w:val="18"/>
                <w:szCs w:val="18"/>
                <w:lang w:val="en-US"/>
              </w:rPr>
              <w:t>&gt;</w:t>
            </w:r>
            <w:r w:rsidRPr="006B0DF5">
              <w:rPr>
                <w:sz w:val="18"/>
                <w:szCs w:val="18"/>
                <w:lang w:val="en-US"/>
              </w:rPr>
              <w:t xml:space="preserve">85% </w:t>
            </w:r>
          </w:p>
          <w:p w14:paraId="36840760" w14:textId="7BD95DAA" w:rsidR="00CC2C4B" w:rsidRPr="006B0DF5" w:rsidRDefault="00CC2C4B" w:rsidP="00B1626E">
            <w:pPr>
              <w:pStyle w:val="ListParagraph"/>
              <w:numPr>
                <w:ilvl w:val="0"/>
                <w:numId w:val="24"/>
              </w:numPr>
              <w:ind w:left="162" w:hanging="162"/>
              <w:rPr>
                <w:sz w:val="18"/>
                <w:szCs w:val="18"/>
                <w:lang w:val="en-US"/>
              </w:rPr>
            </w:pPr>
            <w:r w:rsidRPr="006B0DF5">
              <w:rPr>
                <w:sz w:val="18"/>
                <w:szCs w:val="18"/>
                <w:lang w:val="en-US"/>
              </w:rPr>
              <w:t>15</w:t>
            </w:r>
            <w:r w:rsidRPr="006B0DF5">
              <w:rPr>
                <w:rFonts w:hAnsi="Calibri"/>
                <w:sz w:val="18"/>
                <w:szCs w:val="18"/>
                <w:lang w:val="en-US"/>
              </w:rPr>
              <w:t>⁰</w:t>
            </w:r>
            <w:r w:rsidRPr="006B0DF5">
              <w:rPr>
                <w:sz w:val="18"/>
                <w:szCs w:val="18"/>
                <w:lang w:val="en-US"/>
              </w:rPr>
              <w:t xml:space="preserve">C: </w:t>
            </w:r>
            <w:r w:rsidRPr="006E5DD4">
              <w:rPr>
                <w:color w:val="FF0000"/>
                <w:sz w:val="18"/>
                <w:szCs w:val="18"/>
                <w:lang w:val="en-US"/>
              </w:rPr>
              <w:t xml:space="preserve">73% </w:t>
            </w:r>
          </w:p>
        </w:tc>
        <w:tc>
          <w:tcPr>
            <w:tcW w:w="2726" w:type="dxa"/>
          </w:tcPr>
          <w:p w14:paraId="021BB43D" w14:textId="19163F23" w:rsidR="00CC2C4B" w:rsidRPr="006B0DF5" w:rsidRDefault="00CC2C4B" w:rsidP="00B1626E">
            <w:pPr>
              <w:pStyle w:val="ListParagraph"/>
              <w:numPr>
                <w:ilvl w:val="0"/>
                <w:numId w:val="24"/>
              </w:numPr>
              <w:ind w:left="184" w:hanging="184"/>
              <w:rPr>
                <w:sz w:val="18"/>
                <w:szCs w:val="18"/>
                <w:lang w:val="en-US"/>
              </w:rPr>
            </w:pPr>
            <w:r w:rsidRPr="006B0DF5">
              <w:rPr>
                <w:sz w:val="18"/>
                <w:szCs w:val="18"/>
                <w:lang w:val="en-US"/>
              </w:rPr>
              <w:t>From 20 to 15</w:t>
            </w:r>
            <w:r w:rsidRPr="006B0DF5">
              <w:rPr>
                <w:rFonts w:hAnsi="Calibri"/>
                <w:sz w:val="18"/>
                <w:szCs w:val="18"/>
                <w:lang w:val="en-US"/>
              </w:rPr>
              <w:t>⁰</w:t>
            </w:r>
            <w:r w:rsidRPr="006B0DF5">
              <w:rPr>
                <w:sz w:val="18"/>
                <w:szCs w:val="18"/>
                <w:lang w:val="en-US"/>
              </w:rPr>
              <w:t xml:space="preserve">C: proportion of </w:t>
            </w:r>
            <w:r w:rsidRPr="006B0DF5">
              <w:rPr>
                <w:i/>
                <w:sz w:val="18"/>
                <w:szCs w:val="18"/>
                <w:lang w:val="en-US"/>
              </w:rPr>
              <w:t xml:space="preserve">Methanosaeta </w:t>
            </w:r>
            <w:r w:rsidRPr="006B0DF5">
              <w:rPr>
                <w:sz w:val="18"/>
                <w:szCs w:val="18"/>
                <w:lang w:val="en-US"/>
              </w:rPr>
              <w:t>(acetate-utilizing methanogens) decreas</w:t>
            </w:r>
            <w:r>
              <w:rPr>
                <w:sz w:val="18"/>
                <w:szCs w:val="18"/>
                <w:lang w:val="en-US"/>
              </w:rPr>
              <w:t>ed</w:t>
            </w:r>
            <w:r w:rsidRPr="006B0DF5">
              <w:rPr>
                <w:sz w:val="18"/>
                <w:szCs w:val="18"/>
                <w:lang w:val="en-US"/>
              </w:rPr>
              <w:t xml:space="preserve"> from 60% to 49.3%</w:t>
            </w:r>
          </w:p>
          <w:p w14:paraId="7BDE2AC6" w14:textId="77777777" w:rsidR="00CC2C4B" w:rsidRPr="006B0DF5" w:rsidRDefault="00CC2C4B" w:rsidP="00B1626E">
            <w:pPr>
              <w:pStyle w:val="ListParagraph"/>
              <w:numPr>
                <w:ilvl w:val="0"/>
                <w:numId w:val="24"/>
              </w:numPr>
              <w:ind w:left="184" w:hanging="184"/>
              <w:rPr>
                <w:sz w:val="18"/>
                <w:szCs w:val="18"/>
                <w:lang w:val="en-US"/>
              </w:rPr>
            </w:pPr>
            <w:r w:rsidRPr="006B0DF5">
              <w:rPr>
                <w:sz w:val="18"/>
                <w:szCs w:val="18"/>
                <w:lang w:val="en-US"/>
              </w:rPr>
              <w:t>Reactor performance strongly inﬂuenced by temperature under psychrophilic conditions</w:t>
            </w:r>
          </w:p>
        </w:tc>
      </w:tr>
      <w:tr w:rsidR="00CC2C4B" w:rsidRPr="006B0DF5" w14:paraId="3F4C9854" w14:textId="77777777" w:rsidTr="00B1626E">
        <w:tc>
          <w:tcPr>
            <w:tcW w:w="1363" w:type="dxa"/>
          </w:tcPr>
          <w:p w14:paraId="6B12BC75" w14:textId="77777777" w:rsidR="00CC2C4B" w:rsidRPr="006B0DF5" w:rsidRDefault="00CC2C4B" w:rsidP="00B1626E">
            <w:pPr>
              <w:jc w:val="center"/>
              <w:rPr>
                <w:sz w:val="18"/>
                <w:szCs w:val="18"/>
                <w:lang w:val="en-US"/>
              </w:rPr>
            </w:pPr>
            <w:r w:rsidRPr="006B0DF5">
              <w:rPr>
                <w:sz w:val="18"/>
                <w:szCs w:val="18"/>
                <w:lang w:val="en-US"/>
              </w:rPr>
              <w:t>[59]</w:t>
            </w:r>
          </w:p>
        </w:tc>
        <w:tc>
          <w:tcPr>
            <w:tcW w:w="1535" w:type="dxa"/>
          </w:tcPr>
          <w:p w14:paraId="48D4B875" w14:textId="77777777" w:rsidR="00CC2C4B" w:rsidRPr="006B0DF5" w:rsidRDefault="00CC2C4B" w:rsidP="00B1626E">
            <w:pPr>
              <w:rPr>
                <w:sz w:val="18"/>
                <w:szCs w:val="18"/>
                <w:lang w:val="en-US"/>
              </w:rPr>
            </w:pPr>
            <w:r w:rsidRPr="006B0DF5">
              <w:rPr>
                <w:sz w:val="18"/>
                <w:szCs w:val="18"/>
                <w:lang w:val="en-US"/>
              </w:rPr>
              <w:t>Pilot-scale EGSB</w:t>
            </w:r>
          </w:p>
        </w:tc>
        <w:tc>
          <w:tcPr>
            <w:tcW w:w="1080" w:type="dxa"/>
          </w:tcPr>
          <w:p w14:paraId="23B54655" w14:textId="77777777" w:rsidR="00CC2C4B" w:rsidRPr="006B0DF5" w:rsidRDefault="00CC2C4B" w:rsidP="00B1626E">
            <w:pPr>
              <w:rPr>
                <w:sz w:val="18"/>
                <w:szCs w:val="18"/>
                <w:lang w:val="en-US"/>
              </w:rPr>
            </w:pPr>
            <w:r w:rsidRPr="006B0DF5">
              <w:rPr>
                <w:sz w:val="18"/>
                <w:szCs w:val="18"/>
                <w:lang w:val="en-US"/>
              </w:rPr>
              <w:t>Coal gasification</w:t>
            </w:r>
          </w:p>
        </w:tc>
        <w:tc>
          <w:tcPr>
            <w:tcW w:w="720" w:type="dxa"/>
          </w:tcPr>
          <w:p w14:paraId="7C57FEF2" w14:textId="77777777" w:rsidR="00CC2C4B" w:rsidRPr="006B0DF5" w:rsidRDefault="00CC2C4B" w:rsidP="00B1626E">
            <w:pPr>
              <w:rPr>
                <w:sz w:val="18"/>
                <w:szCs w:val="18"/>
                <w:lang w:val="en-US"/>
              </w:rPr>
            </w:pPr>
            <w:r w:rsidRPr="006B0DF5">
              <w:rPr>
                <w:sz w:val="18"/>
                <w:szCs w:val="18"/>
                <w:lang w:val="en-US"/>
              </w:rPr>
              <w:t>35</w:t>
            </w:r>
          </w:p>
        </w:tc>
        <w:tc>
          <w:tcPr>
            <w:tcW w:w="810" w:type="dxa"/>
          </w:tcPr>
          <w:p w14:paraId="56DC8279" w14:textId="77777777" w:rsidR="00CC2C4B" w:rsidRPr="006B0DF5" w:rsidRDefault="00CC2C4B" w:rsidP="00B1626E">
            <w:pPr>
              <w:rPr>
                <w:sz w:val="18"/>
                <w:szCs w:val="18"/>
                <w:lang w:val="en-US"/>
              </w:rPr>
            </w:pPr>
            <w:r w:rsidRPr="006B0DF5">
              <w:rPr>
                <w:sz w:val="18"/>
                <w:szCs w:val="18"/>
                <w:lang w:val="en-US"/>
              </w:rPr>
              <w:t>7-7.5</w:t>
            </w:r>
          </w:p>
        </w:tc>
        <w:tc>
          <w:tcPr>
            <w:tcW w:w="1530" w:type="dxa"/>
          </w:tcPr>
          <w:p w14:paraId="64863FD6" w14:textId="049A9DD7" w:rsidR="00CC2C4B" w:rsidRPr="006B0DF5" w:rsidRDefault="00FE6D5D" w:rsidP="00B1626E">
            <w:pPr>
              <w:rPr>
                <w:sz w:val="18"/>
                <w:szCs w:val="18"/>
                <w:lang w:val="en-US"/>
              </w:rPr>
            </w:pPr>
            <w:r>
              <w:rPr>
                <w:sz w:val="18"/>
                <w:szCs w:val="18"/>
                <w:lang w:val="en-US"/>
              </w:rPr>
              <w:t>HRT=4</w:t>
            </w:r>
            <w:r w:rsidR="00CC2C4B" w:rsidRPr="006B0DF5">
              <w:rPr>
                <w:sz w:val="18"/>
                <w:szCs w:val="18"/>
                <w:lang w:val="en-US"/>
              </w:rPr>
              <w:t>d</w:t>
            </w:r>
          </w:p>
        </w:tc>
        <w:tc>
          <w:tcPr>
            <w:tcW w:w="1350" w:type="dxa"/>
          </w:tcPr>
          <w:p w14:paraId="0D4BD374" w14:textId="77777777" w:rsidR="00CC2C4B" w:rsidRPr="006B0DF5" w:rsidRDefault="00CC2C4B" w:rsidP="00B1626E">
            <w:pPr>
              <w:rPr>
                <w:sz w:val="18"/>
                <w:szCs w:val="18"/>
                <w:lang w:val="en-US"/>
              </w:rPr>
            </w:pPr>
            <w:r w:rsidRPr="006B0DF5">
              <w:rPr>
                <w:sz w:val="18"/>
                <w:szCs w:val="18"/>
                <w:lang w:val="en-US"/>
              </w:rPr>
              <w:t>0.63</w:t>
            </w:r>
          </w:p>
        </w:tc>
        <w:tc>
          <w:tcPr>
            <w:tcW w:w="1530" w:type="dxa"/>
          </w:tcPr>
          <w:p w14:paraId="30FBD365" w14:textId="77777777" w:rsidR="00CC2C4B" w:rsidRPr="006B0DF5" w:rsidRDefault="00CC2C4B" w:rsidP="00B1626E">
            <w:pPr>
              <w:rPr>
                <w:sz w:val="18"/>
                <w:szCs w:val="18"/>
                <w:lang w:val="en-US"/>
              </w:rPr>
            </w:pPr>
            <w:r w:rsidRPr="006B0DF5">
              <w:rPr>
                <w:sz w:val="18"/>
                <w:szCs w:val="18"/>
                <w:lang w:val="en-US"/>
              </w:rPr>
              <w:t>2,340-2500</w:t>
            </w:r>
          </w:p>
        </w:tc>
        <w:tc>
          <w:tcPr>
            <w:tcW w:w="1530" w:type="dxa"/>
          </w:tcPr>
          <w:p w14:paraId="47E9A3C1" w14:textId="77777777" w:rsidR="00CC2C4B" w:rsidRPr="006B0DF5" w:rsidRDefault="00CC2C4B" w:rsidP="00B1626E">
            <w:pPr>
              <w:rPr>
                <w:sz w:val="18"/>
                <w:szCs w:val="18"/>
                <w:lang w:val="en-US"/>
              </w:rPr>
            </w:pPr>
            <w:r w:rsidRPr="006B0DF5">
              <w:rPr>
                <w:sz w:val="18"/>
                <w:szCs w:val="18"/>
                <w:lang w:val="en-US"/>
              </w:rPr>
              <w:t>65%</w:t>
            </w:r>
          </w:p>
        </w:tc>
        <w:tc>
          <w:tcPr>
            <w:tcW w:w="2726" w:type="dxa"/>
          </w:tcPr>
          <w:p w14:paraId="693C09B0" w14:textId="76260E51" w:rsidR="00CC2C4B" w:rsidRPr="006B0DF5" w:rsidRDefault="00CC2C4B" w:rsidP="00B1626E">
            <w:pPr>
              <w:pStyle w:val="ListParagraph"/>
              <w:numPr>
                <w:ilvl w:val="0"/>
                <w:numId w:val="24"/>
              </w:numPr>
              <w:ind w:left="184" w:hanging="184"/>
              <w:rPr>
                <w:sz w:val="18"/>
                <w:szCs w:val="18"/>
                <w:lang w:val="en-US"/>
              </w:rPr>
            </w:pPr>
            <w:r w:rsidRPr="006B0DF5">
              <w:rPr>
                <w:sz w:val="18"/>
                <w:szCs w:val="18"/>
                <w:lang w:val="en-US"/>
              </w:rPr>
              <w:t>Methane production rate= 227.23 mL</w:t>
            </w:r>
            <w:r w:rsidR="00FE6D5D">
              <w:rPr>
                <w:sz w:val="18"/>
                <w:szCs w:val="18"/>
                <w:lang w:val="en-US"/>
              </w:rPr>
              <w:t xml:space="preserve"> </w:t>
            </w:r>
            <w:r w:rsidRPr="006B0DF5">
              <w:rPr>
                <w:sz w:val="18"/>
                <w:szCs w:val="18"/>
                <w:lang w:val="en-US"/>
              </w:rPr>
              <w:t>CH</w:t>
            </w:r>
            <w:r w:rsidR="00363914" w:rsidRPr="006B0DF5">
              <w:rPr>
                <w:sz w:val="18"/>
                <w:szCs w:val="18"/>
                <w:vertAlign w:val="subscript"/>
                <w:lang w:val="en-US"/>
              </w:rPr>
              <w:t xml:space="preserve">4 </w:t>
            </w:r>
            <w:r w:rsidR="00363914" w:rsidRPr="006B0DF5">
              <w:rPr>
                <w:sz w:val="18"/>
                <w:szCs w:val="18"/>
                <w:lang w:val="en-US"/>
              </w:rPr>
              <w:t>L</w:t>
            </w:r>
            <w:r w:rsidRPr="006B0DF5">
              <w:rPr>
                <w:sz w:val="18"/>
                <w:szCs w:val="18"/>
                <w:vertAlign w:val="superscript"/>
                <w:lang w:val="en-US"/>
              </w:rPr>
              <w:t>-1</w:t>
            </w:r>
            <w:r w:rsidRPr="006B0DF5">
              <w:rPr>
                <w:sz w:val="18"/>
                <w:szCs w:val="18"/>
                <w:lang w:val="en-US"/>
              </w:rPr>
              <w:t xml:space="preserve"> d</w:t>
            </w:r>
            <w:r w:rsidRPr="006B0DF5">
              <w:rPr>
                <w:sz w:val="18"/>
                <w:szCs w:val="18"/>
                <w:vertAlign w:val="superscript"/>
                <w:lang w:val="en-US"/>
              </w:rPr>
              <w:t>-1</w:t>
            </w:r>
            <w:r w:rsidRPr="006B0DF5">
              <w:rPr>
                <w:sz w:val="18"/>
                <w:szCs w:val="18"/>
                <w:lang w:val="en-US"/>
              </w:rPr>
              <w:t xml:space="preserve"> at OLR=0.63 kg COD m</w:t>
            </w:r>
            <w:r w:rsidRPr="006B0DF5">
              <w:rPr>
                <w:sz w:val="18"/>
                <w:szCs w:val="18"/>
                <w:vertAlign w:val="superscript"/>
                <w:lang w:val="en-US"/>
              </w:rPr>
              <w:t xml:space="preserve">-3 </w:t>
            </w:r>
            <w:r w:rsidRPr="006B0DF5">
              <w:rPr>
                <w:sz w:val="18"/>
                <w:szCs w:val="18"/>
                <w:lang w:val="en-US"/>
              </w:rPr>
              <w:t>d</w:t>
            </w:r>
            <w:r w:rsidRPr="006B0DF5">
              <w:rPr>
                <w:sz w:val="18"/>
                <w:szCs w:val="18"/>
                <w:vertAlign w:val="superscript"/>
                <w:lang w:val="en-US"/>
              </w:rPr>
              <w:t>-1</w:t>
            </w:r>
          </w:p>
        </w:tc>
      </w:tr>
      <w:tr w:rsidR="00CC2C4B" w:rsidRPr="006B0DF5" w14:paraId="50D571DC" w14:textId="77777777" w:rsidTr="00B1626E">
        <w:tc>
          <w:tcPr>
            <w:tcW w:w="1363" w:type="dxa"/>
          </w:tcPr>
          <w:p w14:paraId="787C9DDD" w14:textId="77777777" w:rsidR="00CC2C4B" w:rsidRPr="006B0DF5" w:rsidRDefault="00CC2C4B" w:rsidP="00B1626E">
            <w:pPr>
              <w:jc w:val="center"/>
              <w:rPr>
                <w:sz w:val="18"/>
                <w:szCs w:val="18"/>
                <w:lang w:val="en-US"/>
              </w:rPr>
            </w:pPr>
            <w:r w:rsidRPr="006B0DF5">
              <w:rPr>
                <w:sz w:val="18"/>
                <w:szCs w:val="18"/>
                <w:lang w:val="en-US"/>
              </w:rPr>
              <w:t>[20]</w:t>
            </w:r>
          </w:p>
        </w:tc>
        <w:tc>
          <w:tcPr>
            <w:tcW w:w="1535" w:type="dxa"/>
          </w:tcPr>
          <w:p w14:paraId="5FC10ED6" w14:textId="77777777" w:rsidR="00CC2C4B" w:rsidRPr="006B0DF5" w:rsidRDefault="00CC2C4B" w:rsidP="00B1626E">
            <w:pPr>
              <w:rPr>
                <w:sz w:val="18"/>
                <w:szCs w:val="18"/>
                <w:lang w:val="en-US"/>
              </w:rPr>
            </w:pPr>
            <w:r w:rsidRPr="006B0DF5">
              <w:rPr>
                <w:sz w:val="18"/>
                <w:szCs w:val="18"/>
                <w:lang w:val="en-US"/>
              </w:rPr>
              <w:t>Lab-scale Anaerobic SBR</w:t>
            </w:r>
          </w:p>
        </w:tc>
        <w:tc>
          <w:tcPr>
            <w:tcW w:w="1080" w:type="dxa"/>
          </w:tcPr>
          <w:p w14:paraId="0C6302C9" w14:textId="77777777" w:rsidR="00CC2C4B" w:rsidRPr="006B0DF5" w:rsidRDefault="00CC2C4B" w:rsidP="00B1626E">
            <w:pPr>
              <w:rPr>
                <w:sz w:val="18"/>
                <w:szCs w:val="18"/>
                <w:lang w:val="en-US"/>
              </w:rPr>
            </w:pPr>
            <w:r w:rsidRPr="006B0DF5">
              <w:rPr>
                <w:sz w:val="18"/>
                <w:szCs w:val="18"/>
                <w:lang w:val="en-US"/>
              </w:rPr>
              <w:t>Palm oil mill</w:t>
            </w:r>
          </w:p>
        </w:tc>
        <w:tc>
          <w:tcPr>
            <w:tcW w:w="720" w:type="dxa"/>
          </w:tcPr>
          <w:p w14:paraId="4D6E80BB" w14:textId="77777777" w:rsidR="00CC2C4B" w:rsidRPr="006B0DF5" w:rsidRDefault="00CC2C4B" w:rsidP="00B1626E">
            <w:pPr>
              <w:rPr>
                <w:sz w:val="18"/>
                <w:szCs w:val="18"/>
                <w:lang w:val="en-US"/>
              </w:rPr>
            </w:pPr>
            <w:r w:rsidRPr="006B0DF5">
              <w:rPr>
                <w:sz w:val="18"/>
                <w:szCs w:val="18"/>
                <w:lang w:val="en-US"/>
              </w:rPr>
              <w:t>26-30</w:t>
            </w:r>
          </w:p>
        </w:tc>
        <w:tc>
          <w:tcPr>
            <w:tcW w:w="810" w:type="dxa"/>
          </w:tcPr>
          <w:p w14:paraId="234D6A1D" w14:textId="77777777" w:rsidR="00CC2C4B" w:rsidRPr="006B0DF5" w:rsidRDefault="00CC2C4B" w:rsidP="00B1626E">
            <w:pPr>
              <w:rPr>
                <w:sz w:val="18"/>
                <w:szCs w:val="18"/>
                <w:lang w:val="en-US"/>
              </w:rPr>
            </w:pPr>
            <w:r w:rsidRPr="006B0DF5">
              <w:rPr>
                <w:sz w:val="18"/>
                <w:szCs w:val="18"/>
                <w:lang w:val="en-US"/>
              </w:rPr>
              <w:t>8.33-9.14</w:t>
            </w:r>
          </w:p>
        </w:tc>
        <w:tc>
          <w:tcPr>
            <w:tcW w:w="1530" w:type="dxa"/>
          </w:tcPr>
          <w:p w14:paraId="6BECAEC1" w14:textId="7FA8BB7F" w:rsidR="00CC2C4B" w:rsidRPr="006B0DF5" w:rsidRDefault="00AF6A5E" w:rsidP="00B1626E">
            <w:pPr>
              <w:rPr>
                <w:sz w:val="18"/>
                <w:szCs w:val="18"/>
                <w:lang w:val="en-US"/>
              </w:rPr>
            </w:pPr>
            <w:r>
              <w:rPr>
                <w:sz w:val="18"/>
                <w:szCs w:val="18"/>
                <w:lang w:val="en-US"/>
              </w:rPr>
              <w:t>Cycle duration=22</w:t>
            </w:r>
            <w:r w:rsidR="00CC2C4B" w:rsidRPr="006B0DF5">
              <w:rPr>
                <w:sz w:val="18"/>
                <w:szCs w:val="18"/>
                <w:lang w:val="en-US"/>
              </w:rPr>
              <w:t>h (fill, react, settle, decant)</w:t>
            </w:r>
          </w:p>
        </w:tc>
        <w:tc>
          <w:tcPr>
            <w:tcW w:w="1350" w:type="dxa"/>
          </w:tcPr>
          <w:p w14:paraId="71F9023E" w14:textId="77777777" w:rsidR="00CC2C4B" w:rsidRPr="006B0DF5" w:rsidRDefault="00CC2C4B" w:rsidP="00B1626E">
            <w:pPr>
              <w:rPr>
                <w:sz w:val="18"/>
                <w:szCs w:val="18"/>
                <w:lang w:val="en-US"/>
              </w:rPr>
            </w:pPr>
            <w:r w:rsidRPr="006B0DF5">
              <w:rPr>
                <w:sz w:val="18"/>
                <w:szCs w:val="18"/>
                <w:lang w:val="en-US"/>
              </w:rPr>
              <w:t>1.8-4.2</w:t>
            </w:r>
          </w:p>
        </w:tc>
        <w:tc>
          <w:tcPr>
            <w:tcW w:w="1530" w:type="dxa"/>
          </w:tcPr>
          <w:p w14:paraId="78D80685" w14:textId="77777777" w:rsidR="00CC2C4B" w:rsidRPr="006B0DF5" w:rsidRDefault="00CC2C4B" w:rsidP="00B1626E">
            <w:pPr>
              <w:rPr>
                <w:sz w:val="18"/>
                <w:szCs w:val="18"/>
                <w:lang w:val="en-US"/>
              </w:rPr>
            </w:pPr>
            <w:r w:rsidRPr="006B0DF5">
              <w:rPr>
                <w:sz w:val="18"/>
                <w:szCs w:val="18"/>
                <w:lang w:val="en-US"/>
              </w:rPr>
              <w:t>13,950-17,050</w:t>
            </w:r>
          </w:p>
        </w:tc>
        <w:tc>
          <w:tcPr>
            <w:tcW w:w="1530" w:type="dxa"/>
          </w:tcPr>
          <w:p w14:paraId="127F2237" w14:textId="77777777" w:rsidR="00CC2C4B" w:rsidRPr="006B0DF5" w:rsidRDefault="00CC2C4B" w:rsidP="00B1626E">
            <w:pPr>
              <w:rPr>
                <w:sz w:val="18"/>
                <w:szCs w:val="18"/>
                <w:lang w:val="en-US"/>
              </w:rPr>
            </w:pPr>
            <w:r w:rsidRPr="006B0DF5">
              <w:rPr>
                <w:sz w:val="18"/>
                <w:szCs w:val="18"/>
                <w:lang w:val="en-US"/>
              </w:rPr>
              <w:t>95.1%-95.7%</w:t>
            </w:r>
          </w:p>
        </w:tc>
        <w:tc>
          <w:tcPr>
            <w:tcW w:w="2726" w:type="dxa"/>
          </w:tcPr>
          <w:p w14:paraId="3250623C" w14:textId="77777777" w:rsidR="00CC2C4B" w:rsidRPr="006B0DF5" w:rsidRDefault="00CC2C4B" w:rsidP="00B1626E">
            <w:pPr>
              <w:pStyle w:val="ListParagraph"/>
              <w:numPr>
                <w:ilvl w:val="0"/>
                <w:numId w:val="24"/>
              </w:numPr>
              <w:ind w:left="184" w:hanging="184"/>
              <w:rPr>
                <w:sz w:val="18"/>
                <w:szCs w:val="18"/>
                <w:lang w:val="en-US"/>
              </w:rPr>
            </w:pPr>
            <w:r w:rsidRPr="006B0DF5">
              <w:rPr>
                <w:sz w:val="18"/>
                <w:szCs w:val="18"/>
                <w:lang w:val="en-US"/>
              </w:rPr>
              <w:t xml:space="preserve">Anaerobically digested palm oil mill effluent requiring aerobic SBR post-treatment to meet discharge limits </w:t>
            </w:r>
          </w:p>
        </w:tc>
      </w:tr>
      <w:tr w:rsidR="00CC2C4B" w:rsidRPr="006B0DF5" w14:paraId="3FF09BF2" w14:textId="77777777" w:rsidTr="00B1626E">
        <w:tc>
          <w:tcPr>
            <w:tcW w:w="1363" w:type="dxa"/>
          </w:tcPr>
          <w:p w14:paraId="277DEB80" w14:textId="77777777" w:rsidR="00CC2C4B" w:rsidRPr="006B0DF5" w:rsidRDefault="00CC2C4B" w:rsidP="00B1626E">
            <w:pPr>
              <w:jc w:val="center"/>
              <w:rPr>
                <w:sz w:val="18"/>
                <w:szCs w:val="18"/>
                <w:lang w:val="en-US"/>
              </w:rPr>
            </w:pPr>
            <w:r w:rsidRPr="006B0DF5">
              <w:rPr>
                <w:sz w:val="18"/>
                <w:szCs w:val="18"/>
                <w:lang w:val="en-US"/>
              </w:rPr>
              <w:t>[29]</w:t>
            </w:r>
          </w:p>
        </w:tc>
        <w:tc>
          <w:tcPr>
            <w:tcW w:w="1535" w:type="dxa"/>
          </w:tcPr>
          <w:p w14:paraId="24C05A87" w14:textId="77777777" w:rsidR="00CC2C4B" w:rsidRPr="006B0DF5" w:rsidRDefault="00CC2C4B" w:rsidP="00B1626E">
            <w:pPr>
              <w:rPr>
                <w:sz w:val="18"/>
                <w:szCs w:val="18"/>
                <w:lang w:val="en-US"/>
              </w:rPr>
            </w:pPr>
            <w:r w:rsidRPr="006B0DF5">
              <w:rPr>
                <w:sz w:val="18"/>
                <w:szCs w:val="18"/>
                <w:lang w:val="en-US"/>
              </w:rPr>
              <w:t xml:space="preserve">Lab-scale AH &amp; SBR </w:t>
            </w:r>
          </w:p>
        </w:tc>
        <w:tc>
          <w:tcPr>
            <w:tcW w:w="1080" w:type="dxa"/>
          </w:tcPr>
          <w:p w14:paraId="025DBC65" w14:textId="77777777" w:rsidR="00CC2C4B" w:rsidRPr="006B0DF5" w:rsidRDefault="00CC2C4B" w:rsidP="00B1626E">
            <w:pPr>
              <w:rPr>
                <w:sz w:val="18"/>
                <w:szCs w:val="18"/>
                <w:lang w:val="en-US"/>
              </w:rPr>
            </w:pPr>
            <w:r w:rsidRPr="006B0DF5">
              <w:rPr>
                <w:sz w:val="18"/>
                <w:szCs w:val="18"/>
                <w:lang w:val="en-US"/>
              </w:rPr>
              <w:t>Fruit-juice</w:t>
            </w:r>
          </w:p>
        </w:tc>
        <w:tc>
          <w:tcPr>
            <w:tcW w:w="720" w:type="dxa"/>
          </w:tcPr>
          <w:p w14:paraId="61112FE1" w14:textId="77777777" w:rsidR="00CC2C4B" w:rsidRPr="006B0DF5" w:rsidRDefault="00CC2C4B" w:rsidP="00B1626E">
            <w:pPr>
              <w:rPr>
                <w:sz w:val="18"/>
                <w:szCs w:val="18"/>
                <w:lang w:val="en-US"/>
              </w:rPr>
            </w:pPr>
            <w:r w:rsidRPr="006B0DF5">
              <w:rPr>
                <w:sz w:val="18"/>
                <w:szCs w:val="18"/>
                <w:lang w:val="en-US"/>
              </w:rPr>
              <w:t>26</w:t>
            </w:r>
          </w:p>
        </w:tc>
        <w:tc>
          <w:tcPr>
            <w:tcW w:w="810" w:type="dxa"/>
          </w:tcPr>
          <w:p w14:paraId="6B66A5A0" w14:textId="77777777" w:rsidR="00CC2C4B" w:rsidRPr="006B0DF5" w:rsidRDefault="00CC2C4B" w:rsidP="00B1626E">
            <w:pPr>
              <w:rPr>
                <w:sz w:val="18"/>
                <w:szCs w:val="18"/>
                <w:lang w:val="en-US"/>
              </w:rPr>
            </w:pPr>
            <w:r w:rsidRPr="006B0DF5">
              <w:rPr>
                <w:sz w:val="18"/>
                <w:szCs w:val="18"/>
                <w:lang w:val="en-US"/>
              </w:rPr>
              <w:t>7.5</w:t>
            </w:r>
          </w:p>
        </w:tc>
        <w:tc>
          <w:tcPr>
            <w:tcW w:w="1530" w:type="dxa"/>
          </w:tcPr>
          <w:p w14:paraId="5BECE8A1" w14:textId="7C3F282C" w:rsidR="00CC2C4B" w:rsidRPr="006B0DF5" w:rsidRDefault="00CC2C4B" w:rsidP="00B1626E">
            <w:pPr>
              <w:pStyle w:val="ListParagraph"/>
              <w:numPr>
                <w:ilvl w:val="0"/>
                <w:numId w:val="29"/>
              </w:numPr>
              <w:ind w:left="103" w:hanging="103"/>
              <w:rPr>
                <w:sz w:val="18"/>
                <w:szCs w:val="18"/>
                <w:lang w:val="en-US"/>
              </w:rPr>
            </w:pPr>
            <w:r w:rsidRPr="006B0DF5">
              <w:rPr>
                <w:sz w:val="18"/>
                <w:szCs w:val="18"/>
                <w:lang w:val="en-US"/>
              </w:rPr>
              <w:t>Single-stage AH: HRT=10.2h</w:t>
            </w:r>
          </w:p>
          <w:p w14:paraId="2AA54BEB" w14:textId="5F2C52A3" w:rsidR="00CC2C4B" w:rsidRPr="006B0DF5" w:rsidRDefault="00AF6A5E" w:rsidP="00B1626E">
            <w:pPr>
              <w:pStyle w:val="ListParagraph"/>
              <w:numPr>
                <w:ilvl w:val="0"/>
                <w:numId w:val="29"/>
              </w:numPr>
              <w:ind w:left="103" w:hanging="103"/>
              <w:rPr>
                <w:sz w:val="18"/>
                <w:szCs w:val="18"/>
                <w:lang w:val="en-US"/>
              </w:rPr>
            </w:pPr>
            <w:r>
              <w:rPr>
                <w:sz w:val="18"/>
                <w:szCs w:val="18"/>
                <w:lang w:val="en-US"/>
              </w:rPr>
              <w:t>Two AH reactors: HRT=20</w:t>
            </w:r>
            <w:r w:rsidR="00CC2C4B" w:rsidRPr="006B0DF5">
              <w:rPr>
                <w:sz w:val="18"/>
                <w:szCs w:val="18"/>
                <w:lang w:val="en-US"/>
              </w:rPr>
              <w:t>h</w:t>
            </w:r>
          </w:p>
          <w:p w14:paraId="225E51A3" w14:textId="14D87331" w:rsidR="00CC2C4B" w:rsidRPr="006B0DF5" w:rsidRDefault="00CC2C4B" w:rsidP="00B1626E">
            <w:pPr>
              <w:pStyle w:val="ListParagraph"/>
              <w:numPr>
                <w:ilvl w:val="0"/>
                <w:numId w:val="29"/>
              </w:numPr>
              <w:ind w:left="103" w:hanging="103"/>
              <w:rPr>
                <w:sz w:val="18"/>
                <w:szCs w:val="18"/>
                <w:lang w:val="en-US"/>
              </w:rPr>
            </w:pPr>
            <w:r w:rsidRPr="006B0DF5">
              <w:rPr>
                <w:sz w:val="18"/>
                <w:szCs w:val="18"/>
                <w:lang w:val="en-US"/>
              </w:rPr>
              <w:t>Two-stage AH followed by SBR: HRT=31h</w:t>
            </w:r>
          </w:p>
        </w:tc>
        <w:tc>
          <w:tcPr>
            <w:tcW w:w="1350" w:type="dxa"/>
          </w:tcPr>
          <w:p w14:paraId="176E96D6" w14:textId="77777777" w:rsidR="00CC2C4B" w:rsidRPr="006B0DF5" w:rsidRDefault="00CC2C4B" w:rsidP="00B1626E">
            <w:pPr>
              <w:pStyle w:val="ListParagraph"/>
              <w:numPr>
                <w:ilvl w:val="0"/>
                <w:numId w:val="29"/>
              </w:numPr>
              <w:ind w:left="103" w:hanging="103"/>
              <w:rPr>
                <w:sz w:val="18"/>
                <w:szCs w:val="18"/>
                <w:lang w:val="en-US"/>
              </w:rPr>
            </w:pPr>
            <w:r w:rsidRPr="006B0DF5">
              <w:rPr>
                <w:sz w:val="18"/>
                <w:szCs w:val="18"/>
                <w:lang w:val="en-US"/>
              </w:rPr>
              <w:t>Single-stage AH: 11.8</w:t>
            </w:r>
          </w:p>
          <w:p w14:paraId="089D4133" w14:textId="77777777" w:rsidR="00CC2C4B" w:rsidRPr="006B0DF5" w:rsidRDefault="00CC2C4B" w:rsidP="00B1626E">
            <w:pPr>
              <w:pStyle w:val="ListParagraph"/>
              <w:numPr>
                <w:ilvl w:val="0"/>
                <w:numId w:val="29"/>
              </w:numPr>
              <w:ind w:left="103" w:hanging="103"/>
              <w:rPr>
                <w:sz w:val="18"/>
                <w:szCs w:val="18"/>
                <w:lang w:val="en-US"/>
              </w:rPr>
            </w:pPr>
            <w:r w:rsidRPr="006B0DF5">
              <w:rPr>
                <w:sz w:val="18"/>
                <w:szCs w:val="18"/>
                <w:lang w:val="en-US"/>
              </w:rPr>
              <w:t>Two AH reactors: 5.9</w:t>
            </w:r>
          </w:p>
          <w:p w14:paraId="13DAF083" w14:textId="77777777" w:rsidR="00CC2C4B" w:rsidRPr="006B0DF5" w:rsidRDefault="00CC2C4B" w:rsidP="00B1626E">
            <w:pPr>
              <w:pStyle w:val="ListParagraph"/>
              <w:numPr>
                <w:ilvl w:val="0"/>
                <w:numId w:val="29"/>
              </w:numPr>
              <w:ind w:left="103" w:hanging="103"/>
              <w:rPr>
                <w:sz w:val="18"/>
                <w:szCs w:val="18"/>
                <w:lang w:val="en-US"/>
              </w:rPr>
            </w:pPr>
            <w:r w:rsidRPr="006B0DF5">
              <w:rPr>
                <w:sz w:val="18"/>
                <w:szCs w:val="18"/>
                <w:lang w:val="en-US"/>
              </w:rPr>
              <w:t>Two-stage AH followed by SBR: 5.3</w:t>
            </w:r>
          </w:p>
        </w:tc>
        <w:tc>
          <w:tcPr>
            <w:tcW w:w="1530" w:type="dxa"/>
          </w:tcPr>
          <w:p w14:paraId="514980CB" w14:textId="77777777" w:rsidR="00CC2C4B" w:rsidRPr="006B0DF5" w:rsidRDefault="00CC2C4B" w:rsidP="00B1626E">
            <w:pPr>
              <w:rPr>
                <w:sz w:val="18"/>
                <w:szCs w:val="18"/>
                <w:lang w:val="en-US"/>
              </w:rPr>
            </w:pPr>
            <w:r w:rsidRPr="006B0DF5">
              <w:rPr>
                <w:sz w:val="18"/>
                <w:szCs w:val="18"/>
                <w:lang w:val="en-US"/>
              </w:rPr>
              <w:t>4,980±1,706</w:t>
            </w:r>
          </w:p>
        </w:tc>
        <w:tc>
          <w:tcPr>
            <w:tcW w:w="1530" w:type="dxa"/>
          </w:tcPr>
          <w:p w14:paraId="0BDED639" w14:textId="77777777" w:rsidR="00CC2C4B" w:rsidRPr="006B0DF5" w:rsidRDefault="00CC2C4B" w:rsidP="00B1626E">
            <w:pPr>
              <w:pStyle w:val="ListParagraph"/>
              <w:numPr>
                <w:ilvl w:val="0"/>
                <w:numId w:val="29"/>
              </w:numPr>
              <w:ind w:left="103" w:hanging="103"/>
              <w:rPr>
                <w:sz w:val="18"/>
                <w:szCs w:val="18"/>
                <w:lang w:val="en-US"/>
              </w:rPr>
            </w:pPr>
            <w:r w:rsidRPr="006B0DF5">
              <w:rPr>
                <w:sz w:val="18"/>
                <w:szCs w:val="18"/>
                <w:lang w:val="en-US"/>
              </w:rPr>
              <w:t>Single-stage AH: 42%</w:t>
            </w:r>
          </w:p>
          <w:p w14:paraId="7ECD0073" w14:textId="77777777" w:rsidR="00CC2C4B" w:rsidRPr="006B0DF5" w:rsidRDefault="00CC2C4B" w:rsidP="00B1626E">
            <w:pPr>
              <w:pStyle w:val="ListParagraph"/>
              <w:numPr>
                <w:ilvl w:val="0"/>
                <w:numId w:val="29"/>
              </w:numPr>
              <w:ind w:left="103" w:hanging="103"/>
              <w:rPr>
                <w:sz w:val="18"/>
                <w:szCs w:val="18"/>
                <w:lang w:val="en-US"/>
              </w:rPr>
            </w:pPr>
            <w:r w:rsidRPr="006B0DF5">
              <w:rPr>
                <w:sz w:val="18"/>
                <w:szCs w:val="18"/>
                <w:lang w:val="en-US"/>
              </w:rPr>
              <w:t>Two AH reactors: 67.4%</w:t>
            </w:r>
          </w:p>
          <w:p w14:paraId="19974161" w14:textId="77777777" w:rsidR="00CC2C4B" w:rsidRPr="006B0DF5" w:rsidRDefault="00CC2C4B" w:rsidP="00B1626E">
            <w:pPr>
              <w:pStyle w:val="ListParagraph"/>
              <w:numPr>
                <w:ilvl w:val="0"/>
                <w:numId w:val="29"/>
              </w:numPr>
              <w:ind w:left="103" w:hanging="103"/>
              <w:rPr>
                <w:sz w:val="18"/>
                <w:szCs w:val="18"/>
                <w:lang w:val="en-US"/>
              </w:rPr>
            </w:pPr>
            <w:r w:rsidRPr="006B0DF5">
              <w:rPr>
                <w:sz w:val="18"/>
                <w:szCs w:val="18"/>
                <w:lang w:val="en-US"/>
              </w:rPr>
              <w:t>Two-stage AH followed by SBR: 99%</w:t>
            </w:r>
          </w:p>
        </w:tc>
        <w:tc>
          <w:tcPr>
            <w:tcW w:w="2726" w:type="dxa"/>
          </w:tcPr>
          <w:p w14:paraId="5AB3D49E" w14:textId="77777777" w:rsidR="00CC2C4B" w:rsidRPr="006B0DF5" w:rsidRDefault="00CC2C4B" w:rsidP="00B1626E">
            <w:pPr>
              <w:pStyle w:val="ListParagraph"/>
              <w:numPr>
                <w:ilvl w:val="0"/>
                <w:numId w:val="29"/>
              </w:numPr>
              <w:ind w:left="162" w:hanging="180"/>
              <w:rPr>
                <w:sz w:val="18"/>
                <w:szCs w:val="18"/>
                <w:lang w:val="en-US"/>
              </w:rPr>
            </w:pPr>
            <w:r w:rsidRPr="006B0DF5">
              <w:rPr>
                <w:sz w:val="18"/>
                <w:szCs w:val="18"/>
                <w:lang w:val="en-US"/>
              </w:rPr>
              <w:t>Integrated system of two-stage AH reactors followed by</w:t>
            </w:r>
            <w:r>
              <w:rPr>
                <w:sz w:val="18"/>
                <w:szCs w:val="18"/>
                <w:lang w:val="en-US"/>
              </w:rPr>
              <w:t xml:space="preserve"> </w:t>
            </w:r>
            <w:r w:rsidRPr="006B0DF5">
              <w:rPr>
                <w:sz w:val="18"/>
                <w:szCs w:val="18"/>
                <w:lang w:val="en-US"/>
              </w:rPr>
              <w:t>SBR producing effluent appropriate for reuse in agriculture</w:t>
            </w:r>
          </w:p>
        </w:tc>
      </w:tr>
      <w:tr w:rsidR="00CC2C4B" w:rsidRPr="006B0DF5" w14:paraId="7C641B44" w14:textId="77777777" w:rsidTr="00B1626E">
        <w:tc>
          <w:tcPr>
            <w:tcW w:w="1363" w:type="dxa"/>
          </w:tcPr>
          <w:p w14:paraId="0C9B77FF" w14:textId="77777777" w:rsidR="00CC2C4B" w:rsidRPr="006B0DF5" w:rsidRDefault="00CC2C4B" w:rsidP="00B1626E">
            <w:pPr>
              <w:jc w:val="center"/>
              <w:rPr>
                <w:sz w:val="18"/>
                <w:szCs w:val="18"/>
                <w:lang w:val="en-US"/>
              </w:rPr>
            </w:pPr>
            <w:r w:rsidRPr="006B0DF5">
              <w:rPr>
                <w:sz w:val="18"/>
                <w:szCs w:val="18"/>
                <w:lang w:val="en-US"/>
              </w:rPr>
              <w:t>[27]</w:t>
            </w:r>
          </w:p>
        </w:tc>
        <w:tc>
          <w:tcPr>
            <w:tcW w:w="1535" w:type="dxa"/>
          </w:tcPr>
          <w:p w14:paraId="43572663" w14:textId="77777777" w:rsidR="00CC2C4B" w:rsidRPr="006B0DF5" w:rsidRDefault="00CC2C4B" w:rsidP="00B1626E">
            <w:pPr>
              <w:rPr>
                <w:sz w:val="18"/>
                <w:szCs w:val="18"/>
                <w:lang w:val="en-US"/>
              </w:rPr>
            </w:pPr>
            <w:r w:rsidRPr="006B0DF5">
              <w:rPr>
                <w:sz w:val="18"/>
                <w:szCs w:val="18"/>
                <w:lang w:val="en-US"/>
              </w:rPr>
              <w:t>Lab-scale IFBR</w:t>
            </w:r>
          </w:p>
        </w:tc>
        <w:tc>
          <w:tcPr>
            <w:tcW w:w="1080" w:type="dxa"/>
          </w:tcPr>
          <w:p w14:paraId="01687903" w14:textId="77777777" w:rsidR="00CC2C4B" w:rsidRPr="006B0DF5" w:rsidRDefault="00CC2C4B" w:rsidP="00B1626E">
            <w:pPr>
              <w:rPr>
                <w:sz w:val="18"/>
                <w:szCs w:val="18"/>
                <w:lang w:val="en-US"/>
              </w:rPr>
            </w:pPr>
            <w:r w:rsidRPr="006B0DF5">
              <w:rPr>
                <w:sz w:val="18"/>
                <w:szCs w:val="18"/>
                <w:lang w:val="en-US"/>
              </w:rPr>
              <w:t>Pulp and Paper</w:t>
            </w:r>
          </w:p>
        </w:tc>
        <w:tc>
          <w:tcPr>
            <w:tcW w:w="720" w:type="dxa"/>
          </w:tcPr>
          <w:p w14:paraId="1FF721C9" w14:textId="77777777" w:rsidR="00CC2C4B" w:rsidRPr="006B0DF5" w:rsidRDefault="00CC2C4B" w:rsidP="00B1626E">
            <w:pPr>
              <w:rPr>
                <w:sz w:val="18"/>
                <w:szCs w:val="18"/>
                <w:lang w:val="en-US"/>
              </w:rPr>
            </w:pPr>
            <w:r w:rsidRPr="006B0DF5">
              <w:rPr>
                <w:sz w:val="18"/>
                <w:szCs w:val="18"/>
                <w:lang w:val="en-US"/>
              </w:rPr>
              <w:t>36±1</w:t>
            </w:r>
          </w:p>
        </w:tc>
        <w:tc>
          <w:tcPr>
            <w:tcW w:w="810" w:type="dxa"/>
          </w:tcPr>
          <w:p w14:paraId="66D7F09D" w14:textId="77777777" w:rsidR="00CC2C4B" w:rsidRPr="006B0DF5" w:rsidRDefault="00CC2C4B" w:rsidP="00B1626E">
            <w:pPr>
              <w:rPr>
                <w:sz w:val="18"/>
                <w:szCs w:val="18"/>
                <w:lang w:val="en-US"/>
              </w:rPr>
            </w:pPr>
            <w:r w:rsidRPr="006B0DF5">
              <w:rPr>
                <w:sz w:val="18"/>
                <w:szCs w:val="18"/>
                <w:lang w:val="en-US"/>
              </w:rPr>
              <w:t>7.5</w:t>
            </w:r>
          </w:p>
        </w:tc>
        <w:tc>
          <w:tcPr>
            <w:tcW w:w="1530" w:type="dxa"/>
          </w:tcPr>
          <w:p w14:paraId="05369F27" w14:textId="68D24F10" w:rsidR="00CC2C4B" w:rsidRPr="006B0DF5" w:rsidRDefault="00AF6A5E" w:rsidP="00B1626E">
            <w:pPr>
              <w:pStyle w:val="ListParagraph"/>
              <w:numPr>
                <w:ilvl w:val="0"/>
                <w:numId w:val="28"/>
              </w:numPr>
              <w:ind w:left="193" w:hanging="193"/>
              <w:rPr>
                <w:sz w:val="18"/>
                <w:szCs w:val="18"/>
                <w:lang w:val="en-US"/>
              </w:rPr>
            </w:pPr>
            <w:r>
              <w:rPr>
                <w:sz w:val="18"/>
                <w:szCs w:val="18"/>
                <w:lang w:val="en-US"/>
              </w:rPr>
              <w:t>Continuous operation: HRT=3.5</w:t>
            </w:r>
            <w:r w:rsidR="00CC2C4B" w:rsidRPr="006B0DF5">
              <w:rPr>
                <w:sz w:val="18"/>
                <w:szCs w:val="18"/>
                <w:lang w:val="en-US"/>
              </w:rPr>
              <w:t>h</w:t>
            </w:r>
          </w:p>
          <w:p w14:paraId="1B844A60" w14:textId="19E9466A" w:rsidR="00CC2C4B" w:rsidRPr="006B0DF5" w:rsidRDefault="00AF6A5E" w:rsidP="00B1626E">
            <w:pPr>
              <w:pStyle w:val="ListParagraph"/>
              <w:numPr>
                <w:ilvl w:val="0"/>
                <w:numId w:val="28"/>
              </w:numPr>
              <w:ind w:left="193" w:hanging="193"/>
              <w:rPr>
                <w:sz w:val="18"/>
                <w:szCs w:val="18"/>
                <w:lang w:val="en-US"/>
              </w:rPr>
            </w:pPr>
            <w:r>
              <w:rPr>
                <w:sz w:val="18"/>
                <w:szCs w:val="18"/>
                <w:lang w:val="en-US"/>
              </w:rPr>
              <w:t>Batch operation: HRT=8</w:t>
            </w:r>
            <w:r w:rsidR="00CC2C4B" w:rsidRPr="006B0DF5">
              <w:rPr>
                <w:sz w:val="18"/>
                <w:szCs w:val="18"/>
                <w:lang w:val="en-US"/>
              </w:rPr>
              <w:t>h</w:t>
            </w:r>
          </w:p>
        </w:tc>
        <w:tc>
          <w:tcPr>
            <w:tcW w:w="1350" w:type="dxa"/>
          </w:tcPr>
          <w:p w14:paraId="3D2608FC" w14:textId="77777777" w:rsidR="00CC2C4B" w:rsidRPr="006B0DF5" w:rsidRDefault="00CC2C4B" w:rsidP="00B1626E">
            <w:pPr>
              <w:rPr>
                <w:sz w:val="18"/>
                <w:szCs w:val="18"/>
                <w:lang w:val="en-US"/>
              </w:rPr>
            </w:pPr>
            <w:r w:rsidRPr="006B0DF5">
              <w:rPr>
                <w:sz w:val="18"/>
                <w:szCs w:val="18"/>
                <w:lang w:val="en-US"/>
              </w:rPr>
              <w:t>20</w:t>
            </w:r>
          </w:p>
        </w:tc>
        <w:tc>
          <w:tcPr>
            <w:tcW w:w="1530" w:type="dxa"/>
          </w:tcPr>
          <w:p w14:paraId="773389A7" w14:textId="77777777" w:rsidR="00CC2C4B" w:rsidRPr="006B0DF5" w:rsidRDefault="00CC2C4B" w:rsidP="00B1626E">
            <w:pPr>
              <w:rPr>
                <w:sz w:val="18"/>
                <w:szCs w:val="18"/>
                <w:lang w:val="en-US"/>
              </w:rPr>
            </w:pPr>
            <w:r w:rsidRPr="006B0DF5">
              <w:rPr>
                <w:sz w:val="18"/>
                <w:szCs w:val="18"/>
                <w:lang w:val="en-US"/>
              </w:rPr>
              <w:t>1,000-8,000</w:t>
            </w:r>
          </w:p>
        </w:tc>
        <w:tc>
          <w:tcPr>
            <w:tcW w:w="1530" w:type="dxa"/>
          </w:tcPr>
          <w:p w14:paraId="0F34D145" w14:textId="77777777" w:rsidR="00CC2C4B" w:rsidRPr="006B0DF5" w:rsidRDefault="00CC2C4B" w:rsidP="00B1626E">
            <w:pPr>
              <w:pStyle w:val="ListParagraph"/>
              <w:numPr>
                <w:ilvl w:val="0"/>
                <w:numId w:val="28"/>
              </w:numPr>
              <w:ind w:left="193" w:hanging="193"/>
              <w:rPr>
                <w:sz w:val="18"/>
                <w:szCs w:val="18"/>
                <w:lang w:val="en-US"/>
              </w:rPr>
            </w:pPr>
            <w:r w:rsidRPr="006B0DF5">
              <w:rPr>
                <w:sz w:val="18"/>
                <w:szCs w:val="18"/>
                <w:lang w:val="en-US"/>
              </w:rPr>
              <w:t>Continuous operation: 81%</w:t>
            </w:r>
          </w:p>
          <w:p w14:paraId="784CF272" w14:textId="77777777" w:rsidR="00CC2C4B" w:rsidRPr="006B0DF5" w:rsidRDefault="00CC2C4B" w:rsidP="00B1626E">
            <w:pPr>
              <w:pStyle w:val="ListParagraph"/>
              <w:numPr>
                <w:ilvl w:val="0"/>
                <w:numId w:val="28"/>
              </w:numPr>
              <w:ind w:left="193" w:hanging="193"/>
              <w:rPr>
                <w:sz w:val="18"/>
                <w:szCs w:val="18"/>
                <w:lang w:val="en-US"/>
              </w:rPr>
            </w:pPr>
            <w:r w:rsidRPr="006B0DF5">
              <w:rPr>
                <w:sz w:val="18"/>
                <w:szCs w:val="18"/>
                <w:lang w:val="en-US"/>
              </w:rPr>
              <w:t>Batch operation: 92% (with the progression of batch cycles)</w:t>
            </w:r>
          </w:p>
        </w:tc>
        <w:tc>
          <w:tcPr>
            <w:tcW w:w="2726" w:type="dxa"/>
          </w:tcPr>
          <w:p w14:paraId="3AFDE9F6" w14:textId="41A956F7" w:rsidR="00CC2C4B" w:rsidRPr="006B0DF5" w:rsidRDefault="00CC2C4B" w:rsidP="00B1626E">
            <w:pPr>
              <w:pStyle w:val="ListParagraph"/>
              <w:numPr>
                <w:ilvl w:val="0"/>
                <w:numId w:val="28"/>
              </w:numPr>
              <w:ind w:left="193" w:hanging="193"/>
              <w:rPr>
                <w:sz w:val="18"/>
                <w:szCs w:val="18"/>
                <w:lang w:val="en-US"/>
              </w:rPr>
            </w:pPr>
            <w:r w:rsidRPr="006B0DF5">
              <w:rPr>
                <w:sz w:val="18"/>
                <w:szCs w:val="18"/>
                <w:lang w:val="en-US"/>
              </w:rPr>
              <w:t>Continuous operation: 0.237 L</w:t>
            </w:r>
            <w:r w:rsidR="00AF6A5E">
              <w:rPr>
                <w:sz w:val="18"/>
                <w:szCs w:val="18"/>
                <w:lang w:val="en-US"/>
              </w:rPr>
              <w:t xml:space="preserve"> </w:t>
            </w:r>
            <w:r w:rsidRPr="006B0DF5">
              <w:rPr>
                <w:sz w:val="18"/>
                <w:szCs w:val="18"/>
                <w:lang w:val="en-US"/>
              </w:rPr>
              <w:t>CH</w:t>
            </w:r>
            <w:r w:rsidRPr="006B0DF5">
              <w:rPr>
                <w:sz w:val="18"/>
                <w:szCs w:val="18"/>
                <w:vertAlign w:val="subscript"/>
                <w:lang w:val="en-US"/>
              </w:rPr>
              <w:t>4</w:t>
            </w:r>
            <w:r w:rsidRPr="006B0DF5">
              <w:rPr>
                <w:sz w:val="18"/>
                <w:szCs w:val="18"/>
                <w:lang w:val="en-US"/>
              </w:rPr>
              <w:t xml:space="preserve"> (g COD)</w:t>
            </w:r>
            <w:r w:rsidRPr="006B0DF5">
              <w:rPr>
                <w:sz w:val="18"/>
                <w:szCs w:val="18"/>
                <w:vertAlign w:val="superscript"/>
                <w:lang w:val="en-US"/>
              </w:rPr>
              <w:t>-1</w:t>
            </w:r>
          </w:p>
          <w:p w14:paraId="3A056799" w14:textId="707267C7" w:rsidR="00CC2C4B" w:rsidRPr="006B0DF5" w:rsidRDefault="00CC2C4B" w:rsidP="00B1626E">
            <w:pPr>
              <w:pStyle w:val="ListParagraph"/>
              <w:numPr>
                <w:ilvl w:val="0"/>
                <w:numId w:val="27"/>
              </w:numPr>
              <w:ind w:left="162" w:hanging="162"/>
              <w:rPr>
                <w:sz w:val="18"/>
                <w:szCs w:val="18"/>
                <w:lang w:val="en-US"/>
              </w:rPr>
            </w:pPr>
            <w:r w:rsidRPr="006B0DF5">
              <w:rPr>
                <w:sz w:val="18"/>
                <w:szCs w:val="18"/>
                <w:lang w:val="en-US"/>
              </w:rPr>
              <w:t>Batch operation: 0.283 L</w:t>
            </w:r>
            <w:r w:rsidR="00AF6A5E">
              <w:rPr>
                <w:sz w:val="18"/>
                <w:szCs w:val="18"/>
                <w:lang w:val="en-US"/>
              </w:rPr>
              <w:t xml:space="preserve"> </w:t>
            </w:r>
            <w:r w:rsidRPr="006B0DF5">
              <w:rPr>
                <w:sz w:val="18"/>
                <w:szCs w:val="18"/>
                <w:lang w:val="en-US"/>
              </w:rPr>
              <w:t>CH</w:t>
            </w:r>
            <w:r w:rsidRPr="006B0DF5">
              <w:rPr>
                <w:sz w:val="18"/>
                <w:szCs w:val="18"/>
                <w:vertAlign w:val="subscript"/>
                <w:lang w:val="en-US"/>
              </w:rPr>
              <w:t xml:space="preserve">4 </w:t>
            </w:r>
            <w:r w:rsidRPr="006B0DF5">
              <w:rPr>
                <w:sz w:val="18"/>
                <w:szCs w:val="18"/>
                <w:lang w:val="en-US"/>
              </w:rPr>
              <w:t>(g COD)</w:t>
            </w:r>
            <w:r w:rsidRPr="006B0DF5">
              <w:rPr>
                <w:sz w:val="18"/>
                <w:szCs w:val="18"/>
                <w:vertAlign w:val="superscript"/>
                <w:lang w:val="en-US"/>
              </w:rPr>
              <w:t>-1</w:t>
            </w:r>
            <w:r w:rsidRPr="006B0DF5">
              <w:rPr>
                <w:sz w:val="18"/>
                <w:szCs w:val="18"/>
                <w:lang w:val="en-US"/>
              </w:rPr>
              <w:t xml:space="preserve"> (with the progression of batch cycles)</w:t>
            </w:r>
          </w:p>
        </w:tc>
      </w:tr>
      <w:tr w:rsidR="00CC2C4B" w:rsidRPr="006B0DF5" w14:paraId="4F9F35F5" w14:textId="77777777" w:rsidTr="00B1626E">
        <w:tc>
          <w:tcPr>
            <w:tcW w:w="1363" w:type="dxa"/>
          </w:tcPr>
          <w:p w14:paraId="2776F2DF" w14:textId="77777777" w:rsidR="00CC2C4B" w:rsidRPr="006B0DF5" w:rsidRDefault="00CC2C4B" w:rsidP="00B1626E">
            <w:pPr>
              <w:jc w:val="center"/>
              <w:rPr>
                <w:sz w:val="18"/>
                <w:szCs w:val="18"/>
                <w:lang w:val="en-US"/>
              </w:rPr>
            </w:pPr>
            <w:r w:rsidRPr="006B0DF5">
              <w:rPr>
                <w:sz w:val="18"/>
                <w:szCs w:val="18"/>
                <w:lang w:val="en-US"/>
              </w:rPr>
              <w:t>[10]</w:t>
            </w:r>
          </w:p>
        </w:tc>
        <w:tc>
          <w:tcPr>
            <w:tcW w:w="1535" w:type="dxa"/>
          </w:tcPr>
          <w:p w14:paraId="19500F89" w14:textId="77777777" w:rsidR="00CC2C4B" w:rsidRPr="006B0DF5" w:rsidRDefault="00CC2C4B" w:rsidP="00B1626E">
            <w:pPr>
              <w:rPr>
                <w:sz w:val="18"/>
                <w:szCs w:val="18"/>
                <w:lang w:val="en-US"/>
              </w:rPr>
            </w:pPr>
            <w:r w:rsidRPr="006B0DF5">
              <w:rPr>
                <w:sz w:val="18"/>
                <w:szCs w:val="18"/>
                <w:lang w:val="en-US"/>
              </w:rPr>
              <w:t>Lab-scale IFBR</w:t>
            </w:r>
          </w:p>
        </w:tc>
        <w:tc>
          <w:tcPr>
            <w:tcW w:w="1080" w:type="dxa"/>
          </w:tcPr>
          <w:p w14:paraId="2F70A8ED" w14:textId="77777777" w:rsidR="00CC2C4B" w:rsidRPr="006B0DF5" w:rsidRDefault="00CC2C4B" w:rsidP="00B1626E">
            <w:pPr>
              <w:rPr>
                <w:sz w:val="18"/>
                <w:szCs w:val="18"/>
                <w:lang w:val="en-US"/>
              </w:rPr>
            </w:pPr>
            <w:r w:rsidRPr="006B0DF5">
              <w:rPr>
                <w:sz w:val="18"/>
                <w:szCs w:val="18"/>
                <w:lang w:val="en-US"/>
              </w:rPr>
              <w:t>Dairy</w:t>
            </w:r>
          </w:p>
        </w:tc>
        <w:tc>
          <w:tcPr>
            <w:tcW w:w="720" w:type="dxa"/>
          </w:tcPr>
          <w:p w14:paraId="100D61BE" w14:textId="77777777" w:rsidR="00CC2C4B" w:rsidRPr="006B0DF5" w:rsidRDefault="00CC2C4B" w:rsidP="00B1626E">
            <w:pPr>
              <w:rPr>
                <w:sz w:val="18"/>
                <w:szCs w:val="18"/>
                <w:lang w:val="en-US"/>
              </w:rPr>
            </w:pPr>
            <w:r w:rsidRPr="006B0DF5">
              <w:rPr>
                <w:sz w:val="18"/>
                <w:szCs w:val="18"/>
                <w:lang w:val="en-US"/>
              </w:rPr>
              <w:t>10</w:t>
            </w:r>
          </w:p>
        </w:tc>
        <w:tc>
          <w:tcPr>
            <w:tcW w:w="810" w:type="dxa"/>
          </w:tcPr>
          <w:p w14:paraId="6C6B8119" w14:textId="77777777" w:rsidR="00CC2C4B" w:rsidRPr="006B0DF5" w:rsidRDefault="00CC2C4B" w:rsidP="00B1626E">
            <w:pPr>
              <w:rPr>
                <w:sz w:val="18"/>
                <w:szCs w:val="18"/>
                <w:lang w:val="en-US"/>
              </w:rPr>
            </w:pPr>
            <w:r w:rsidRPr="006B0DF5">
              <w:rPr>
                <w:sz w:val="18"/>
                <w:szCs w:val="18"/>
                <w:lang w:val="en-US"/>
              </w:rPr>
              <w:t>6.8-7.2</w:t>
            </w:r>
          </w:p>
        </w:tc>
        <w:tc>
          <w:tcPr>
            <w:tcW w:w="1530" w:type="dxa"/>
          </w:tcPr>
          <w:p w14:paraId="73449C6E" w14:textId="22931813" w:rsidR="00CC2C4B" w:rsidRPr="006B0DF5" w:rsidRDefault="00AF6A5E" w:rsidP="00B1626E">
            <w:pPr>
              <w:rPr>
                <w:sz w:val="18"/>
                <w:szCs w:val="18"/>
                <w:lang w:val="en-US"/>
              </w:rPr>
            </w:pPr>
            <w:r>
              <w:rPr>
                <w:sz w:val="18"/>
                <w:szCs w:val="18"/>
                <w:lang w:val="en-US"/>
              </w:rPr>
              <w:t>HRT=2</w:t>
            </w:r>
            <w:r w:rsidR="00CC2C4B" w:rsidRPr="006B0DF5">
              <w:rPr>
                <w:sz w:val="18"/>
                <w:szCs w:val="18"/>
                <w:lang w:val="en-US"/>
              </w:rPr>
              <w:t>d</w:t>
            </w:r>
          </w:p>
        </w:tc>
        <w:tc>
          <w:tcPr>
            <w:tcW w:w="1350" w:type="dxa"/>
          </w:tcPr>
          <w:p w14:paraId="2A322E02" w14:textId="77777777" w:rsidR="00CC2C4B" w:rsidRPr="006B0DF5" w:rsidRDefault="00CC2C4B" w:rsidP="00B1626E">
            <w:pPr>
              <w:rPr>
                <w:sz w:val="18"/>
                <w:szCs w:val="18"/>
                <w:lang w:val="en-US"/>
              </w:rPr>
            </w:pPr>
            <w:r w:rsidRPr="006B0DF5">
              <w:rPr>
                <w:sz w:val="18"/>
                <w:szCs w:val="18"/>
                <w:lang w:val="en-US"/>
              </w:rPr>
              <w:t>0.5</w:t>
            </w:r>
          </w:p>
        </w:tc>
        <w:tc>
          <w:tcPr>
            <w:tcW w:w="1530" w:type="dxa"/>
          </w:tcPr>
          <w:p w14:paraId="621BDAEA" w14:textId="77777777" w:rsidR="00CC2C4B" w:rsidRPr="006B0DF5" w:rsidRDefault="00CC2C4B" w:rsidP="00B1626E">
            <w:pPr>
              <w:rPr>
                <w:sz w:val="18"/>
                <w:szCs w:val="18"/>
                <w:lang w:val="en-US"/>
              </w:rPr>
            </w:pPr>
            <w:r w:rsidRPr="006B0DF5">
              <w:rPr>
                <w:sz w:val="18"/>
                <w:szCs w:val="18"/>
                <w:lang w:val="en-US"/>
              </w:rPr>
              <w:t>1,000</w:t>
            </w:r>
          </w:p>
        </w:tc>
        <w:tc>
          <w:tcPr>
            <w:tcW w:w="1530" w:type="dxa"/>
          </w:tcPr>
          <w:p w14:paraId="61AA3B31" w14:textId="77777777" w:rsidR="00CC2C4B" w:rsidRPr="006B0DF5" w:rsidRDefault="00CC2C4B" w:rsidP="00B1626E">
            <w:pPr>
              <w:rPr>
                <w:sz w:val="18"/>
                <w:szCs w:val="18"/>
                <w:lang w:val="en-US"/>
              </w:rPr>
            </w:pPr>
            <w:r w:rsidRPr="006B0DF5">
              <w:rPr>
                <w:sz w:val="18"/>
                <w:szCs w:val="18"/>
                <w:lang w:val="en-US"/>
              </w:rPr>
              <w:t>69%±10%</w:t>
            </w:r>
          </w:p>
        </w:tc>
        <w:tc>
          <w:tcPr>
            <w:tcW w:w="2726" w:type="dxa"/>
          </w:tcPr>
          <w:p w14:paraId="5AADAE20" w14:textId="4992EF9A" w:rsidR="00CC2C4B" w:rsidRPr="006B0DF5" w:rsidRDefault="00CC2C4B" w:rsidP="00B1626E">
            <w:pPr>
              <w:pStyle w:val="ListParagraph"/>
              <w:numPr>
                <w:ilvl w:val="0"/>
                <w:numId w:val="27"/>
              </w:numPr>
              <w:ind w:left="162" w:hanging="162"/>
              <w:rPr>
                <w:sz w:val="18"/>
                <w:szCs w:val="18"/>
                <w:lang w:val="en-US"/>
              </w:rPr>
            </w:pPr>
            <w:r w:rsidRPr="006B0DF5">
              <w:rPr>
                <w:sz w:val="18"/>
                <w:szCs w:val="18"/>
                <w:lang w:val="en-US"/>
              </w:rPr>
              <w:t>Methane production: 0.241</w:t>
            </w:r>
            <w:r w:rsidR="00AF6A5E">
              <w:rPr>
                <w:sz w:val="18"/>
                <w:szCs w:val="18"/>
                <w:lang w:val="en-US"/>
              </w:rPr>
              <w:t xml:space="preserve"> </w:t>
            </w:r>
            <w:r w:rsidRPr="006B0DF5">
              <w:rPr>
                <w:sz w:val="18"/>
                <w:szCs w:val="18"/>
                <w:lang w:val="en-US"/>
              </w:rPr>
              <w:t>L</w:t>
            </w:r>
            <w:r w:rsidR="00AF6A5E">
              <w:rPr>
                <w:sz w:val="18"/>
                <w:szCs w:val="18"/>
                <w:lang w:val="en-US"/>
              </w:rPr>
              <w:t xml:space="preserve"> </w:t>
            </w:r>
            <w:r w:rsidRPr="006B0DF5">
              <w:rPr>
                <w:sz w:val="18"/>
                <w:szCs w:val="18"/>
                <w:lang w:val="en-US"/>
              </w:rPr>
              <w:t>CH</w:t>
            </w:r>
            <w:r w:rsidRPr="006B0DF5">
              <w:rPr>
                <w:sz w:val="18"/>
                <w:szCs w:val="18"/>
                <w:vertAlign w:val="subscript"/>
                <w:lang w:val="en-US"/>
              </w:rPr>
              <w:t>4</w:t>
            </w:r>
            <w:r w:rsidRPr="006B0DF5">
              <w:rPr>
                <w:sz w:val="18"/>
                <w:szCs w:val="18"/>
                <w:lang w:val="en-US"/>
              </w:rPr>
              <w:t xml:space="preserve"> d</w:t>
            </w:r>
            <w:r w:rsidRPr="006B0DF5">
              <w:rPr>
                <w:sz w:val="18"/>
                <w:szCs w:val="18"/>
                <w:vertAlign w:val="superscript"/>
                <w:lang w:val="en-US"/>
              </w:rPr>
              <w:t>-1</w:t>
            </w:r>
          </w:p>
          <w:p w14:paraId="53FDEDF8" w14:textId="77777777" w:rsidR="00CC2C4B" w:rsidRPr="006B0DF5" w:rsidRDefault="00CC2C4B" w:rsidP="00B1626E">
            <w:pPr>
              <w:pStyle w:val="ListParagraph"/>
              <w:numPr>
                <w:ilvl w:val="0"/>
                <w:numId w:val="27"/>
              </w:numPr>
              <w:ind w:left="162" w:hanging="162"/>
              <w:rPr>
                <w:sz w:val="18"/>
                <w:szCs w:val="18"/>
                <w:lang w:val="en-US"/>
              </w:rPr>
            </w:pPr>
            <w:r w:rsidRPr="006B0DF5">
              <w:rPr>
                <w:sz w:val="18"/>
                <w:szCs w:val="18"/>
                <w:lang w:val="en-US"/>
              </w:rPr>
              <w:t xml:space="preserve">Poor mixing in the reactor  provoking poor hydrolysis of the substrate and, thus, low COD removal </w:t>
            </w:r>
          </w:p>
        </w:tc>
      </w:tr>
    </w:tbl>
    <w:p w14:paraId="29E5E34E" w14:textId="77777777" w:rsidR="00CC2C4B" w:rsidRPr="006B0DF5" w:rsidRDefault="00CC2C4B" w:rsidP="00CC2C4B">
      <w:pPr>
        <w:autoSpaceDE w:val="0"/>
        <w:autoSpaceDN w:val="0"/>
        <w:adjustRightInd w:val="0"/>
        <w:spacing w:line="480" w:lineRule="auto"/>
        <w:jc w:val="both"/>
        <w:rPr>
          <w:color w:val="auto"/>
          <w:sz w:val="20"/>
          <w:szCs w:val="20"/>
          <w:lang w:val="en-US"/>
        </w:rPr>
      </w:pPr>
    </w:p>
    <w:p w14:paraId="0D7127FF" w14:textId="77777777" w:rsidR="00CC2C4B" w:rsidRPr="006B0DF5" w:rsidRDefault="00CC2C4B" w:rsidP="00CC2C4B">
      <w:pPr>
        <w:autoSpaceDE w:val="0"/>
        <w:autoSpaceDN w:val="0"/>
        <w:adjustRightInd w:val="0"/>
        <w:spacing w:line="480" w:lineRule="auto"/>
        <w:jc w:val="both"/>
        <w:rPr>
          <w:b/>
          <w:i/>
          <w:color w:val="auto"/>
          <w:sz w:val="20"/>
          <w:szCs w:val="20"/>
          <w:lang w:val="en-US"/>
        </w:rPr>
      </w:pPr>
    </w:p>
    <w:p w14:paraId="49181437" w14:textId="77777777" w:rsidR="00CC2C4B" w:rsidRPr="006B0DF5" w:rsidRDefault="00CC2C4B" w:rsidP="00CC2C4B">
      <w:pPr>
        <w:autoSpaceDE w:val="0"/>
        <w:autoSpaceDN w:val="0"/>
        <w:adjustRightInd w:val="0"/>
        <w:spacing w:line="480" w:lineRule="auto"/>
        <w:jc w:val="both"/>
        <w:rPr>
          <w:b/>
          <w:i/>
          <w:color w:val="auto"/>
          <w:sz w:val="20"/>
          <w:szCs w:val="20"/>
          <w:lang w:val="en-US"/>
        </w:rPr>
        <w:sectPr w:rsidR="00CC2C4B" w:rsidRPr="006B0DF5" w:rsidSect="00B1626E">
          <w:pgSz w:w="16838" w:h="11906" w:orient="landscape"/>
          <w:pgMar w:top="1440" w:right="1440" w:bottom="1440" w:left="1440" w:header="720" w:footer="720" w:gutter="0"/>
          <w:cols w:space="720"/>
          <w:docGrid w:linePitch="360"/>
        </w:sectPr>
      </w:pPr>
    </w:p>
    <w:p w14:paraId="3BCC4CC2" w14:textId="465BD12A" w:rsidR="00CC2C4B" w:rsidRPr="006B0DF5" w:rsidRDefault="00CC2C4B" w:rsidP="00CC2C4B">
      <w:pPr>
        <w:autoSpaceDE w:val="0"/>
        <w:autoSpaceDN w:val="0"/>
        <w:adjustRightInd w:val="0"/>
        <w:spacing w:line="480" w:lineRule="auto"/>
        <w:jc w:val="both"/>
        <w:rPr>
          <w:b/>
          <w:color w:val="auto"/>
          <w:sz w:val="20"/>
          <w:szCs w:val="20"/>
          <w:lang w:val="en-US"/>
        </w:rPr>
      </w:pPr>
      <w:r w:rsidRPr="006B0DF5">
        <w:rPr>
          <w:b/>
          <w:color w:val="auto"/>
          <w:sz w:val="20"/>
          <w:szCs w:val="20"/>
          <w:lang w:val="en-US"/>
        </w:rPr>
        <w:t>3.1 COD removal</w:t>
      </w:r>
    </w:p>
    <w:p w14:paraId="27A992F5" w14:textId="6E6FD40F" w:rsidR="00CC2C4B" w:rsidRDefault="00DF06C0" w:rsidP="00CC2C4B">
      <w:pPr>
        <w:autoSpaceDE w:val="0"/>
        <w:autoSpaceDN w:val="0"/>
        <w:adjustRightInd w:val="0"/>
        <w:spacing w:line="480" w:lineRule="auto"/>
        <w:jc w:val="both"/>
        <w:rPr>
          <w:color w:val="FF0000"/>
          <w:sz w:val="20"/>
          <w:szCs w:val="20"/>
          <w:lang w:val="en-US"/>
        </w:rPr>
      </w:pPr>
      <w:r w:rsidRPr="00F06533">
        <w:rPr>
          <w:color w:val="FF0000"/>
          <w:sz w:val="20"/>
          <w:szCs w:val="20"/>
          <w:lang w:val="en-US"/>
        </w:rPr>
        <w:t>The origin of the industrial wastewater stream plays an important role in the efficiency of the examined anaerobic processes in terms of C</w:t>
      </w:r>
      <w:r>
        <w:rPr>
          <w:color w:val="FF0000"/>
          <w:sz w:val="20"/>
          <w:szCs w:val="20"/>
          <w:lang w:val="en-US"/>
        </w:rPr>
        <w:t xml:space="preserve">OD removal and energy recovery [4]. </w:t>
      </w:r>
      <w:r w:rsidR="00CC2C4B" w:rsidRPr="006B0DF5">
        <w:rPr>
          <w:color w:val="auto"/>
          <w:sz w:val="20"/>
          <w:szCs w:val="20"/>
          <w:lang w:val="en-US"/>
        </w:rPr>
        <w:t xml:space="preserve">Speece [60] underlined the </w:t>
      </w:r>
      <w:r w:rsidR="002960FA" w:rsidRPr="002960FA">
        <w:rPr>
          <w:color w:val="FF0000"/>
          <w:sz w:val="20"/>
          <w:szCs w:val="20"/>
          <w:lang w:val="en-US"/>
        </w:rPr>
        <w:t>effectiveness</w:t>
      </w:r>
      <w:r w:rsidR="002960FA">
        <w:rPr>
          <w:color w:val="auto"/>
          <w:sz w:val="20"/>
          <w:szCs w:val="20"/>
          <w:lang w:val="en-US"/>
        </w:rPr>
        <w:t xml:space="preserve"> </w:t>
      </w:r>
      <w:r w:rsidR="00CC2C4B" w:rsidRPr="006B0DF5">
        <w:rPr>
          <w:color w:val="auto"/>
          <w:sz w:val="20"/>
          <w:szCs w:val="20"/>
          <w:lang w:val="en-US"/>
        </w:rPr>
        <w:t>of anaerobic wastewater treatment for industria</w:t>
      </w:r>
      <w:r w:rsidR="002F1C8D">
        <w:rPr>
          <w:color w:val="auto"/>
          <w:sz w:val="20"/>
          <w:szCs w:val="20"/>
          <w:lang w:val="en-US"/>
        </w:rPr>
        <w:t xml:space="preserve">l wastewaters, </w:t>
      </w:r>
      <w:r w:rsidR="002F1C8D" w:rsidRPr="002F1C8D">
        <w:rPr>
          <w:color w:val="FF0000"/>
          <w:sz w:val="20"/>
          <w:szCs w:val="20"/>
          <w:lang w:val="en-US"/>
        </w:rPr>
        <w:t xml:space="preserve">noting, however, </w:t>
      </w:r>
      <w:r w:rsidR="005771A1">
        <w:rPr>
          <w:color w:val="FF0000"/>
          <w:sz w:val="20"/>
          <w:szCs w:val="20"/>
          <w:lang w:val="en-US"/>
        </w:rPr>
        <w:t xml:space="preserve">that </w:t>
      </w:r>
      <w:r w:rsidR="002F1C8D" w:rsidRPr="002F1C8D">
        <w:rPr>
          <w:color w:val="FF0000"/>
          <w:sz w:val="20"/>
          <w:szCs w:val="20"/>
          <w:lang w:val="en-US"/>
        </w:rPr>
        <w:t xml:space="preserve">the </w:t>
      </w:r>
      <w:r w:rsidR="00CC2C4B" w:rsidRPr="002F1C8D">
        <w:rPr>
          <w:color w:val="FF0000"/>
          <w:sz w:val="20"/>
          <w:szCs w:val="20"/>
          <w:lang w:val="en-US"/>
        </w:rPr>
        <w:t xml:space="preserve">degradability </w:t>
      </w:r>
      <w:r w:rsidR="002F1C8D" w:rsidRPr="002F1C8D">
        <w:rPr>
          <w:color w:val="FF0000"/>
          <w:sz w:val="20"/>
          <w:szCs w:val="20"/>
          <w:lang w:val="en-US"/>
        </w:rPr>
        <w:t xml:space="preserve">rate </w:t>
      </w:r>
      <w:r w:rsidR="00CC2C4B" w:rsidRPr="002F1C8D">
        <w:rPr>
          <w:color w:val="FF0000"/>
          <w:sz w:val="20"/>
          <w:szCs w:val="20"/>
          <w:lang w:val="en-US"/>
        </w:rPr>
        <w:t>to methane</w:t>
      </w:r>
      <w:r w:rsidR="005771A1">
        <w:rPr>
          <w:color w:val="FF0000"/>
          <w:sz w:val="20"/>
          <w:szCs w:val="20"/>
          <w:lang w:val="en-US"/>
        </w:rPr>
        <w:t xml:space="preserve"> can be variable</w:t>
      </w:r>
      <w:r w:rsidR="002F1C8D" w:rsidRPr="002F1C8D">
        <w:rPr>
          <w:color w:val="FF0000"/>
          <w:sz w:val="20"/>
          <w:szCs w:val="20"/>
          <w:lang w:val="en-US"/>
        </w:rPr>
        <w:t>; the latter</w:t>
      </w:r>
      <w:r w:rsidR="00CC2C4B" w:rsidRPr="002F1C8D">
        <w:rPr>
          <w:color w:val="FF0000"/>
          <w:sz w:val="20"/>
          <w:szCs w:val="20"/>
          <w:lang w:val="en-US"/>
        </w:rPr>
        <w:t xml:space="preserve"> </w:t>
      </w:r>
      <w:r w:rsidR="002F1C8D">
        <w:rPr>
          <w:color w:val="FF0000"/>
          <w:sz w:val="20"/>
          <w:szCs w:val="20"/>
          <w:lang w:val="en-US"/>
        </w:rPr>
        <w:t>because</w:t>
      </w:r>
      <w:r w:rsidR="00CC2C4B" w:rsidRPr="002F1C8D">
        <w:rPr>
          <w:color w:val="FF0000"/>
          <w:sz w:val="20"/>
          <w:szCs w:val="20"/>
          <w:lang w:val="en-US"/>
        </w:rPr>
        <w:t xml:space="preserve"> the industrial influent composition can be detrimental to the methanogenic activity. </w:t>
      </w:r>
    </w:p>
    <w:p w14:paraId="7044B59C" w14:textId="087958C0" w:rsidR="003A07F0" w:rsidRDefault="00CC2C4B" w:rsidP="00CC2C4B">
      <w:pPr>
        <w:autoSpaceDE w:val="0"/>
        <w:autoSpaceDN w:val="0"/>
        <w:adjustRightInd w:val="0"/>
        <w:spacing w:line="480" w:lineRule="auto"/>
        <w:ind w:firstLine="720"/>
        <w:jc w:val="both"/>
        <w:rPr>
          <w:color w:val="auto"/>
          <w:sz w:val="20"/>
          <w:szCs w:val="20"/>
          <w:lang w:val="en-US"/>
        </w:rPr>
      </w:pPr>
      <w:r w:rsidRPr="006B0DF5">
        <w:rPr>
          <w:color w:val="auto"/>
          <w:sz w:val="20"/>
          <w:szCs w:val="20"/>
          <w:lang w:val="en-US"/>
        </w:rPr>
        <w:t xml:space="preserve">Table 1 summarizes the results of studies </w:t>
      </w:r>
      <w:r w:rsidRPr="009A3E8F">
        <w:rPr>
          <w:color w:val="FF0000"/>
          <w:sz w:val="20"/>
          <w:szCs w:val="20"/>
          <w:lang w:val="en-US"/>
        </w:rPr>
        <w:t>dealing</w:t>
      </w:r>
      <w:r w:rsidRPr="006B0DF5">
        <w:rPr>
          <w:color w:val="auto"/>
          <w:sz w:val="20"/>
          <w:szCs w:val="20"/>
          <w:lang w:val="en-US"/>
        </w:rPr>
        <w:t xml:space="preserve"> with the treatment of different industrial wastewater streams characterized by different COD levels. </w:t>
      </w:r>
      <w:r>
        <w:rPr>
          <w:color w:val="auto"/>
          <w:sz w:val="20"/>
          <w:szCs w:val="20"/>
          <w:lang w:val="en-US"/>
        </w:rPr>
        <w:t>The</w:t>
      </w:r>
      <w:r w:rsidRPr="006B0DF5">
        <w:rPr>
          <w:color w:val="auto"/>
          <w:sz w:val="20"/>
          <w:szCs w:val="20"/>
          <w:lang w:val="en-US"/>
        </w:rPr>
        <w:t xml:space="preserve"> COD concentration </w:t>
      </w:r>
      <w:r w:rsidRPr="009A3E8F">
        <w:rPr>
          <w:color w:val="FF0000"/>
          <w:sz w:val="20"/>
          <w:szCs w:val="20"/>
          <w:lang w:val="en-US"/>
        </w:rPr>
        <w:t>varied</w:t>
      </w:r>
      <w:r w:rsidRPr="006B0DF5">
        <w:rPr>
          <w:color w:val="auto"/>
          <w:sz w:val="20"/>
          <w:szCs w:val="20"/>
          <w:lang w:val="en-US"/>
        </w:rPr>
        <w:t xml:space="preserve"> from 1,000 mg L</w:t>
      </w:r>
      <w:r w:rsidRPr="006B0DF5">
        <w:rPr>
          <w:color w:val="auto"/>
          <w:sz w:val="20"/>
          <w:szCs w:val="20"/>
          <w:vertAlign w:val="superscript"/>
          <w:lang w:val="en-US"/>
        </w:rPr>
        <w:t>-1</w:t>
      </w:r>
      <w:r w:rsidRPr="006B0DF5">
        <w:rPr>
          <w:color w:val="auto"/>
          <w:sz w:val="20"/>
          <w:szCs w:val="20"/>
          <w:lang w:val="en-US"/>
        </w:rPr>
        <w:t xml:space="preserve"> [10] (dairy wastewater treated in a lab-scale IFBR) to 80,000-90,000 mg L</w:t>
      </w:r>
      <w:r w:rsidRPr="006B0DF5">
        <w:rPr>
          <w:color w:val="auto"/>
          <w:sz w:val="20"/>
          <w:szCs w:val="20"/>
          <w:vertAlign w:val="superscript"/>
          <w:lang w:val="en-US"/>
        </w:rPr>
        <w:t>-</w:t>
      </w:r>
      <w:r w:rsidR="002E6ED4" w:rsidRPr="006B0DF5">
        <w:rPr>
          <w:color w:val="auto"/>
          <w:sz w:val="20"/>
          <w:szCs w:val="20"/>
          <w:vertAlign w:val="superscript"/>
          <w:lang w:val="en-US"/>
        </w:rPr>
        <w:t>1</w:t>
      </w:r>
      <w:r w:rsidR="002E6ED4" w:rsidRPr="006B0DF5">
        <w:rPr>
          <w:color w:val="auto"/>
          <w:sz w:val="20"/>
          <w:szCs w:val="20"/>
          <w:lang w:val="en-US"/>
        </w:rPr>
        <w:t xml:space="preserve"> [</w:t>
      </w:r>
      <w:r w:rsidRPr="006B0DF5">
        <w:rPr>
          <w:color w:val="auto"/>
          <w:sz w:val="20"/>
          <w:szCs w:val="20"/>
          <w:lang w:val="en-US"/>
        </w:rPr>
        <w:t>54] (brewery wastewater treated in a pilot-scale AnMBR) and 128,400 mg L</w:t>
      </w:r>
      <w:r w:rsidRPr="006B0DF5">
        <w:rPr>
          <w:color w:val="auto"/>
          <w:sz w:val="20"/>
          <w:szCs w:val="20"/>
          <w:vertAlign w:val="superscript"/>
          <w:lang w:val="en-US"/>
        </w:rPr>
        <w:t>-1</w:t>
      </w:r>
      <w:r w:rsidRPr="006B0DF5">
        <w:rPr>
          <w:color w:val="auto"/>
          <w:sz w:val="20"/>
          <w:szCs w:val="20"/>
          <w:lang w:val="en-US"/>
        </w:rPr>
        <w:t xml:space="preserve"> </w:t>
      </w:r>
      <w:r w:rsidR="002D2EF7" w:rsidRPr="00E47639">
        <w:rPr>
          <w:color w:val="FF0000"/>
          <w:sz w:val="20"/>
          <w:szCs w:val="20"/>
          <w:lang w:val="en-US"/>
        </w:rPr>
        <w:t>[57]</w:t>
      </w:r>
      <w:r w:rsidR="002D2EF7">
        <w:rPr>
          <w:color w:val="auto"/>
          <w:sz w:val="20"/>
          <w:szCs w:val="20"/>
          <w:lang w:val="en-US"/>
        </w:rPr>
        <w:t xml:space="preserve"> </w:t>
      </w:r>
      <w:r w:rsidRPr="006B0DF5">
        <w:rPr>
          <w:color w:val="auto"/>
          <w:sz w:val="20"/>
          <w:szCs w:val="20"/>
          <w:lang w:val="en-US"/>
        </w:rPr>
        <w:t xml:space="preserve">(sugar-processing wastewater treated in a pilot-scale UASB). The results of the studies reported in Table 1 </w:t>
      </w:r>
      <w:r w:rsidRPr="009A3E8F">
        <w:rPr>
          <w:color w:val="FF0000"/>
          <w:sz w:val="20"/>
          <w:szCs w:val="20"/>
          <w:lang w:val="en-US"/>
        </w:rPr>
        <w:t>revealed</w:t>
      </w:r>
      <w:r w:rsidRPr="006B0DF5">
        <w:rPr>
          <w:color w:val="auto"/>
          <w:sz w:val="20"/>
          <w:szCs w:val="20"/>
          <w:lang w:val="en-US"/>
        </w:rPr>
        <w:t xml:space="preserve"> that the application of suitable anaerobic processes can lead to high COD removal</w:t>
      </w:r>
      <w:r>
        <w:rPr>
          <w:color w:val="auto"/>
          <w:sz w:val="20"/>
          <w:szCs w:val="20"/>
          <w:lang w:val="en-US"/>
        </w:rPr>
        <w:t xml:space="preserve"> efficiencies</w:t>
      </w:r>
      <w:r w:rsidRPr="006B0DF5">
        <w:rPr>
          <w:color w:val="auto"/>
          <w:sz w:val="20"/>
          <w:szCs w:val="20"/>
          <w:lang w:val="en-US"/>
        </w:rPr>
        <w:t>. Anderson et al</w:t>
      </w:r>
      <w:r w:rsidRPr="006B0DF5">
        <w:rPr>
          <w:i/>
          <w:color w:val="auto"/>
          <w:sz w:val="20"/>
          <w:szCs w:val="20"/>
          <w:lang w:val="en-US"/>
        </w:rPr>
        <w:t>.</w:t>
      </w:r>
      <w:r w:rsidRPr="006B0DF5">
        <w:rPr>
          <w:color w:val="auto"/>
          <w:sz w:val="20"/>
          <w:szCs w:val="20"/>
          <w:lang w:val="en-US"/>
        </w:rPr>
        <w:t xml:space="preserve"> [54] and Kim et al</w:t>
      </w:r>
      <w:r w:rsidRPr="006B0DF5">
        <w:rPr>
          <w:i/>
          <w:color w:val="auto"/>
          <w:sz w:val="20"/>
          <w:szCs w:val="20"/>
          <w:lang w:val="en-US"/>
        </w:rPr>
        <w:t>.</w:t>
      </w:r>
      <w:r w:rsidRPr="006B0DF5">
        <w:rPr>
          <w:color w:val="auto"/>
          <w:sz w:val="20"/>
          <w:szCs w:val="20"/>
          <w:lang w:val="en-US"/>
        </w:rPr>
        <w:t xml:space="preserve"> [57] observed that COD was removed by 97% an</w:t>
      </w:r>
      <w:r w:rsidR="00D233E4">
        <w:rPr>
          <w:color w:val="auto"/>
          <w:sz w:val="20"/>
          <w:szCs w:val="20"/>
          <w:lang w:val="en-US"/>
        </w:rPr>
        <w:t>d 87%-95%</w:t>
      </w:r>
      <w:r w:rsidR="002D2EF7">
        <w:rPr>
          <w:color w:val="auto"/>
          <w:sz w:val="20"/>
          <w:szCs w:val="20"/>
          <w:lang w:val="en-US"/>
        </w:rPr>
        <w:t>,</w:t>
      </w:r>
      <w:r w:rsidR="00D233E4">
        <w:rPr>
          <w:color w:val="auto"/>
          <w:sz w:val="20"/>
          <w:szCs w:val="20"/>
          <w:lang w:val="en-US"/>
        </w:rPr>
        <w:t xml:space="preserve"> respectively. </w:t>
      </w:r>
      <w:r w:rsidR="00D233E4" w:rsidRPr="00554CF0">
        <w:rPr>
          <w:color w:val="FF0000"/>
          <w:sz w:val="20"/>
          <w:szCs w:val="20"/>
          <w:lang w:val="en-US"/>
        </w:rPr>
        <w:t>On the contrary,</w:t>
      </w:r>
      <w:r w:rsidR="00D233E4">
        <w:rPr>
          <w:color w:val="auto"/>
          <w:sz w:val="20"/>
          <w:szCs w:val="20"/>
          <w:lang w:val="en-US"/>
        </w:rPr>
        <w:t xml:space="preserve"> </w:t>
      </w:r>
      <w:r w:rsidR="00554CF0" w:rsidRPr="00554CF0">
        <w:rPr>
          <w:color w:val="FF0000"/>
          <w:sz w:val="20"/>
          <w:szCs w:val="20"/>
          <w:lang w:val="en-US"/>
        </w:rPr>
        <w:t>COD removal was only 69±10%</w:t>
      </w:r>
      <w:r w:rsidR="00554CF0">
        <w:rPr>
          <w:color w:val="FF0000"/>
          <w:sz w:val="20"/>
          <w:szCs w:val="20"/>
          <w:lang w:val="en-US"/>
        </w:rPr>
        <w:t xml:space="preserve"> </w:t>
      </w:r>
      <w:r w:rsidR="00554CF0" w:rsidRPr="00554CF0">
        <w:rPr>
          <w:color w:val="FF0000"/>
          <w:sz w:val="20"/>
          <w:szCs w:val="20"/>
          <w:lang w:val="en-US"/>
        </w:rPr>
        <w:t xml:space="preserve">in the case of the significantly less loaded </w:t>
      </w:r>
      <w:r w:rsidR="00554CF0" w:rsidRPr="00F7399F">
        <w:rPr>
          <w:color w:val="FF0000"/>
          <w:sz w:val="20"/>
          <w:szCs w:val="20"/>
          <w:lang w:val="en-US"/>
        </w:rPr>
        <w:t xml:space="preserve">influent </w:t>
      </w:r>
      <w:r w:rsidR="002D2EF7">
        <w:rPr>
          <w:color w:val="FF0000"/>
          <w:sz w:val="20"/>
          <w:szCs w:val="20"/>
          <w:lang w:val="en-US"/>
        </w:rPr>
        <w:t>in</w:t>
      </w:r>
      <w:r w:rsidR="00554CF0" w:rsidRPr="00F7399F">
        <w:rPr>
          <w:color w:val="FF0000"/>
          <w:sz w:val="20"/>
          <w:szCs w:val="20"/>
          <w:lang w:val="en-US"/>
        </w:rPr>
        <w:t xml:space="preserve"> the study by Bialek et al. [10]</w:t>
      </w:r>
      <w:r w:rsidR="00F7399F" w:rsidRPr="00F7399F">
        <w:rPr>
          <w:color w:val="FF0000"/>
          <w:sz w:val="20"/>
          <w:szCs w:val="20"/>
          <w:lang w:val="en-US"/>
        </w:rPr>
        <w:t xml:space="preserve">; the cause was </w:t>
      </w:r>
      <w:r w:rsidR="00554CF0" w:rsidRPr="00F7399F">
        <w:rPr>
          <w:color w:val="FF0000"/>
          <w:sz w:val="20"/>
          <w:szCs w:val="20"/>
          <w:lang w:val="en-US"/>
        </w:rPr>
        <w:t>insufficient</w:t>
      </w:r>
      <w:r w:rsidR="00F7399F">
        <w:rPr>
          <w:color w:val="FF0000"/>
          <w:sz w:val="20"/>
          <w:szCs w:val="20"/>
          <w:lang w:val="en-US"/>
        </w:rPr>
        <w:t>ly intense</w:t>
      </w:r>
      <w:r w:rsidR="00554CF0" w:rsidRPr="00F7399F">
        <w:rPr>
          <w:color w:val="FF0000"/>
          <w:sz w:val="20"/>
          <w:szCs w:val="20"/>
          <w:lang w:val="en-US"/>
        </w:rPr>
        <w:t xml:space="preserve"> mixing induc</w:t>
      </w:r>
      <w:r w:rsidR="00F7399F" w:rsidRPr="00F7399F">
        <w:rPr>
          <w:color w:val="FF0000"/>
          <w:sz w:val="20"/>
          <w:szCs w:val="20"/>
          <w:lang w:val="en-US"/>
        </w:rPr>
        <w:t xml:space="preserve">ing </w:t>
      </w:r>
      <w:r w:rsidR="00554CF0" w:rsidRPr="00F7399F">
        <w:rPr>
          <w:color w:val="FF0000"/>
          <w:sz w:val="20"/>
          <w:szCs w:val="20"/>
          <w:lang w:val="en-US"/>
        </w:rPr>
        <w:t>low substrate hydrolysis</w:t>
      </w:r>
      <w:r w:rsidRPr="00F7399F">
        <w:rPr>
          <w:color w:val="FF0000"/>
          <w:sz w:val="20"/>
          <w:szCs w:val="20"/>
          <w:lang w:val="en-US"/>
        </w:rPr>
        <w:t xml:space="preserve">. </w:t>
      </w:r>
      <w:r w:rsidR="00F7399F" w:rsidRPr="00F7399F">
        <w:rPr>
          <w:color w:val="FF0000"/>
          <w:sz w:val="20"/>
          <w:szCs w:val="20"/>
          <w:lang w:val="en-US"/>
        </w:rPr>
        <w:t>After ensuring stable physical conditions (heating, mixing etc.),</w:t>
      </w:r>
      <w:r w:rsidR="00F7399F">
        <w:rPr>
          <w:color w:val="auto"/>
          <w:sz w:val="20"/>
          <w:szCs w:val="20"/>
          <w:lang w:val="en-US"/>
        </w:rPr>
        <w:t xml:space="preserve"> </w:t>
      </w:r>
      <w:r w:rsidRPr="006B0DF5">
        <w:rPr>
          <w:color w:val="auto"/>
          <w:sz w:val="20"/>
          <w:szCs w:val="20"/>
          <w:lang w:val="en-US"/>
        </w:rPr>
        <w:t xml:space="preserve">Anderson et al. [54] noted that the increase </w:t>
      </w:r>
      <w:r w:rsidR="001A7207" w:rsidRPr="006B0DF5">
        <w:rPr>
          <w:color w:val="auto"/>
          <w:sz w:val="20"/>
          <w:szCs w:val="20"/>
          <w:lang w:val="en-US"/>
        </w:rPr>
        <w:t>of the</w:t>
      </w:r>
      <w:r w:rsidRPr="006B0DF5">
        <w:rPr>
          <w:color w:val="auto"/>
          <w:sz w:val="20"/>
          <w:szCs w:val="20"/>
          <w:lang w:val="en-US"/>
        </w:rPr>
        <w:t xml:space="preserve"> mixed liquor volatile suspended solids (8</w:t>
      </w:r>
      <w:r>
        <w:rPr>
          <w:color w:val="auto"/>
          <w:sz w:val="20"/>
          <w:szCs w:val="20"/>
          <w:lang w:val="en-US"/>
        </w:rPr>
        <w:t xml:space="preserve"> to</w:t>
      </w:r>
      <w:r w:rsidR="002E6ED4" w:rsidRPr="002E6ED4">
        <w:rPr>
          <w:color w:val="auto"/>
          <w:sz w:val="20"/>
          <w:szCs w:val="20"/>
          <w:lang w:val="en-US"/>
        </w:rPr>
        <w:t xml:space="preserve"> </w:t>
      </w:r>
      <w:r w:rsidRPr="006B0DF5">
        <w:rPr>
          <w:color w:val="auto"/>
          <w:sz w:val="20"/>
          <w:szCs w:val="20"/>
          <w:lang w:val="en-US"/>
        </w:rPr>
        <w:t>50 kg m</w:t>
      </w:r>
      <w:r w:rsidRPr="006B0DF5">
        <w:rPr>
          <w:color w:val="auto"/>
          <w:sz w:val="20"/>
          <w:szCs w:val="20"/>
          <w:vertAlign w:val="superscript"/>
          <w:lang w:val="en-US"/>
        </w:rPr>
        <w:t>-3</w:t>
      </w:r>
      <w:r w:rsidRPr="006B0DF5">
        <w:rPr>
          <w:color w:val="auto"/>
          <w:sz w:val="20"/>
          <w:szCs w:val="20"/>
          <w:lang w:val="en-US"/>
        </w:rPr>
        <w:t>) had no negative effec</w:t>
      </w:r>
      <w:r w:rsidR="00F7399F">
        <w:rPr>
          <w:color w:val="auto"/>
          <w:sz w:val="20"/>
          <w:szCs w:val="20"/>
          <w:lang w:val="en-US"/>
        </w:rPr>
        <w:t xml:space="preserve">t on the COD removal. </w:t>
      </w:r>
      <w:r w:rsidR="00F7399F" w:rsidRPr="00F7399F">
        <w:rPr>
          <w:color w:val="FF0000"/>
          <w:sz w:val="20"/>
          <w:szCs w:val="20"/>
          <w:lang w:val="en-US"/>
        </w:rPr>
        <w:t>Nevertheless</w:t>
      </w:r>
      <w:r w:rsidR="00F7399F">
        <w:rPr>
          <w:color w:val="auto"/>
          <w:sz w:val="20"/>
          <w:szCs w:val="20"/>
          <w:lang w:val="en-US"/>
        </w:rPr>
        <w:t xml:space="preserve">, </w:t>
      </w:r>
      <w:r w:rsidRPr="006B0DF5">
        <w:rPr>
          <w:color w:val="auto"/>
          <w:sz w:val="20"/>
          <w:szCs w:val="20"/>
          <w:lang w:val="en-US"/>
        </w:rPr>
        <w:t>the methanogenic bacteria</w:t>
      </w:r>
      <w:r>
        <w:rPr>
          <w:color w:val="auto"/>
          <w:sz w:val="20"/>
          <w:szCs w:val="20"/>
          <w:lang w:val="en-US"/>
        </w:rPr>
        <w:t xml:space="preserve"> activity was</w:t>
      </w:r>
      <w:r w:rsidRPr="006B0DF5">
        <w:rPr>
          <w:color w:val="auto"/>
          <w:sz w:val="20"/>
          <w:szCs w:val="20"/>
          <w:lang w:val="en-US"/>
        </w:rPr>
        <w:t xml:space="preserve"> negatively affected leading to the decrease of the biogas methane content from 80% to 65%. Kim et al. [57] positively correlated the composition of the active bacterial and archaeal communities (84% of </w:t>
      </w:r>
      <w:r w:rsidRPr="006B0DF5">
        <w:rPr>
          <w:i/>
          <w:color w:val="auto"/>
          <w:sz w:val="20"/>
          <w:szCs w:val="20"/>
          <w:lang w:val="en-US"/>
        </w:rPr>
        <w:t>Lactococcus</w:t>
      </w:r>
      <w:r w:rsidRPr="006B0DF5">
        <w:rPr>
          <w:color w:val="auto"/>
          <w:sz w:val="20"/>
          <w:szCs w:val="20"/>
          <w:lang w:val="en-US"/>
        </w:rPr>
        <w:t xml:space="preserve"> and 80% of </w:t>
      </w:r>
      <w:r w:rsidRPr="006B0DF5">
        <w:rPr>
          <w:i/>
          <w:color w:val="auto"/>
          <w:sz w:val="20"/>
          <w:szCs w:val="20"/>
          <w:lang w:val="en-US"/>
        </w:rPr>
        <w:t>Methanosaeta</w:t>
      </w:r>
      <w:r w:rsidRPr="006B0DF5">
        <w:rPr>
          <w:color w:val="auto"/>
          <w:sz w:val="20"/>
          <w:szCs w:val="20"/>
          <w:lang w:val="en-US"/>
        </w:rPr>
        <w:t>, respectively) with the methane</w:t>
      </w:r>
      <w:r w:rsidR="00F7399F">
        <w:rPr>
          <w:color w:val="auto"/>
          <w:sz w:val="20"/>
          <w:szCs w:val="20"/>
          <w:lang w:val="en-US"/>
        </w:rPr>
        <w:t xml:space="preserve"> production and the OLR (4.01 L </w:t>
      </w:r>
      <w:r w:rsidRPr="006B0DF5">
        <w:rPr>
          <w:color w:val="auto"/>
          <w:sz w:val="20"/>
          <w:szCs w:val="20"/>
          <w:lang w:val="en-US"/>
        </w:rPr>
        <w:t>CH</w:t>
      </w:r>
      <w:r w:rsidRPr="006B0DF5">
        <w:rPr>
          <w:color w:val="auto"/>
          <w:sz w:val="20"/>
          <w:szCs w:val="20"/>
          <w:vertAlign w:val="subscript"/>
          <w:lang w:val="en-US"/>
        </w:rPr>
        <w:t>4</w:t>
      </w:r>
      <w:r w:rsidRPr="006B0DF5">
        <w:rPr>
          <w:color w:val="auto"/>
          <w:sz w:val="20"/>
          <w:szCs w:val="20"/>
          <w:lang w:val="en-US"/>
        </w:rPr>
        <w:t xml:space="preserve"> at 13.8 kg</w:t>
      </w:r>
      <w:r>
        <w:rPr>
          <w:color w:val="auto"/>
          <w:sz w:val="20"/>
          <w:szCs w:val="20"/>
          <w:lang w:val="en-US"/>
        </w:rPr>
        <w:t xml:space="preserve"> </w:t>
      </w:r>
      <w:r w:rsidRPr="006B0DF5">
        <w:rPr>
          <w:color w:val="auto"/>
          <w:sz w:val="20"/>
          <w:szCs w:val="20"/>
          <w:lang w:val="en-US"/>
        </w:rPr>
        <w:t>COD m</w:t>
      </w:r>
      <w:r w:rsidRPr="006B0DF5">
        <w:rPr>
          <w:color w:val="auto"/>
          <w:sz w:val="20"/>
          <w:szCs w:val="20"/>
          <w:vertAlign w:val="superscript"/>
          <w:lang w:val="en-US"/>
        </w:rPr>
        <w:t>-3</w:t>
      </w:r>
      <w:r w:rsidRPr="006B0DF5">
        <w:rPr>
          <w:color w:val="auto"/>
          <w:sz w:val="20"/>
          <w:szCs w:val="20"/>
          <w:lang w:val="en-US"/>
        </w:rPr>
        <w:t xml:space="preserve"> d</w:t>
      </w:r>
      <w:r w:rsidRPr="006B0DF5">
        <w:rPr>
          <w:color w:val="auto"/>
          <w:sz w:val="20"/>
          <w:szCs w:val="20"/>
          <w:vertAlign w:val="superscript"/>
          <w:lang w:val="en-US"/>
        </w:rPr>
        <w:t>-1</w:t>
      </w:r>
      <w:r w:rsidRPr="006B0DF5">
        <w:rPr>
          <w:color w:val="auto"/>
          <w:sz w:val="20"/>
          <w:szCs w:val="20"/>
          <w:lang w:val="en-US"/>
        </w:rPr>
        <w:t xml:space="preserve">). </w:t>
      </w:r>
      <w:r w:rsidR="00F7399F" w:rsidRPr="00F7399F">
        <w:rPr>
          <w:color w:val="FF0000"/>
          <w:sz w:val="20"/>
          <w:szCs w:val="20"/>
          <w:lang w:val="en-US"/>
        </w:rPr>
        <w:t xml:space="preserve">Microbial network analysis </w:t>
      </w:r>
      <w:r w:rsidR="00747A0D">
        <w:rPr>
          <w:color w:val="FF0000"/>
          <w:sz w:val="20"/>
          <w:szCs w:val="20"/>
          <w:lang w:val="en-US"/>
        </w:rPr>
        <w:t xml:space="preserve">enabled monitoring the </w:t>
      </w:r>
      <w:r w:rsidR="00747A0D" w:rsidRPr="00F7399F">
        <w:rPr>
          <w:color w:val="FF0000"/>
          <w:sz w:val="20"/>
          <w:szCs w:val="20"/>
          <w:lang w:val="en-US"/>
        </w:rPr>
        <w:t xml:space="preserve">response of the active UASB microbial community </w:t>
      </w:r>
      <w:r w:rsidR="00747A0D">
        <w:rPr>
          <w:color w:val="FF0000"/>
          <w:sz w:val="20"/>
          <w:szCs w:val="20"/>
          <w:lang w:val="en-US"/>
        </w:rPr>
        <w:t>to</w:t>
      </w:r>
      <w:r w:rsidR="00747A0D" w:rsidRPr="00F7399F">
        <w:rPr>
          <w:color w:val="FF0000"/>
          <w:sz w:val="20"/>
          <w:szCs w:val="20"/>
          <w:lang w:val="en-US"/>
        </w:rPr>
        <w:t xml:space="preserve"> different OLRs </w:t>
      </w:r>
      <w:r w:rsidR="00747A0D">
        <w:rPr>
          <w:color w:val="FF0000"/>
          <w:sz w:val="20"/>
          <w:szCs w:val="20"/>
          <w:lang w:val="en-US"/>
        </w:rPr>
        <w:t xml:space="preserve">and, thus, </w:t>
      </w:r>
      <w:r w:rsidRPr="00F7399F">
        <w:rPr>
          <w:color w:val="FF0000"/>
          <w:sz w:val="20"/>
          <w:szCs w:val="20"/>
          <w:lang w:val="en-US"/>
        </w:rPr>
        <w:t>optimiz</w:t>
      </w:r>
      <w:r w:rsidR="00747A0D">
        <w:rPr>
          <w:color w:val="FF0000"/>
          <w:sz w:val="20"/>
          <w:szCs w:val="20"/>
          <w:lang w:val="en-US"/>
        </w:rPr>
        <w:t xml:space="preserve">ing </w:t>
      </w:r>
      <w:r w:rsidRPr="00F7399F">
        <w:rPr>
          <w:color w:val="FF0000"/>
          <w:sz w:val="20"/>
          <w:szCs w:val="20"/>
          <w:lang w:val="en-US"/>
        </w:rPr>
        <w:t>the process operation</w:t>
      </w:r>
      <w:r w:rsidRPr="006B0DF5">
        <w:rPr>
          <w:color w:val="FF0000"/>
          <w:sz w:val="20"/>
          <w:szCs w:val="20"/>
          <w:lang w:val="en-US"/>
        </w:rPr>
        <w:t>.</w:t>
      </w:r>
      <w:r w:rsidRPr="006B0DF5">
        <w:rPr>
          <w:color w:val="auto"/>
          <w:sz w:val="20"/>
          <w:szCs w:val="20"/>
          <w:lang w:val="en-US"/>
        </w:rPr>
        <w:t xml:space="preserve"> </w:t>
      </w:r>
    </w:p>
    <w:p w14:paraId="6DBABE16" w14:textId="73CCA1B1" w:rsidR="00CC2C4B" w:rsidRPr="006B0DF5" w:rsidRDefault="00F82763" w:rsidP="00CC2C4B">
      <w:pPr>
        <w:autoSpaceDE w:val="0"/>
        <w:autoSpaceDN w:val="0"/>
        <w:adjustRightInd w:val="0"/>
        <w:spacing w:line="480" w:lineRule="auto"/>
        <w:ind w:firstLine="720"/>
        <w:jc w:val="both"/>
        <w:rPr>
          <w:color w:val="auto"/>
          <w:sz w:val="20"/>
          <w:szCs w:val="20"/>
          <w:lang w:val="en-US"/>
        </w:rPr>
      </w:pPr>
      <w:r w:rsidRPr="00F82763">
        <w:rPr>
          <w:color w:val="FF0000"/>
          <w:sz w:val="20"/>
          <w:szCs w:val="20"/>
          <w:lang w:val="en-US"/>
        </w:rPr>
        <w:t xml:space="preserve">Due to location-specific nutrient removal limitations and effluent quality concerns, more advanced treatment </w:t>
      </w:r>
      <w:r>
        <w:rPr>
          <w:color w:val="FF0000"/>
          <w:sz w:val="20"/>
          <w:szCs w:val="20"/>
          <w:lang w:val="en-US"/>
        </w:rPr>
        <w:t xml:space="preserve">is often </w:t>
      </w:r>
      <w:r w:rsidRPr="00F82763">
        <w:rPr>
          <w:color w:val="FF0000"/>
          <w:sz w:val="20"/>
          <w:szCs w:val="20"/>
          <w:lang w:val="en-US"/>
        </w:rPr>
        <w:t>required [110].</w:t>
      </w:r>
      <w:r>
        <w:rPr>
          <w:color w:val="auto"/>
          <w:sz w:val="20"/>
          <w:szCs w:val="20"/>
          <w:lang w:val="en-US"/>
        </w:rPr>
        <w:t xml:space="preserve"> </w:t>
      </w:r>
      <w:r w:rsidR="00CC2C4B" w:rsidRPr="006B0DF5">
        <w:rPr>
          <w:color w:val="auto"/>
          <w:sz w:val="20"/>
          <w:szCs w:val="20"/>
          <w:lang w:val="en-US"/>
        </w:rPr>
        <w:t xml:space="preserve">COD removal </w:t>
      </w:r>
      <w:r w:rsidR="00CC2C4B">
        <w:rPr>
          <w:color w:val="auto"/>
          <w:sz w:val="20"/>
          <w:szCs w:val="20"/>
          <w:lang w:val="en-US"/>
        </w:rPr>
        <w:t>(</w:t>
      </w:r>
      <w:r w:rsidR="00CC2C4B" w:rsidRPr="006B0DF5">
        <w:rPr>
          <w:color w:val="auto"/>
          <w:sz w:val="20"/>
          <w:szCs w:val="20"/>
          <w:lang w:val="en-US"/>
        </w:rPr>
        <w:t>Table 1</w:t>
      </w:r>
      <w:r w:rsidR="00CC2C4B">
        <w:rPr>
          <w:color w:val="auto"/>
          <w:sz w:val="20"/>
          <w:szCs w:val="20"/>
          <w:lang w:val="en-US"/>
        </w:rPr>
        <w:t>)</w:t>
      </w:r>
      <w:r w:rsidR="00CC2C4B" w:rsidRPr="006B0DF5">
        <w:rPr>
          <w:color w:val="auto"/>
          <w:sz w:val="20"/>
          <w:szCs w:val="20"/>
          <w:lang w:val="en-US"/>
        </w:rPr>
        <w:t xml:space="preserve"> was higher than 80% for </w:t>
      </w:r>
      <w:r w:rsidR="00747A0D" w:rsidRPr="00747A0D">
        <w:rPr>
          <w:color w:val="FF0000"/>
          <w:sz w:val="20"/>
          <w:szCs w:val="20"/>
          <w:lang w:val="en-US"/>
        </w:rPr>
        <w:t>most</w:t>
      </w:r>
      <w:r w:rsidR="00747A0D">
        <w:rPr>
          <w:color w:val="auto"/>
          <w:sz w:val="20"/>
          <w:szCs w:val="20"/>
          <w:lang w:val="en-US"/>
        </w:rPr>
        <w:t xml:space="preserve"> </w:t>
      </w:r>
      <w:r w:rsidR="00747A0D" w:rsidRPr="00747A0D">
        <w:rPr>
          <w:color w:val="FF0000"/>
          <w:sz w:val="20"/>
          <w:szCs w:val="20"/>
          <w:lang w:val="en-US"/>
        </w:rPr>
        <w:t>of</w:t>
      </w:r>
      <w:r w:rsidR="00747A0D">
        <w:rPr>
          <w:color w:val="auto"/>
          <w:sz w:val="20"/>
          <w:szCs w:val="20"/>
          <w:lang w:val="en-US"/>
        </w:rPr>
        <w:t xml:space="preserve"> </w:t>
      </w:r>
      <w:r w:rsidR="00CC2C4B" w:rsidRPr="006B0DF5">
        <w:rPr>
          <w:color w:val="auto"/>
          <w:sz w:val="20"/>
          <w:szCs w:val="20"/>
          <w:lang w:val="en-US"/>
        </w:rPr>
        <w:t xml:space="preserve">the examined processes and initial COD loads. The high COD removal reported in Table 1 </w:t>
      </w:r>
      <w:r w:rsidR="00CC2C4B">
        <w:rPr>
          <w:color w:val="auto"/>
          <w:sz w:val="20"/>
          <w:szCs w:val="20"/>
          <w:lang w:val="en-US"/>
        </w:rPr>
        <w:t>gives</w:t>
      </w:r>
      <w:r w:rsidR="00CC2C4B" w:rsidRPr="006B0DF5">
        <w:rPr>
          <w:color w:val="auto"/>
          <w:sz w:val="20"/>
          <w:szCs w:val="20"/>
          <w:lang w:val="en-US"/>
        </w:rPr>
        <w:t xml:space="preserve"> a preliminary indication of the efficiency of anaerobic </w:t>
      </w:r>
      <w:r w:rsidRPr="00F82763">
        <w:rPr>
          <w:color w:val="FF0000"/>
          <w:sz w:val="20"/>
          <w:szCs w:val="20"/>
          <w:lang w:val="en-US"/>
        </w:rPr>
        <w:t>treatment either per se or in combination with</w:t>
      </w:r>
      <w:r w:rsidR="00CC2C4B" w:rsidRPr="00F82763">
        <w:rPr>
          <w:color w:val="FF0000"/>
          <w:sz w:val="20"/>
          <w:szCs w:val="20"/>
          <w:lang w:val="en-US"/>
        </w:rPr>
        <w:t xml:space="preserve"> CAS </w:t>
      </w:r>
      <w:r w:rsidRPr="00F82763">
        <w:rPr>
          <w:color w:val="FF0000"/>
          <w:sz w:val="20"/>
          <w:szCs w:val="20"/>
          <w:lang w:val="en-US"/>
        </w:rPr>
        <w:t>technologies</w:t>
      </w:r>
      <w:r w:rsidR="002957DB">
        <w:rPr>
          <w:color w:val="FF0000"/>
          <w:sz w:val="20"/>
          <w:szCs w:val="20"/>
          <w:lang w:val="en-US"/>
        </w:rPr>
        <w:t xml:space="preserve">, as well as its potential to serve the circular economy concept via the simultaneous attainment of nutrient and energy recovery [96]. </w:t>
      </w:r>
      <w:r w:rsidR="00CC2C4B" w:rsidRPr="006B0DF5">
        <w:rPr>
          <w:color w:val="auto"/>
          <w:sz w:val="20"/>
          <w:szCs w:val="20"/>
          <w:lang w:val="en-US"/>
        </w:rPr>
        <w:t xml:space="preserve"> </w:t>
      </w:r>
      <w:r w:rsidR="00CC2C4B">
        <w:rPr>
          <w:color w:val="auto"/>
          <w:sz w:val="20"/>
          <w:szCs w:val="20"/>
          <w:lang w:val="en-US"/>
        </w:rPr>
        <w:t>A</w:t>
      </w:r>
      <w:r w:rsidR="00CC2C4B" w:rsidRPr="006B0DF5">
        <w:rPr>
          <w:color w:val="auto"/>
          <w:sz w:val="20"/>
          <w:szCs w:val="20"/>
          <w:lang w:val="en-US"/>
        </w:rPr>
        <w:t xml:space="preserve">naerobic </w:t>
      </w:r>
      <w:r w:rsidR="00CC2C4B">
        <w:rPr>
          <w:color w:val="auto"/>
          <w:sz w:val="20"/>
          <w:szCs w:val="20"/>
          <w:lang w:val="en-US"/>
        </w:rPr>
        <w:t xml:space="preserve">treatment in combination with </w:t>
      </w:r>
      <w:r w:rsidR="00CC2C4B" w:rsidRPr="006B0DF5">
        <w:rPr>
          <w:color w:val="auto"/>
          <w:sz w:val="20"/>
          <w:szCs w:val="20"/>
          <w:lang w:val="en-US"/>
        </w:rPr>
        <w:t xml:space="preserve">CAS </w:t>
      </w:r>
      <w:r w:rsidR="00CC2C4B">
        <w:rPr>
          <w:color w:val="auto"/>
          <w:sz w:val="20"/>
          <w:szCs w:val="20"/>
          <w:lang w:val="en-US"/>
        </w:rPr>
        <w:t>process was applied</w:t>
      </w:r>
      <w:r w:rsidR="00CC2C4B" w:rsidRPr="006B0DF5">
        <w:rPr>
          <w:color w:val="auto"/>
          <w:sz w:val="20"/>
          <w:szCs w:val="20"/>
          <w:lang w:val="en-US"/>
        </w:rPr>
        <w:t xml:space="preserve"> </w:t>
      </w:r>
      <w:r w:rsidR="00CC2C4B">
        <w:rPr>
          <w:color w:val="auto"/>
          <w:sz w:val="20"/>
          <w:szCs w:val="20"/>
          <w:lang w:val="en-US"/>
        </w:rPr>
        <w:t>at</w:t>
      </w:r>
      <w:r w:rsidR="00CC2C4B" w:rsidRPr="006B0DF5">
        <w:rPr>
          <w:color w:val="auto"/>
          <w:sz w:val="20"/>
          <w:szCs w:val="20"/>
          <w:lang w:val="en-US"/>
        </w:rPr>
        <w:t xml:space="preserve"> pilot-scale </w:t>
      </w:r>
      <w:r w:rsidR="00CC2C4B">
        <w:rPr>
          <w:color w:val="auto"/>
          <w:sz w:val="20"/>
          <w:szCs w:val="20"/>
          <w:lang w:val="en-US"/>
        </w:rPr>
        <w:t xml:space="preserve">in the </w:t>
      </w:r>
      <w:r w:rsidR="00CC2C4B" w:rsidRPr="006B0DF5">
        <w:rPr>
          <w:color w:val="auto"/>
          <w:sz w:val="20"/>
          <w:szCs w:val="20"/>
          <w:lang w:val="en-US"/>
        </w:rPr>
        <w:t xml:space="preserve">study </w:t>
      </w:r>
      <w:r w:rsidR="00D51C2D">
        <w:rPr>
          <w:color w:val="FF0000"/>
          <w:sz w:val="20"/>
          <w:szCs w:val="20"/>
          <w:lang w:val="en-US"/>
        </w:rPr>
        <w:t>by</w:t>
      </w:r>
      <w:r w:rsidR="00CC2C4B" w:rsidRPr="006B0DF5">
        <w:rPr>
          <w:color w:val="auto"/>
          <w:sz w:val="20"/>
          <w:szCs w:val="20"/>
          <w:lang w:val="en-US"/>
        </w:rPr>
        <w:t xml:space="preserve"> Wu et al. [68] where a three-stage system of a catalytic-ceramic-filter anaerobic reactor followed by a UASB and, by an AS reactor at the last stage achieved 98% COD removal </w:t>
      </w:r>
      <w:r w:rsidR="00D4415E" w:rsidRPr="00D4415E">
        <w:rPr>
          <w:color w:val="FF0000"/>
          <w:sz w:val="20"/>
          <w:szCs w:val="20"/>
          <w:lang w:val="en-US"/>
        </w:rPr>
        <w:t>while</w:t>
      </w:r>
      <w:r w:rsidR="00D4415E">
        <w:rPr>
          <w:color w:val="auto"/>
          <w:sz w:val="20"/>
          <w:szCs w:val="20"/>
          <w:lang w:val="en-US"/>
        </w:rPr>
        <w:t xml:space="preserve"> </w:t>
      </w:r>
      <w:r w:rsidR="00CC2C4B" w:rsidRPr="006B0DF5">
        <w:rPr>
          <w:color w:val="auto"/>
          <w:sz w:val="20"/>
          <w:szCs w:val="20"/>
          <w:lang w:val="en-US"/>
        </w:rPr>
        <w:t xml:space="preserve">treating monensin production wastewater. </w:t>
      </w:r>
      <w:r w:rsidR="00CC2C4B">
        <w:rPr>
          <w:color w:val="auto"/>
          <w:sz w:val="20"/>
          <w:szCs w:val="20"/>
          <w:lang w:val="en-US"/>
        </w:rPr>
        <w:t xml:space="preserve">Under optimized </w:t>
      </w:r>
      <w:r w:rsidR="00AE0841" w:rsidRPr="00AE0841">
        <w:rPr>
          <w:color w:val="FF0000"/>
          <w:sz w:val="20"/>
          <w:szCs w:val="20"/>
          <w:lang w:val="en-US"/>
        </w:rPr>
        <w:t xml:space="preserve">operation ensuring </w:t>
      </w:r>
      <w:r w:rsidR="00402A8D">
        <w:rPr>
          <w:color w:val="FF0000"/>
          <w:sz w:val="20"/>
          <w:szCs w:val="20"/>
          <w:lang w:val="en-US"/>
        </w:rPr>
        <w:t>satisfying</w:t>
      </w:r>
      <w:r w:rsidR="00CC2C4B" w:rsidRPr="00AE0841">
        <w:rPr>
          <w:color w:val="FF0000"/>
          <w:sz w:val="20"/>
          <w:szCs w:val="20"/>
          <w:lang w:val="en-US"/>
        </w:rPr>
        <w:t xml:space="preserve"> methanogenic</w:t>
      </w:r>
      <w:r w:rsidR="00CC2C4B" w:rsidRPr="006B0DF5">
        <w:rPr>
          <w:color w:val="auto"/>
          <w:sz w:val="20"/>
          <w:szCs w:val="20"/>
          <w:lang w:val="en-US"/>
        </w:rPr>
        <w:t xml:space="preserve"> activity, anaerobic </w:t>
      </w:r>
      <w:r w:rsidR="004F79C7" w:rsidRPr="004F79C7">
        <w:rPr>
          <w:color w:val="FF0000"/>
          <w:sz w:val="20"/>
          <w:szCs w:val="20"/>
          <w:lang w:val="en-US"/>
        </w:rPr>
        <w:t>treatment</w:t>
      </w:r>
      <w:r w:rsidR="00CC2C4B" w:rsidRPr="006B0DF5">
        <w:rPr>
          <w:color w:val="auto"/>
          <w:sz w:val="20"/>
          <w:szCs w:val="20"/>
          <w:lang w:val="en-US"/>
        </w:rPr>
        <w:t xml:space="preserve"> (with or without the use of pre/post-treatment depending on the </w:t>
      </w:r>
      <w:r w:rsidR="004F79C7" w:rsidRPr="00F82763">
        <w:rPr>
          <w:color w:val="FF0000"/>
          <w:sz w:val="20"/>
          <w:szCs w:val="20"/>
          <w:lang w:val="en-US"/>
        </w:rPr>
        <w:t xml:space="preserve">location-specific </w:t>
      </w:r>
      <w:r w:rsidR="004F79C7">
        <w:rPr>
          <w:color w:val="FF0000"/>
          <w:sz w:val="20"/>
          <w:szCs w:val="20"/>
          <w:lang w:val="en-US"/>
        </w:rPr>
        <w:t xml:space="preserve">desired </w:t>
      </w:r>
      <w:r w:rsidR="004F79C7" w:rsidRPr="00F82763">
        <w:rPr>
          <w:color w:val="FF0000"/>
          <w:sz w:val="20"/>
          <w:szCs w:val="20"/>
          <w:lang w:val="en-US"/>
        </w:rPr>
        <w:t>nutrient removal and effluent quality</w:t>
      </w:r>
      <w:r w:rsidR="00CC2C4B" w:rsidRPr="00A1246C">
        <w:rPr>
          <w:color w:val="FF0000"/>
          <w:sz w:val="20"/>
          <w:szCs w:val="20"/>
          <w:lang w:val="en-US"/>
        </w:rPr>
        <w:t>)</w:t>
      </w:r>
      <w:r w:rsidR="00CC2C4B" w:rsidRPr="006B0DF5">
        <w:rPr>
          <w:color w:val="auto"/>
          <w:sz w:val="20"/>
          <w:szCs w:val="20"/>
          <w:lang w:val="en-US"/>
        </w:rPr>
        <w:t xml:space="preserve"> can be a sustainable individual/</w:t>
      </w:r>
      <w:r w:rsidR="00CC2C4B">
        <w:rPr>
          <w:color w:val="auto"/>
          <w:sz w:val="20"/>
          <w:szCs w:val="20"/>
          <w:lang w:val="en-US"/>
        </w:rPr>
        <w:t>integrated</w:t>
      </w:r>
      <w:r w:rsidR="00CC2C4B" w:rsidRPr="006B0DF5">
        <w:rPr>
          <w:color w:val="auto"/>
          <w:sz w:val="20"/>
          <w:szCs w:val="20"/>
          <w:lang w:val="en-US"/>
        </w:rPr>
        <w:t xml:space="preserve"> treatment option for industrial effluents characterized by high levels of organic content.   </w:t>
      </w:r>
    </w:p>
    <w:p w14:paraId="7E79B79F" w14:textId="4EBC4131" w:rsidR="002D54D1" w:rsidRDefault="002D54D1" w:rsidP="002D54D1">
      <w:pPr>
        <w:autoSpaceDE w:val="0"/>
        <w:autoSpaceDN w:val="0"/>
        <w:adjustRightInd w:val="0"/>
        <w:spacing w:line="480" w:lineRule="auto"/>
        <w:jc w:val="both"/>
        <w:rPr>
          <w:color w:val="auto"/>
          <w:sz w:val="20"/>
          <w:szCs w:val="20"/>
          <w:lang w:val="en-US"/>
        </w:rPr>
      </w:pPr>
    </w:p>
    <w:p w14:paraId="271DDE27" w14:textId="1548D810" w:rsidR="002D54D1" w:rsidRPr="002D54D1" w:rsidRDefault="002D54D1" w:rsidP="002D54D1">
      <w:pPr>
        <w:autoSpaceDE w:val="0"/>
        <w:autoSpaceDN w:val="0"/>
        <w:adjustRightInd w:val="0"/>
        <w:spacing w:line="480" w:lineRule="auto"/>
        <w:jc w:val="both"/>
        <w:rPr>
          <w:b/>
          <w:color w:val="FF0000"/>
          <w:sz w:val="20"/>
          <w:szCs w:val="20"/>
          <w:lang w:val="en-US"/>
        </w:rPr>
      </w:pPr>
      <w:r w:rsidRPr="002D54D1">
        <w:rPr>
          <w:b/>
          <w:color w:val="FF0000"/>
          <w:sz w:val="20"/>
          <w:szCs w:val="20"/>
          <w:lang w:val="en-US"/>
        </w:rPr>
        <w:t>3.2 OLR</w:t>
      </w:r>
    </w:p>
    <w:p w14:paraId="301B4635" w14:textId="6DA3445E" w:rsidR="00CC2C4B" w:rsidRPr="006B0DF5" w:rsidRDefault="002D54D1" w:rsidP="002D54D1">
      <w:pPr>
        <w:autoSpaceDE w:val="0"/>
        <w:autoSpaceDN w:val="0"/>
        <w:adjustRightInd w:val="0"/>
        <w:spacing w:line="480" w:lineRule="auto"/>
        <w:jc w:val="both"/>
        <w:rPr>
          <w:color w:val="auto"/>
          <w:sz w:val="20"/>
          <w:szCs w:val="20"/>
          <w:lang w:val="en-US"/>
        </w:rPr>
      </w:pPr>
      <w:r w:rsidRPr="002D54D1">
        <w:rPr>
          <w:color w:val="FF0000"/>
          <w:sz w:val="20"/>
          <w:szCs w:val="20"/>
          <w:lang w:val="en-US"/>
        </w:rPr>
        <w:t>In this section, the attention is drawn on the effect that the OLR has on the anaerobic scheme performance.</w:t>
      </w:r>
      <w:r>
        <w:rPr>
          <w:color w:val="auto"/>
          <w:sz w:val="20"/>
          <w:szCs w:val="20"/>
          <w:lang w:val="en-US"/>
        </w:rPr>
        <w:t xml:space="preserve"> </w:t>
      </w:r>
      <w:r w:rsidR="00CC2C4B" w:rsidRPr="006B0DF5">
        <w:rPr>
          <w:color w:val="auto"/>
          <w:sz w:val="20"/>
          <w:szCs w:val="20"/>
          <w:lang w:val="en-US"/>
        </w:rPr>
        <w:t>Given the variety of industrial wastewaters and COD loads presented in Table 1, the OLRs differed from study to study within a range of 0.5 kg COD m</w:t>
      </w:r>
      <w:r w:rsidR="00CC2C4B" w:rsidRPr="006B0DF5">
        <w:rPr>
          <w:color w:val="auto"/>
          <w:sz w:val="20"/>
          <w:szCs w:val="20"/>
          <w:vertAlign w:val="superscript"/>
          <w:lang w:val="en-US"/>
        </w:rPr>
        <w:t>-3</w:t>
      </w:r>
      <w:r w:rsidR="00CC2C4B" w:rsidRPr="006B0DF5">
        <w:rPr>
          <w:color w:val="auto"/>
          <w:sz w:val="20"/>
          <w:szCs w:val="20"/>
          <w:lang w:val="en-US"/>
        </w:rPr>
        <w:t>d</w:t>
      </w:r>
      <w:r w:rsidR="00CC2C4B" w:rsidRPr="006B0DF5">
        <w:rPr>
          <w:color w:val="auto"/>
          <w:sz w:val="20"/>
          <w:szCs w:val="20"/>
          <w:vertAlign w:val="superscript"/>
          <w:lang w:val="en-US"/>
        </w:rPr>
        <w:t>-1</w:t>
      </w:r>
      <w:r w:rsidR="00CC2C4B" w:rsidRPr="006B0DF5">
        <w:rPr>
          <w:color w:val="auto"/>
          <w:sz w:val="20"/>
          <w:szCs w:val="20"/>
          <w:lang w:val="en-US"/>
        </w:rPr>
        <w:t xml:space="preserve"> [10] to 28.5 kg COD m</w:t>
      </w:r>
      <w:r w:rsidR="00CC2C4B" w:rsidRPr="006B0DF5">
        <w:rPr>
          <w:color w:val="auto"/>
          <w:sz w:val="20"/>
          <w:szCs w:val="20"/>
          <w:vertAlign w:val="superscript"/>
          <w:lang w:val="en-US"/>
        </w:rPr>
        <w:t>-3</w:t>
      </w:r>
      <w:r w:rsidR="00CC2C4B" w:rsidRPr="006B0DF5">
        <w:rPr>
          <w:color w:val="auto"/>
          <w:sz w:val="20"/>
          <w:szCs w:val="20"/>
          <w:lang w:val="en-US"/>
        </w:rPr>
        <w:t>d</w:t>
      </w:r>
      <w:r w:rsidR="00CC2C4B" w:rsidRPr="006B0DF5">
        <w:rPr>
          <w:color w:val="auto"/>
          <w:sz w:val="20"/>
          <w:szCs w:val="20"/>
          <w:vertAlign w:val="superscript"/>
          <w:lang w:val="en-US"/>
        </w:rPr>
        <w:t>-1</w:t>
      </w:r>
      <w:r w:rsidR="00CC2C4B" w:rsidRPr="006B0DF5">
        <w:rPr>
          <w:color w:val="auto"/>
          <w:sz w:val="20"/>
          <w:szCs w:val="20"/>
          <w:lang w:val="en-US"/>
        </w:rPr>
        <w:t xml:space="preserve"> [54]. Lower OLRs </w:t>
      </w:r>
      <w:r>
        <w:rPr>
          <w:color w:val="FF0000"/>
          <w:sz w:val="20"/>
          <w:szCs w:val="20"/>
          <w:lang w:val="en-US"/>
        </w:rPr>
        <w:t>coincided</w:t>
      </w:r>
      <w:r>
        <w:rPr>
          <w:color w:val="auto"/>
          <w:sz w:val="20"/>
          <w:szCs w:val="20"/>
          <w:lang w:val="en-US"/>
        </w:rPr>
        <w:t xml:space="preserve"> with </w:t>
      </w:r>
      <w:r w:rsidR="00CC2C4B" w:rsidRPr="006B0DF5">
        <w:rPr>
          <w:color w:val="auto"/>
          <w:sz w:val="20"/>
          <w:szCs w:val="20"/>
          <w:lang w:val="en-US"/>
        </w:rPr>
        <w:t xml:space="preserve">higher COD removal. The latter was demonstrated in the study </w:t>
      </w:r>
      <w:r w:rsidR="00F82763">
        <w:rPr>
          <w:color w:val="FF0000"/>
          <w:sz w:val="20"/>
          <w:szCs w:val="20"/>
          <w:lang w:val="en-US"/>
        </w:rPr>
        <w:t xml:space="preserve">by </w:t>
      </w:r>
      <w:r w:rsidR="00CC2C4B" w:rsidRPr="006B0DF5">
        <w:rPr>
          <w:color w:val="auto"/>
          <w:sz w:val="20"/>
          <w:szCs w:val="20"/>
          <w:lang w:val="en-US"/>
        </w:rPr>
        <w:t>Wang et al. [30] (lab-scale AnMBR treating bamboo industr</w:t>
      </w:r>
      <w:r w:rsidR="00CC2C4B">
        <w:rPr>
          <w:color w:val="auto"/>
          <w:sz w:val="20"/>
          <w:szCs w:val="20"/>
          <w:lang w:val="en-US"/>
        </w:rPr>
        <w:t>ial</w:t>
      </w:r>
      <w:r w:rsidR="00CC2C4B" w:rsidRPr="006B0DF5">
        <w:rPr>
          <w:color w:val="auto"/>
          <w:sz w:val="20"/>
          <w:szCs w:val="20"/>
          <w:lang w:val="en-US"/>
        </w:rPr>
        <w:t xml:space="preserve"> wastewater: 80% of COD removal at OLR=11</w:t>
      </w:r>
      <w:r>
        <w:rPr>
          <w:color w:val="auto"/>
          <w:sz w:val="20"/>
          <w:szCs w:val="20"/>
          <w:lang w:val="en-US"/>
        </w:rPr>
        <w:t xml:space="preserve"> </w:t>
      </w:r>
      <w:r w:rsidR="00CC2C4B" w:rsidRPr="006B0DF5">
        <w:rPr>
          <w:color w:val="auto"/>
          <w:sz w:val="20"/>
          <w:szCs w:val="20"/>
          <w:lang w:val="en-US"/>
        </w:rPr>
        <w:t>kg COD m</w:t>
      </w:r>
      <w:r w:rsidR="00CC2C4B" w:rsidRPr="006B0DF5">
        <w:rPr>
          <w:color w:val="auto"/>
          <w:sz w:val="20"/>
          <w:szCs w:val="20"/>
          <w:vertAlign w:val="superscript"/>
          <w:lang w:val="en-US"/>
        </w:rPr>
        <w:t>-3</w:t>
      </w:r>
      <w:r w:rsidR="00CC2C4B" w:rsidRPr="006B0DF5">
        <w:rPr>
          <w:color w:val="auto"/>
          <w:sz w:val="20"/>
          <w:szCs w:val="20"/>
          <w:lang w:val="en-US"/>
        </w:rPr>
        <w:t>d</w:t>
      </w:r>
      <w:r w:rsidR="00CC2C4B" w:rsidRPr="006B0DF5">
        <w:rPr>
          <w:color w:val="auto"/>
          <w:sz w:val="20"/>
          <w:szCs w:val="20"/>
          <w:vertAlign w:val="superscript"/>
          <w:lang w:val="en-US"/>
        </w:rPr>
        <w:t>-1</w:t>
      </w:r>
      <w:r w:rsidR="00CC2C4B" w:rsidRPr="006B0DF5">
        <w:rPr>
          <w:color w:val="auto"/>
          <w:sz w:val="20"/>
          <w:szCs w:val="20"/>
          <w:lang w:val="en-US"/>
        </w:rPr>
        <w:t>; 93% COD removal at OLR=2.2 kg COD m</w:t>
      </w:r>
      <w:r w:rsidR="00CC2C4B" w:rsidRPr="006B0DF5">
        <w:rPr>
          <w:color w:val="auto"/>
          <w:sz w:val="20"/>
          <w:szCs w:val="20"/>
          <w:vertAlign w:val="superscript"/>
          <w:lang w:val="en-US"/>
        </w:rPr>
        <w:t>-3</w:t>
      </w:r>
      <w:r w:rsidR="00CC2C4B" w:rsidRPr="006B0DF5">
        <w:rPr>
          <w:color w:val="auto"/>
          <w:sz w:val="20"/>
          <w:szCs w:val="20"/>
          <w:lang w:val="en-US"/>
        </w:rPr>
        <w:t>d</w:t>
      </w:r>
      <w:r w:rsidR="00CC2C4B" w:rsidRPr="006B0DF5">
        <w:rPr>
          <w:color w:val="auto"/>
          <w:sz w:val="20"/>
          <w:szCs w:val="20"/>
          <w:vertAlign w:val="superscript"/>
          <w:lang w:val="en-US"/>
        </w:rPr>
        <w:t>-1</w:t>
      </w:r>
      <w:r w:rsidR="00CC2C4B" w:rsidRPr="006B0DF5">
        <w:rPr>
          <w:color w:val="auto"/>
          <w:sz w:val="20"/>
          <w:szCs w:val="20"/>
          <w:lang w:val="en-US"/>
        </w:rPr>
        <w:t xml:space="preserve">), as well as in the work </w:t>
      </w:r>
      <w:r>
        <w:rPr>
          <w:color w:val="FF0000"/>
          <w:sz w:val="20"/>
          <w:szCs w:val="20"/>
          <w:lang w:val="en-US"/>
        </w:rPr>
        <w:t>by</w:t>
      </w:r>
      <w:r w:rsidR="00CC2C4B" w:rsidRPr="006B0DF5">
        <w:rPr>
          <w:color w:val="auto"/>
          <w:sz w:val="20"/>
          <w:szCs w:val="20"/>
          <w:lang w:val="en-US"/>
        </w:rPr>
        <w:t xml:space="preserve"> Poh and Chong [56] (lab-scale UASB for the treatment of palm oil mill wastew</w:t>
      </w:r>
      <w:r>
        <w:rPr>
          <w:color w:val="auto"/>
          <w:sz w:val="20"/>
          <w:szCs w:val="20"/>
          <w:lang w:val="en-US"/>
        </w:rPr>
        <w:t>ater: 91.8% COD removal at OLR=</w:t>
      </w:r>
      <w:r w:rsidR="00CC2C4B" w:rsidRPr="006B0DF5">
        <w:rPr>
          <w:color w:val="auto"/>
          <w:sz w:val="20"/>
          <w:szCs w:val="20"/>
          <w:lang w:val="en-US"/>
        </w:rPr>
        <w:t>27.65 kg COD m</w:t>
      </w:r>
      <w:r w:rsidR="00CC2C4B" w:rsidRPr="006B0DF5">
        <w:rPr>
          <w:color w:val="auto"/>
          <w:sz w:val="20"/>
          <w:szCs w:val="20"/>
          <w:vertAlign w:val="superscript"/>
          <w:lang w:val="en-US"/>
        </w:rPr>
        <w:t>-3</w:t>
      </w:r>
      <w:r w:rsidR="00CC2C4B" w:rsidRPr="006B0DF5">
        <w:rPr>
          <w:color w:val="auto"/>
          <w:sz w:val="20"/>
          <w:szCs w:val="20"/>
          <w:lang w:val="en-US"/>
        </w:rPr>
        <w:t>d</w:t>
      </w:r>
      <w:r w:rsidR="00CC2C4B" w:rsidRPr="006B0DF5">
        <w:rPr>
          <w:color w:val="auto"/>
          <w:sz w:val="20"/>
          <w:szCs w:val="20"/>
          <w:vertAlign w:val="superscript"/>
          <w:lang w:val="en-US"/>
        </w:rPr>
        <w:t>-1</w:t>
      </w:r>
      <w:r w:rsidR="00CC2C4B">
        <w:rPr>
          <w:color w:val="auto"/>
          <w:sz w:val="20"/>
          <w:szCs w:val="20"/>
          <w:lang w:val="en-US"/>
        </w:rPr>
        <w:t>;</w:t>
      </w:r>
      <w:r w:rsidR="00CC2C4B" w:rsidRPr="006B0DF5">
        <w:rPr>
          <w:color w:val="auto"/>
          <w:sz w:val="20"/>
          <w:szCs w:val="20"/>
          <w:lang w:val="en-US"/>
        </w:rPr>
        <w:t xml:space="preserve"> 97.5% COD removal at OLR=6.66 kg COD m</w:t>
      </w:r>
      <w:r w:rsidR="00CC2C4B" w:rsidRPr="006B0DF5">
        <w:rPr>
          <w:color w:val="auto"/>
          <w:sz w:val="20"/>
          <w:szCs w:val="20"/>
          <w:vertAlign w:val="superscript"/>
          <w:lang w:val="en-US"/>
        </w:rPr>
        <w:t>-3</w:t>
      </w:r>
      <w:r w:rsidR="00CC2C4B" w:rsidRPr="006B0DF5">
        <w:rPr>
          <w:color w:val="auto"/>
          <w:sz w:val="20"/>
          <w:szCs w:val="20"/>
          <w:lang w:val="en-US"/>
        </w:rPr>
        <w:t>d</w:t>
      </w:r>
      <w:r w:rsidR="00CC2C4B" w:rsidRPr="006B0DF5">
        <w:rPr>
          <w:color w:val="auto"/>
          <w:sz w:val="20"/>
          <w:szCs w:val="20"/>
          <w:vertAlign w:val="superscript"/>
          <w:lang w:val="en-US"/>
        </w:rPr>
        <w:t>-1</w:t>
      </w:r>
      <w:r w:rsidR="00CC2C4B" w:rsidRPr="006B0DF5">
        <w:rPr>
          <w:color w:val="auto"/>
          <w:sz w:val="20"/>
          <w:szCs w:val="20"/>
          <w:lang w:val="en-US"/>
        </w:rPr>
        <w:t xml:space="preserve">). Although higher OLRs accelerate granulation, they disturb the balance between acidogenic and methanogenic populations causing poor reactor performance [56, 62]. </w:t>
      </w:r>
      <w:r w:rsidR="00CC2C4B">
        <w:rPr>
          <w:color w:val="auto"/>
          <w:sz w:val="20"/>
          <w:szCs w:val="20"/>
          <w:lang w:val="en-US"/>
        </w:rPr>
        <w:t>Thus,</w:t>
      </w:r>
      <w:r w:rsidR="00CC2C4B" w:rsidRPr="006B0DF5">
        <w:rPr>
          <w:color w:val="auto"/>
          <w:sz w:val="20"/>
          <w:szCs w:val="20"/>
          <w:lang w:val="en-US"/>
        </w:rPr>
        <w:t xml:space="preserve"> it is essential to </w:t>
      </w:r>
      <w:r w:rsidR="004B3379" w:rsidRPr="004B3379">
        <w:rPr>
          <w:color w:val="FF0000"/>
          <w:sz w:val="20"/>
          <w:szCs w:val="20"/>
          <w:lang w:val="en-US"/>
        </w:rPr>
        <w:t xml:space="preserve">test different OLRs </w:t>
      </w:r>
      <w:r w:rsidR="004B3379">
        <w:rPr>
          <w:color w:val="auto"/>
          <w:sz w:val="20"/>
          <w:szCs w:val="20"/>
          <w:lang w:val="en-US"/>
        </w:rPr>
        <w:t xml:space="preserve">and </w:t>
      </w:r>
      <w:r w:rsidR="00CC2C4B" w:rsidRPr="006B0DF5">
        <w:rPr>
          <w:color w:val="auto"/>
          <w:sz w:val="20"/>
          <w:szCs w:val="20"/>
          <w:lang w:val="en-US"/>
        </w:rPr>
        <w:t xml:space="preserve">apply </w:t>
      </w:r>
      <w:r w:rsidR="004B3379" w:rsidRPr="004B3379">
        <w:rPr>
          <w:color w:val="FF0000"/>
          <w:sz w:val="20"/>
          <w:szCs w:val="20"/>
          <w:lang w:val="en-US"/>
        </w:rPr>
        <w:t>the</w:t>
      </w:r>
      <w:r w:rsidR="00CC2C4B" w:rsidRPr="004B3379">
        <w:rPr>
          <w:color w:val="FF0000"/>
          <w:sz w:val="20"/>
          <w:szCs w:val="20"/>
          <w:lang w:val="en-US"/>
        </w:rPr>
        <w:t xml:space="preserve"> optimal </w:t>
      </w:r>
      <w:r w:rsidR="004B3379" w:rsidRPr="004B3379">
        <w:rPr>
          <w:color w:val="FF0000"/>
          <w:sz w:val="20"/>
          <w:szCs w:val="20"/>
          <w:lang w:val="en-US"/>
        </w:rPr>
        <w:t>one</w:t>
      </w:r>
      <w:r w:rsidR="00CC2C4B" w:rsidRPr="004B3379">
        <w:rPr>
          <w:color w:val="FF0000"/>
          <w:sz w:val="20"/>
          <w:szCs w:val="20"/>
          <w:lang w:val="en-US"/>
        </w:rPr>
        <w:t>,</w:t>
      </w:r>
      <w:r w:rsidR="00CC2C4B" w:rsidRPr="006B0DF5">
        <w:rPr>
          <w:color w:val="auto"/>
          <w:sz w:val="20"/>
          <w:szCs w:val="20"/>
          <w:lang w:val="en-US"/>
        </w:rPr>
        <w:t xml:space="preserve"> which does </w:t>
      </w:r>
      <w:r w:rsidR="004B5F96" w:rsidRPr="004B5F96">
        <w:rPr>
          <w:color w:val="FF0000"/>
          <w:sz w:val="20"/>
          <w:szCs w:val="20"/>
        </w:rPr>
        <w:t>not</w:t>
      </w:r>
      <w:r w:rsidR="004B5F96">
        <w:rPr>
          <w:color w:val="auto"/>
          <w:sz w:val="20"/>
          <w:szCs w:val="20"/>
        </w:rPr>
        <w:t xml:space="preserve"> </w:t>
      </w:r>
      <w:r w:rsidR="00D85C03" w:rsidRPr="00D85C03">
        <w:rPr>
          <w:color w:val="FF0000"/>
          <w:sz w:val="20"/>
          <w:szCs w:val="20"/>
          <w:lang w:val="en-US"/>
        </w:rPr>
        <w:t>jeopardize</w:t>
      </w:r>
      <w:r w:rsidR="00CC2C4B" w:rsidRPr="006B0DF5">
        <w:rPr>
          <w:color w:val="auto"/>
          <w:sz w:val="20"/>
          <w:szCs w:val="20"/>
          <w:lang w:val="en-US"/>
        </w:rPr>
        <w:t xml:space="preserve"> the effluent quality.</w:t>
      </w:r>
    </w:p>
    <w:p w14:paraId="38CFCDAF" w14:textId="078F3C86" w:rsidR="002D54D1" w:rsidRDefault="002D54D1" w:rsidP="002D54D1">
      <w:pPr>
        <w:autoSpaceDE w:val="0"/>
        <w:autoSpaceDN w:val="0"/>
        <w:adjustRightInd w:val="0"/>
        <w:spacing w:line="480" w:lineRule="auto"/>
        <w:jc w:val="both"/>
        <w:rPr>
          <w:color w:val="auto"/>
          <w:sz w:val="20"/>
          <w:szCs w:val="20"/>
          <w:lang w:val="en-US"/>
        </w:rPr>
      </w:pPr>
    </w:p>
    <w:p w14:paraId="1D11A5FE" w14:textId="140A311A" w:rsidR="002D54D1" w:rsidRPr="002D54D1" w:rsidRDefault="002D54D1" w:rsidP="002D54D1">
      <w:pPr>
        <w:autoSpaceDE w:val="0"/>
        <w:autoSpaceDN w:val="0"/>
        <w:adjustRightInd w:val="0"/>
        <w:spacing w:line="480" w:lineRule="auto"/>
        <w:jc w:val="both"/>
        <w:rPr>
          <w:b/>
          <w:color w:val="FF0000"/>
          <w:sz w:val="20"/>
          <w:szCs w:val="20"/>
          <w:lang w:val="en-US"/>
        </w:rPr>
      </w:pPr>
      <w:r w:rsidRPr="002D54D1">
        <w:rPr>
          <w:b/>
          <w:color w:val="FF0000"/>
          <w:sz w:val="20"/>
          <w:szCs w:val="20"/>
          <w:lang w:val="en-US"/>
        </w:rPr>
        <w:t>3.3 pH</w:t>
      </w:r>
    </w:p>
    <w:p w14:paraId="14B73007" w14:textId="1435BB84" w:rsidR="00CC2C4B" w:rsidRPr="006B0DF5" w:rsidRDefault="00CC2C4B" w:rsidP="00A13019">
      <w:pPr>
        <w:autoSpaceDE w:val="0"/>
        <w:autoSpaceDN w:val="0"/>
        <w:adjustRightInd w:val="0"/>
        <w:spacing w:line="480" w:lineRule="auto"/>
        <w:jc w:val="both"/>
        <w:rPr>
          <w:color w:val="auto"/>
          <w:sz w:val="20"/>
          <w:szCs w:val="20"/>
          <w:lang w:val="en-US"/>
        </w:rPr>
      </w:pPr>
      <w:r w:rsidRPr="00862CAF">
        <w:rPr>
          <w:color w:val="auto"/>
          <w:sz w:val="20"/>
          <w:szCs w:val="20"/>
          <w:lang w:val="en-US"/>
        </w:rPr>
        <w:t xml:space="preserve">Anaerobic digestion strongly depends on the pH [63]. pH higher than 9 in a system applying an anaerobic process coupled with membranes </w:t>
      </w:r>
      <w:r w:rsidR="0016566F" w:rsidRPr="0016566F">
        <w:rPr>
          <w:color w:val="FF0000"/>
          <w:sz w:val="20"/>
          <w:szCs w:val="20"/>
          <w:lang w:val="en-US"/>
        </w:rPr>
        <w:t>has been reported to result</w:t>
      </w:r>
      <w:r w:rsidRPr="00862CAF">
        <w:rPr>
          <w:color w:val="auto"/>
          <w:sz w:val="20"/>
          <w:szCs w:val="20"/>
          <w:lang w:val="en-US"/>
        </w:rPr>
        <w:t xml:space="preserve"> in less biogas production and poor membrane performance, since anaerobic digestion takes pl</w:t>
      </w:r>
      <w:r w:rsidR="00A13019">
        <w:rPr>
          <w:color w:val="auto"/>
          <w:sz w:val="20"/>
          <w:szCs w:val="20"/>
          <w:lang w:val="en-US"/>
        </w:rPr>
        <w:t>ace at a pH range of 6.5-8.5</w:t>
      </w:r>
      <w:r w:rsidRPr="00862CAF">
        <w:rPr>
          <w:color w:val="auto"/>
          <w:sz w:val="20"/>
          <w:szCs w:val="20"/>
          <w:lang w:val="en-US"/>
        </w:rPr>
        <w:t xml:space="preserve">, with </w:t>
      </w:r>
      <w:r w:rsidR="00A13019" w:rsidRPr="00A13019">
        <w:rPr>
          <w:color w:val="FF0000"/>
          <w:sz w:val="20"/>
          <w:szCs w:val="20"/>
          <w:lang w:val="en-US"/>
        </w:rPr>
        <w:t>the</w:t>
      </w:r>
      <w:r w:rsidRPr="00862CAF">
        <w:rPr>
          <w:color w:val="auto"/>
          <w:sz w:val="20"/>
          <w:szCs w:val="20"/>
          <w:lang w:val="en-US"/>
        </w:rPr>
        <w:t xml:space="preserve"> optimum pH range </w:t>
      </w:r>
      <w:r w:rsidR="00A13019" w:rsidRPr="00A13019">
        <w:rPr>
          <w:color w:val="FF0000"/>
          <w:sz w:val="20"/>
          <w:szCs w:val="20"/>
          <w:lang w:val="en-US"/>
        </w:rPr>
        <w:t xml:space="preserve">being </w:t>
      </w:r>
      <w:r w:rsidRPr="00862CAF">
        <w:rPr>
          <w:color w:val="auto"/>
          <w:sz w:val="20"/>
          <w:szCs w:val="20"/>
          <w:lang w:val="en-US"/>
        </w:rPr>
        <w:t xml:space="preserve">between 7 and 8 [16, 64-66]. The optimal pH for the methanogenic bacteria is 6.8-7.2 (i.e. around 7); if the pH drops below </w:t>
      </w:r>
      <w:r w:rsidR="00D15CEC" w:rsidRPr="00D15CEC">
        <w:rPr>
          <w:color w:val="FF0000"/>
          <w:sz w:val="20"/>
          <w:szCs w:val="20"/>
          <w:lang w:val="en-US"/>
        </w:rPr>
        <w:t>7</w:t>
      </w:r>
      <w:r w:rsidR="00A13019" w:rsidRPr="00A13019">
        <w:rPr>
          <w:color w:val="FF0000"/>
          <w:sz w:val="20"/>
          <w:szCs w:val="20"/>
          <w:lang w:val="en-US"/>
        </w:rPr>
        <w:t>,</w:t>
      </w:r>
      <w:r w:rsidR="00A13019">
        <w:rPr>
          <w:color w:val="auto"/>
          <w:sz w:val="20"/>
          <w:szCs w:val="20"/>
          <w:lang w:val="en-US"/>
        </w:rPr>
        <w:t xml:space="preserve"> </w:t>
      </w:r>
      <w:r w:rsidRPr="00862CAF">
        <w:rPr>
          <w:color w:val="auto"/>
          <w:sz w:val="20"/>
          <w:szCs w:val="20"/>
          <w:lang w:val="en-US"/>
        </w:rPr>
        <w:t xml:space="preserve">the acidogenic bacteria prevail over the methanogens. As a consequence, acid zones are formed inside the reactors and methane production is reduced [67]. Moreover, pH shocks lead to dispersion of the sludge flocs. Small-sized particles (e.g. colloids) exist in suspended sludge and </w:t>
      </w:r>
      <w:r w:rsidR="00402A8D" w:rsidRPr="00402A8D">
        <w:rPr>
          <w:color w:val="FF0000"/>
          <w:sz w:val="20"/>
          <w:szCs w:val="20"/>
          <w:lang w:val="en-US"/>
        </w:rPr>
        <w:t>provoke</w:t>
      </w:r>
      <w:r w:rsidRPr="00862CAF">
        <w:rPr>
          <w:color w:val="auto"/>
          <w:sz w:val="20"/>
          <w:szCs w:val="20"/>
          <w:lang w:val="en-US"/>
        </w:rPr>
        <w:t xml:space="preserve"> increased fouling </w:t>
      </w:r>
      <w:r w:rsidR="00A13019" w:rsidRPr="00A13019">
        <w:rPr>
          <w:color w:val="FF0000"/>
          <w:sz w:val="20"/>
          <w:szCs w:val="20"/>
          <w:lang w:val="en-US"/>
        </w:rPr>
        <w:t>when AnMBRs are implemented</w:t>
      </w:r>
      <w:r w:rsidRPr="00862CAF">
        <w:rPr>
          <w:color w:val="auto"/>
          <w:sz w:val="20"/>
          <w:szCs w:val="20"/>
          <w:lang w:val="en-US"/>
        </w:rPr>
        <w:t xml:space="preserve"> [65]. </w:t>
      </w:r>
      <w:r>
        <w:rPr>
          <w:color w:val="auto"/>
          <w:sz w:val="20"/>
          <w:szCs w:val="20"/>
          <w:lang w:val="en-US"/>
        </w:rPr>
        <w:t>The</w:t>
      </w:r>
      <w:r w:rsidRPr="006B0DF5">
        <w:rPr>
          <w:color w:val="auto"/>
          <w:sz w:val="20"/>
          <w:szCs w:val="20"/>
          <w:lang w:val="en-US"/>
        </w:rPr>
        <w:t xml:space="preserve"> pH is maintained around 7 </w:t>
      </w:r>
      <w:r w:rsidRPr="00A13019">
        <w:rPr>
          <w:color w:val="FF0000"/>
          <w:sz w:val="20"/>
          <w:szCs w:val="20"/>
          <w:lang w:val="en-US"/>
        </w:rPr>
        <w:t xml:space="preserve">in </w:t>
      </w:r>
      <w:r w:rsidR="00A13019" w:rsidRPr="00A13019">
        <w:rPr>
          <w:color w:val="FF0000"/>
          <w:sz w:val="20"/>
          <w:szCs w:val="20"/>
          <w:lang w:val="en-US"/>
        </w:rPr>
        <w:t>most of the</w:t>
      </w:r>
      <w:r w:rsidR="00A13019">
        <w:rPr>
          <w:color w:val="auto"/>
          <w:sz w:val="20"/>
          <w:szCs w:val="20"/>
          <w:lang w:val="en-US"/>
        </w:rPr>
        <w:t xml:space="preserve"> </w:t>
      </w:r>
      <w:r w:rsidRPr="006B0DF5">
        <w:rPr>
          <w:color w:val="auto"/>
          <w:sz w:val="20"/>
          <w:szCs w:val="20"/>
          <w:lang w:val="en-US"/>
        </w:rPr>
        <w:t xml:space="preserve">studies listed in Table 1. </w:t>
      </w:r>
      <w:r>
        <w:rPr>
          <w:color w:val="auto"/>
          <w:sz w:val="20"/>
          <w:szCs w:val="20"/>
          <w:lang w:val="en-US"/>
        </w:rPr>
        <w:t xml:space="preserve">However, </w:t>
      </w:r>
      <w:r w:rsidRPr="006B0DF5">
        <w:rPr>
          <w:color w:val="auto"/>
          <w:sz w:val="20"/>
          <w:szCs w:val="20"/>
          <w:lang w:val="en-US"/>
        </w:rPr>
        <w:t>pH stabilization requires the addition of chemicals, especially in the case of industrial streams</w:t>
      </w:r>
      <w:r>
        <w:rPr>
          <w:color w:val="auto"/>
          <w:sz w:val="20"/>
          <w:szCs w:val="20"/>
          <w:lang w:val="en-US"/>
        </w:rPr>
        <w:t>,</w:t>
      </w:r>
      <w:r w:rsidRPr="006B0DF5">
        <w:rPr>
          <w:color w:val="auto"/>
          <w:sz w:val="20"/>
          <w:szCs w:val="20"/>
          <w:lang w:val="en-US"/>
        </w:rPr>
        <w:t xml:space="preserve"> which are characterized by low pH [16].</w:t>
      </w:r>
      <w:r>
        <w:rPr>
          <w:color w:val="auto"/>
          <w:sz w:val="20"/>
          <w:szCs w:val="20"/>
          <w:lang w:val="en-US"/>
        </w:rPr>
        <w:t xml:space="preserve"> </w:t>
      </w:r>
      <w:r w:rsidR="007D4124" w:rsidRPr="007D4124">
        <w:rPr>
          <w:color w:val="auto"/>
          <w:sz w:val="20"/>
          <w:szCs w:val="20"/>
          <w:lang w:val="en-US"/>
        </w:rPr>
        <w:t>T</w:t>
      </w:r>
      <w:r w:rsidRPr="006B0DF5">
        <w:rPr>
          <w:color w:val="auto"/>
          <w:sz w:val="20"/>
          <w:szCs w:val="20"/>
          <w:lang w:val="en-US"/>
        </w:rPr>
        <w:t xml:space="preserve">he need for pH neutralization increases the overall operational cost, as well as the environmental footprint of the applied process. </w:t>
      </w:r>
      <w:r w:rsidR="007D4124" w:rsidRPr="007D4124">
        <w:rPr>
          <w:color w:val="FF0000"/>
          <w:sz w:val="20"/>
          <w:szCs w:val="20"/>
          <w:lang w:val="en-US"/>
        </w:rPr>
        <w:t>Thus,</w:t>
      </w:r>
      <w:r w:rsidR="007D4124">
        <w:rPr>
          <w:color w:val="auto"/>
          <w:sz w:val="20"/>
          <w:szCs w:val="20"/>
          <w:lang w:val="en-US"/>
        </w:rPr>
        <w:t xml:space="preserve"> t</w:t>
      </w:r>
      <w:r w:rsidR="00A13019" w:rsidRPr="00A13019">
        <w:rPr>
          <w:color w:val="auto"/>
          <w:sz w:val="20"/>
          <w:szCs w:val="20"/>
          <w:lang w:val="en-US"/>
        </w:rPr>
        <w:t xml:space="preserve">he use of chemicals for the adjustment of the influent pH at ~7 </w:t>
      </w:r>
      <w:r w:rsidR="00527502" w:rsidRPr="00527502">
        <w:rPr>
          <w:color w:val="FF0000"/>
          <w:sz w:val="20"/>
          <w:szCs w:val="20"/>
          <w:lang w:val="en-US"/>
        </w:rPr>
        <w:t>requires optimization</w:t>
      </w:r>
      <w:r w:rsidR="00A13019" w:rsidRPr="00A13019">
        <w:rPr>
          <w:color w:val="auto"/>
          <w:sz w:val="20"/>
          <w:szCs w:val="20"/>
          <w:lang w:val="en-US"/>
        </w:rPr>
        <w:t xml:space="preserve"> to reduce the environmental impact and </w:t>
      </w:r>
      <w:r w:rsidR="00527502">
        <w:rPr>
          <w:color w:val="auto"/>
          <w:sz w:val="20"/>
          <w:szCs w:val="20"/>
          <w:lang w:val="en-US"/>
        </w:rPr>
        <w:t xml:space="preserve">cost of </w:t>
      </w:r>
      <w:r w:rsidR="00527502" w:rsidRPr="00527502">
        <w:rPr>
          <w:color w:val="FF0000"/>
          <w:sz w:val="20"/>
          <w:szCs w:val="20"/>
          <w:lang w:val="en-US"/>
        </w:rPr>
        <w:t>an anaerobic</w:t>
      </w:r>
      <w:r w:rsidR="00527502">
        <w:rPr>
          <w:color w:val="auto"/>
          <w:sz w:val="20"/>
          <w:szCs w:val="20"/>
          <w:lang w:val="en-US"/>
        </w:rPr>
        <w:t xml:space="preserve"> </w:t>
      </w:r>
      <w:r w:rsidR="00A13019" w:rsidRPr="00A13019">
        <w:rPr>
          <w:color w:val="auto"/>
          <w:sz w:val="20"/>
          <w:szCs w:val="20"/>
          <w:lang w:val="en-US"/>
        </w:rPr>
        <w:t>process.</w:t>
      </w:r>
    </w:p>
    <w:p w14:paraId="78AED952" w14:textId="14A7F7A8" w:rsidR="00CC2C4B" w:rsidRPr="006B0DF5" w:rsidRDefault="00CC2C4B" w:rsidP="00CC2C4B">
      <w:pPr>
        <w:autoSpaceDE w:val="0"/>
        <w:autoSpaceDN w:val="0"/>
        <w:adjustRightInd w:val="0"/>
        <w:spacing w:line="480" w:lineRule="auto"/>
        <w:jc w:val="both"/>
        <w:rPr>
          <w:b/>
          <w:color w:val="auto"/>
          <w:sz w:val="20"/>
          <w:szCs w:val="20"/>
          <w:lang w:val="en-US"/>
        </w:rPr>
      </w:pPr>
      <w:r w:rsidRPr="006B0DF5">
        <w:rPr>
          <w:b/>
          <w:color w:val="auto"/>
          <w:sz w:val="20"/>
          <w:szCs w:val="20"/>
          <w:lang w:val="en-US"/>
        </w:rPr>
        <w:t>3.</w:t>
      </w:r>
      <w:r w:rsidR="002D54D1" w:rsidRPr="002D54D1">
        <w:rPr>
          <w:b/>
          <w:color w:val="FF0000"/>
          <w:sz w:val="20"/>
          <w:szCs w:val="20"/>
          <w:lang w:val="en-US"/>
        </w:rPr>
        <w:t>4</w:t>
      </w:r>
      <w:r w:rsidRPr="006B0DF5">
        <w:rPr>
          <w:b/>
          <w:color w:val="auto"/>
          <w:sz w:val="20"/>
          <w:szCs w:val="20"/>
          <w:lang w:val="en-US"/>
        </w:rPr>
        <w:t xml:space="preserve"> Temperature</w:t>
      </w:r>
    </w:p>
    <w:p w14:paraId="66D405F7" w14:textId="2443B4A5" w:rsidR="00CC2C4B" w:rsidRPr="006B0DF5" w:rsidRDefault="00CC2C4B" w:rsidP="00CC2C4B">
      <w:pPr>
        <w:autoSpaceDE w:val="0"/>
        <w:autoSpaceDN w:val="0"/>
        <w:adjustRightInd w:val="0"/>
        <w:spacing w:line="480" w:lineRule="auto"/>
        <w:jc w:val="both"/>
        <w:rPr>
          <w:sz w:val="20"/>
          <w:szCs w:val="20"/>
          <w:lang w:val="en-US"/>
        </w:rPr>
      </w:pPr>
      <w:r w:rsidRPr="006B0DF5">
        <w:rPr>
          <w:sz w:val="20"/>
          <w:szCs w:val="20"/>
          <w:lang w:val="en-US"/>
        </w:rPr>
        <w:t>Higher temperatures are considered to be favorable for methane production, but disadvantageous for the immobilization of anaerobic biomass. Thus, in</w:t>
      </w:r>
      <w:r>
        <w:rPr>
          <w:sz w:val="20"/>
          <w:szCs w:val="20"/>
          <w:lang w:val="en-US"/>
        </w:rPr>
        <w:t xml:space="preserve"> the case of </w:t>
      </w:r>
      <w:r w:rsidRPr="006B0DF5">
        <w:rPr>
          <w:sz w:val="20"/>
          <w:szCs w:val="20"/>
          <w:lang w:val="en-US"/>
        </w:rPr>
        <w:t xml:space="preserve">industrial wastewater influents which have high temperatures (e.g. </w:t>
      </w:r>
      <w:r w:rsidRPr="006B0DF5">
        <w:rPr>
          <w:color w:val="auto"/>
          <w:sz w:val="20"/>
          <w:szCs w:val="20"/>
          <w:lang w:val="en-US"/>
        </w:rPr>
        <w:t>90</w:t>
      </w:r>
      <w:r w:rsidRPr="006B0DF5">
        <w:rPr>
          <w:rFonts w:ascii="Calibri" w:hAnsi="Calibri"/>
          <w:color w:val="auto"/>
          <w:sz w:val="20"/>
          <w:szCs w:val="20"/>
          <w:lang w:val="en-US"/>
        </w:rPr>
        <w:t>⁰</w:t>
      </w:r>
      <w:r w:rsidRPr="006B0DF5">
        <w:rPr>
          <w:color w:val="auto"/>
          <w:sz w:val="20"/>
          <w:szCs w:val="20"/>
          <w:lang w:val="en-US"/>
        </w:rPr>
        <w:t>C), pre-cooling is needed for mesophilic (20-42</w:t>
      </w:r>
      <w:r w:rsidRPr="006B0DF5">
        <w:rPr>
          <w:rFonts w:ascii="Calibri" w:hAnsi="Calibri"/>
          <w:color w:val="auto"/>
          <w:sz w:val="20"/>
          <w:szCs w:val="20"/>
          <w:lang w:val="en-US"/>
        </w:rPr>
        <w:t>⁰</w:t>
      </w:r>
      <w:r w:rsidRPr="006B0DF5">
        <w:rPr>
          <w:color w:val="auto"/>
          <w:sz w:val="20"/>
          <w:szCs w:val="20"/>
          <w:lang w:val="en-US"/>
        </w:rPr>
        <w:t>C)/thermophilic (42-75</w:t>
      </w:r>
      <w:r w:rsidRPr="006B0DF5">
        <w:rPr>
          <w:rFonts w:ascii="Calibri" w:hAnsi="Calibri"/>
          <w:color w:val="auto"/>
          <w:sz w:val="20"/>
          <w:szCs w:val="20"/>
          <w:lang w:val="en-US"/>
        </w:rPr>
        <w:t>⁰</w:t>
      </w:r>
      <w:r w:rsidRPr="006B0DF5">
        <w:rPr>
          <w:color w:val="auto"/>
          <w:sz w:val="20"/>
          <w:szCs w:val="20"/>
          <w:lang w:val="en-US"/>
        </w:rPr>
        <w:t>C) anaerobic treatment [16, 23, 47]</w:t>
      </w:r>
      <w:r w:rsidRPr="006B0DF5">
        <w:rPr>
          <w:sz w:val="20"/>
          <w:szCs w:val="20"/>
          <w:lang w:val="en-US"/>
        </w:rPr>
        <w:t xml:space="preserve">. Anaerobic treatment under mesophilic conditions </w:t>
      </w:r>
      <w:r w:rsidR="005D5DBA" w:rsidRPr="005D5DBA">
        <w:rPr>
          <w:color w:val="FF0000"/>
          <w:sz w:val="20"/>
          <w:szCs w:val="20"/>
          <w:lang w:val="en-US"/>
        </w:rPr>
        <w:t>has</w:t>
      </w:r>
      <w:r w:rsidR="005D5DBA">
        <w:rPr>
          <w:sz w:val="20"/>
          <w:szCs w:val="20"/>
          <w:lang w:val="en-US"/>
        </w:rPr>
        <w:t xml:space="preserve"> </w:t>
      </w:r>
      <w:r w:rsidR="005A0418" w:rsidRPr="006B0DF5">
        <w:rPr>
          <w:sz w:val="20"/>
          <w:szCs w:val="20"/>
          <w:lang w:val="en-US"/>
        </w:rPr>
        <w:t xml:space="preserve">moderate energy requirements for the pre-cooling of </w:t>
      </w:r>
      <w:r w:rsidR="005A0418" w:rsidRPr="0075407A">
        <w:rPr>
          <w:color w:val="FF0000"/>
          <w:sz w:val="20"/>
          <w:szCs w:val="20"/>
          <w:lang w:val="en-US"/>
        </w:rPr>
        <w:t>an industrial</w:t>
      </w:r>
      <w:r w:rsidR="005A0418" w:rsidRPr="006B0DF5">
        <w:rPr>
          <w:sz w:val="20"/>
          <w:szCs w:val="20"/>
          <w:lang w:val="en-US"/>
        </w:rPr>
        <w:t xml:space="preserve"> influent </w:t>
      </w:r>
      <w:r w:rsidR="005D5DBA" w:rsidRPr="005D5DBA">
        <w:rPr>
          <w:color w:val="FF0000"/>
          <w:sz w:val="20"/>
          <w:szCs w:val="20"/>
          <w:lang w:val="en-US"/>
        </w:rPr>
        <w:t>and</w:t>
      </w:r>
      <w:r w:rsidR="005D5DBA">
        <w:rPr>
          <w:sz w:val="20"/>
          <w:szCs w:val="20"/>
          <w:lang w:val="en-US"/>
        </w:rPr>
        <w:t xml:space="preserve"> </w:t>
      </w:r>
      <w:r w:rsidRPr="006B0DF5">
        <w:rPr>
          <w:sz w:val="20"/>
          <w:szCs w:val="20"/>
          <w:lang w:val="en-US"/>
        </w:rPr>
        <w:t xml:space="preserve">results in satisfactory biogas production. </w:t>
      </w:r>
      <w:r w:rsidR="005D5DBA" w:rsidRPr="005D5DBA">
        <w:rPr>
          <w:color w:val="FF0000"/>
          <w:sz w:val="20"/>
          <w:szCs w:val="20"/>
          <w:lang w:val="en-US"/>
        </w:rPr>
        <w:t>Most of the</w:t>
      </w:r>
      <w:r w:rsidR="005D5DBA">
        <w:rPr>
          <w:sz w:val="20"/>
          <w:szCs w:val="20"/>
          <w:lang w:val="en-US"/>
        </w:rPr>
        <w:t xml:space="preserve"> </w:t>
      </w:r>
      <w:r w:rsidRPr="006B0DF5">
        <w:rPr>
          <w:sz w:val="20"/>
          <w:szCs w:val="20"/>
          <w:lang w:val="en-US"/>
        </w:rPr>
        <w:t xml:space="preserve">studies included in Table 1 apply the anaerobic process </w:t>
      </w:r>
      <w:r w:rsidR="005D5DBA" w:rsidRPr="005D5DBA">
        <w:rPr>
          <w:color w:val="FF0000"/>
          <w:sz w:val="20"/>
          <w:szCs w:val="20"/>
          <w:lang w:val="en-US"/>
        </w:rPr>
        <w:t>in</w:t>
      </w:r>
      <w:r w:rsidRPr="006B0DF5">
        <w:rPr>
          <w:sz w:val="20"/>
          <w:szCs w:val="20"/>
          <w:lang w:val="en-US"/>
        </w:rPr>
        <w:t xml:space="preserve"> mesophilic environment</w:t>
      </w:r>
      <w:r w:rsidR="005D5DBA" w:rsidRPr="005D5DBA">
        <w:rPr>
          <w:color w:val="FF0000"/>
          <w:sz w:val="20"/>
          <w:szCs w:val="20"/>
          <w:lang w:val="en-US"/>
        </w:rPr>
        <w:t>s</w:t>
      </w:r>
      <w:r w:rsidRPr="006B0DF5">
        <w:rPr>
          <w:sz w:val="20"/>
          <w:szCs w:val="20"/>
          <w:lang w:val="en-US"/>
        </w:rPr>
        <w:t xml:space="preserve">. The effect of low temperature in the process performance </w:t>
      </w:r>
      <w:r>
        <w:rPr>
          <w:sz w:val="20"/>
          <w:szCs w:val="20"/>
          <w:lang w:val="en-US"/>
        </w:rPr>
        <w:t xml:space="preserve">has been investigated in several studies </w:t>
      </w:r>
      <w:r w:rsidRPr="00F34F55">
        <w:rPr>
          <w:color w:val="FF0000"/>
          <w:sz w:val="20"/>
          <w:szCs w:val="20"/>
          <w:lang w:val="en-US"/>
        </w:rPr>
        <w:t>[10</w:t>
      </w:r>
      <w:r w:rsidR="00F34F55" w:rsidRPr="00F34F55">
        <w:rPr>
          <w:color w:val="FF0000"/>
          <w:sz w:val="20"/>
          <w:szCs w:val="20"/>
          <w:lang w:val="en-US"/>
        </w:rPr>
        <w:t xml:space="preserve">, </w:t>
      </w:r>
      <w:r w:rsidRPr="00F34F55">
        <w:rPr>
          <w:color w:val="FF0000"/>
          <w:sz w:val="20"/>
          <w:szCs w:val="20"/>
          <w:lang w:val="en-US"/>
        </w:rPr>
        <w:t>58].</w:t>
      </w:r>
      <w:r>
        <w:rPr>
          <w:sz w:val="20"/>
          <w:szCs w:val="20"/>
          <w:lang w:val="en-US"/>
        </w:rPr>
        <w:t xml:space="preserve"> </w:t>
      </w:r>
      <w:r w:rsidRPr="006B0DF5">
        <w:rPr>
          <w:sz w:val="20"/>
          <w:szCs w:val="20"/>
          <w:lang w:val="en-US"/>
        </w:rPr>
        <w:t xml:space="preserve"> </w:t>
      </w:r>
      <w:r w:rsidRPr="006B0DF5">
        <w:rPr>
          <w:color w:val="FF0000"/>
          <w:sz w:val="20"/>
          <w:szCs w:val="20"/>
          <w:lang w:val="en-US"/>
        </w:rPr>
        <w:t xml:space="preserve">Bialek et al. [10] applied psychrophilic conditions </w:t>
      </w:r>
      <w:r>
        <w:rPr>
          <w:color w:val="FF0000"/>
          <w:sz w:val="20"/>
          <w:szCs w:val="20"/>
          <w:lang w:val="en-US"/>
        </w:rPr>
        <w:t xml:space="preserve">in a </w:t>
      </w:r>
      <w:r w:rsidRPr="006B0DF5">
        <w:rPr>
          <w:sz w:val="20"/>
          <w:szCs w:val="20"/>
          <w:lang w:val="en-US"/>
        </w:rPr>
        <w:t xml:space="preserve">lab-scale IFBR for dairy wastewater </w:t>
      </w:r>
      <w:r>
        <w:rPr>
          <w:sz w:val="20"/>
          <w:szCs w:val="20"/>
          <w:lang w:val="en-US"/>
        </w:rPr>
        <w:t>treatment</w:t>
      </w:r>
      <w:r w:rsidRPr="006B0DF5">
        <w:rPr>
          <w:sz w:val="20"/>
          <w:szCs w:val="20"/>
          <w:lang w:val="en-US"/>
        </w:rPr>
        <w:t xml:space="preserve"> </w:t>
      </w:r>
      <w:r w:rsidRPr="006B0DF5">
        <w:rPr>
          <w:color w:val="FF0000"/>
          <w:sz w:val="20"/>
          <w:szCs w:val="20"/>
          <w:lang w:val="en-US"/>
        </w:rPr>
        <w:t>in order to investigate the efficiency of anaerobic treatment in northern countries where the yearly average temperature is below 15</w:t>
      </w:r>
      <w:r w:rsidRPr="006B0DF5">
        <w:rPr>
          <w:rFonts w:ascii="Calibri" w:hAnsi="Calibri"/>
          <w:color w:val="FF0000"/>
          <w:sz w:val="20"/>
          <w:szCs w:val="20"/>
          <w:lang w:val="en-US"/>
        </w:rPr>
        <w:t>⁰</w:t>
      </w:r>
      <w:r w:rsidRPr="006B0DF5">
        <w:rPr>
          <w:color w:val="FF0000"/>
          <w:sz w:val="20"/>
          <w:szCs w:val="20"/>
          <w:lang w:val="en-US"/>
        </w:rPr>
        <w:t>C.</w:t>
      </w:r>
      <w:r w:rsidRPr="006B0DF5">
        <w:rPr>
          <w:sz w:val="20"/>
          <w:szCs w:val="20"/>
          <w:lang w:val="en-US"/>
        </w:rPr>
        <w:t xml:space="preserve"> </w:t>
      </w:r>
      <w:r w:rsidRPr="006B0DF5">
        <w:rPr>
          <w:color w:val="FF0000"/>
          <w:sz w:val="20"/>
          <w:szCs w:val="20"/>
          <w:lang w:val="en-US"/>
        </w:rPr>
        <w:t>At 10</w:t>
      </w:r>
      <w:r w:rsidRPr="006B0DF5">
        <w:rPr>
          <w:rFonts w:ascii="Calibri" w:hAnsi="Calibri"/>
          <w:color w:val="FF0000"/>
          <w:sz w:val="20"/>
          <w:szCs w:val="20"/>
          <w:lang w:val="en-US"/>
        </w:rPr>
        <w:t>⁰</w:t>
      </w:r>
      <w:r w:rsidRPr="006B0DF5">
        <w:rPr>
          <w:color w:val="FF0000"/>
          <w:sz w:val="20"/>
          <w:szCs w:val="20"/>
          <w:lang w:val="en-US"/>
        </w:rPr>
        <w:t xml:space="preserve">C, the system presented a low average removal efficiency (~69%) and unstable operation with hydrolysis being the rate-limiting step. </w:t>
      </w:r>
      <w:r>
        <w:rPr>
          <w:color w:val="FF0000"/>
          <w:sz w:val="20"/>
          <w:szCs w:val="20"/>
          <w:lang w:val="en-US"/>
        </w:rPr>
        <w:t>B</w:t>
      </w:r>
      <w:r w:rsidRPr="006B0DF5">
        <w:rPr>
          <w:color w:val="FF0000"/>
          <w:sz w:val="20"/>
          <w:szCs w:val="20"/>
          <w:lang w:val="en-US"/>
        </w:rPr>
        <w:t xml:space="preserve">iofilm overgrowth </w:t>
      </w:r>
      <w:r>
        <w:rPr>
          <w:color w:val="FF0000"/>
          <w:sz w:val="20"/>
          <w:szCs w:val="20"/>
          <w:lang w:val="en-US"/>
        </w:rPr>
        <w:t>resulted in</w:t>
      </w:r>
      <w:r w:rsidRPr="006B0DF5">
        <w:rPr>
          <w:color w:val="FF0000"/>
          <w:sz w:val="20"/>
          <w:szCs w:val="20"/>
          <w:lang w:val="en-US"/>
        </w:rPr>
        <w:t xml:space="preserve"> a decrease in the population of hydrogenotrophic methanogens</w:t>
      </w:r>
      <w:r>
        <w:rPr>
          <w:color w:val="FF0000"/>
          <w:sz w:val="20"/>
          <w:szCs w:val="20"/>
          <w:lang w:val="en-US"/>
        </w:rPr>
        <w:t>;</w:t>
      </w:r>
      <w:r w:rsidRPr="006B0DF5">
        <w:rPr>
          <w:color w:val="FF0000"/>
          <w:sz w:val="20"/>
          <w:szCs w:val="20"/>
          <w:lang w:val="en-US"/>
        </w:rPr>
        <w:t xml:space="preserve"> </w:t>
      </w:r>
      <w:r>
        <w:rPr>
          <w:color w:val="FF0000"/>
          <w:sz w:val="20"/>
          <w:szCs w:val="20"/>
          <w:lang w:val="en-US"/>
        </w:rPr>
        <w:t xml:space="preserve">the latter </w:t>
      </w:r>
      <w:r w:rsidR="00F34F55">
        <w:rPr>
          <w:color w:val="FF0000"/>
          <w:sz w:val="20"/>
          <w:szCs w:val="20"/>
          <w:lang w:val="en-US"/>
        </w:rPr>
        <w:t>limited</w:t>
      </w:r>
      <w:r w:rsidRPr="006B0DF5">
        <w:rPr>
          <w:color w:val="FF0000"/>
          <w:sz w:val="20"/>
          <w:szCs w:val="20"/>
          <w:lang w:val="en-US"/>
        </w:rPr>
        <w:t xml:space="preserve"> methane production. </w:t>
      </w:r>
      <w:r w:rsidRPr="006B0DF5">
        <w:rPr>
          <w:sz w:val="20"/>
          <w:szCs w:val="20"/>
          <w:lang w:val="en-US"/>
        </w:rPr>
        <w:t xml:space="preserve">Xing et al. </w:t>
      </w:r>
      <w:r w:rsidRPr="006E5DD4">
        <w:rPr>
          <w:color w:val="auto"/>
          <w:sz w:val="20"/>
          <w:szCs w:val="20"/>
          <w:lang w:val="en-US"/>
        </w:rPr>
        <w:t>[58]</w:t>
      </w:r>
      <w:r w:rsidRPr="006B0DF5">
        <w:rPr>
          <w:sz w:val="20"/>
          <w:szCs w:val="20"/>
          <w:lang w:val="en-US"/>
        </w:rPr>
        <w:t xml:space="preserve"> examined </w:t>
      </w:r>
      <w:r>
        <w:rPr>
          <w:sz w:val="20"/>
          <w:szCs w:val="20"/>
          <w:lang w:val="en-US"/>
        </w:rPr>
        <w:t xml:space="preserve">tested the operation of a </w:t>
      </w:r>
      <w:r w:rsidRPr="006B0DF5">
        <w:rPr>
          <w:sz w:val="20"/>
          <w:szCs w:val="20"/>
          <w:lang w:val="en-US"/>
        </w:rPr>
        <w:t>lab-scale EGSB at 20</w:t>
      </w:r>
      <w:r w:rsidRPr="006B0DF5">
        <w:rPr>
          <w:rFonts w:ascii="Calibri" w:hAnsi="Calibri"/>
          <w:color w:val="auto"/>
          <w:sz w:val="20"/>
          <w:szCs w:val="20"/>
          <w:lang w:val="en-US"/>
        </w:rPr>
        <w:t>⁰</w:t>
      </w:r>
      <w:r w:rsidRPr="006B0DF5">
        <w:rPr>
          <w:color w:val="auto"/>
          <w:sz w:val="20"/>
          <w:szCs w:val="20"/>
          <w:lang w:val="en-US"/>
        </w:rPr>
        <w:t>C</w:t>
      </w:r>
      <w:r w:rsidRPr="006B0DF5">
        <w:rPr>
          <w:sz w:val="20"/>
          <w:szCs w:val="20"/>
          <w:lang w:val="en-US"/>
        </w:rPr>
        <w:t xml:space="preserve"> and 15</w:t>
      </w:r>
      <w:r w:rsidRPr="006B0DF5">
        <w:rPr>
          <w:rFonts w:ascii="Calibri" w:hAnsi="Calibri"/>
          <w:color w:val="auto"/>
          <w:sz w:val="20"/>
          <w:szCs w:val="20"/>
          <w:lang w:val="en-US"/>
        </w:rPr>
        <w:t>⁰</w:t>
      </w:r>
      <w:r w:rsidR="006E5DD4" w:rsidRPr="006B0DF5">
        <w:rPr>
          <w:color w:val="auto"/>
          <w:sz w:val="20"/>
          <w:szCs w:val="20"/>
          <w:lang w:val="en-US"/>
        </w:rPr>
        <w:t>C</w:t>
      </w:r>
      <w:r w:rsidR="006E5DD4" w:rsidRPr="006B0DF5">
        <w:rPr>
          <w:sz w:val="20"/>
          <w:szCs w:val="20"/>
          <w:lang w:val="en-US"/>
        </w:rPr>
        <w:t xml:space="preserve"> for</w:t>
      </w:r>
      <w:r w:rsidRPr="006B0DF5">
        <w:rPr>
          <w:sz w:val="20"/>
          <w:szCs w:val="20"/>
          <w:lang w:val="en-US"/>
        </w:rPr>
        <w:t xml:space="preserve"> the treatment of brewery wastewater. </w:t>
      </w:r>
      <w:r>
        <w:rPr>
          <w:color w:val="FF0000"/>
          <w:sz w:val="20"/>
          <w:szCs w:val="20"/>
          <w:lang w:val="en-US"/>
        </w:rPr>
        <w:t>The</w:t>
      </w:r>
      <w:r w:rsidRPr="006B0DF5">
        <w:rPr>
          <w:sz w:val="20"/>
          <w:szCs w:val="20"/>
          <w:lang w:val="en-US"/>
        </w:rPr>
        <w:t xml:space="preserve"> proportion of </w:t>
      </w:r>
      <w:r w:rsidRPr="006B0DF5">
        <w:rPr>
          <w:i/>
          <w:sz w:val="20"/>
          <w:szCs w:val="20"/>
          <w:lang w:val="en-US"/>
        </w:rPr>
        <w:t>Methanosaeta</w:t>
      </w:r>
      <w:r w:rsidRPr="006B0DF5">
        <w:rPr>
          <w:sz w:val="20"/>
          <w:szCs w:val="20"/>
          <w:lang w:val="en-US"/>
        </w:rPr>
        <w:t xml:space="preserve"> (acetate-utilizing methanogens) decreased from 60% to 49.3% </w:t>
      </w:r>
      <w:r>
        <w:rPr>
          <w:sz w:val="20"/>
          <w:szCs w:val="20"/>
          <w:lang w:val="en-US"/>
        </w:rPr>
        <w:t xml:space="preserve">when the temperature </w:t>
      </w:r>
      <w:r w:rsidR="006E5DD4" w:rsidRPr="006E5DD4">
        <w:rPr>
          <w:color w:val="FF0000"/>
          <w:sz w:val="20"/>
          <w:szCs w:val="20"/>
          <w:lang w:val="en-US"/>
        </w:rPr>
        <w:t>dropped</w:t>
      </w:r>
      <w:r>
        <w:rPr>
          <w:sz w:val="20"/>
          <w:szCs w:val="20"/>
          <w:lang w:val="en-US"/>
        </w:rPr>
        <w:t xml:space="preserve"> from</w:t>
      </w:r>
      <w:r w:rsidRPr="006B0DF5">
        <w:rPr>
          <w:sz w:val="20"/>
          <w:szCs w:val="20"/>
          <w:lang w:val="en-US"/>
        </w:rPr>
        <w:t xml:space="preserve"> 20</w:t>
      </w:r>
      <w:r w:rsidRPr="006B0DF5">
        <w:rPr>
          <w:rFonts w:ascii="Calibri" w:hAnsi="Calibri"/>
          <w:sz w:val="20"/>
          <w:szCs w:val="20"/>
          <w:lang w:val="en-US"/>
        </w:rPr>
        <w:t>⁰</w:t>
      </w:r>
      <w:r w:rsidRPr="006B0DF5">
        <w:rPr>
          <w:sz w:val="20"/>
          <w:szCs w:val="20"/>
          <w:lang w:val="en-US"/>
        </w:rPr>
        <w:t>C to 15</w:t>
      </w:r>
      <w:r w:rsidRPr="006B0DF5">
        <w:rPr>
          <w:rFonts w:ascii="Calibri" w:hAnsi="Calibri"/>
          <w:sz w:val="20"/>
          <w:szCs w:val="20"/>
          <w:lang w:val="en-US"/>
        </w:rPr>
        <w:t>⁰</w:t>
      </w:r>
      <w:r w:rsidRPr="006B0DF5">
        <w:rPr>
          <w:sz w:val="20"/>
          <w:szCs w:val="20"/>
          <w:lang w:val="en-US"/>
        </w:rPr>
        <w:t xml:space="preserve">C, which subsequently resulted in decreased methane production. COD </w:t>
      </w:r>
      <w:r>
        <w:rPr>
          <w:sz w:val="20"/>
          <w:szCs w:val="20"/>
          <w:lang w:val="en-US"/>
        </w:rPr>
        <w:t xml:space="preserve">removal </w:t>
      </w:r>
      <w:r w:rsidRPr="006B0DF5">
        <w:rPr>
          <w:sz w:val="20"/>
          <w:szCs w:val="20"/>
          <w:lang w:val="en-US"/>
        </w:rPr>
        <w:t>was also affected; at 20</w:t>
      </w:r>
      <w:r w:rsidRPr="006B0DF5">
        <w:rPr>
          <w:rFonts w:ascii="Cambria Math" w:hAnsi="Cambria Math"/>
          <w:sz w:val="20"/>
          <w:szCs w:val="20"/>
          <w:lang w:val="en-US"/>
        </w:rPr>
        <w:t>⁰</w:t>
      </w:r>
      <w:r w:rsidRPr="006B0DF5">
        <w:rPr>
          <w:sz w:val="20"/>
          <w:szCs w:val="20"/>
          <w:lang w:val="en-US"/>
        </w:rPr>
        <w:t xml:space="preserve">C, COD removal </w:t>
      </w:r>
      <w:r w:rsidR="006E5DD4" w:rsidRPr="006E5DD4">
        <w:rPr>
          <w:color w:val="FF0000"/>
          <w:sz w:val="20"/>
          <w:szCs w:val="20"/>
          <w:lang w:val="en-US"/>
        </w:rPr>
        <w:t>exceeded</w:t>
      </w:r>
      <w:r w:rsidRPr="006B0DF5">
        <w:rPr>
          <w:sz w:val="20"/>
          <w:szCs w:val="20"/>
          <w:lang w:val="en-US"/>
        </w:rPr>
        <w:t xml:space="preserve"> 85% (for an influent COD of 7,300 mg L</w:t>
      </w:r>
      <w:r w:rsidRPr="006B0DF5">
        <w:rPr>
          <w:sz w:val="20"/>
          <w:szCs w:val="20"/>
          <w:vertAlign w:val="superscript"/>
          <w:lang w:val="en-US"/>
        </w:rPr>
        <w:t>-1</w:t>
      </w:r>
      <w:r w:rsidRPr="006B0DF5">
        <w:rPr>
          <w:sz w:val="20"/>
          <w:szCs w:val="20"/>
          <w:lang w:val="en-US"/>
        </w:rPr>
        <w:t xml:space="preserve">), whereas at </w:t>
      </w:r>
      <w:r w:rsidRPr="006E5DD4">
        <w:rPr>
          <w:sz w:val="20"/>
          <w:szCs w:val="20"/>
          <w:lang w:val="en-US"/>
        </w:rPr>
        <w:t>15</w:t>
      </w:r>
      <w:r w:rsidRPr="006E5DD4">
        <w:rPr>
          <w:rFonts w:ascii="Cambria Math" w:hAnsi="Cambria Math"/>
          <w:sz w:val="20"/>
          <w:szCs w:val="20"/>
          <w:lang w:val="en-US"/>
        </w:rPr>
        <w:t>⁰</w:t>
      </w:r>
      <w:r w:rsidRPr="006E5DD4">
        <w:rPr>
          <w:sz w:val="20"/>
          <w:szCs w:val="20"/>
          <w:lang w:val="en-US"/>
        </w:rPr>
        <w:t xml:space="preserve">C COD removal </w:t>
      </w:r>
      <w:r w:rsidR="006E5DD4" w:rsidRPr="006E5DD4">
        <w:rPr>
          <w:color w:val="FF0000"/>
          <w:sz w:val="20"/>
          <w:szCs w:val="20"/>
          <w:lang w:val="en-US"/>
        </w:rPr>
        <w:t>was</w:t>
      </w:r>
      <w:r w:rsidR="006E5DD4">
        <w:rPr>
          <w:sz w:val="20"/>
          <w:szCs w:val="20"/>
          <w:lang w:val="en-US"/>
        </w:rPr>
        <w:t xml:space="preserve"> 73% </w:t>
      </w:r>
      <w:r w:rsidRPr="006B0DF5">
        <w:rPr>
          <w:sz w:val="20"/>
          <w:szCs w:val="20"/>
          <w:lang w:val="en-US"/>
        </w:rPr>
        <w:t xml:space="preserve">for </w:t>
      </w:r>
      <w:r w:rsidRPr="006E5DD4">
        <w:rPr>
          <w:color w:val="FF0000"/>
          <w:sz w:val="20"/>
          <w:szCs w:val="20"/>
          <w:lang w:val="en-US"/>
        </w:rPr>
        <w:t>a</w:t>
      </w:r>
      <w:r w:rsidR="006E5DD4">
        <w:rPr>
          <w:color w:val="FF0000"/>
          <w:sz w:val="20"/>
          <w:szCs w:val="20"/>
          <w:lang w:val="en-US"/>
        </w:rPr>
        <w:t xml:space="preserve"> lower</w:t>
      </w:r>
      <w:r w:rsidRPr="006E5DD4">
        <w:rPr>
          <w:color w:val="FF0000"/>
          <w:sz w:val="20"/>
          <w:szCs w:val="20"/>
          <w:lang w:val="en-US"/>
        </w:rPr>
        <w:t xml:space="preserve"> </w:t>
      </w:r>
      <w:r w:rsidRPr="006B0DF5">
        <w:rPr>
          <w:sz w:val="20"/>
          <w:szCs w:val="20"/>
          <w:lang w:val="en-US"/>
        </w:rPr>
        <w:t xml:space="preserve">influent COD </w:t>
      </w:r>
      <w:r w:rsidR="006E5DD4" w:rsidRPr="006E5DD4">
        <w:rPr>
          <w:color w:val="FF0000"/>
          <w:sz w:val="20"/>
          <w:szCs w:val="20"/>
          <w:lang w:val="en-US"/>
        </w:rPr>
        <w:t>maintained at</w:t>
      </w:r>
      <w:r w:rsidR="006E5DD4">
        <w:rPr>
          <w:sz w:val="20"/>
          <w:szCs w:val="20"/>
          <w:lang w:val="en-US"/>
        </w:rPr>
        <w:t xml:space="preserve"> </w:t>
      </w:r>
      <w:r w:rsidRPr="006B0DF5">
        <w:rPr>
          <w:sz w:val="20"/>
          <w:szCs w:val="20"/>
          <w:lang w:val="en-US"/>
        </w:rPr>
        <w:t>5,200 mg L</w:t>
      </w:r>
      <w:r w:rsidRPr="006B0DF5">
        <w:rPr>
          <w:sz w:val="20"/>
          <w:szCs w:val="20"/>
          <w:vertAlign w:val="superscript"/>
          <w:lang w:val="en-US"/>
        </w:rPr>
        <w:t>-1</w:t>
      </w:r>
      <w:r w:rsidRPr="006B0DF5">
        <w:rPr>
          <w:sz w:val="20"/>
          <w:szCs w:val="20"/>
          <w:lang w:val="en-US"/>
        </w:rPr>
        <w:t xml:space="preserve">. </w:t>
      </w:r>
      <w:r w:rsidR="006E5DD4" w:rsidRPr="006E5DD4">
        <w:rPr>
          <w:color w:val="FF0000"/>
          <w:sz w:val="20"/>
          <w:szCs w:val="20"/>
          <w:lang w:val="en-US"/>
        </w:rPr>
        <w:t>It</w:t>
      </w:r>
      <w:r w:rsidRPr="006B0DF5">
        <w:rPr>
          <w:sz w:val="20"/>
          <w:szCs w:val="20"/>
          <w:lang w:val="en-US"/>
        </w:rPr>
        <w:t xml:space="preserve"> was </w:t>
      </w:r>
      <w:r w:rsidR="006E5DD4">
        <w:rPr>
          <w:sz w:val="20"/>
          <w:szCs w:val="20"/>
          <w:lang w:val="en-US"/>
        </w:rPr>
        <w:t>observed</w:t>
      </w:r>
      <w:r w:rsidRPr="006B0DF5">
        <w:rPr>
          <w:sz w:val="20"/>
          <w:szCs w:val="20"/>
          <w:lang w:val="en-US"/>
        </w:rPr>
        <w:t xml:space="preserve"> that </w:t>
      </w:r>
      <w:r w:rsidR="006E5DD4" w:rsidRPr="006E5DD4">
        <w:rPr>
          <w:color w:val="FF0000"/>
          <w:sz w:val="20"/>
          <w:szCs w:val="20"/>
          <w:lang w:val="en-US"/>
        </w:rPr>
        <w:t>relatively satisfactory</w:t>
      </w:r>
      <w:r w:rsidRPr="006E5DD4">
        <w:rPr>
          <w:color w:val="FF0000"/>
          <w:sz w:val="20"/>
          <w:szCs w:val="20"/>
          <w:lang w:val="en-US"/>
        </w:rPr>
        <w:t xml:space="preserve"> </w:t>
      </w:r>
      <w:r w:rsidRPr="006B0DF5">
        <w:rPr>
          <w:sz w:val="20"/>
          <w:szCs w:val="20"/>
          <w:lang w:val="en-US"/>
        </w:rPr>
        <w:t xml:space="preserve">COD removal at the lower temperature became possible only after the reduction of the wastewater COD content. The application of mesophilic conditions in anaerobic treatment is recommended for </w:t>
      </w:r>
      <w:r w:rsidR="00D6167C" w:rsidRPr="00D6167C">
        <w:rPr>
          <w:color w:val="FF0000"/>
          <w:sz w:val="20"/>
          <w:szCs w:val="20"/>
          <w:lang w:val="en-US"/>
        </w:rPr>
        <w:t>the</w:t>
      </w:r>
      <w:r w:rsidR="00D6167C">
        <w:rPr>
          <w:sz w:val="20"/>
          <w:szCs w:val="20"/>
          <w:lang w:val="en-US"/>
        </w:rPr>
        <w:t xml:space="preserve"> </w:t>
      </w:r>
      <w:r w:rsidR="001B3167">
        <w:rPr>
          <w:sz w:val="20"/>
          <w:szCs w:val="20"/>
          <w:lang w:val="en-US"/>
        </w:rPr>
        <w:t xml:space="preserve">process sustainability; </w:t>
      </w:r>
      <w:r w:rsidR="001B3167" w:rsidRPr="001B3167">
        <w:rPr>
          <w:color w:val="FF0000"/>
          <w:sz w:val="20"/>
          <w:szCs w:val="20"/>
          <w:lang w:val="en-US"/>
        </w:rPr>
        <w:t xml:space="preserve">the latter being </w:t>
      </w:r>
      <w:r w:rsidRPr="0075407A">
        <w:rPr>
          <w:color w:val="FF0000"/>
          <w:sz w:val="20"/>
          <w:szCs w:val="20"/>
          <w:lang w:val="en-US"/>
        </w:rPr>
        <w:t xml:space="preserve">translated into </w:t>
      </w:r>
      <w:r w:rsidR="001B3167">
        <w:rPr>
          <w:color w:val="FF0000"/>
          <w:sz w:val="20"/>
          <w:szCs w:val="20"/>
          <w:lang w:val="en-US"/>
        </w:rPr>
        <w:t xml:space="preserve">the </w:t>
      </w:r>
      <w:r w:rsidRPr="0075407A">
        <w:rPr>
          <w:color w:val="FF0000"/>
          <w:sz w:val="20"/>
          <w:szCs w:val="20"/>
          <w:lang w:val="en-US"/>
        </w:rPr>
        <w:t>following</w:t>
      </w:r>
      <w:r w:rsidRPr="006B0DF5">
        <w:rPr>
          <w:sz w:val="20"/>
          <w:szCs w:val="20"/>
          <w:lang w:val="en-US"/>
        </w:rPr>
        <w:t xml:space="preserve">: optimal conditions for the occurrence of anaerobic digestion, sufficient COD removal and satisfying methane production. If the anaerobic process </w:t>
      </w:r>
      <w:r w:rsidRPr="000D7578">
        <w:rPr>
          <w:color w:val="FF0000"/>
          <w:sz w:val="20"/>
          <w:szCs w:val="20"/>
          <w:lang w:val="en-US"/>
        </w:rPr>
        <w:t>is</w:t>
      </w:r>
      <w:r>
        <w:rPr>
          <w:sz w:val="20"/>
          <w:szCs w:val="20"/>
          <w:lang w:val="en-US"/>
        </w:rPr>
        <w:t xml:space="preserve"> </w:t>
      </w:r>
      <w:r w:rsidRPr="000D7578">
        <w:rPr>
          <w:color w:val="FF0000"/>
          <w:sz w:val="20"/>
          <w:szCs w:val="20"/>
          <w:lang w:val="en-US"/>
        </w:rPr>
        <w:t>designed to take place</w:t>
      </w:r>
      <w:r>
        <w:rPr>
          <w:sz w:val="20"/>
          <w:szCs w:val="20"/>
          <w:lang w:val="en-US"/>
        </w:rPr>
        <w:t xml:space="preserve"> </w:t>
      </w:r>
      <w:r w:rsidRPr="006B0DF5">
        <w:rPr>
          <w:sz w:val="20"/>
          <w:szCs w:val="20"/>
          <w:lang w:val="en-US"/>
        </w:rPr>
        <w:t xml:space="preserve">in a mesophilic instead of a psychrophilic environment, the cost for the pre-cooling of an industrial influent is also reduced. </w:t>
      </w:r>
      <w:r w:rsidRPr="000D7578">
        <w:rPr>
          <w:color w:val="FF0000"/>
          <w:sz w:val="20"/>
          <w:szCs w:val="20"/>
          <w:lang w:val="en-US"/>
        </w:rPr>
        <w:t>In that case,</w:t>
      </w:r>
      <w:r w:rsidRPr="006B0DF5">
        <w:rPr>
          <w:sz w:val="20"/>
          <w:szCs w:val="20"/>
          <w:lang w:val="en-US"/>
        </w:rPr>
        <w:t xml:space="preserve"> the energy recove</w:t>
      </w:r>
      <w:r>
        <w:rPr>
          <w:sz w:val="20"/>
          <w:szCs w:val="20"/>
          <w:lang w:val="en-US"/>
        </w:rPr>
        <w:t xml:space="preserve">ry (in the form of methane) is </w:t>
      </w:r>
      <w:r w:rsidRPr="0075407A">
        <w:rPr>
          <w:color w:val="FF0000"/>
          <w:sz w:val="20"/>
          <w:szCs w:val="20"/>
          <w:lang w:val="en-US"/>
        </w:rPr>
        <w:t>more</w:t>
      </w:r>
      <w:r w:rsidRPr="006B0DF5">
        <w:rPr>
          <w:sz w:val="20"/>
          <w:szCs w:val="20"/>
          <w:lang w:val="en-US"/>
        </w:rPr>
        <w:t xml:space="preserve"> likely </w:t>
      </w:r>
      <w:r w:rsidRPr="0075407A">
        <w:rPr>
          <w:color w:val="FF0000"/>
          <w:sz w:val="20"/>
          <w:szCs w:val="20"/>
          <w:lang w:val="en-US"/>
        </w:rPr>
        <w:t>to compensate for</w:t>
      </w:r>
      <w:r w:rsidRPr="006B0DF5">
        <w:rPr>
          <w:sz w:val="20"/>
          <w:szCs w:val="20"/>
          <w:lang w:val="en-US"/>
        </w:rPr>
        <w:t xml:space="preserve"> the pre-cooling energy requirements. </w:t>
      </w:r>
    </w:p>
    <w:p w14:paraId="6EF5B336" w14:textId="77777777" w:rsidR="00CC2C4B" w:rsidRPr="006B0DF5" w:rsidRDefault="00CC2C4B" w:rsidP="00CC2C4B">
      <w:pPr>
        <w:autoSpaceDE w:val="0"/>
        <w:autoSpaceDN w:val="0"/>
        <w:adjustRightInd w:val="0"/>
        <w:spacing w:line="480" w:lineRule="auto"/>
        <w:jc w:val="both"/>
        <w:rPr>
          <w:b/>
          <w:sz w:val="20"/>
          <w:szCs w:val="20"/>
          <w:lang w:val="en-US"/>
        </w:rPr>
      </w:pPr>
    </w:p>
    <w:p w14:paraId="62E920B1" w14:textId="028EAB86" w:rsidR="00CC2C4B" w:rsidRPr="006B0DF5" w:rsidRDefault="00CC2C4B" w:rsidP="00CC2C4B">
      <w:pPr>
        <w:autoSpaceDE w:val="0"/>
        <w:autoSpaceDN w:val="0"/>
        <w:adjustRightInd w:val="0"/>
        <w:spacing w:line="480" w:lineRule="auto"/>
        <w:jc w:val="both"/>
        <w:rPr>
          <w:b/>
          <w:sz w:val="20"/>
          <w:szCs w:val="20"/>
          <w:lang w:val="en-US"/>
        </w:rPr>
      </w:pPr>
      <w:r w:rsidRPr="006B0DF5">
        <w:rPr>
          <w:b/>
          <w:sz w:val="20"/>
          <w:szCs w:val="20"/>
          <w:lang w:val="en-US"/>
        </w:rPr>
        <w:t>3.</w:t>
      </w:r>
      <w:r w:rsidR="002D54D1" w:rsidRPr="002D54D1">
        <w:rPr>
          <w:b/>
          <w:color w:val="FF0000"/>
          <w:sz w:val="20"/>
          <w:szCs w:val="20"/>
          <w:lang w:val="en-US"/>
        </w:rPr>
        <w:t>5</w:t>
      </w:r>
      <w:r w:rsidRPr="006B0DF5">
        <w:rPr>
          <w:b/>
          <w:sz w:val="20"/>
          <w:szCs w:val="20"/>
          <w:lang w:val="en-US"/>
        </w:rPr>
        <w:t xml:space="preserve"> HRT</w:t>
      </w:r>
    </w:p>
    <w:p w14:paraId="06B1D959" w14:textId="7ED3069D" w:rsidR="00AD7BB2" w:rsidRPr="00AD7BB2" w:rsidRDefault="00CC2C4B" w:rsidP="00AD7BB2">
      <w:pPr>
        <w:autoSpaceDE w:val="0"/>
        <w:autoSpaceDN w:val="0"/>
        <w:adjustRightInd w:val="0"/>
        <w:spacing w:line="480" w:lineRule="auto"/>
        <w:jc w:val="both"/>
        <w:rPr>
          <w:sz w:val="20"/>
          <w:szCs w:val="20"/>
          <w:lang w:val="en-US"/>
        </w:rPr>
      </w:pPr>
      <w:r w:rsidRPr="006B0DF5">
        <w:rPr>
          <w:sz w:val="20"/>
          <w:szCs w:val="20"/>
          <w:lang w:val="en-US"/>
        </w:rPr>
        <w:t xml:space="preserve">Long HRTs are usually applied during anaerobic treatment of industrial effluents </w:t>
      </w:r>
      <w:r w:rsidR="00AD7BB2" w:rsidRPr="006B0DF5">
        <w:rPr>
          <w:sz w:val="20"/>
          <w:szCs w:val="20"/>
          <w:lang w:val="en-US"/>
        </w:rPr>
        <w:t>to</w:t>
      </w:r>
      <w:r w:rsidRPr="006B0DF5">
        <w:rPr>
          <w:sz w:val="20"/>
          <w:szCs w:val="20"/>
          <w:lang w:val="en-US"/>
        </w:rPr>
        <w:t xml:space="preserve"> ensure that the substrate hydrolysis and the methanogenesis are given enough time to occur [16]. This is in accordance with </w:t>
      </w:r>
      <w:r>
        <w:rPr>
          <w:sz w:val="20"/>
          <w:szCs w:val="20"/>
          <w:lang w:val="en-US"/>
        </w:rPr>
        <w:t xml:space="preserve">the study </w:t>
      </w:r>
      <w:r w:rsidR="009F7359" w:rsidRPr="009F7359">
        <w:rPr>
          <w:color w:val="FF0000"/>
          <w:sz w:val="20"/>
          <w:szCs w:val="20"/>
          <w:lang w:val="en-US"/>
        </w:rPr>
        <w:t>by</w:t>
      </w:r>
      <w:r w:rsidR="009F7359">
        <w:rPr>
          <w:sz w:val="20"/>
          <w:szCs w:val="20"/>
          <w:lang w:val="en-US"/>
        </w:rPr>
        <w:t xml:space="preserve"> </w:t>
      </w:r>
      <w:r w:rsidRPr="006B0DF5">
        <w:rPr>
          <w:sz w:val="20"/>
          <w:szCs w:val="20"/>
          <w:lang w:val="en-US"/>
        </w:rPr>
        <w:t>Wang et al.</w:t>
      </w:r>
      <w:r w:rsidRPr="006B0DF5">
        <w:rPr>
          <w:i/>
          <w:sz w:val="20"/>
          <w:szCs w:val="20"/>
          <w:lang w:val="en-US"/>
        </w:rPr>
        <w:t xml:space="preserve"> </w:t>
      </w:r>
      <w:r w:rsidRPr="006B0DF5">
        <w:rPr>
          <w:sz w:val="20"/>
          <w:szCs w:val="20"/>
          <w:lang w:val="en-US"/>
        </w:rPr>
        <w:t xml:space="preserve">[30] who observed a decrease of the COD removal from 93% to 80% </w:t>
      </w:r>
      <w:r>
        <w:rPr>
          <w:sz w:val="20"/>
          <w:szCs w:val="20"/>
          <w:lang w:val="en-US"/>
        </w:rPr>
        <w:t xml:space="preserve">with </w:t>
      </w:r>
      <w:r w:rsidRPr="006B0DF5">
        <w:rPr>
          <w:sz w:val="20"/>
          <w:szCs w:val="20"/>
          <w:lang w:val="en-US"/>
        </w:rPr>
        <w:t>the</w:t>
      </w:r>
      <w:r>
        <w:rPr>
          <w:sz w:val="20"/>
          <w:szCs w:val="20"/>
          <w:lang w:val="en-US"/>
        </w:rPr>
        <w:t xml:space="preserve"> decrease of</w:t>
      </w:r>
      <w:r w:rsidRPr="006B0DF5">
        <w:rPr>
          <w:sz w:val="20"/>
          <w:szCs w:val="20"/>
          <w:lang w:val="en-US"/>
        </w:rPr>
        <w:t xml:space="preserve"> HRT </w:t>
      </w:r>
      <w:r w:rsidR="00AD7BB2">
        <w:rPr>
          <w:sz w:val="20"/>
          <w:szCs w:val="20"/>
          <w:lang w:val="en-US"/>
        </w:rPr>
        <w:t xml:space="preserve">from 10 to 2 </w:t>
      </w:r>
      <w:r w:rsidRPr="00350796">
        <w:rPr>
          <w:sz w:val="20"/>
          <w:szCs w:val="20"/>
          <w:lang w:val="en-US"/>
        </w:rPr>
        <w:t>d</w:t>
      </w:r>
      <w:r w:rsidR="00AD7BB2">
        <w:rPr>
          <w:sz w:val="20"/>
          <w:szCs w:val="20"/>
          <w:lang w:val="en-US"/>
        </w:rPr>
        <w:t>ays</w:t>
      </w:r>
      <w:r w:rsidRPr="006B0DF5">
        <w:rPr>
          <w:sz w:val="20"/>
          <w:szCs w:val="20"/>
          <w:lang w:val="en-US"/>
        </w:rPr>
        <w:t>. Tawfik and El-Kamah [29]</w:t>
      </w:r>
      <w:r>
        <w:rPr>
          <w:sz w:val="20"/>
          <w:szCs w:val="20"/>
          <w:lang w:val="en-US"/>
        </w:rPr>
        <w:t xml:space="preserve"> achieved</w:t>
      </w:r>
      <w:r w:rsidRPr="006B0DF5">
        <w:rPr>
          <w:sz w:val="20"/>
          <w:szCs w:val="20"/>
          <w:lang w:val="en-US"/>
        </w:rPr>
        <w:t xml:space="preserve"> 99% </w:t>
      </w:r>
      <w:r>
        <w:rPr>
          <w:sz w:val="20"/>
          <w:szCs w:val="20"/>
          <w:lang w:val="en-US"/>
        </w:rPr>
        <w:t xml:space="preserve">COD </w:t>
      </w:r>
      <w:r w:rsidR="00A65F1D" w:rsidRPr="00A65F1D">
        <w:rPr>
          <w:color w:val="FF0000"/>
          <w:sz w:val="20"/>
          <w:szCs w:val="20"/>
          <w:lang w:val="en-US"/>
        </w:rPr>
        <w:t>removal</w:t>
      </w:r>
      <w:r w:rsidR="00A65F1D">
        <w:rPr>
          <w:sz w:val="20"/>
          <w:szCs w:val="20"/>
          <w:lang w:val="en-US"/>
        </w:rPr>
        <w:t xml:space="preserve"> </w:t>
      </w:r>
      <w:r>
        <w:rPr>
          <w:sz w:val="20"/>
          <w:szCs w:val="20"/>
          <w:lang w:val="en-US"/>
        </w:rPr>
        <w:t>operating</w:t>
      </w:r>
      <w:r w:rsidRPr="006B0DF5">
        <w:rPr>
          <w:sz w:val="20"/>
          <w:szCs w:val="20"/>
          <w:lang w:val="en-US"/>
        </w:rPr>
        <w:t xml:space="preserve"> a lab-scale integrated system of a two-stage AH reactor followed by a SBR for the treatment of fruit-juice industry wastewater</w:t>
      </w:r>
      <w:r>
        <w:rPr>
          <w:sz w:val="20"/>
          <w:szCs w:val="20"/>
          <w:lang w:val="en-US"/>
        </w:rPr>
        <w:t xml:space="preserve"> at </w:t>
      </w:r>
      <w:r w:rsidR="00D545EE" w:rsidRPr="00D545EE">
        <w:rPr>
          <w:color w:val="FF0000"/>
          <w:sz w:val="20"/>
          <w:szCs w:val="20"/>
          <w:lang w:val="en-US"/>
        </w:rPr>
        <w:t>a</w:t>
      </w:r>
      <w:r w:rsidR="00D545EE">
        <w:rPr>
          <w:sz w:val="20"/>
          <w:szCs w:val="20"/>
          <w:lang w:val="en-US"/>
        </w:rPr>
        <w:t xml:space="preserve"> </w:t>
      </w:r>
      <w:r w:rsidRPr="006B0DF5">
        <w:rPr>
          <w:sz w:val="20"/>
          <w:szCs w:val="20"/>
          <w:lang w:val="en-US"/>
        </w:rPr>
        <w:t xml:space="preserve">HRT of 31 </w:t>
      </w:r>
      <w:r w:rsidRPr="00AB1A6B">
        <w:rPr>
          <w:sz w:val="20"/>
          <w:szCs w:val="20"/>
          <w:lang w:val="en-US"/>
        </w:rPr>
        <w:t>hours</w:t>
      </w:r>
      <w:r w:rsidR="00AB1A6B">
        <w:rPr>
          <w:sz w:val="20"/>
          <w:szCs w:val="20"/>
          <w:lang w:val="en-US"/>
        </w:rPr>
        <w:t xml:space="preserve">. </w:t>
      </w:r>
      <w:r w:rsidR="00AB1A6B" w:rsidRPr="00AB1A6B">
        <w:rPr>
          <w:color w:val="FF0000"/>
          <w:sz w:val="20"/>
          <w:szCs w:val="20"/>
          <w:lang w:val="en-US"/>
        </w:rPr>
        <w:t>The authors also examined shorter HRTs in non-integrated systems including</w:t>
      </w:r>
      <w:r w:rsidR="00AB1A6B">
        <w:rPr>
          <w:sz w:val="20"/>
          <w:szCs w:val="20"/>
          <w:lang w:val="en-US"/>
        </w:rPr>
        <w:t xml:space="preserve"> </w:t>
      </w:r>
      <w:r w:rsidR="00AD7BB2" w:rsidRPr="00AB1A6B">
        <w:rPr>
          <w:color w:val="FF0000"/>
          <w:sz w:val="20"/>
          <w:szCs w:val="20"/>
          <w:lang w:val="en-US"/>
        </w:rPr>
        <w:t xml:space="preserve">single-stage AH operation (HRT=10.2 hours; COD removal=42%), </w:t>
      </w:r>
      <w:r w:rsidR="00AB1A6B">
        <w:rPr>
          <w:color w:val="FF0000"/>
          <w:sz w:val="20"/>
          <w:szCs w:val="20"/>
          <w:lang w:val="en-US"/>
        </w:rPr>
        <w:t xml:space="preserve">as well as </w:t>
      </w:r>
      <w:r w:rsidR="00AD7BB2" w:rsidRPr="00AB1A6B">
        <w:rPr>
          <w:color w:val="FF0000"/>
          <w:sz w:val="20"/>
          <w:szCs w:val="20"/>
          <w:lang w:val="en-US"/>
        </w:rPr>
        <w:t>two-stage AH operation (HRT=20 hours; COD removal=67.4%)</w:t>
      </w:r>
      <w:r w:rsidR="00AB1A6B">
        <w:rPr>
          <w:color w:val="FF0000"/>
          <w:sz w:val="20"/>
          <w:szCs w:val="20"/>
          <w:lang w:val="en-US"/>
        </w:rPr>
        <w:t xml:space="preserve">, but none of them </w:t>
      </w:r>
      <w:r w:rsidR="00AB1A6B" w:rsidRPr="00AB1A6B">
        <w:rPr>
          <w:color w:val="FF0000"/>
          <w:sz w:val="20"/>
          <w:szCs w:val="20"/>
          <w:lang w:val="en-US"/>
        </w:rPr>
        <w:t>enabled the production of an effluent appropriate for reuse in agriculture.</w:t>
      </w:r>
    </w:p>
    <w:p w14:paraId="24980CBB" w14:textId="7CAAF5FC" w:rsidR="00CC2C4B" w:rsidRPr="006B0DF5" w:rsidRDefault="00CC2C4B" w:rsidP="00AB1A6B">
      <w:pPr>
        <w:autoSpaceDE w:val="0"/>
        <w:autoSpaceDN w:val="0"/>
        <w:adjustRightInd w:val="0"/>
        <w:spacing w:line="480" w:lineRule="auto"/>
        <w:ind w:firstLine="720"/>
        <w:jc w:val="both"/>
        <w:rPr>
          <w:sz w:val="20"/>
          <w:szCs w:val="20"/>
          <w:lang w:val="en-US"/>
        </w:rPr>
      </w:pPr>
      <w:r w:rsidRPr="006B0DF5">
        <w:rPr>
          <w:sz w:val="20"/>
          <w:szCs w:val="20"/>
          <w:lang w:val="en-US"/>
        </w:rPr>
        <w:t xml:space="preserve">Shorter HRTs lead to a shorter contact time between the sludge and the substrate and, consequently, to a poorer system performance; a significant amount of biomass does not settle and is washed out without appropriate treatment [30]. </w:t>
      </w:r>
      <w:r w:rsidR="002238C6" w:rsidRPr="002238C6">
        <w:rPr>
          <w:color w:val="FF0000"/>
          <w:sz w:val="20"/>
          <w:szCs w:val="20"/>
          <w:lang w:val="en-US"/>
        </w:rPr>
        <w:t xml:space="preserve">Over the last 30 years, anaerobic digestion has been </w:t>
      </w:r>
      <w:r w:rsidR="002238C6">
        <w:rPr>
          <w:color w:val="FF0000"/>
          <w:sz w:val="20"/>
          <w:szCs w:val="20"/>
          <w:lang w:val="en-US"/>
        </w:rPr>
        <w:t>efficiently</w:t>
      </w:r>
      <w:r w:rsidR="002238C6" w:rsidRPr="002238C6">
        <w:rPr>
          <w:color w:val="FF0000"/>
          <w:sz w:val="20"/>
          <w:szCs w:val="20"/>
          <w:lang w:val="en-US"/>
        </w:rPr>
        <w:t xml:space="preserve"> applied </w:t>
      </w:r>
      <w:r w:rsidR="002238C6">
        <w:rPr>
          <w:color w:val="FF0000"/>
          <w:sz w:val="20"/>
          <w:szCs w:val="20"/>
          <w:lang w:val="en-US"/>
        </w:rPr>
        <w:t>in the domain of</w:t>
      </w:r>
      <w:r w:rsidR="002238C6" w:rsidRPr="002238C6">
        <w:rPr>
          <w:color w:val="FF0000"/>
          <w:sz w:val="20"/>
          <w:szCs w:val="20"/>
          <w:lang w:val="en-US"/>
        </w:rPr>
        <w:t xml:space="preserve"> wastewater treatment </w:t>
      </w:r>
      <w:r w:rsidR="002238C6">
        <w:rPr>
          <w:color w:val="FF0000"/>
          <w:sz w:val="20"/>
          <w:szCs w:val="20"/>
          <w:lang w:val="en-US"/>
        </w:rPr>
        <w:t>[112]</w:t>
      </w:r>
      <w:r w:rsidR="002238C6" w:rsidRPr="002238C6">
        <w:rPr>
          <w:color w:val="FF0000"/>
          <w:sz w:val="20"/>
          <w:szCs w:val="20"/>
          <w:lang w:val="en-US"/>
        </w:rPr>
        <w:t>.</w:t>
      </w:r>
      <w:r w:rsidR="002238C6" w:rsidRPr="002238C6">
        <w:rPr>
          <w:sz w:val="20"/>
          <w:szCs w:val="20"/>
          <w:lang w:val="en-US"/>
        </w:rPr>
        <w:t xml:space="preserve"> </w:t>
      </w:r>
      <w:r w:rsidR="009618DC">
        <w:rPr>
          <w:color w:val="FF0000"/>
          <w:sz w:val="20"/>
          <w:szCs w:val="20"/>
          <w:lang w:val="en-US"/>
        </w:rPr>
        <w:t>Nevertheless</w:t>
      </w:r>
      <w:r w:rsidR="002238C6" w:rsidRPr="002238C6">
        <w:rPr>
          <w:color w:val="FF0000"/>
          <w:sz w:val="20"/>
          <w:szCs w:val="20"/>
          <w:lang w:val="en-US"/>
        </w:rPr>
        <w:t xml:space="preserve">, its </w:t>
      </w:r>
      <w:r w:rsidR="00F97522">
        <w:rPr>
          <w:color w:val="FF0000"/>
          <w:sz w:val="20"/>
          <w:szCs w:val="20"/>
          <w:lang w:val="en-US"/>
        </w:rPr>
        <w:t xml:space="preserve">wide application </w:t>
      </w:r>
      <w:r w:rsidR="009618DC">
        <w:rPr>
          <w:color w:val="FF0000"/>
          <w:sz w:val="20"/>
          <w:szCs w:val="20"/>
          <w:lang w:val="en-US"/>
        </w:rPr>
        <w:t xml:space="preserve">has been </w:t>
      </w:r>
      <w:r w:rsidR="00F97522">
        <w:rPr>
          <w:color w:val="FF0000"/>
          <w:sz w:val="20"/>
          <w:szCs w:val="20"/>
          <w:lang w:val="en-US"/>
        </w:rPr>
        <w:t>hindered</w:t>
      </w:r>
      <w:r w:rsidR="009618DC">
        <w:rPr>
          <w:color w:val="FF0000"/>
          <w:sz w:val="20"/>
          <w:szCs w:val="20"/>
          <w:lang w:val="en-US"/>
        </w:rPr>
        <w:t xml:space="preserve"> </w:t>
      </w:r>
      <w:r w:rsidR="002238C6" w:rsidRPr="002238C6">
        <w:rPr>
          <w:color w:val="FF0000"/>
          <w:sz w:val="20"/>
          <w:szCs w:val="20"/>
          <w:lang w:val="en-US"/>
        </w:rPr>
        <w:t>by the diff</w:t>
      </w:r>
      <w:r w:rsidR="00F97522">
        <w:rPr>
          <w:color w:val="FF0000"/>
          <w:sz w:val="20"/>
          <w:szCs w:val="20"/>
          <w:lang w:val="en-US"/>
        </w:rPr>
        <w:t>iculty in retaining the slowly growing</w:t>
      </w:r>
      <w:r w:rsidR="002238C6" w:rsidRPr="002238C6">
        <w:rPr>
          <w:color w:val="FF0000"/>
          <w:sz w:val="20"/>
          <w:szCs w:val="20"/>
          <w:lang w:val="en-US"/>
        </w:rPr>
        <w:t xml:space="preserve"> anaerobic microorganisms when operating at s</w:t>
      </w:r>
      <w:r w:rsidR="009618DC">
        <w:rPr>
          <w:color w:val="FF0000"/>
          <w:sz w:val="20"/>
          <w:szCs w:val="20"/>
          <w:lang w:val="en-US"/>
        </w:rPr>
        <w:t xml:space="preserve">hort </w:t>
      </w:r>
      <w:r w:rsidR="00F97522">
        <w:rPr>
          <w:color w:val="FF0000"/>
          <w:sz w:val="20"/>
          <w:szCs w:val="20"/>
          <w:lang w:val="en-US"/>
        </w:rPr>
        <w:t>H</w:t>
      </w:r>
      <w:r w:rsidR="002238C6" w:rsidRPr="002238C6">
        <w:rPr>
          <w:color w:val="FF0000"/>
          <w:sz w:val="20"/>
          <w:szCs w:val="20"/>
          <w:lang w:val="en-US"/>
        </w:rPr>
        <w:t>RTs</w:t>
      </w:r>
      <w:r w:rsidR="002238C6">
        <w:rPr>
          <w:color w:val="FF0000"/>
          <w:sz w:val="20"/>
          <w:szCs w:val="20"/>
          <w:lang w:val="en-US"/>
        </w:rPr>
        <w:t xml:space="preserve"> [111]</w:t>
      </w:r>
      <w:r w:rsidR="002238C6" w:rsidRPr="002238C6">
        <w:rPr>
          <w:color w:val="FF0000"/>
          <w:sz w:val="20"/>
          <w:szCs w:val="20"/>
          <w:lang w:val="en-US"/>
        </w:rPr>
        <w:t>.</w:t>
      </w:r>
      <w:r w:rsidR="002238C6">
        <w:rPr>
          <w:sz w:val="20"/>
          <w:szCs w:val="20"/>
          <w:lang w:val="en-US"/>
        </w:rPr>
        <w:t xml:space="preserve"> </w:t>
      </w:r>
      <w:r w:rsidRPr="006B0DF5">
        <w:rPr>
          <w:sz w:val="20"/>
          <w:szCs w:val="20"/>
          <w:lang w:val="en-US"/>
        </w:rPr>
        <w:t xml:space="preserve">On the other hand, the need to decrease the overall cost and operate in smaller reactor volumes pushes towards the application of shorter HRTs [69]. </w:t>
      </w:r>
      <w:r w:rsidR="00F97522">
        <w:rPr>
          <w:color w:val="FF0000"/>
          <w:sz w:val="20"/>
          <w:szCs w:val="20"/>
          <w:lang w:val="en-US"/>
        </w:rPr>
        <w:t>AnMBR tanks</w:t>
      </w:r>
      <w:r w:rsidR="00F97522" w:rsidRPr="00F97522">
        <w:rPr>
          <w:color w:val="FF0000"/>
          <w:sz w:val="20"/>
          <w:szCs w:val="20"/>
          <w:lang w:val="en-US"/>
        </w:rPr>
        <w:t xml:space="preserve"> in specific</w:t>
      </w:r>
      <w:r w:rsidR="00BC6101">
        <w:rPr>
          <w:color w:val="FF0000"/>
          <w:sz w:val="20"/>
          <w:szCs w:val="20"/>
          <w:lang w:val="en-US"/>
        </w:rPr>
        <w:t xml:space="preserve">, </w:t>
      </w:r>
      <w:r w:rsidR="00F97522">
        <w:rPr>
          <w:color w:val="FF0000"/>
          <w:sz w:val="20"/>
          <w:szCs w:val="20"/>
          <w:lang w:val="en-US"/>
        </w:rPr>
        <w:t xml:space="preserve">that are </w:t>
      </w:r>
      <w:r w:rsidR="00F97522" w:rsidRPr="00F97522">
        <w:rPr>
          <w:color w:val="FF0000"/>
          <w:sz w:val="20"/>
          <w:szCs w:val="20"/>
          <w:lang w:val="en-US"/>
        </w:rPr>
        <w:t xml:space="preserve">characterized by a high concentration of suspended solids, </w:t>
      </w:r>
      <w:r w:rsidR="004738F4">
        <w:rPr>
          <w:color w:val="FF0000"/>
          <w:sz w:val="20"/>
          <w:szCs w:val="20"/>
          <w:lang w:val="en-US"/>
        </w:rPr>
        <w:t xml:space="preserve">are likely to face accumulation of </w:t>
      </w:r>
      <w:r w:rsidR="004F1288">
        <w:rPr>
          <w:color w:val="FF0000"/>
          <w:sz w:val="20"/>
          <w:szCs w:val="20"/>
          <w:lang w:val="en-US"/>
        </w:rPr>
        <w:t>soluble microbial component</w:t>
      </w:r>
      <w:r w:rsidR="004738F4">
        <w:rPr>
          <w:color w:val="FF0000"/>
          <w:sz w:val="20"/>
          <w:szCs w:val="20"/>
          <w:lang w:val="en-US"/>
        </w:rPr>
        <w:t>s</w:t>
      </w:r>
      <w:r w:rsidR="004F1288">
        <w:rPr>
          <w:color w:val="FF0000"/>
          <w:sz w:val="20"/>
          <w:szCs w:val="20"/>
          <w:lang w:val="en-US"/>
        </w:rPr>
        <w:t xml:space="preserve"> and increased membrane fouling </w:t>
      </w:r>
      <w:r w:rsidR="00EE79E1">
        <w:rPr>
          <w:color w:val="FF0000"/>
          <w:sz w:val="20"/>
          <w:szCs w:val="20"/>
          <w:lang w:val="en-US"/>
        </w:rPr>
        <w:t>because of</w:t>
      </w:r>
      <w:r w:rsidR="004F1288">
        <w:rPr>
          <w:color w:val="FF0000"/>
          <w:sz w:val="20"/>
          <w:szCs w:val="20"/>
          <w:lang w:val="en-US"/>
        </w:rPr>
        <w:t xml:space="preserve"> </w:t>
      </w:r>
      <w:r w:rsidR="00F97522" w:rsidRPr="00F97522">
        <w:rPr>
          <w:color w:val="FF0000"/>
          <w:sz w:val="20"/>
          <w:szCs w:val="20"/>
          <w:lang w:val="en-US"/>
        </w:rPr>
        <w:t>a</w:t>
      </w:r>
      <w:r w:rsidR="00EE79E1">
        <w:rPr>
          <w:color w:val="FF0000"/>
          <w:sz w:val="20"/>
          <w:szCs w:val="20"/>
          <w:lang w:val="en-US"/>
        </w:rPr>
        <w:t xml:space="preserve"> potentially</w:t>
      </w:r>
      <w:r w:rsidR="00F97522" w:rsidRPr="00F97522">
        <w:rPr>
          <w:color w:val="FF0000"/>
          <w:sz w:val="20"/>
          <w:szCs w:val="20"/>
          <w:lang w:val="en-US"/>
        </w:rPr>
        <w:t xml:space="preserve"> insufficient HRT </w:t>
      </w:r>
      <w:r w:rsidRPr="00F97522">
        <w:rPr>
          <w:color w:val="FF0000"/>
          <w:sz w:val="20"/>
          <w:szCs w:val="20"/>
          <w:lang w:val="en-US"/>
        </w:rPr>
        <w:t>[30, 37].</w:t>
      </w:r>
      <w:r w:rsidRPr="006B0DF5">
        <w:rPr>
          <w:sz w:val="20"/>
          <w:szCs w:val="20"/>
          <w:lang w:val="en-US"/>
        </w:rPr>
        <w:t xml:space="preserve"> The latter was one of the main drivers </w:t>
      </w:r>
      <w:r>
        <w:rPr>
          <w:sz w:val="20"/>
          <w:szCs w:val="20"/>
          <w:lang w:val="en-US"/>
        </w:rPr>
        <w:t>in</w:t>
      </w:r>
      <w:r w:rsidRPr="006B0DF5">
        <w:rPr>
          <w:sz w:val="20"/>
          <w:szCs w:val="20"/>
          <w:lang w:val="en-US"/>
        </w:rPr>
        <w:t xml:space="preserve"> the study </w:t>
      </w:r>
      <w:r w:rsidR="009618DC">
        <w:rPr>
          <w:color w:val="FF0000"/>
          <w:sz w:val="20"/>
          <w:szCs w:val="20"/>
          <w:lang w:val="en-US"/>
        </w:rPr>
        <w:t>by</w:t>
      </w:r>
      <w:r w:rsidRPr="006B0DF5">
        <w:rPr>
          <w:sz w:val="20"/>
          <w:szCs w:val="20"/>
          <w:lang w:val="en-US"/>
        </w:rPr>
        <w:t xml:space="preserve"> Wang et al. [30] who tested the effect of different HRTs (2, 5 and 10 days) on the membrane fouling in </w:t>
      </w:r>
      <w:r w:rsidRPr="000D7578">
        <w:rPr>
          <w:color w:val="FF0000"/>
          <w:sz w:val="20"/>
          <w:szCs w:val="20"/>
          <w:lang w:val="en-US"/>
        </w:rPr>
        <w:t>a</w:t>
      </w:r>
      <w:r w:rsidRPr="006B0DF5">
        <w:rPr>
          <w:sz w:val="20"/>
          <w:szCs w:val="20"/>
          <w:lang w:val="en-US"/>
        </w:rPr>
        <w:t xml:space="preserve"> lab-scale AnMBR treating a bamboo industry stream; a minimum HRT (≥5 days) was required for an effective control of membrane fouling. </w:t>
      </w:r>
      <w:r w:rsidR="004F1288">
        <w:rPr>
          <w:sz w:val="20"/>
          <w:szCs w:val="20"/>
          <w:lang w:val="en-US"/>
        </w:rPr>
        <w:t>Thus,</w:t>
      </w:r>
      <w:r>
        <w:rPr>
          <w:sz w:val="20"/>
          <w:szCs w:val="20"/>
          <w:lang w:val="en-US"/>
        </w:rPr>
        <w:t xml:space="preserve"> it is important to identify the </w:t>
      </w:r>
      <w:r w:rsidRPr="000B2B2E">
        <w:rPr>
          <w:color w:val="FF0000"/>
          <w:sz w:val="20"/>
          <w:szCs w:val="20"/>
          <w:lang w:val="en-US"/>
        </w:rPr>
        <w:t>optim</w:t>
      </w:r>
      <w:r w:rsidR="000B2B2E" w:rsidRPr="000B2B2E">
        <w:rPr>
          <w:color w:val="FF0000"/>
          <w:sz w:val="20"/>
          <w:szCs w:val="20"/>
          <w:lang w:val="en-US"/>
        </w:rPr>
        <w:t>al</w:t>
      </w:r>
      <w:r w:rsidRPr="006B0DF5">
        <w:rPr>
          <w:sz w:val="20"/>
          <w:szCs w:val="20"/>
          <w:lang w:val="en-US"/>
        </w:rPr>
        <w:t xml:space="preserve"> HRT for each configuration</w:t>
      </w:r>
      <w:r>
        <w:rPr>
          <w:sz w:val="20"/>
          <w:szCs w:val="20"/>
          <w:lang w:val="en-US"/>
        </w:rPr>
        <w:t xml:space="preserve"> </w:t>
      </w:r>
      <w:r w:rsidR="004F1288" w:rsidRPr="004F1288">
        <w:rPr>
          <w:color w:val="FF0000"/>
          <w:sz w:val="20"/>
          <w:szCs w:val="20"/>
          <w:lang w:val="en-US"/>
        </w:rPr>
        <w:t>performing</w:t>
      </w:r>
      <w:r w:rsidRPr="004F1288">
        <w:rPr>
          <w:color w:val="FF0000"/>
          <w:sz w:val="20"/>
          <w:szCs w:val="20"/>
          <w:lang w:val="en-US"/>
        </w:rPr>
        <w:t xml:space="preserve"> anaerobic</w:t>
      </w:r>
      <w:r w:rsidR="004F1288" w:rsidRPr="004F1288">
        <w:rPr>
          <w:color w:val="FF0000"/>
          <w:sz w:val="20"/>
          <w:szCs w:val="20"/>
          <w:lang w:val="en-US"/>
        </w:rPr>
        <w:t xml:space="preserve"> </w:t>
      </w:r>
      <w:r w:rsidRPr="004F1288">
        <w:rPr>
          <w:color w:val="FF0000"/>
          <w:sz w:val="20"/>
          <w:szCs w:val="20"/>
          <w:lang w:val="en-US"/>
        </w:rPr>
        <w:t>industrial wastewater treatment.</w:t>
      </w:r>
      <w:r w:rsidRPr="006B0DF5">
        <w:rPr>
          <w:sz w:val="20"/>
          <w:szCs w:val="20"/>
          <w:lang w:val="en-US"/>
        </w:rPr>
        <w:t xml:space="preserve"> </w:t>
      </w:r>
      <w:r w:rsidR="002169E9">
        <w:rPr>
          <w:color w:val="FF0000"/>
          <w:sz w:val="20"/>
          <w:szCs w:val="20"/>
          <w:lang w:val="en-US"/>
        </w:rPr>
        <w:t>It should</w:t>
      </w:r>
      <w:r>
        <w:rPr>
          <w:sz w:val="20"/>
          <w:szCs w:val="20"/>
          <w:lang w:val="en-US"/>
        </w:rPr>
        <w:t xml:space="preserve"> be </w:t>
      </w:r>
      <w:r w:rsidR="00470210" w:rsidRPr="00470210">
        <w:rPr>
          <w:color w:val="FF0000"/>
          <w:sz w:val="20"/>
          <w:szCs w:val="20"/>
          <w:lang w:val="en-US"/>
        </w:rPr>
        <w:t>the one combining</w:t>
      </w:r>
      <w:r w:rsidRPr="006B0DF5">
        <w:rPr>
          <w:sz w:val="20"/>
          <w:szCs w:val="20"/>
          <w:lang w:val="en-US"/>
        </w:rPr>
        <w:t xml:space="preserve"> </w:t>
      </w:r>
      <w:r w:rsidR="00470210" w:rsidRPr="00470210">
        <w:rPr>
          <w:color w:val="FF0000"/>
          <w:sz w:val="20"/>
          <w:szCs w:val="20"/>
          <w:lang w:val="en-US"/>
        </w:rPr>
        <w:t>adequate</w:t>
      </w:r>
      <w:r w:rsidRPr="006B0DF5">
        <w:rPr>
          <w:sz w:val="20"/>
          <w:szCs w:val="20"/>
          <w:lang w:val="en-US"/>
        </w:rPr>
        <w:t xml:space="preserve"> substrate degradation</w:t>
      </w:r>
      <w:r w:rsidR="00470210">
        <w:rPr>
          <w:sz w:val="20"/>
          <w:szCs w:val="20"/>
          <w:lang w:val="en-US"/>
        </w:rPr>
        <w:t xml:space="preserve"> </w:t>
      </w:r>
      <w:r>
        <w:rPr>
          <w:sz w:val="20"/>
          <w:szCs w:val="20"/>
          <w:lang w:val="en-US"/>
        </w:rPr>
        <w:t xml:space="preserve">and cost optimization of the process in terms </w:t>
      </w:r>
      <w:r w:rsidR="00EC1D4C">
        <w:rPr>
          <w:sz w:val="20"/>
          <w:szCs w:val="20"/>
          <w:lang w:val="en-US"/>
        </w:rPr>
        <w:t xml:space="preserve">of </w:t>
      </w:r>
      <w:r w:rsidR="00EC1D4C" w:rsidRPr="006B0DF5">
        <w:rPr>
          <w:sz w:val="20"/>
          <w:szCs w:val="20"/>
          <w:lang w:val="en-US"/>
        </w:rPr>
        <w:t>reactor</w:t>
      </w:r>
      <w:r>
        <w:rPr>
          <w:sz w:val="20"/>
          <w:szCs w:val="20"/>
          <w:lang w:val="en-US"/>
        </w:rPr>
        <w:t xml:space="preserve"> volumes</w:t>
      </w:r>
      <w:r w:rsidRPr="006B0DF5">
        <w:rPr>
          <w:sz w:val="20"/>
          <w:szCs w:val="20"/>
          <w:lang w:val="en-US"/>
        </w:rPr>
        <w:t>.</w:t>
      </w:r>
    </w:p>
    <w:p w14:paraId="782D2105" w14:textId="77777777" w:rsidR="00CC2C4B" w:rsidRPr="006B0DF5" w:rsidRDefault="00CC2C4B" w:rsidP="00CC2C4B">
      <w:pPr>
        <w:autoSpaceDE w:val="0"/>
        <w:autoSpaceDN w:val="0"/>
        <w:adjustRightInd w:val="0"/>
        <w:spacing w:line="480" w:lineRule="auto"/>
        <w:jc w:val="both"/>
        <w:rPr>
          <w:b/>
          <w:sz w:val="20"/>
          <w:szCs w:val="20"/>
          <w:lang w:val="en-US"/>
        </w:rPr>
      </w:pPr>
    </w:p>
    <w:p w14:paraId="7658BAC5" w14:textId="64D71B36" w:rsidR="00CC2C4B" w:rsidRPr="006B0DF5" w:rsidRDefault="00CC2C4B" w:rsidP="00CC2C4B">
      <w:pPr>
        <w:autoSpaceDE w:val="0"/>
        <w:autoSpaceDN w:val="0"/>
        <w:adjustRightInd w:val="0"/>
        <w:spacing w:line="480" w:lineRule="auto"/>
        <w:jc w:val="both"/>
        <w:rPr>
          <w:b/>
          <w:sz w:val="20"/>
          <w:szCs w:val="20"/>
          <w:lang w:val="en-US"/>
        </w:rPr>
      </w:pPr>
      <w:r w:rsidRPr="006B0DF5">
        <w:rPr>
          <w:b/>
          <w:sz w:val="20"/>
          <w:szCs w:val="20"/>
          <w:lang w:val="en-US"/>
        </w:rPr>
        <w:t>3.</w:t>
      </w:r>
      <w:r w:rsidR="002D54D1" w:rsidRPr="002D54D1">
        <w:rPr>
          <w:b/>
          <w:color w:val="FF0000"/>
          <w:sz w:val="20"/>
          <w:szCs w:val="20"/>
          <w:lang w:val="en-US"/>
        </w:rPr>
        <w:t>6</w:t>
      </w:r>
      <w:r w:rsidRPr="006B0DF5">
        <w:rPr>
          <w:b/>
          <w:sz w:val="20"/>
          <w:szCs w:val="20"/>
          <w:lang w:val="en-US"/>
        </w:rPr>
        <w:t xml:space="preserve"> Biogas production</w:t>
      </w:r>
    </w:p>
    <w:p w14:paraId="4501FE71" w14:textId="179044EF" w:rsidR="00CC2C4B" w:rsidRDefault="00CC2C4B" w:rsidP="00CC2C4B">
      <w:pPr>
        <w:autoSpaceDE w:val="0"/>
        <w:autoSpaceDN w:val="0"/>
        <w:adjustRightInd w:val="0"/>
        <w:spacing w:line="480" w:lineRule="auto"/>
        <w:jc w:val="both"/>
        <w:rPr>
          <w:sz w:val="20"/>
          <w:szCs w:val="20"/>
          <w:lang w:val="en-US"/>
        </w:rPr>
      </w:pPr>
      <w:r w:rsidRPr="006B0DF5">
        <w:rPr>
          <w:sz w:val="20"/>
          <w:szCs w:val="20"/>
          <w:lang w:val="en-US"/>
        </w:rPr>
        <w:t>One of the major advantages in anaerobic wastewater treatment is the recovery of biogas which usually has the following composition: 70-90% of methane (CH</w:t>
      </w:r>
      <w:r w:rsidRPr="006B0DF5">
        <w:rPr>
          <w:sz w:val="20"/>
          <w:szCs w:val="20"/>
          <w:vertAlign w:val="subscript"/>
          <w:lang w:val="en-US"/>
        </w:rPr>
        <w:t>4</w:t>
      </w:r>
      <w:r w:rsidRPr="006B0DF5">
        <w:rPr>
          <w:sz w:val="20"/>
          <w:szCs w:val="20"/>
          <w:lang w:val="en-US"/>
        </w:rPr>
        <w:t>), 3-15% of carbon dioxide (CO</w:t>
      </w:r>
      <w:r w:rsidRPr="006B0DF5">
        <w:rPr>
          <w:sz w:val="20"/>
          <w:szCs w:val="20"/>
          <w:vertAlign w:val="subscript"/>
          <w:lang w:val="en-US"/>
        </w:rPr>
        <w:t>2</w:t>
      </w:r>
      <w:r w:rsidRPr="006B0DF5">
        <w:rPr>
          <w:sz w:val="20"/>
          <w:szCs w:val="20"/>
          <w:lang w:val="en-US"/>
        </w:rPr>
        <w:t>) and 0-15% of nitrogen (N</w:t>
      </w:r>
      <w:r w:rsidRPr="006B0DF5">
        <w:rPr>
          <w:sz w:val="20"/>
          <w:szCs w:val="20"/>
          <w:vertAlign w:val="subscript"/>
          <w:lang w:val="en-US"/>
        </w:rPr>
        <w:t>2</w:t>
      </w:r>
      <w:r w:rsidRPr="006B0DF5">
        <w:rPr>
          <w:sz w:val="20"/>
          <w:szCs w:val="20"/>
          <w:lang w:val="en-US"/>
        </w:rPr>
        <w:t>) [16].</w:t>
      </w:r>
      <w:r>
        <w:rPr>
          <w:sz w:val="20"/>
          <w:szCs w:val="20"/>
          <w:lang w:val="en-US"/>
        </w:rPr>
        <w:t xml:space="preserve"> </w:t>
      </w:r>
      <w:r w:rsidR="00D83475" w:rsidRPr="00D83475">
        <w:rPr>
          <w:color w:val="FF0000"/>
          <w:sz w:val="20"/>
          <w:szCs w:val="20"/>
          <w:lang w:val="en-US"/>
        </w:rPr>
        <w:t>M</w:t>
      </w:r>
      <w:r w:rsidR="002D6934" w:rsidRPr="00D83475">
        <w:rPr>
          <w:color w:val="FF0000"/>
          <w:sz w:val="20"/>
          <w:szCs w:val="20"/>
          <w:lang w:val="en-US"/>
        </w:rPr>
        <w:t>ethane</w:t>
      </w:r>
      <w:r w:rsidR="00D83475" w:rsidRPr="00D83475">
        <w:rPr>
          <w:color w:val="FF0000"/>
          <w:sz w:val="20"/>
          <w:szCs w:val="20"/>
          <w:lang w:val="en-US"/>
        </w:rPr>
        <w:t xml:space="preserve"> </w:t>
      </w:r>
      <w:r w:rsidR="002D6934" w:rsidRPr="00D83475">
        <w:rPr>
          <w:color w:val="FF0000"/>
          <w:sz w:val="20"/>
          <w:szCs w:val="20"/>
          <w:lang w:val="en-US"/>
        </w:rPr>
        <w:t xml:space="preserve">can be </w:t>
      </w:r>
      <w:r w:rsidR="00D83475" w:rsidRPr="00D83475">
        <w:rPr>
          <w:color w:val="FF0000"/>
          <w:sz w:val="20"/>
          <w:szCs w:val="20"/>
          <w:lang w:val="en-US"/>
        </w:rPr>
        <w:t xml:space="preserve">used </w:t>
      </w:r>
      <w:r w:rsidR="002D6934" w:rsidRPr="00D83475">
        <w:rPr>
          <w:color w:val="FF0000"/>
          <w:sz w:val="20"/>
          <w:szCs w:val="20"/>
          <w:lang w:val="en-US"/>
        </w:rPr>
        <w:t xml:space="preserve">in anaerobic digestion to produce energy. </w:t>
      </w:r>
      <w:r w:rsidR="00D83475" w:rsidRPr="00D83475">
        <w:rPr>
          <w:color w:val="FF0000"/>
          <w:sz w:val="20"/>
          <w:szCs w:val="20"/>
          <w:lang w:val="en-US"/>
        </w:rPr>
        <w:t>C</w:t>
      </w:r>
      <w:r w:rsidR="00E24F43">
        <w:rPr>
          <w:color w:val="FF0000"/>
          <w:sz w:val="20"/>
          <w:szCs w:val="20"/>
          <w:lang w:val="en-US"/>
        </w:rPr>
        <w:t xml:space="preserve">arbon dioxide has multiple potential uses: </w:t>
      </w:r>
      <w:r w:rsidR="002D6934" w:rsidRPr="00D83475">
        <w:rPr>
          <w:color w:val="FF0000"/>
          <w:sz w:val="20"/>
          <w:szCs w:val="20"/>
          <w:lang w:val="en-US"/>
        </w:rPr>
        <w:t xml:space="preserve"> cool</w:t>
      </w:r>
      <w:r w:rsidR="00E24F43">
        <w:rPr>
          <w:color w:val="FF0000"/>
          <w:sz w:val="20"/>
          <w:szCs w:val="20"/>
          <w:lang w:val="en-US"/>
        </w:rPr>
        <w:t>ing</w:t>
      </w:r>
      <w:r w:rsidR="002D6934" w:rsidRPr="00D83475">
        <w:rPr>
          <w:color w:val="FF0000"/>
          <w:sz w:val="20"/>
          <w:szCs w:val="20"/>
          <w:lang w:val="en-US"/>
        </w:rPr>
        <w:t xml:space="preserve">, acid replacement, calcium carbonate </w:t>
      </w:r>
      <w:r w:rsidR="00E24F43">
        <w:rPr>
          <w:color w:val="FF0000"/>
          <w:sz w:val="20"/>
          <w:szCs w:val="20"/>
          <w:lang w:val="en-US"/>
        </w:rPr>
        <w:t xml:space="preserve">production </w:t>
      </w:r>
      <w:r w:rsidR="002D6934" w:rsidRPr="00D83475">
        <w:rPr>
          <w:color w:val="FF0000"/>
          <w:sz w:val="20"/>
          <w:szCs w:val="20"/>
          <w:lang w:val="en-US"/>
        </w:rPr>
        <w:t>(</w:t>
      </w:r>
      <w:r w:rsidR="00E24F43">
        <w:rPr>
          <w:color w:val="FF0000"/>
          <w:sz w:val="20"/>
          <w:szCs w:val="20"/>
          <w:lang w:val="en-US"/>
        </w:rPr>
        <w:t xml:space="preserve">later utilized </w:t>
      </w:r>
      <w:r w:rsidR="002D6934" w:rsidRPr="00D83475">
        <w:rPr>
          <w:color w:val="FF0000"/>
          <w:sz w:val="20"/>
          <w:szCs w:val="20"/>
          <w:lang w:val="en-US"/>
        </w:rPr>
        <w:t>in gypsum or soda</w:t>
      </w:r>
      <w:r w:rsidR="00D83475" w:rsidRPr="00D83475">
        <w:rPr>
          <w:color w:val="FF0000"/>
          <w:sz w:val="20"/>
          <w:szCs w:val="20"/>
          <w:lang w:val="en-US"/>
        </w:rPr>
        <w:t xml:space="preserve"> </w:t>
      </w:r>
      <w:r w:rsidR="002D6934" w:rsidRPr="00D83475">
        <w:rPr>
          <w:color w:val="FF0000"/>
          <w:sz w:val="20"/>
          <w:szCs w:val="20"/>
          <w:lang w:val="en-US"/>
        </w:rPr>
        <w:t>ash production)</w:t>
      </w:r>
      <w:r w:rsidR="00E24F43">
        <w:rPr>
          <w:color w:val="FF0000"/>
          <w:sz w:val="20"/>
          <w:szCs w:val="20"/>
          <w:lang w:val="en-US"/>
        </w:rPr>
        <w:t xml:space="preserve">, and carbon source for </w:t>
      </w:r>
      <w:r w:rsidR="008E19E7">
        <w:rPr>
          <w:color w:val="FF0000"/>
          <w:sz w:val="20"/>
          <w:szCs w:val="20"/>
          <w:lang w:val="en-US"/>
        </w:rPr>
        <w:t>a</w:t>
      </w:r>
      <w:r w:rsidR="00E24F43">
        <w:rPr>
          <w:color w:val="FF0000"/>
          <w:sz w:val="20"/>
          <w:szCs w:val="20"/>
          <w:lang w:val="en-US"/>
        </w:rPr>
        <w:t>lgae</w:t>
      </w:r>
      <w:r w:rsidR="008E19E7">
        <w:rPr>
          <w:color w:val="FF0000"/>
          <w:sz w:val="20"/>
          <w:szCs w:val="20"/>
          <w:lang w:val="en-US"/>
        </w:rPr>
        <w:t xml:space="preserve"> growth</w:t>
      </w:r>
      <w:r w:rsidR="00C87EFA">
        <w:rPr>
          <w:color w:val="FF0000"/>
          <w:sz w:val="20"/>
          <w:szCs w:val="20"/>
          <w:lang w:val="en-US"/>
        </w:rPr>
        <w:t>. N</w:t>
      </w:r>
      <w:r w:rsidR="00C87EFA" w:rsidRPr="00C87EFA">
        <w:rPr>
          <w:color w:val="FF0000"/>
          <w:sz w:val="20"/>
          <w:szCs w:val="20"/>
          <w:lang w:val="en-US"/>
        </w:rPr>
        <w:t xml:space="preserve">itrogen ammonia can be stripped </w:t>
      </w:r>
      <w:r w:rsidR="00C87EFA">
        <w:rPr>
          <w:color w:val="FF0000"/>
          <w:sz w:val="20"/>
          <w:szCs w:val="20"/>
          <w:lang w:val="en-US"/>
        </w:rPr>
        <w:t xml:space="preserve">out from wastewater and then </w:t>
      </w:r>
      <w:r w:rsidR="008E19E7">
        <w:rPr>
          <w:color w:val="FF0000"/>
          <w:sz w:val="20"/>
          <w:szCs w:val="20"/>
          <w:lang w:val="en-US"/>
        </w:rPr>
        <w:t>be utilized</w:t>
      </w:r>
      <w:r w:rsidR="00C87EFA">
        <w:rPr>
          <w:color w:val="FF0000"/>
          <w:sz w:val="20"/>
          <w:szCs w:val="20"/>
          <w:lang w:val="en-US"/>
        </w:rPr>
        <w:t xml:space="preserve"> </w:t>
      </w:r>
      <w:r w:rsidR="00475560">
        <w:rPr>
          <w:color w:val="FF0000"/>
          <w:sz w:val="20"/>
          <w:szCs w:val="20"/>
          <w:lang w:val="en-US"/>
        </w:rPr>
        <w:t xml:space="preserve">together </w:t>
      </w:r>
      <w:r w:rsidR="00C87EFA">
        <w:rPr>
          <w:color w:val="FF0000"/>
          <w:sz w:val="20"/>
          <w:szCs w:val="20"/>
          <w:lang w:val="en-US"/>
        </w:rPr>
        <w:t xml:space="preserve">with </w:t>
      </w:r>
      <w:r w:rsidR="00C87EFA" w:rsidRPr="00C87EFA">
        <w:rPr>
          <w:color w:val="FF0000"/>
          <w:sz w:val="20"/>
          <w:szCs w:val="20"/>
          <w:lang w:val="en-US"/>
        </w:rPr>
        <w:t>sulphuric acid</w:t>
      </w:r>
      <w:r w:rsidR="00C87EFA">
        <w:rPr>
          <w:color w:val="FF0000"/>
          <w:sz w:val="20"/>
          <w:szCs w:val="20"/>
          <w:lang w:val="en-US"/>
        </w:rPr>
        <w:t xml:space="preserve"> to produce ammonium sulphate</w:t>
      </w:r>
      <w:r w:rsidR="00E24F43">
        <w:rPr>
          <w:color w:val="FF0000"/>
          <w:sz w:val="20"/>
          <w:szCs w:val="20"/>
          <w:lang w:val="en-US"/>
        </w:rPr>
        <w:t>.</w:t>
      </w:r>
      <w:r w:rsidR="00C87EFA">
        <w:rPr>
          <w:color w:val="FF0000"/>
          <w:sz w:val="20"/>
          <w:szCs w:val="20"/>
          <w:lang w:val="en-US"/>
        </w:rPr>
        <w:t xml:space="preserve"> </w:t>
      </w:r>
      <w:r w:rsidR="00B212CD">
        <w:rPr>
          <w:color w:val="FF0000"/>
          <w:sz w:val="20"/>
          <w:szCs w:val="20"/>
          <w:lang w:val="en-US"/>
        </w:rPr>
        <w:t xml:space="preserve">Wastewater can </w:t>
      </w:r>
      <w:r w:rsidR="008E19E7">
        <w:rPr>
          <w:color w:val="FF0000"/>
          <w:sz w:val="20"/>
          <w:szCs w:val="20"/>
          <w:lang w:val="en-US"/>
        </w:rPr>
        <w:t xml:space="preserve">constitute </w:t>
      </w:r>
      <w:r w:rsidR="00B212CD">
        <w:rPr>
          <w:color w:val="FF0000"/>
          <w:sz w:val="20"/>
          <w:szCs w:val="20"/>
          <w:lang w:val="en-US"/>
        </w:rPr>
        <w:t xml:space="preserve">a source of energy and valuable nutrients </w:t>
      </w:r>
      <w:r w:rsidR="008E19E7">
        <w:rPr>
          <w:color w:val="FF0000"/>
          <w:sz w:val="20"/>
          <w:szCs w:val="20"/>
          <w:lang w:val="en-US"/>
        </w:rPr>
        <w:t>through</w:t>
      </w:r>
      <w:r w:rsidR="00B212CD">
        <w:rPr>
          <w:color w:val="FF0000"/>
          <w:sz w:val="20"/>
          <w:szCs w:val="20"/>
          <w:lang w:val="en-US"/>
        </w:rPr>
        <w:t xml:space="preserve"> t</w:t>
      </w:r>
      <w:r w:rsidR="00475560">
        <w:rPr>
          <w:color w:val="FF0000"/>
          <w:sz w:val="20"/>
          <w:szCs w:val="20"/>
          <w:lang w:val="en-US"/>
        </w:rPr>
        <w:t xml:space="preserve">he shift from conventional </w:t>
      </w:r>
      <w:r w:rsidR="00477D78">
        <w:rPr>
          <w:color w:val="FF0000"/>
          <w:sz w:val="20"/>
          <w:szCs w:val="20"/>
          <w:lang w:val="en-US"/>
        </w:rPr>
        <w:t xml:space="preserve">to anaerobic </w:t>
      </w:r>
      <w:r w:rsidR="008E19E7">
        <w:rPr>
          <w:color w:val="FF0000"/>
          <w:sz w:val="20"/>
          <w:szCs w:val="20"/>
          <w:lang w:val="en-US"/>
        </w:rPr>
        <w:t>wastewater treatment</w:t>
      </w:r>
      <w:r w:rsidR="00B212CD">
        <w:rPr>
          <w:color w:val="FF0000"/>
          <w:sz w:val="20"/>
          <w:szCs w:val="20"/>
          <w:lang w:val="en-US"/>
        </w:rPr>
        <w:t xml:space="preserve">. Hence, anaerobic wastewater treatment plants can </w:t>
      </w:r>
      <w:r w:rsidR="008E19E7">
        <w:rPr>
          <w:color w:val="FF0000"/>
          <w:sz w:val="20"/>
          <w:szCs w:val="20"/>
          <w:lang w:val="en-US"/>
        </w:rPr>
        <w:t>function as</w:t>
      </w:r>
      <w:r w:rsidR="00B212CD">
        <w:rPr>
          <w:color w:val="FF0000"/>
          <w:sz w:val="20"/>
          <w:szCs w:val="20"/>
          <w:lang w:val="en-US"/>
        </w:rPr>
        <w:t xml:space="preserve"> water resource recovery facilities where </w:t>
      </w:r>
      <w:r w:rsidR="00F06150">
        <w:rPr>
          <w:color w:val="FF0000"/>
          <w:sz w:val="20"/>
          <w:szCs w:val="20"/>
          <w:lang w:val="en-US"/>
        </w:rPr>
        <w:t>any potential operating cost</w:t>
      </w:r>
      <w:r w:rsidR="008E19E7">
        <w:rPr>
          <w:color w:val="FF0000"/>
          <w:sz w:val="20"/>
          <w:szCs w:val="20"/>
          <w:lang w:val="en-US"/>
        </w:rPr>
        <w:t xml:space="preserve"> is outweighed by the biogas production [61, 96]. </w:t>
      </w:r>
    </w:p>
    <w:p w14:paraId="788B1E06" w14:textId="6075D333" w:rsidR="00CC2C4B" w:rsidRPr="001E0782" w:rsidRDefault="00CC2C4B" w:rsidP="00CC2C4B">
      <w:pPr>
        <w:autoSpaceDE w:val="0"/>
        <w:autoSpaceDN w:val="0"/>
        <w:adjustRightInd w:val="0"/>
        <w:spacing w:line="480" w:lineRule="auto"/>
        <w:jc w:val="both"/>
        <w:rPr>
          <w:color w:val="FF0000"/>
          <w:sz w:val="20"/>
          <w:szCs w:val="20"/>
          <w:lang w:val="en-US"/>
        </w:rPr>
      </w:pPr>
      <w:r>
        <w:rPr>
          <w:sz w:val="20"/>
          <w:szCs w:val="20"/>
          <w:lang w:val="en-US"/>
        </w:rPr>
        <w:t xml:space="preserve"> </w:t>
      </w:r>
      <w:r w:rsidR="008E19E7">
        <w:rPr>
          <w:sz w:val="20"/>
          <w:szCs w:val="20"/>
          <w:lang w:val="en-US"/>
        </w:rPr>
        <w:tab/>
      </w:r>
      <w:r w:rsidRPr="006B0DF5">
        <w:rPr>
          <w:sz w:val="20"/>
          <w:szCs w:val="20"/>
          <w:lang w:val="en-US"/>
        </w:rPr>
        <w:t xml:space="preserve">Biogas with more than 60% of methane is </w:t>
      </w:r>
      <w:r>
        <w:rPr>
          <w:sz w:val="20"/>
          <w:szCs w:val="20"/>
          <w:lang w:val="en-US"/>
        </w:rPr>
        <w:t>required</w:t>
      </w:r>
      <w:r w:rsidRPr="006B0DF5">
        <w:rPr>
          <w:sz w:val="20"/>
          <w:szCs w:val="20"/>
          <w:lang w:val="en-US"/>
        </w:rPr>
        <w:t xml:space="preserve"> in order to avoid further treatment before using it for digester heating, electricity generation and fuel production [16, 56]. Lower methane yields can be explained by the high methane solubility especially in low temperatures, such as 15</w:t>
      </w:r>
      <w:r w:rsidRPr="006B0DF5">
        <w:rPr>
          <w:rFonts w:ascii="Calibri" w:hAnsi="Calibri"/>
          <w:sz w:val="20"/>
          <w:szCs w:val="20"/>
          <w:lang w:val="en-US"/>
        </w:rPr>
        <w:t>⁰</w:t>
      </w:r>
      <w:r w:rsidRPr="006B0DF5">
        <w:rPr>
          <w:sz w:val="20"/>
          <w:szCs w:val="20"/>
          <w:lang w:val="en-US"/>
        </w:rPr>
        <w:t xml:space="preserve">C [16, 70]; this justifies the decreased methanogenic activity in the study </w:t>
      </w:r>
      <w:r w:rsidR="00D83475">
        <w:rPr>
          <w:color w:val="FF0000"/>
          <w:sz w:val="20"/>
          <w:szCs w:val="20"/>
          <w:lang w:val="en-US"/>
        </w:rPr>
        <w:t xml:space="preserve">by </w:t>
      </w:r>
      <w:r w:rsidRPr="006B0DF5">
        <w:rPr>
          <w:sz w:val="20"/>
          <w:szCs w:val="20"/>
          <w:lang w:val="en-US"/>
        </w:rPr>
        <w:t>Xing et al.</w:t>
      </w:r>
      <w:r w:rsidRPr="006B0DF5">
        <w:rPr>
          <w:i/>
          <w:sz w:val="20"/>
          <w:szCs w:val="20"/>
          <w:lang w:val="en-US"/>
        </w:rPr>
        <w:t xml:space="preserve"> </w:t>
      </w:r>
      <w:r w:rsidRPr="006B0DF5">
        <w:rPr>
          <w:sz w:val="20"/>
          <w:szCs w:val="20"/>
          <w:lang w:val="en-US"/>
        </w:rPr>
        <w:t xml:space="preserve">[58] (lab-scale EGSB treating brewery wastewater). Higher temperatures benefit methane generation [16]. Kim et al. [57] obtained </w:t>
      </w:r>
      <w:r>
        <w:rPr>
          <w:sz w:val="20"/>
          <w:szCs w:val="20"/>
          <w:lang w:val="en-US"/>
        </w:rPr>
        <w:t>methane</w:t>
      </w:r>
      <w:r w:rsidRPr="006B0DF5">
        <w:rPr>
          <w:sz w:val="20"/>
          <w:szCs w:val="20"/>
          <w:lang w:val="en-US"/>
        </w:rPr>
        <w:t xml:space="preserve"> produc</w:t>
      </w:r>
      <w:r>
        <w:rPr>
          <w:sz w:val="20"/>
          <w:szCs w:val="20"/>
          <w:lang w:val="en-US"/>
        </w:rPr>
        <w:t xml:space="preserve">tion of 4.01 L </w:t>
      </w:r>
      <w:r w:rsidRPr="006B0DF5">
        <w:rPr>
          <w:sz w:val="20"/>
          <w:szCs w:val="20"/>
          <w:lang w:val="en-US"/>
        </w:rPr>
        <w:t>d</w:t>
      </w:r>
      <w:r w:rsidRPr="006B0DF5">
        <w:rPr>
          <w:sz w:val="20"/>
          <w:szCs w:val="20"/>
          <w:vertAlign w:val="superscript"/>
          <w:lang w:val="en-US"/>
        </w:rPr>
        <w:t>-1</w:t>
      </w:r>
      <w:r w:rsidRPr="006B0DF5">
        <w:rPr>
          <w:sz w:val="20"/>
          <w:szCs w:val="20"/>
          <w:lang w:val="en-US"/>
        </w:rPr>
        <w:t xml:space="preserve"> under mesophilic conditions (35</w:t>
      </w:r>
      <w:r w:rsidRPr="006B0DF5">
        <w:rPr>
          <w:rFonts w:ascii="Calibri" w:hAnsi="Calibri"/>
          <w:sz w:val="20"/>
          <w:szCs w:val="20"/>
          <w:lang w:val="en-US"/>
        </w:rPr>
        <w:t>⁰</w:t>
      </w:r>
      <w:r w:rsidRPr="006B0DF5">
        <w:rPr>
          <w:sz w:val="20"/>
          <w:szCs w:val="20"/>
          <w:lang w:val="en-US"/>
        </w:rPr>
        <w:t>C), whereas Bialek et al. [10] observed lower production (i.e. 0.241 L</w:t>
      </w:r>
      <w:r>
        <w:rPr>
          <w:sz w:val="20"/>
          <w:szCs w:val="20"/>
          <w:lang w:val="en-US"/>
        </w:rPr>
        <w:t xml:space="preserve"> </w:t>
      </w:r>
      <w:r w:rsidRPr="006B0DF5">
        <w:rPr>
          <w:sz w:val="20"/>
          <w:szCs w:val="20"/>
          <w:lang w:val="en-US"/>
        </w:rPr>
        <w:t>d</w:t>
      </w:r>
      <w:r w:rsidRPr="006B0DF5">
        <w:rPr>
          <w:sz w:val="20"/>
          <w:szCs w:val="20"/>
          <w:vertAlign w:val="superscript"/>
          <w:lang w:val="en-US"/>
        </w:rPr>
        <w:t>-1</w:t>
      </w:r>
      <w:r w:rsidRPr="006B0DF5">
        <w:rPr>
          <w:sz w:val="20"/>
          <w:szCs w:val="20"/>
          <w:lang w:val="en-US"/>
        </w:rPr>
        <w:t>) in a psychrophilic environment (10</w:t>
      </w:r>
      <w:r w:rsidRPr="006B0DF5">
        <w:rPr>
          <w:rFonts w:ascii="Calibri" w:hAnsi="Calibri"/>
          <w:sz w:val="20"/>
          <w:szCs w:val="20"/>
          <w:lang w:val="en-US"/>
        </w:rPr>
        <w:t>⁰</w:t>
      </w:r>
      <w:r w:rsidRPr="006B0DF5">
        <w:rPr>
          <w:sz w:val="20"/>
          <w:szCs w:val="20"/>
          <w:lang w:val="en-US"/>
        </w:rPr>
        <w:t xml:space="preserve">C). In addition, pH </w:t>
      </w:r>
      <w:r>
        <w:rPr>
          <w:sz w:val="20"/>
          <w:szCs w:val="20"/>
          <w:lang w:val="en-US"/>
        </w:rPr>
        <w:t>can act as</w:t>
      </w:r>
      <w:r w:rsidRPr="006B0DF5">
        <w:rPr>
          <w:sz w:val="20"/>
          <w:szCs w:val="20"/>
          <w:lang w:val="en-US"/>
        </w:rPr>
        <w:t xml:space="preserve"> an inhibitory </w:t>
      </w:r>
      <w:r>
        <w:rPr>
          <w:sz w:val="20"/>
          <w:szCs w:val="20"/>
          <w:lang w:val="en-US"/>
        </w:rPr>
        <w:t>factor</w:t>
      </w:r>
      <w:r w:rsidRPr="006B0DF5">
        <w:rPr>
          <w:sz w:val="20"/>
          <w:szCs w:val="20"/>
          <w:lang w:val="en-US"/>
        </w:rPr>
        <w:t xml:space="preserve"> for methane generation </w:t>
      </w:r>
      <w:r>
        <w:rPr>
          <w:sz w:val="20"/>
          <w:szCs w:val="20"/>
          <w:lang w:val="en-US"/>
        </w:rPr>
        <w:t>when</w:t>
      </w:r>
      <w:r w:rsidRPr="006B0DF5">
        <w:rPr>
          <w:sz w:val="20"/>
          <w:szCs w:val="20"/>
          <w:lang w:val="en-US"/>
        </w:rPr>
        <w:t xml:space="preserve"> it is below 6 or above 8.5; the optimal pH ranges between 7 and 8 [16, 64]. The majority of studies in Table 1 apply a pH around 7 in order to eliminate the effect of this parameter in biogas production. Poh and Chong [56] </w:t>
      </w:r>
      <w:r>
        <w:rPr>
          <w:sz w:val="20"/>
          <w:szCs w:val="20"/>
          <w:lang w:val="en-US"/>
        </w:rPr>
        <w:t xml:space="preserve">obtained optimum </w:t>
      </w:r>
      <w:r w:rsidRPr="006B0DF5">
        <w:rPr>
          <w:sz w:val="20"/>
          <w:szCs w:val="20"/>
          <w:lang w:val="en-US"/>
        </w:rPr>
        <w:t xml:space="preserve">methane production </w:t>
      </w:r>
      <w:r>
        <w:rPr>
          <w:sz w:val="20"/>
          <w:szCs w:val="20"/>
          <w:lang w:val="en-US"/>
        </w:rPr>
        <w:t xml:space="preserve">efficiency and purity </w:t>
      </w:r>
      <w:r w:rsidRPr="006B0DF5">
        <w:rPr>
          <w:sz w:val="20"/>
          <w:szCs w:val="20"/>
          <w:lang w:val="en-US"/>
        </w:rPr>
        <w:t xml:space="preserve">(biogas with 65.6% of methane) </w:t>
      </w:r>
      <w:r w:rsidR="001E52AB" w:rsidRPr="001E52AB">
        <w:rPr>
          <w:color w:val="FF0000"/>
          <w:sz w:val="20"/>
          <w:szCs w:val="20"/>
          <w:lang w:val="en-US"/>
        </w:rPr>
        <w:t>combined with a</w:t>
      </w:r>
      <w:r w:rsidRPr="006B0DF5">
        <w:rPr>
          <w:sz w:val="20"/>
          <w:szCs w:val="20"/>
          <w:lang w:val="en-US"/>
        </w:rPr>
        <w:t xml:space="preserve"> COD removal of 97.5</w:t>
      </w:r>
      <w:r w:rsidR="00892BBE" w:rsidRPr="006B0DF5">
        <w:rPr>
          <w:sz w:val="20"/>
          <w:szCs w:val="20"/>
          <w:lang w:val="en-US"/>
        </w:rPr>
        <w:t>% by</w:t>
      </w:r>
      <w:r w:rsidRPr="006B0DF5">
        <w:rPr>
          <w:sz w:val="20"/>
          <w:szCs w:val="20"/>
          <w:lang w:val="en-US"/>
        </w:rPr>
        <w:t xml:space="preserve"> applying OLR=6.66 kg COD m</w:t>
      </w:r>
      <w:r w:rsidRPr="006B0DF5">
        <w:rPr>
          <w:sz w:val="20"/>
          <w:szCs w:val="20"/>
          <w:vertAlign w:val="superscript"/>
          <w:lang w:val="en-US"/>
        </w:rPr>
        <w:t>-3</w:t>
      </w:r>
      <w:r w:rsidRPr="006B0DF5">
        <w:rPr>
          <w:sz w:val="20"/>
          <w:szCs w:val="20"/>
          <w:lang w:val="en-US"/>
        </w:rPr>
        <w:t>d</w:t>
      </w:r>
      <w:r w:rsidRPr="006B0DF5">
        <w:rPr>
          <w:sz w:val="20"/>
          <w:szCs w:val="20"/>
          <w:vertAlign w:val="superscript"/>
          <w:lang w:val="en-US"/>
        </w:rPr>
        <w:t>-1</w:t>
      </w:r>
      <w:r w:rsidR="00892BBE">
        <w:rPr>
          <w:sz w:val="20"/>
          <w:szCs w:val="20"/>
          <w:lang w:val="en-US"/>
        </w:rPr>
        <w:t xml:space="preserve">, </w:t>
      </w:r>
      <w:r w:rsidRPr="006B0DF5">
        <w:rPr>
          <w:sz w:val="20"/>
          <w:szCs w:val="20"/>
          <w:lang w:val="en-US"/>
        </w:rPr>
        <w:t>HRT=5</w:t>
      </w:r>
      <w:r w:rsidR="00892BBE">
        <w:rPr>
          <w:sz w:val="20"/>
          <w:szCs w:val="20"/>
          <w:lang w:val="en-US"/>
        </w:rPr>
        <w:t xml:space="preserve"> days </w:t>
      </w:r>
      <w:r>
        <w:rPr>
          <w:sz w:val="20"/>
          <w:szCs w:val="20"/>
          <w:lang w:val="en-US"/>
        </w:rPr>
        <w:t xml:space="preserve">and </w:t>
      </w:r>
      <w:r w:rsidRPr="006B0DF5">
        <w:rPr>
          <w:sz w:val="20"/>
          <w:szCs w:val="20"/>
          <w:lang w:val="en-US"/>
        </w:rPr>
        <w:t xml:space="preserve">thermophilic </w:t>
      </w:r>
      <w:r>
        <w:rPr>
          <w:sz w:val="20"/>
          <w:szCs w:val="20"/>
          <w:lang w:val="en-US"/>
        </w:rPr>
        <w:t>conditions (</w:t>
      </w:r>
      <w:r w:rsidRPr="006B0DF5">
        <w:rPr>
          <w:sz w:val="20"/>
          <w:szCs w:val="20"/>
          <w:lang w:val="en-US"/>
        </w:rPr>
        <w:t>55</w:t>
      </w:r>
      <w:r w:rsidRPr="006B0DF5">
        <w:rPr>
          <w:rFonts w:ascii="Calibri" w:hAnsi="Calibri"/>
          <w:sz w:val="20"/>
          <w:szCs w:val="20"/>
          <w:lang w:val="en-US"/>
        </w:rPr>
        <w:t>⁰</w:t>
      </w:r>
      <w:r w:rsidRPr="006B0DF5">
        <w:rPr>
          <w:sz w:val="20"/>
          <w:szCs w:val="20"/>
          <w:lang w:val="en-US"/>
        </w:rPr>
        <w:t>C</w:t>
      </w:r>
      <w:r>
        <w:rPr>
          <w:sz w:val="20"/>
          <w:szCs w:val="20"/>
          <w:lang w:val="en-US"/>
        </w:rPr>
        <w:t>)</w:t>
      </w:r>
      <w:r w:rsidRPr="006B0DF5">
        <w:rPr>
          <w:sz w:val="20"/>
          <w:szCs w:val="20"/>
          <w:lang w:val="en-US"/>
        </w:rPr>
        <w:t xml:space="preserve"> </w:t>
      </w:r>
      <w:r>
        <w:rPr>
          <w:sz w:val="20"/>
          <w:szCs w:val="20"/>
          <w:lang w:val="en-US"/>
        </w:rPr>
        <w:t xml:space="preserve">at </w:t>
      </w:r>
      <w:r w:rsidRPr="006B0DF5">
        <w:rPr>
          <w:sz w:val="20"/>
          <w:szCs w:val="20"/>
          <w:lang w:val="en-US"/>
        </w:rPr>
        <w:t>pH~7</w:t>
      </w:r>
      <w:r>
        <w:rPr>
          <w:sz w:val="20"/>
          <w:szCs w:val="20"/>
          <w:lang w:val="en-US"/>
        </w:rPr>
        <w:t xml:space="preserve">. However, the application of higher </w:t>
      </w:r>
      <w:r w:rsidRPr="006B0DF5">
        <w:rPr>
          <w:sz w:val="20"/>
          <w:szCs w:val="20"/>
          <w:lang w:val="en-US"/>
        </w:rPr>
        <w:t>OLR and lower HRT (OLR=27.65 kg COD m</w:t>
      </w:r>
      <w:r w:rsidRPr="006B0DF5">
        <w:rPr>
          <w:sz w:val="20"/>
          <w:szCs w:val="20"/>
          <w:vertAlign w:val="superscript"/>
          <w:lang w:val="en-US"/>
        </w:rPr>
        <w:t>-3</w:t>
      </w:r>
      <w:r w:rsidRPr="006B0DF5">
        <w:rPr>
          <w:sz w:val="20"/>
          <w:szCs w:val="20"/>
          <w:lang w:val="en-US"/>
        </w:rPr>
        <w:t>d</w:t>
      </w:r>
      <w:r w:rsidRPr="006B0DF5">
        <w:rPr>
          <w:sz w:val="20"/>
          <w:szCs w:val="20"/>
          <w:vertAlign w:val="superscript"/>
          <w:lang w:val="en-US"/>
        </w:rPr>
        <w:t>-1</w:t>
      </w:r>
      <w:r w:rsidRPr="006B0DF5">
        <w:rPr>
          <w:sz w:val="20"/>
          <w:szCs w:val="20"/>
          <w:lang w:val="en-US"/>
        </w:rPr>
        <w:t xml:space="preserve"> and HRT=2</w:t>
      </w:r>
      <w:r>
        <w:rPr>
          <w:sz w:val="20"/>
          <w:szCs w:val="20"/>
          <w:lang w:val="en-US"/>
        </w:rPr>
        <w:t xml:space="preserve"> </w:t>
      </w:r>
      <w:r w:rsidRPr="006B0DF5">
        <w:rPr>
          <w:sz w:val="20"/>
          <w:szCs w:val="20"/>
          <w:lang w:val="en-US"/>
        </w:rPr>
        <w:t xml:space="preserve">days) </w:t>
      </w:r>
      <w:r w:rsidR="00E1584A" w:rsidRPr="00E1584A">
        <w:rPr>
          <w:color w:val="FF0000"/>
          <w:sz w:val="20"/>
          <w:szCs w:val="20"/>
          <w:lang w:val="en-US"/>
        </w:rPr>
        <w:t>resulted in</w:t>
      </w:r>
      <w:r w:rsidR="00E1584A">
        <w:rPr>
          <w:sz w:val="20"/>
          <w:szCs w:val="20"/>
          <w:lang w:val="en-US"/>
        </w:rPr>
        <w:t xml:space="preserve"> </w:t>
      </w:r>
      <w:r>
        <w:rPr>
          <w:sz w:val="20"/>
          <w:szCs w:val="20"/>
          <w:lang w:val="en-US"/>
        </w:rPr>
        <w:t xml:space="preserve">satisfactory </w:t>
      </w:r>
      <w:r w:rsidRPr="006B0DF5">
        <w:rPr>
          <w:sz w:val="20"/>
          <w:szCs w:val="20"/>
          <w:lang w:val="en-US"/>
        </w:rPr>
        <w:t xml:space="preserve">biogas methane content (57.4%) and COD removal </w:t>
      </w:r>
      <w:r>
        <w:rPr>
          <w:sz w:val="20"/>
          <w:szCs w:val="20"/>
          <w:lang w:val="en-US"/>
        </w:rPr>
        <w:t xml:space="preserve">efficiency </w:t>
      </w:r>
      <w:r w:rsidRPr="006B0DF5">
        <w:rPr>
          <w:sz w:val="20"/>
          <w:szCs w:val="20"/>
          <w:lang w:val="en-US"/>
        </w:rPr>
        <w:t>(91.8%)</w:t>
      </w:r>
      <w:r w:rsidR="00E1584A">
        <w:rPr>
          <w:sz w:val="20"/>
          <w:szCs w:val="20"/>
          <w:lang w:val="en-US"/>
        </w:rPr>
        <w:t xml:space="preserve"> with </w:t>
      </w:r>
      <w:r w:rsidR="00E1584A" w:rsidRPr="006B0DF5">
        <w:rPr>
          <w:sz w:val="20"/>
          <w:szCs w:val="20"/>
          <w:lang w:val="en-US"/>
        </w:rPr>
        <w:t>smaller reactor volume</w:t>
      </w:r>
      <w:r w:rsidR="00E1584A">
        <w:rPr>
          <w:sz w:val="20"/>
          <w:szCs w:val="20"/>
          <w:lang w:val="en-US"/>
        </w:rPr>
        <w:t>s</w:t>
      </w:r>
      <w:r>
        <w:rPr>
          <w:sz w:val="20"/>
          <w:szCs w:val="20"/>
          <w:lang w:val="en-US"/>
        </w:rPr>
        <w:t xml:space="preserve">. </w:t>
      </w:r>
      <w:r w:rsidR="001E0782">
        <w:rPr>
          <w:sz w:val="20"/>
          <w:szCs w:val="20"/>
          <w:lang w:val="en-US"/>
        </w:rPr>
        <w:t>P</w:t>
      </w:r>
      <w:r>
        <w:rPr>
          <w:sz w:val="20"/>
          <w:szCs w:val="20"/>
          <w:lang w:val="en-US"/>
        </w:rPr>
        <w:t>rocess optimization should take into consideration technical, co</w:t>
      </w:r>
      <w:r w:rsidR="00E1584A">
        <w:rPr>
          <w:sz w:val="20"/>
          <w:szCs w:val="20"/>
          <w:lang w:val="en-US"/>
        </w:rPr>
        <w:t xml:space="preserve">st and environmental indicators, </w:t>
      </w:r>
      <w:r w:rsidR="00E1584A" w:rsidRPr="001E0782">
        <w:rPr>
          <w:color w:val="FF0000"/>
          <w:sz w:val="20"/>
          <w:szCs w:val="20"/>
          <w:lang w:val="en-US"/>
        </w:rPr>
        <w:t xml:space="preserve">thus </w:t>
      </w:r>
      <w:r w:rsidR="001E0782">
        <w:rPr>
          <w:color w:val="FF0000"/>
          <w:sz w:val="20"/>
          <w:szCs w:val="20"/>
          <w:lang w:val="en-US"/>
        </w:rPr>
        <w:t>allowing</w:t>
      </w:r>
      <w:r w:rsidR="00E1584A" w:rsidRPr="001E0782">
        <w:rPr>
          <w:color w:val="FF0000"/>
          <w:sz w:val="20"/>
          <w:szCs w:val="20"/>
          <w:lang w:val="en-US"/>
        </w:rPr>
        <w:t xml:space="preserve"> the application of a minimal HRT</w:t>
      </w:r>
      <w:r w:rsidR="001E0782">
        <w:rPr>
          <w:color w:val="FF0000"/>
          <w:sz w:val="20"/>
          <w:szCs w:val="20"/>
          <w:lang w:val="en-US"/>
        </w:rPr>
        <w:t xml:space="preserve">, the </w:t>
      </w:r>
      <w:r w:rsidR="001E0782" w:rsidRPr="001E0782">
        <w:rPr>
          <w:color w:val="FF0000"/>
          <w:sz w:val="20"/>
          <w:szCs w:val="20"/>
          <w:lang w:val="en-US"/>
        </w:rPr>
        <w:t>achiev</w:t>
      </w:r>
      <w:r w:rsidR="001E0782">
        <w:rPr>
          <w:color w:val="FF0000"/>
          <w:sz w:val="20"/>
          <w:szCs w:val="20"/>
          <w:lang w:val="en-US"/>
        </w:rPr>
        <w:t xml:space="preserve">ement of </w:t>
      </w:r>
      <w:r w:rsidR="00E1584A" w:rsidRPr="001E0782">
        <w:rPr>
          <w:color w:val="FF0000"/>
          <w:sz w:val="20"/>
          <w:szCs w:val="20"/>
          <w:lang w:val="en-US"/>
        </w:rPr>
        <w:t>satisfying COD removal a</w:t>
      </w:r>
      <w:r w:rsidR="001E0782">
        <w:rPr>
          <w:color w:val="FF0000"/>
          <w:sz w:val="20"/>
          <w:szCs w:val="20"/>
          <w:lang w:val="en-US"/>
        </w:rPr>
        <w:t xml:space="preserve">nd, finally, a </w:t>
      </w:r>
      <w:r w:rsidR="001E0782" w:rsidRPr="001E0782">
        <w:rPr>
          <w:color w:val="FF0000"/>
          <w:sz w:val="20"/>
          <w:szCs w:val="20"/>
          <w:lang w:val="en-US"/>
        </w:rPr>
        <w:t xml:space="preserve">biogas </w:t>
      </w:r>
      <w:r w:rsidR="00E1584A" w:rsidRPr="001E0782">
        <w:rPr>
          <w:color w:val="FF0000"/>
          <w:sz w:val="20"/>
          <w:szCs w:val="20"/>
          <w:lang w:val="en-US"/>
        </w:rPr>
        <w:t xml:space="preserve">production </w:t>
      </w:r>
      <w:r w:rsidR="001E0782" w:rsidRPr="001E0782">
        <w:rPr>
          <w:color w:val="FF0000"/>
          <w:sz w:val="20"/>
          <w:szCs w:val="20"/>
          <w:lang w:val="en-US"/>
        </w:rPr>
        <w:t>with sufficient methane content.</w:t>
      </w:r>
    </w:p>
    <w:p w14:paraId="0C0BB861" w14:textId="77777777" w:rsidR="00CC2C4B" w:rsidRPr="006B0DF5" w:rsidRDefault="00CC2C4B" w:rsidP="00CC2C4B">
      <w:pPr>
        <w:autoSpaceDE w:val="0"/>
        <w:autoSpaceDN w:val="0"/>
        <w:adjustRightInd w:val="0"/>
        <w:spacing w:line="480" w:lineRule="auto"/>
        <w:jc w:val="both"/>
        <w:rPr>
          <w:sz w:val="20"/>
          <w:szCs w:val="20"/>
          <w:lang w:val="en-US"/>
        </w:rPr>
      </w:pPr>
    </w:p>
    <w:p w14:paraId="38AD1FCE" w14:textId="77777777" w:rsidR="00CC2C4B" w:rsidRPr="006B0DF5" w:rsidRDefault="00CC2C4B" w:rsidP="00CC2C4B">
      <w:pPr>
        <w:pStyle w:val="ListParagraph"/>
        <w:numPr>
          <w:ilvl w:val="0"/>
          <w:numId w:val="37"/>
        </w:numPr>
        <w:autoSpaceDE w:val="0"/>
        <w:autoSpaceDN w:val="0"/>
        <w:adjustRightInd w:val="0"/>
        <w:spacing w:line="480" w:lineRule="auto"/>
        <w:jc w:val="both"/>
        <w:rPr>
          <w:b/>
          <w:sz w:val="24"/>
          <w:szCs w:val="24"/>
          <w:lang w:val="en-US"/>
        </w:rPr>
      </w:pPr>
      <w:r w:rsidRPr="006B0DF5">
        <w:rPr>
          <w:b/>
          <w:sz w:val="24"/>
          <w:szCs w:val="24"/>
          <w:lang w:val="en-US"/>
        </w:rPr>
        <w:t xml:space="preserve">Environmental assessment      </w:t>
      </w:r>
    </w:p>
    <w:p w14:paraId="66432360" w14:textId="5A66353C" w:rsidR="00CC2C4B" w:rsidRDefault="00CC2C4B" w:rsidP="00CC2C4B">
      <w:pPr>
        <w:pStyle w:val="Firstparagraph"/>
        <w:spacing w:line="480" w:lineRule="auto"/>
        <w:rPr>
          <w:color w:val="000000"/>
          <w:lang w:val="en-US"/>
        </w:rPr>
      </w:pPr>
      <w:r w:rsidRPr="004C6A3B">
        <w:t xml:space="preserve">Life Cycle Assessment (LCA) is applied for the assessment of the environmental impact associated with a whole process/product/service by considering the environmental load of every single stage during the life cycle of the process/product/service under investigation </w:t>
      </w:r>
      <w:r w:rsidR="004737E0">
        <w:fldChar w:fldCharType="begin"/>
      </w:r>
      <w:r>
        <w:instrText xml:space="preserve"> ADDIN EN.CITE &lt;EndNote&gt;&lt;Cite&gt;&lt;Author&gt;Baumann&lt;/Author&gt;&lt;Year&gt;2004&lt;/Year&gt;&lt;RecNum&gt;2070&lt;/RecNum&gt;&lt;record&gt;&lt;rec-number&gt;2070&lt;/rec-number&gt;&lt;ref-type name="Book"&gt;6&lt;/ref-type&gt;&lt;contributors&gt;&lt;authors&gt;&lt;author&gt;Baumann, H.&lt;/author&gt;&lt;author&gt;Tillman, A.M. &lt;/author&gt;&lt;/authors&gt;&lt;secondary-authors&gt;&lt;author&gt;Studentlitteratur&lt;/author&gt;&lt;/secondary-authors&gt;&lt;/contributors&gt;&lt;titles&gt;&lt;title&gt;The Hitch Hiker&amp;apos;s Guide to LCA-An Orientation in Life Cycle Assessment Methodology and Application&lt;/title&gt;&lt;/titles&gt;&lt;dates&gt;&lt;year&gt;2004&lt;/year&gt;&lt;/dates&gt;&lt;pub-location&gt;Lund, Sweden&lt;/pub-location&gt;&lt;urls&gt;&lt;/urls&gt;&lt;/record&gt;&lt;/Cite&gt;&lt;Cite&gt;&lt;Author&gt;ISO 14040&lt;/Author&gt;&lt;Year&gt;2006&lt;/Year&gt;&lt;RecNum&gt;2058&lt;/RecNum&gt;&lt;record&gt;&lt;rec-number&gt;2058&lt;/rec-number&gt;&lt;ref-type name="Report"&gt;27&lt;/ref-type&gt;&lt;contributors&gt;&lt;authors&gt;&lt;author&gt;ISO 14040,&lt;/author&gt;&lt;/authors&gt;&lt;/contributors&gt;&lt;titles&gt;&lt;title&gt; Environmental Management-Life Cycle Assessment-Principles and Framework&lt;/title&gt;&lt;/titles&gt;&lt;dates&gt;&lt;year&gt;2006&lt;/year&gt;&lt;/dates&gt;&lt;pub-location&gt;Geneva, Switzerland&lt;/pub-location&gt;&lt;publisher&gt;International Organization for Standardization,&lt;/publisher&gt;&lt;urls&gt;&lt;/urls&gt;&lt;/record&gt;&lt;/Cite&gt;&lt;Cite&gt;&lt;Author&gt;Hospido&lt;/Author&gt;&lt;Year&gt;2012&lt;/Year&gt;&lt;RecNum&gt;965&lt;/RecNum&gt;&lt;record&gt;&lt;rec-number&gt;965&lt;/rec-number&gt;&lt;ref-type name="Journal Article"&gt;17&lt;/ref-type&gt;&lt;contributors&gt;&lt;authors&gt;&lt;author&gt;Hospido, A.&lt;/author&gt;&lt;author&gt;Sanchez, I.&lt;/author&gt;&lt;author&gt;Rodriguez-Garcia, G.&lt;/author&gt;&lt;author&gt;Iglesias, A.&lt;/author&gt;&lt;author&gt;Buntner, D.&lt;/author&gt;&lt;author&gt;Reif, R.&lt;/author&gt;&lt;author&gt;Moreira, M.T.&lt;/author&gt;&lt;author&gt;Feijoo, G.&lt;/author&gt;&lt;/authors&gt;&lt;/contributors&gt;&lt;titles&gt;&lt;title&gt;Are all membrane reactors equal from an environmental point of view?&lt;/title&gt;&lt;secondary-title&gt;Desalination&lt;/secondary-title&gt;&lt;/titles&gt;&lt;periodical&gt;&lt;full-title&gt;Desalination&lt;/full-title&gt;&lt;/periodical&gt;&lt;pages&gt;263–270&lt;/pages&gt;&lt;volume&gt;285&lt;/volume&gt;&lt;dates&gt;&lt;year&gt;2012&lt;/year&gt;&lt;/dates&gt;&lt;urls&gt;&lt;/urls&gt;&lt;/record&gt;&lt;/Cite&gt;&lt;/EndNote&gt;</w:instrText>
      </w:r>
      <w:r w:rsidR="004737E0">
        <w:fldChar w:fldCharType="separate"/>
      </w:r>
      <w:r>
        <w:t>(Baumann and Tillman, 2004; ISO 14040, 2006; Hospido et al., 2012)</w:t>
      </w:r>
      <w:r w:rsidR="004737E0">
        <w:fldChar w:fldCharType="end"/>
      </w:r>
      <w:r w:rsidRPr="004C6A3B">
        <w:t xml:space="preserve">. LCA has been widely applied in wastewater treatment </w:t>
      </w:r>
      <w:r w:rsidR="004737E0">
        <w:fldChar w:fldCharType="begin"/>
      </w:r>
      <w:r>
        <w:instrText xml:space="preserve"> ADDIN EN.CITE &lt;EndNote&gt;&lt;Cite&gt;&lt;Author&gt;Larsen&lt;/Author&gt;&lt;Year&gt;2007&lt;/Year&gt;&lt;RecNum&gt;2059&lt;/RecNum&gt;&lt;record&gt;&lt;rec-number&gt;2059&lt;/rec-number&gt;&lt;ref-type name="Report"&gt;27&lt;/ref-type&gt;&lt;contributors&gt;&lt;authors&gt;&lt;author&gt;Larsen, H.F.&lt;/author&gt;&lt;author&gt;Hauschild, M.&lt;/author&gt;&lt;author&gt;Wenzel, H.&lt;/author&gt;&lt;author&gt;Almemark, M.&lt;/author&gt;&lt;/authors&gt;&lt;/contributors&gt;&lt;titles&gt;&lt;title&gt;Homogeneous LCA Methodology Agreed by Neptune and Innowatech&lt;/title&gt;&lt;/titles&gt;&lt;dates&gt;&lt;year&gt;2007&lt;/year&gt;&lt;/dates&gt;&lt;pub-location&gt;Denmark&lt;/pub-location&gt;&lt;urls&gt;&lt;/urls&gt;&lt;/record&gt;&lt;/Cite&gt;&lt;Cite&gt;&lt;Author&gt;Corominas&lt;/Author&gt;&lt;Year&gt;2011&lt;/Year&gt;&lt;RecNum&gt;2074&lt;/RecNum&gt;&lt;record&gt;&lt;rec-number&gt;2074&lt;/rec-number&gt;&lt;ref-type name="Conference Proceedings"&gt;10&lt;/ref-type&gt;&lt;contributors&gt;&lt;authors&gt;&lt;author&gt;Corominas, L.&lt;/author&gt;&lt;author&gt;Foley, J.&lt;/author&gt;&lt;author&gt;Guest, J.S.&lt;/author&gt;&lt;author&gt;Hospido, A.&lt;/author&gt;&lt;author&gt;Larsen, H.F.&lt;/author&gt;&lt;author&gt;Shaw, A. &lt;/author&gt;&lt;/authors&gt;&lt;/contributors&gt;&lt;titles&gt;&lt;title&gt;Towards a standard method for Life Cycle Assessments (LCA) of wastewater treatment. Oral contribution to the WATERMATEX 2001&lt;/title&gt;&lt;secondary-title&gt;8th IWA Symposium on Systems Analysis and Integrated Assessment&lt;/secondary-title&gt;&lt;/titles&gt;&lt;dates&gt;&lt;year&gt;2011&lt;/year&gt;&lt;pub-dates&gt;&lt;date&gt;June 20-22&lt;/date&gt;&lt;/pub-dates&gt;&lt;/dates&gt;&lt;pub-location&gt;Valladolid, Spain&lt;/pub-location&gt;&lt;urls&gt;&lt;/urls&gt;&lt;/record&gt;&lt;/Cite&gt;&lt;Cite&gt;&lt;Author&gt;Hospido&lt;/Author&gt;&lt;Year&gt;2012&lt;/Year&gt;&lt;RecNum&gt;965&lt;/RecNum&gt;&lt;record&gt;&lt;rec-number&gt;965&lt;/rec-number&gt;&lt;ref-type name="Journal Article"&gt;17&lt;/ref-type&gt;&lt;contributors&gt;&lt;authors&gt;&lt;author&gt;Hospido, A.&lt;/author&gt;&lt;author&gt;Sanchez, I.&lt;/author&gt;&lt;author&gt;Rodriguez-Garcia, G.&lt;/author&gt;&lt;author&gt;Iglesias, A.&lt;/author&gt;&lt;author&gt;Buntner, D.&lt;/author&gt;&lt;author&gt;Reif, R.&lt;/author&gt;&lt;author&gt;Moreira, M.T.&lt;/author&gt;&lt;author&gt;Feijoo, G.&lt;/author&gt;&lt;/authors&gt;&lt;/contributors&gt;&lt;titles&gt;&lt;title&gt;Are all membrane reactors equal from an environmental point of view?&lt;/title&gt;&lt;secondary-title&gt;Desalination&lt;/secondary-title&gt;&lt;/titles&gt;&lt;periodical&gt;&lt;full-title&gt;Desalination&lt;/full-title&gt;&lt;/periodical&gt;&lt;pages&gt;263–270&lt;/pages&gt;&lt;volume&gt;285&lt;/volume&gt;&lt;dates&gt;&lt;year&gt;2012&lt;/year&gt;&lt;/dates&gt;&lt;urls&gt;&lt;/urls&gt;&lt;/record&gt;&lt;/Cite&gt;&lt;/EndNote&gt;</w:instrText>
      </w:r>
      <w:r w:rsidR="004737E0">
        <w:fldChar w:fldCharType="separate"/>
      </w:r>
      <w:r>
        <w:t>(Larsen et al., 2007; Corominas et al., 2011; Hospido et al., 2012)</w:t>
      </w:r>
      <w:r w:rsidR="004737E0">
        <w:fldChar w:fldCharType="end"/>
      </w:r>
      <w:r w:rsidRPr="004C6A3B">
        <w:t xml:space="preserve">. </w:t>
      </w:r>
      <w:r w:rsidRPr="00DE16A1">
        <w:rPr>
          <w:color w:val="FF0000"/>
        </w:rPr>
        <w:t>However, the LCA of anaerobic</w:t>
      </w:r>
      <w:r w:rsidR="00E5137B" w:rsidRPr="00DE16A1">
        <w:rPr>
          <w:color w:val="FF0000"/>
        </w:rPr>
        <w:t xml:space="preserve"> </w:t>
      </w:r>
      <w:r w:rsidR="00DE16A1" w:rsidRPr="00DE16A1">
        <w:rPr>
          <w:color w:val="FF0000"/>
        </w:rPr>
        <w:t xml:space="preserve">technologies </w:t>
      </w:r>
      <w:r w:rsidR="00646971">
        <w:rPr>
          <w:color w:val="FF0000"/>
        </w:rPr>
        <w:t>for industrial wastewater treatment</w:t>
      </w:r>
      <w:r w:rsidR="00646971" w:rsidRPr="00DE16A1">
        <w:rPr>
          <w:color w:val="FF0000"/>
        </w:rPr>
        <w:t xml:space="preserve"> </w:t>
      </w:r>
      <w:r w:rsidR="00E5137B" w:rsidRPr="00DE16A1">
        <w:rPr>
          <w:color w:val="FF0000"/>
        </w:rPr>
        <w:t>is limited to few studies</w:t>
      </w:r>
      <w:r w:rsidR="00DE16A1" w:rsidRPr="00DE16A1">
        <w:rPr>
          <w:color w:val="FF0000"/>
        </w:rPr>
        <w:t>, thus</w:t>
      </w:r>
      <w:r w:rsidR="00E5137B" w:rsidRPr="00DE16A1">
        <w:rPr>
          <w:color w:val="FF0000"/>
        </w:rPr>
        <w:t xml:space="preserve"> </w:t>
      </w:r>
      <w:r w:rsidR="00DE16A1" w:rsidRPr="00DE16A1">
        <w:rPr>
          <w:color w:val="FF0000"/>
        </w:rPr>
        <w:t>highlightening</w:t>
      </w:r>
      <w:r w:rsidRPr="00DE16A1">
        <w:rPr>
          <w:color w:val="FF0000"/>
        </w:rPr>
        <w:t xml:space="preserve"> the fact that the scientific literature on the energy requirements of full-scale </w:t>
      </w:r>
      <w:r w:rsidR="00DE16A1">
        <w:rPr>
          <w:color w:val="FF0000"/>
        </w:rPr>
        <w:t xml:space="preserve">anaerobic schemes </w:t>
      </w:r>
      <w:r w:rsidRPr="00DE16A1">
        <w:rPr>
          <w:color w:val="FF0000"/>
        </w:rPr>
        <w:t>is rare.</w:t>
      </w:r>
      <w:r w:rsidRPr="004C6A3B">
        <w:t xml:space="preserve"> </w:t>
      </w:r>
    </w:p>
    <w:p w14:paraId="1451169C" w14:textId="18A75171" w:rsidR="002B0482" w:rsidRPr="002B0482" w:rsidRDefault="00DE16A1" w:rsidP="002B0482">
      <w:pPr>
        <w:pStyle w:val="Firstparagraph"/>
        <w:spacing w:line="480" w:lineRule="auto"/>
        <w:ind w:firstLine="720"/>
        <w:rPr>
          <w:color w:val="000000"/>
          <w:lang w:val="en-US"/>
        </w:rPr>
      </w:pPr>
      <w:r w:rsidRPr="00D602B6">
        <w:rPr>
          <w:color w:val="FF0000"/>
          <w:lang w:val="en-US"/>
        </w:rPr>
        <w:t xml:space="preserve">The </w:t>
      </w:r>
      <w:r w:rsidR="00CC2C4B" w:rsidRPr="00D602B6">
        <w:rPr>
          <w:color w:val="FF0000"/>
        </w:rPr>
        <w:t>development of a holistic approach for the environmental impact assessment of full</w:t>
      </w:r>
      <w:r w:rsidR="00D602B6" w:rsidRPr="00D602B6">
        <w:rPr>
          <w:color w:val="FF0000"/>
        </w:rPr>
        <w:t>-scale</w:t>
      </w:r>
      <w:r w:rsidR="00CC2C4B" w:rsidRPr="00D602B6">
        <w:rPr>
          <w:color w:val="FF0000"/>
        </w:rPr>
        <w:t xml:space="preserve"> anaerobic processes integrating LCA, qualitative indicators and impact categories is required.</w:t>
      </w:r>
      <w:r w:rsidR="00CC2C4B">
        <w:t xml:space="preserve"> </w:t>
      </w:r>
      <w:r w:rsidR="00CC2C4B" w:rsidRPr="006B0DF5">
        <w:rPr>
          <w:color w:val="000000"/>
          <w:lang w:val="en-US"/>
        </w:rPr>
        <w:t xml:space="preserve">In the case of anaerobic industrial wastewater treatment, the LCA </w:t>
      </w:r>
      <w:r w:rsidR="00E91811" w:rsidRPr="00E91811">
        <w:rPr>
          <w:color w:val="FF0000"/>
          <w:lang w:val="en-US"/>
        </w:rPr>
        <w:t>impact categories</w:t>
      </w:r>
      <w:r w:rsidR="00CC2C4B" w:rsidRPr="00E91811">
        <w:rPr>
          <w:color w:val="FF0000"/>
          <w:lang w:val="en-US"/>
        </w:rPr>
        <w:t xml:space="preserve"> </w:t>
      </w:r>
      <w:r w:rsidR="00176CC5" w:rsidRPr="00176CC5">
        <w:rPr>
          <w:color w:val="FF0000"/>
          <w:lang w:val="en-US"/>
        </w:rPr>
        <w:t>can include</w:t>
      </w:r>
      <w:r w:rsidR="00CC2C4B" w:rsidRPr="006B0DF5">
        <w:rPr>
          <w:color w:val="000000"/>
          <w:lang w:val="en-US"/>
        </w:rPr>
        <w:t xml:space="preserve"> energy and resource requirements, sources of greenhouse gases emissions, toxicological data, technical costs etc. [71-73]. Georgiopoulou et al. [74] conducted LCA to evaluate the potential environmental and economic impact of five different biological </w:t>
      </w:r>
      <w:r w:rsidR="008B3656">
        <w:rPr>
          <w:color w:val="000000"/>
          <w:lang w:val="en-US"/>
        </w:rPr>
        <w:t xml:space="preserve">technologies </w:t>
      </w:r>
      <w:r w:rsidR="008B3656" w:rsidRPr="008B3656">
        <w:rPr>
          <w:color w:val="FF0000"/>
          <w:lang w:val="en-US"/>
        </w:rPr>
        <w:t>(AS, high-rate and extended aeration, predenitrification, aerated lagoon and anaerobic digestion (UASB reactor))</w:t>
      </w:r>
      <w:r w:rsidR="008B3656">
        <w:rPr>
          <w:color w:val="000000"/>
          <w:lang w:val="en-US"/>
        </w:rPr>
        <w:t xml:space="preserve"> </w:t>
      </w:r>
      <w:r w:rsidR="00CC2C4B" w:rsidRPr="006B0DF5">
        <w:rPr>
          <w:color w:val="000000"/>
          <w:lang w:val="en-US"/>
        </w:rPr>
        <w:t xml:space="preserve">for </w:t>
      </w:r>
      <w:r w:rsidR="00B068DD" w:rsidRPr="00B068DD">
        <w:rPr>
          <w:color w:val="FF0000"/>
          <w:lang w:val="en-US"/>
        </w:rPr>
        <w:t>fu</w:t>
      </w:r>
      <w:r w:rsidR="00B068DD" w:rsidRPr="004206DA">
        <w:rPr>
          <w:color w:val="FF0000"/>
          <w:lang w:val="en-US"/>
        </w:rPr>
        <w:t>ll-scale</w:t>
      </w:r>
      <w:r w:rsidR="00B068DD" w:rsidRPr="006B0DF5">
        <w:rPr>
          <w:color w:val="000000"/>
          <w:lang w:val="en-US"/>
        </w:rPr>
        <w:t xml:space="preserve"> </w:t>
      </w:r>
      <w:r w:rsidR="00CC2C4B" w:rsidRPr="006B0DF5">
        <w:rPr>
          <w:color w:val="000000"/>
          <w:lang w:val="en-US"/>
        </w:rPr>
        <w:t xml:space="preserve">dairy wastewater treatment. </w:t>
      </w:r>
      <w:r w:rsidR="008B3656" w:rsidRPr="00BF7666">
        <w:rPr>
          <w:color w:val="FF0000"/>
          <w:lang w:val="en-US"/>
        </w:rPr>
        <w:t xml:space="preserve">Amongst all the alternative scenarios, the results showed that anaerobic digestion proved to be the most environmentally friendly process, resulting in less </w:t>
      </w:r>
      <w:r w:rsidR="006353EC" w:rsidRPr="00BF7666">
        <w:rPr>
          <w:color w:val="FF0000"/>
          <w:lang w:val="en-US"/>
        </w:rPr>
        <w:t xml:space="preserve">greenhouse gases </w:t>
      </w:r>
      <w:r w:rsidR="008B3656" w:rsidRPr="00BF7666">
        <w:rPr>
          <w:color w:val="FF0000"/>
          <w:lang w:val="en-US"/>
        </w:rPr>
        <w:t xml:space="preserve">emissions </w:t>
      </w:r>
      <w:r w:rsidR="006353EC" w:rsidRPr="00BF7666">
        <w:rPr>
          <w:color w:val="FF0000"/>
          <w:lang w:val="en-US"/>
        </w:rPr>
        <w:t xml:space="preserve">with the added value of biogas production. </w:t>
      </w:r>
      <w:r w:rsidR="00B068DD">
        <w:rPr>
          <w:color w:val="FF0000"/>
          <w:lang w:val="en-US"/>
        </w:rPr>
        <w:t>T</w:t>
      </w:r>
      <w:r w:rsidR="00B068DD" w:rsidRPr="00BF7666">
        <w:rPr>
          <w:color w:val="FF0000"/>
          <w:lang w:val="en-US"/>
        </w:rPr>
        <w:t xml:space="preserve">he latter </w:t>
      </w:r>
      <w:r w:rsidR="00B068DD">
        <w:rPr>
          <w:color w:val="FF0000"/>
          <w:lang w:val="en-US"/>
        </w:rPr>
        <w:t>is significant f</w:t>
      </w:r>
      <w:r w:rsidR="006353EC" w:rsidRPr="00BF7666">
        <w:rPr>
          <w:color w:val="FF0000"/>
          <w:lang w:val="en-US"/>
        </w:rPr>
        <w:t xml:space="preserve">rom a global warming potential perspective, </w:t>
      </w:r>
      <w:r w:rsidR="00BF7666">
        <w:rPr>
          <w:color w:val="FF0000"/>
          <w:lang w:val="en-US"/>
        </w:rPr>
        <w:t xml:space="preserve">since methane (greenhouse gas contained in the biogas) is </w:t>
      </w:r>
      <w:r w:rsidR="00B068DD">
        <w:rPr>
          <w:color w:val="FF0000"/>
          <w:lang w:val="en-US"/>
        </w:rPr>
        <w:t xml:space="preserve">utilized for energy production instead of being emitted to the atmosphere. </w:t>
      </w:r>
      <w:r w:rsidR="00CC2C4B" w:rsidRPr="006B0DF5">
        <w:rPr>
          <w:color w:val="000000"/>
          <w:lang w:val="en-US"/>
        </w:rPr>
        <w:t xml:space="preserve">Foley et al. [75] examined the environmental impact of three industrial wastewater treatment options (i.e. full-scale </w:t>
      </w:r>
      <w:r w:rsidR="00313D0D" w:rsidRPr="00313D0D">
        <w:rPr>
          <w:color w:val="FF0000"/>
          <w:lang w:val="en-US"/>
        </w:rPr>
        <w:t xml:space="preserve">inventory </w:t>
      </w:r>
      <w:r w:rsidR="00CC2C4B" w:rsidRPr="006B0DF5">
        <w:rPr>
          <w:color w:val="000000"/>
          <w:lang w:val="en-US"/>
        </w:rPr>
        <w:t xml:space="preserve">data </w:t>
      </w:r>
      <w:r w:rsidR="00CC2C4B" w:rsidRPr="00E62E89">
        <w:rPr>
          <w:color w:val="FF0000"/>
          <w:lang w:val="en-US"/>
        </w:rPr>
        <w:t>f</w:t>
      </w:r>
      <w:r w:rsidR="00E62E89" w:rsidRPr="00E62E89">
        <w:rPr>
          <w:color w:val="FF0000"/>
          <w:lang w:val="en-US"/>
        </w:rPr>
        <w:t>or high-rate</w:t>
      </w:r>
      <w:r w:rsidR="00CC2C4B" w:rsidRPr="006B0DF5">
        <w:rPr>
          <w:color w:val="000000"/>
          <w:lang w:val="en-US"/>
        </w:rPr>
        <w:t xml:space="preserve"> anaerobic treatment with biogas generation, pilot-scale </w:t>
      </w:r>
      <w:r w:rsidR="00313D0D" w:rsidRPr="00313D0D">
        <w:rPr>
          <w:color w:val="FF0000"/>
          <w:lang w:val="en-US"/>
        </w:rPr>
        <w:t xml:space="preserve">inventory </w:t>
      </w:r>
      <w:r w:rsidR="00CC2C4B" w:rsidRPr="006B0DF5">
        <w:rPr>
          <w:color w:val="000000"/>
          <w:lang w:val="en-US"/>
        </w:rPr>
        <w:t xml:space="preserve">data for microbial fuel cell treatment with direct electricity generation and lab-scale </w:t>
      </w:r>
      <w:r w:rsidR="00313D0D" w:rsidRPr="00313D0D">
        <w:rPr>
          <w:color w:val="FF0000"/>
          <w:lang w:val="en-US"/>
        </w:rPr>
        <w:t xml:space="preserve">inventory </w:t>
      </w:r>
      <w:r w:rsidR="00CC2C4B" w:rsidRPr="006B0DF5">
        <w:rPr>
          <w:color w:val="000000"/>
          <w:lang w:val="en-US"/>
        </w:rPr>
        <w:t>data for microbial electrolysis cell with hydrogen peroxide (H</w:t>
      </w:r>
      <w:r w:rsidR="00CC2C4B" w:rsidRPr="006B0DF5">
        <w:rPr>
          <w:color w:val="000000"/>
          <w:vertAlign w:val="subscript"/>
          <w:lang w:val="en-US"/>
        </w:rPr>
        <w:t>2</w:t>
      </w:r>
      <w:r w:rsidR="00CC2C4B" w:rsidRPr="006B0DF5">
        <w:rPr>
          <w:color w:val="000000"/>
          <w:lang w:val="en-US"/>
        </w:rPr>
        <w:t>O</w:t>
      </w:r>
      <w:r w:rsidR="00CC2C4B" w:rsidRPr="006B0DF5">
        <w:rPr>
          <w:color w:val="000000"/>
          <w:vertAlign w:val="subscript"/>
          <w:lang w:val="en-US"/>
        </w:rPr>
        <w:t>2</w:t>
      </w:r>
      <w:r w:rsidR="00CC2C4B" w:rsidRPr="006B0DF5">
        <w:rPr>
          <w:color w:val="000000"/>
          <w:lang w:val="en-US"/>
        </w:rPr>
        <w:t xml:space="preserve">) production) through a LCA. </w:t>
      </w:r>
      <w:r w:rsidR="00CC2C4B">
        <w:rPr>
          <w:color w:val="000000"/>
          <w:lang w:val="en-US"/>
        </w:rPr>
        <w:t>N</w:t>
      </w:r>
      <w:r w:rsidR="00CC2C4B" w:rsidRPr="006B0DF5">
        <w:rPr>
          <w:color w:val="000000"/>
          <w:lang w:val="en-US"/>
        </w:rPr>
        <w:t xml:space="preserve">egative environmental impacts </w:t>
      </w:r>
      <w:r w:rsidR="00CC2C4B" w:rsidRPr="00E62E89">
        <w:rPr>
          <w:color w:val="FF0000"/>
          <w:lang w:val="en-US"/>
        </w:rPr>
        <w:t xml:space="preserve">were </w:t>
      </w:r>
      <w:r w:rsidR="00E62E89">
        <w:rPr>
          <w:color w:val="FF0000"/>
          <w:lang w:val="en-US"/>
        </w:rPr>
        <w:t xml:space="preserve">principally </w:t>
      </w:r>
      <w:r w:rsidR="00E62E89" w:rsidRPr="00E62E89">
        <w:rPr>
          <w:color w:val="FF0000"/>
          <w:lang w:val="en-US"/>
        </w:rPr>
        <w:t>associated with</w:t>
      </w:r>
      <w:r w:rsidR="00CC2C4B" w:rsidRPr="00E62E89">
        <w:rPr>
          <w:color w:val="FF0000"/>
          <w:lang w:val="en-US"/>
        </w:rPr>
        <w:t xml:space="preserve"> </w:t>
      </w:r>
      <w:r w:rsidR="00CC2C4B" w:rsidRPr="006B0DF5">
        <w:rPr>
          <w:color w:val="000000"/>
          <w:lang w:val="en-US"/>
        </w:rPr>
        <w:t xml:space="preserve">electricity consumption and transportation/disposal of biosolids in all the examined </w:t>
      </w:r>
      <w:r w:rsidR="00E62E89" w:rsidRPr="00E62E89">
        <w:rPr>
          <w:color w:val="FF0000"/>
          <w:lang w:val="en-US"/>
        </w:rPr>
        <w:t>options</w:t>
      </w:r>
      <w:r w:rsidR="00CC2C4B" w:rsidRPr="006B0DF5">
        <w:rPr>
          <w:color w:val="000000"/>
          <w:lang w:val="en-US"/>
        </w:rPr>
        <w:t>. Anaerobic digestion</w:t>
      </w:r>
      <w:r w:rsidR="00CA19D9">
        <w:rPr>
          <w:color w:val="000000"/>
          <w:lang w:val="en-US"/>
        </w:rPr>
        <w:t xml:space="preserve"> </w:t>
      </w:r>
      <w:r w:rsidR="00CC2C4B" w:rsidRPr="006B0DF5">
        <w:rPr>
          <w:color w:val="000000"/>
          <w:lang w:val="en-US"/>
        </w:rPr>
        <w:t>demonstrated a more environmentally friendly performance in terms of resource requirements and greenhouse gases generation</w:t>
      </w:r>
      <w:r w:rsidR="00CA19D9">
        <w:rPr>
          <w:color w:val="000000"/>
          <w:lang w:val="en-US"/>
        </w:rPr>
        <w:t xml:space="preserve">, </w:t>
      </w:r>
      <w:r w:rsidR="00CA19D9" w:rsidRPr="00CA19D9">
        <w:rPr>
          <w:color w:val="FF0000"/>
          <w:lang w:val="en-US"/>
        </w:rPr>
        <w:t>though</w:t>
      </w:r>
      <w:r w:rsidR="00CC2C4B" w:rsidRPr="00CA19D9">
        <w:rPr>
          <w:color w:val="FF0000"/>
          <w:lang w:val="en-US"/>
        </w:rPr>
        <w:t>.</w:t>
      </w:r>
      <w:r w:rsidR="00CC2C4B" w:rsidRPr="006B0DF5">
        <w:rPr>
          <w:color w:val="000000"/>
          <w:lang w:val="en-US"/>
        </w:rPr>
        <w:t xml:space="preserve"> O’Connor et al. [76] </w:t>
      </w:r>
      <w:r w:rsidR="00CC2C4B">
        <w:rPr>
          <w:color w:val="000000"/>
          <w:lang w:val="en-US"/>
        </w:rPr>
        <w:t>assessed and compared the</w:t>
      </w:r>
      <w:r w:rsidR="00CC2C4B" w:rsidRPr="006B0DF5">
        <w:rPr>
          <w:color w:val="000000"/>
          <w:lang w:val="en-US"/>
        </w:rPr>
        <w:t xml:space="preserve"> environmental performance of different processes for the </w:t>
      </w:r>
      <w:r w:rsidR="0094217A" w:rsidRPr="0094217A">
        <w:rPr>
          <w:color w:val="FF0000"/>
          <w:lang w:val="en-US"/>
        </w:rPr>
        <w:t>full-scale</w:t>
      </w:r>
      <w:r w:rsidR="0094217A">
        <w:rPr>
          <w:color w:val="000000"/>
          <w:lang w:val="en-US"/>
        </w:rPr>
        <w:t xml:space="preserve"> </w:t>
      </w:r>
      <w:r w:rsidR="00CC2C4B" w:rsidRPr="006B0DF5">
        <w:rPr>
          <w:color w:val="000000"/>
          <w:lang w:val="en-US"/>
        </w:rPr>
        <w:t>treatment of pulp and paper effluent</w:t>
      </w:r>
      <w:r w:rsidR="00CC2C4B">
        <w:rPr>
          <w:color w:val="000000"/>
          <w:lang w:val="en-US"/>
        </w:rPr>
        <w:t xml:space="preserve"> including</w:t>
      </w:r>
      <w:r w:rsidR="00CC2C4B" w:rsidRPr="006B0DF5">
        <w:rPr>
          <w:color w:val="000000"/>
          <w:lang w:val="en-US"/>
        </w:rPr>
        <w:t xml:space="preserve"> primary clarification, dissolved air flotation (primary treatment), aerobic AS, UASB (secondary/biological treatment), ultrafiltration</w:t>
      </w:r>
      <w:r w:rsidR="00AC3254">
        <w:rPr>
          <w:color w:val="000000"/>
          <w:lang w:val="en-US"/>
        </w:rPr>
        <w:t xml:space="preserve"> </w:t>
      </w:r>
      <w:r w:rsidR="00CC2C4B" w:rsidRPr="006B0DF5">
        <w:rPr>
          <w:color w:val="000000"/>
          <w:lang w:val="en-US"/>
        </w:rPr>
        <w:t>and reverse osmosi</w:t>
      </w:r>
      <w:r w:rsidR="00CA19D9">
        <w:rPr>
          <w:color w:val="000000"/>
          <w:lang w:val="en-US"/>
        </w:rPr>
        <w:t xml:space="preserve">s (tertiary/membrane treatment) </w:t>
      </w:r>
      <w:r w:rsidR="00CC2C4B">
        <w:rPr>
          <w:color w:val="000000"/>
          <w:lang w:val="en-US"/>
        </w:rPr>
        <w:t xml:space="preserve">in terms of </w:t>
      </w:r>
      <w:r w:rsidR="00CA19D9" w:rsidRPr="00CA19D9">
        <w:rPr>
          <w:color w:val="FF0000"/>
          <w:lang w:val="en-US"/>
        </w:rPr>
        <w:t>various</w:t>
      </w:r>
      <w:r w:rsidR="00CC2C4B">
        <w:rPr>
          <w:color w:val="000000"/>
          <w:lang w:val="en-US"/>
        </w:rPr>
        <w:t xml:space="preserve"> </w:t>
      </w:r>
      <w:r w:rsidR="00CC2C4B" w:rsidRPr="00E62E89">
        <w:rPr>
          <w:color w:val="FF0000"/>
          <w:lang w:val="en-US"/>
        </w:rPr>
        <w:t>impact categories</w:t>
      </w:r>
      <w:r w:rsidR="00CA19D9">
        <w:rPr>
          <w:color w:val="000000"/>
          <w:lang w:val="en-US"/>
        </w:rPr>
        <w:t xml:space="preserve"> (</w:t>
      </w:r>
      <w:r w:rsidR="00CC2C4B" w:rsidRPr="006B0DF5">
        <w:rPr>
          <w:color w:val="000000"/>
          <w:lang w:val="en-US"/>
        </w:rPr>
        <w:t>i.e. greenhouse gases emissions, water recovery, fre</w:t>
      </w:r>
      <w:r w:rsidR="00CA19D9">
        <w:rPr>
          <w:color w:val="000000"/>
          <w:lang w:val="en-US"/>
        </w:rPr>
        <w:t xml:space="preserve">shwater aquatic ecotoxicity, </w:t>
      </w:r>
      <w:r w:rsidR="00CC2C4B" w:rsidRPr="006B0DF5">
        <w:rPr>
          <w:color w:val="000000"/>
          <w:lang w:val="en-US"/>
        </w:rPr>
        <w:t>eutrophication discharge impact reduction</w:t>
      </w:r>
      <w:r w:rsidR="00CA19D9">
        <w:rPr>
          <w:color w:val="000000"/>
          <w:lang w:val="en-US"/>
        </w:rPr>
        <w:t>)</w:t>
      </w:r>
      <w:r w:rsidR="00CC2C4B" w:rsidRPr="006B0DF5">
        <w:rPr>
          <w:color w:val="000000"/>
          <w:lang w:val="en-US"/>
        </w:rPr>
        <w:t xml:space="preserve">. </w:t>
      </w:r>
      <w:r w:rsidR="00BB1293" w:rsidRPr="006B0DF5">
        <w:rPr>
          <w:color w:val="000000"/>
          <w:lang w:val="en-US"/>
        </w:rPr>
        <w:t xml:space="preserve">LCA indicated that the AS pre-treatment in the UASB resulted in significant reduction of the freshwater aquatic ecotoxicity and eutrophication discharge impact </w:t>
      </w:r>
      <w:r w:rsidR="00CA19D9" w:rsidRPr="00CA19D9">
        <w:rPr>
          <w:color w:val="FF0000"/>
          <w:lang w:val="en-US"/>
        </w:rPr>
        <w:t>categories</w:t>
      </w:r>
      <w:r w:rsidR="00BB1293" w:rsidRPr="00CA19D9">
        <w:rPr>
          <w:color w:val="FF0000"/>
          <w:lang w:val="en-US"/>
        </w:rPr>
        <w:t>.</w:t>
      </w:r>
      <w:r w:rsidR="00BB1293" w:rsidRPr="006B0DF5">
        <w:rPr>
          <w:color w:val="000000"/>
          <w:lang w:val="en-US"/>
        </w:rPr>
        <w:t xml:space="preserve"> </w:t>
      </w:r>
    </w:p>
    <w:p w14:paraId="3A871C6D" w14:textId="51148126" w:rsidR="002B0482" w:rsidRDefault="002731B4" w:rsidP="00DE16A1">
      <w:pPr>
        <w:pStyle w:val="Firstparagraph"/>
        <w:spacing w:line="480" w:lineRule="auto"/>
        <w:ind w:firstLine="720"/>
        <w:rPr>
          <w:color w:val="FF0000"/>
          <w:lang w:val="en-US"/>
        </w:rPr>
      </w:pPr>
      <w:r>
        <w:rPr>
          <w:color w:val="FF0000"/>
          <w:lang w:val="en-US"/>
        </w:rPr>
        <w:t xml:space="preserve">The way operating strategy and design affect the environmental performance of anaerobic technology is still relatively unclear [80]. In this section though, it has been indicated that anaerobic reactors can have a </w:t>
      </w:r>
      <w:r w:rsidRPr="00891AAB">
        <w:rPr>
          <w:color w:val="FF0000"/>
          <w:lang w:val="en-US"/>
        </w:rPr>
        <w:t xml:space="preserve">positive </w:t>
      </w:r>
      <w:r>
        <w:rPr>
          <w:color w:val="FF0000"/>
          <w:lang w:val="en-US"/>
        </w:rPr>
        <w:t xml:space="preserve">environmental assessment </w:t>
      </w:r>
      <w:r w:rsidRPr="00891AAB">
        <w:rPr>
          <w:color w:val="FF0000"/>
          <w:lang w:val="en-US"/>
        </w:rPr>
        <w:t>especially in terms o</w:t>
      </w:r>
      <w:r>
        <w:rPr>
          <w:color w:val="FF0000"/>
          <w:lang w:val="en-US"/>
        </w:rPr>
        <w:t>f</w:t>
      </w:r>
      <w:r w:rsidRPr="00891AAB">
        <w:rPr>
          <w:color w:val="FF0000"/>
          <w:lang w:val="en-US"/>
        </w:rPr>
        <w:t xml:space="preserve"> greenhouse gases emissions</w:t>
      </w:r>
      <w:r>
        <w:rPr>
          <w:color w:val="FF0000"/>
          <w:lang w:val="en-US"/>
        </w:rPr>
        <w:t xml:space="preserve">. In any case, </w:t>
      </w:r>
      <w:r w:rsidR="000B3C02">
        <w:rPr>
          <w:color w:val="FF0000"/>
          <w:lang w:val="en-US"/>
        </w:rPr>
        <w:t xml:space="preserve">anaerobic wastewater treatment should </w:t>
      </w:r>
      <w:r w:rsidR="00DE47A4">
        <w:rPr>
          <w:color w:val="FF0000"/>
          <w:lang w:val="en-US"/>
        </w:rPr>
        <w:t xml:space="preserve">be designed </w:t>
      </w:r>
      <w:r w:rsidR="000B3C02">
        <w:rPr>
          <w:color w:val="FF0000"/>
          <w:lang w:val="en-US"/>
        </w:rPr>
        <w:t>consider</w:t>
      </w:r>
      <w:r w:rsidR="00DE47A4">
        <w:rPr>
          <w:color w:val="FF0000"/>
          <w:lang w:val="en-US"/>
        </w:rPr>
        <w:t>ing</w:t>
      </w:r>
      <w:r w:rsidR="000B3C02">
        <w:rPr>
          <w:color w:val="FF0000"/>
          <w:lang w:val="en-US"/>
        </w:rPr>
        <w:t xml:space="preserve"> both economic (e.g. construction, operation, </w:t>
      </w:r>
      <w:r w:rsidR="004F2CCA" w:rsidRPr="004F2CCA">
        <w:rPr>
          <w:color w:val="FF0000"/>
          <w:lang w:val="en-US"/>
        </w:rPr>
        <w:t>maintenance</w:t>
      </w:r>
      <w:r w:rsidR="000B3C02">
        <w:rPr>
          <w:color w:val="FF0000"/>
          <w:lang w:val="en-US"/>
        </w:rPr>
        <w:t xml:space="preserve"> costs</w:t>
      </w:r>
      <w:r w:rsidR="000B3C02" w:rsidRPr="004F2CCA">
        <w:rPr>
          <w:color w:val="FF0000"/>
          <w:lang w:val="en-US"/>
        </w:rPr>
        <w:t>, etc.</w:t>
      </w:r>
      <w:r w:rsidR="004F2CCA" w:rsidRPr="004F2CCA">
        <w:rPr>
          <w:color w:val="FF0000"/>
          <w:lang w:val="en-US"/>
        </w:rPr>
        <w:t xml:space="preserve">) </w:t>
      </w:r>
      <w:r w:rsidR="000B3C02">
        <w:rPr>
          <w:color w:val="FF0000"/>
          <w:lang w:val="en-US"/>
        </w:rPr>
        <w:t>and</w:t>
      </w:r>
      <w:r w:rsidR="004F2CCA" w:rsidRPr="004F2CCA">
        <w:rPr>
          <w:color w:val="FF0000"/>
          <w:lang w:val="en-US"/>
        </w:rPr>
        <w:t xml:space="preserve"> environmental </w:t>
      </w:r>
      <w:r w:rsidR="000B3C02">
        <w:rPr>
          <w:color w:val="FF0000"/>
          <w:lang w:val="en-US"/>
        </w:rPr>
        <w:t>aspects</w:t>
      </w:r>
      <w:r w:rsidR="004F2CCA" w:rsidRPr="004F2CCA">
        <w:rPr>
          <w:color w:val="FF0000"/>
          <w:lang w:val="en-US"/>
        </w:rPr>
        <w:t xml:space="preserve"> (e.g. eutrophication, </w:t>
      </w:r>
      <w:r w:rsidR="000B3C02">
        <w:rPr>
          <w:color w:val="FF0000"/>
          <w:lang w:val="en-US"/>
        </w:rPr>
        <w:t>greenhouse gas emissions</w:t>
      </w:r>
      <w:r w:rsidR="004F2CCA" w:rsidRPr="004F2CCA">
        <w:rPr>
          <w:color w:val="FF0000"/>
          <w:lang w:val="en-US"/>
        </w:rPr>
        <w:t>, marine ecotoxicity, etc.)</w:t>
      </w:r>
      <w:r w:rsidR="000B3C02">
        <w:rPr>
          <w:color w:val="FF0000"/>
          <w:lang w:val="en-US"/>
        </w:rPr>
        <w:t xml:space="preserve"> to achieve a positive environmental performance</w:t>
      </w:r>
      <w:r w:rsidR="004F2CCA" w:rsidRPr="004F2CCA">
        <w:rPr>
          <w:color w:val="FF0000"/>
          <w:lang w:val="en-US"/>
        </w:rPr>
        <w:t xml:space="preserve">. </w:t>
      </w:r>
    </w:p>
    <w:p w14:paraId="791D11C6" w14:textId="77777777" w:rsidR="00CC2C4B" w:rsidRDefault="00CC2C4B" w:rsidP="00CC2C4B">
      <w:pPr>
        <w:rPr>
          <w:lang w:val="en-US"/>
        </w:rPr>
      </w:pPr>
    </w:p>
    <w:p w14:paraId="6B3FE15F" w14:textId="77777777" w:rsidR="00CC2C4B" w:rsidRPr="000B3C02" w:rsidRDefault="00CC2C4B" w:rsidP="00CC2C4B">
      <w:pPr>
        <w:rPr>
          <w:sz w:val="24"/>
          <w:szCs w:val="24"/>
          <w:lang w:val="en-US"/>
        </w:rPr>
      </w:pPr>
    </w:p>
    <w:p w14:paraId="5D4E3E93" w14:textId="77777777" w:rsidR="000B3C02" w:rsidRPr="002476A7" w:rsidRDefault="000B3C02" w:rsidP="000B3C02">
      <w:pPr>
        <w:pStyle w:val="Firstparagraph"/>
        <w:numPr>
          <w:ilvl w:val="0"/>
          <w:numId w:val="37"/>
        </w:numPr>
        <w:spacing w:line="480" w:lineRule="auto"/>
        <w:rPr>
          <w:b/>
          <w:color w:val="FF0000"/>
          <w:sz w:val="24"/>
          <w:szCs w:val="24"/>
          <w:lang w:val="en-US"/>
        </w:rPr>
      </w:pPr>
      <w:r w:rsidRPr="002476A7">
        <w:rPr>
          <w:b/>
          <w:color w:val="FF0000"/>
          <w:sz w:val="24"/>
          <w:szCs w:val="24"/>
          <w:lang w:val="en-US"/>
        </w:rPr>
        <w:t>Use of anaerobic processes for wastewater treatment within the concept of circular economy</w:t>
      </w:r>
    </w:p>
    <w:p w14:paraId="19823FE6" w14:textId="4B478E75" w:rsidR="00CC2C4B" w:rsidRPr="002476A7" w:rsidRDefault="00CC2C4B" w:rsidP="000B3C02">
      <w:pPr>
        <w:rPr>
          <w:color w:val="FF0000"/>
          <w:lang w:val="en-US"/>
        </w:rPr>
      </w:pPr>
    </w:p>
    <w:p w14:paraId="1EE0DD29" w14:textId="1E9C712A" w:rsidR="002476A7" w:rsidRDefault="000B2B2E" w:rsidP="00CC2C4B">
      <w:pPr>
        <w:pStyle w:val="Firstparagraph"/>
        <w:spacing w:line="480" w:lineRule="auto"/>
        <w:rPr>
          <w:color w:val="FF0000"/>
          <w:lang w:val="en-US"/>
        </w:rPr>
      </w:pPr>
      <w:r>
        <w:rPr>
          <w:color w:val="FF0000"/>
          <w:lang w:val="en-US"/>
        </w:rPr>
        <w:t xml:space="preserve">Wastewater treatment based on </w:t>
      </w:r>
      <w:r w:rsidR="00A74E55">
        <w:rPr>
          <w:color w:val="FF0000"/>
          <w:lang w:val="en-US"/>
        </w:rPr>
        <w:t xml:space="preserve">the circular economy principles </w:t>
      </w:r>
      <w:r w:rsidR="005578BE">
        <w:rPr>
          <w:color w:val="FF0000"/>
          <w:lang w:val="en-US"/>
        </w:rPr>
        <w:t xml:space="preserve">aims at </w:t>
      </w:r>
      <w:r w:rsidR="00A74E55">
        <w:rPr>
          <w:color w:val="FF0000"/>
          <w:lang w:val="en-US"/>
        </w:rPr>
        <w:t>resources recovery and water reuse, reduc</w:t>
      </w:r>
      <w:r w:rsidR="005578BE">
        <w:rPr>
          <w:color w:val="FF0000"/>
          <w:lang w:val="en-US"/>
        </w:rPr>
        <w:t>ing</w:t>
      </w:r>
      <w:r w:rsidR="00A74E55">
        <w:rPr>
          <w:color w:val="FF0000"/>
          <w:lang w:val="en-US"/>
        </w:rPr>
        <w:t xml:space="preserve"> energy requirements and </w:t>
      </w:r>
      <w:r w:rsidR="007B4AA8">
        <w:rPr>
          <w:color w:val="FF0000"/>
          <w:lang w:val="en-US"/>
        </w:rPr>
        <w:t xml:space="preserve">chemical </w:t>
      </w:r>
      <w:r w:rsidR="00A74E55">
        <w:rPr>
          <w:color w:val="FF0000"/>
          <w:lang w:val="en-US"/>
        </w:rPr>
        <w:t>consumption</w:t>
      </w:r>
      <w:r w:rsidR="007B4AA8">
        <w:rPr>
          <w:color w:val="FF0000"/>
          <w:lang w:val="en-US"/>
        </w:rPr>
        <w:t xml:space="preserve"> </w:t>
      </w:r>
      <w:r w:rsidR="00A74E55">
        <w:rPr>
          <w:color w:val="FF0000"/>
          <w:lang w:val="en-US"/>
        </w:rPr>
        <w:t xml:space="preserve">as well </w:t>
      </w:r>
      <w:r w:rsidR="005578BE">
        <w:rPr>
          <w:color w:val="FF0000"/>
          <w:lang w:val="en-US"/>
        </w:rPr>
        <w:t>as at decreasing the</w:t>
      </w:r>
      <w:r w:rsidR="00A74E55">
        <w:rPr>
          <w:color w:val="FF0000"/>
          <w:lang w:val="en-US"/>
        </w:rPr>
        <w:t xml:space="preserve"> environmental impacts. </w:t>
      </w:r>
      <w:bookmarkStart w:id="7" w:name="_Hlk483918063"/>
      <w:r w:rsidR="00DE47A4" w:rsidRPr="002476A7">
        <w:rPr>
          <w:color w:val="FF0000"/>
          <w:lang w:val="en-US"/>
        </w:rPr>
        <w:t xml:space="preserve">Anaerobic technology for industrial wastewater treatment </w:t>
      </w:r>
      <w:r w:rsidR="00A74E55">
        <w:rPr>
          <w:color w:val="FF0000"/>
          <w:lang w:val="en-US"/>
        </w:rPr>
        <w:t xml:space="preserve">has the </w:t>
      </w:r>
      <w:r w:rsidR="005C66D6">
        <w:rPr>
          <w:color w:val="FF0000"/>
          <w:lang w:val="en-US"/>
        </w:rPr>
        <w:t>potential to serve</w:t>
      </w:r>
      <w:r w:rsidR="00DE47A4" w:rsidRPr="002476A7">
        <w:rPr>
          <w:color w:val="FF0000"/>
          <w:lang w:val="en-US"/>
        </w:rPr>
        <w:t xml:space="preserve"> the concept of circular economy </w:t>
      </w:r>
      <w:r w:rsidR="00A74E55">
        <w:rPr>
          <w:color w:val="FF0000"/>
          <w:lang w:val="en-US"/>
        </w:rPr>
        <w:t>and</w:t>
      </w:r>
      <w:r w:rsidR="005D639E">
        <w:rPr>
          <w:color w:val="FF0000"/>
          <w:lang w:val="en-US"/>
        </w:rPr>
        <w:t xml:space="preserve"> </w:t>
      </w:r>
      <w:r w:rsidR="00A74E55">
        <w:rPr>
          <w:color w:val="FF0000"/>
          <w:lang w:val="en-US"/>
        </w:rPr>
        <w:t>has been included in</w:t>
      </w:r>
      <w:r w:rsidR="00DE47A4" w:rsidRPr="002476A7">
        <w:rPr>
          <w:color w:val="FF0000"/>
          <w:lang w:val="en-US"/>
        </w:rPr>
        <w:t xml:space="preserve"> </w:t>
      </w:r>
      <w:r w:rsidR="002476A7" w:rsidRPr="002476A7">
        <w:rPr>
          <w:color w:val="FF0000"/>
          <w:lang w:val="en-US"/>
        </w:rPr>
        <w:t>one of the two Innovation Deals of the European Commission.</w:t>
      </w:r>
      <w:r w:rsidR="00A74E55">
        <w:rPr>
          <w:color w:val="FF0000"/>
          <w:lang w:val="en-US"/>
        </w:rPr>
        <w:t xml:space="preserve"> </w:t>
      </w:r>
      <w:r w:rsidR="005C66D6">
        <w:rPr>
          <w:color w:val="FF0000"/>
          <w:lang w:val="en-US"/>
        </w:rPr>
        <w:t xml:space="preserve">Its wide application can transform wastewater treatment plants into facilities which allow the recovery of water, energy and nutrients, along with the reuse of water </w:t>
      </w:r>
      <w:r w:rsidR="00A81400">
        <w:rPr>
          <w:color w:val="FF0000"/>
          <w:lang w:val="en-US"/>
        </w:rPr>
        <w:t>in various sectors (e.g. agriculture, industry, drinking water, etc.)</w:t>
      </w:r>
      <w:r w:rsidR="005C66D6">
        <w:rPr>
          <w:color w:val="FF0000"/>
          <w:lang w:val="en-US"/>
        </w:rPr>
        <w:t xml:space="preserve">. Under such circumstances, the end-users of the anaerobically treated wastewater become actively </w:t>
      </w:r>
      <w:r w:rsidR="005C1A3A">
        <w:rPr>
          <w:color w:val="FF0000"/>
          <w:lang w:val="en-US"/>
        </w:rPr>
        <w:t>engaged in the effort to shift from conventional wastewater treatment to water resource recovery plants</w:t>
      </w:r>
      <w:r w:rsidR="005C66D6">
        <w:rPr>
          <w:color w:val="FF0000"/>
          <w:lang w:val="en-US"/>
        </w:rPr>
        <w:t xml:space="preserve"> [96]. </w:t>
      </w:r>
      <w:r w:rsidR="00741B06">
        <w:rPr>
          <w:color w:val="FF0000"/>
          <w:lang w:val="en-US"/>
        </w:rPr>
        <w:t xml:space="preserve">Based </w:t>
      </w:r>
      <w:bookmarkEnd w:id="7"/>
      <w:r w:rsidR="00741B06">
        <w:rPr>
          <w:color w:val="FF0000"/>
          <w:lang w:val="en-US"/>
        </w:rPr>
        <w:t xml:space="preserve">on this novel vision </w:t>
      </w:r>
      <w:r w:rsidR="002F078B">
        <w:rPr>
          <w:color w:val="FF0000"/>
          <w:lang w:val="en-US"/>
        </w:rPr>
        <w:t>on</w:t>
      </w:r>
      <w:r w:rsidR="00741B06">
        <w:rPr>
          <w:color w:val="FF0000"/>
          <w:lang w:val="en-US"/>
        </w:rPr>
        <w:t xml:space="preserve"> wastewater treatment, wastewater treatment plants will move further from nutrient removal and </w:t>
      </w:r>
      <w:r w:rsidR="00A81400">
        <w:rPr>
          <w:color w:val="FF0000"/>
          <w:lang w:val="en-US"/>
        </w:rPr>
        <w:t>play</w:t>
      </w:r>
      <w:r w:rsidR="00741B06">
        <w:rPr>
          <w:color w:val="FF0000"/>
          <w:lang w:val="en-US"/>
        </w:rPr>
        <w:t xml:space="preserve"> multiple </w:t>
      </w:r>
      <w:r w:rsidR="00A81400">
        <w:rPr>
          <w:color w:val="FF0000"/>
          <w:lang w:val="en-US"/>
        </w:rPr>
        <w:t>roles</w:t>
      </w:r>
      <w:r w:rsidR="00741B06">
        <w:rPr>
          <w:color w:val="FF0000"/>
          <w:lang w:val="en-US"/>
        </w:rPr>
        <w:t xml:space="preserve">: resource factories, energy producers, used water </w:t>
      </w:r>
      <w:r w:rsidR="005D639E">
        <w:rPr>
          <w:color w:val="FF0000"/>
          <w:lang w:val="en-US"/>
        </w:rPr>
        <w:t xml:space="preserve">refineries, water recycle and reuse facilities. For instance, part of the reused and nutrient-rich water can be used for irrigation, thus reducing water and fertilizer costs in agriculture. </w:t>
      </w:r>
      <w:r w:rsidR="00A81400">
        <w:rPr>
          <w:color w:val="FF0000"/>
          <w:lang w:val="en-US"/>
        </w:rPr>
        <w:t>It can also undergo further treatment to reach drinking water sta</w:t>
      </w:r>
      <w:r w:rsidR="00B32E50">
        <w:rPr>
          <w:color w:val="FF0000"/>
          <w:lang w:val="en-US"/>
        </w:rPr>
        <w:t xml:space="preserve">ndards and, finally, end up </w:t>
      </w:r>
      <w:r w:rsidR="00A81400">
        <w:rPr>
          <w:color w:val="FF0000"/>
          <w:lang w:val="en-US"/>
        </w:rPr>
        <w:t xml:space="preserve">in the drinking water network; </w:t>
      </w:r>
      <w:r w:rsidR="00B32E50">
        <w:rPr>
          <w:color w:val="FF0000"/>
          <w:lang w:val="en-US"/>
        </w:rPr>
        <w:t>the latter</w:t>
      </w:r>
      <w:r w:rsidR="00A81400">
        <w:rPr>
          <w:color w:val="FF0000"/>
          <w:lang w:val="en-US"/>
        </w:rPr>
        <w:t xml:space="preserve"> is generally considered a less energy-consuming option compared to desalination. </w:t>
      </w:r>
      <w:r w:rsidR="009A0F8F">
        <w:rPr>
          <w:color w:val="FF0000"/>
          <w:lang w:val="en-US"/>
        </w:rPr>
        <w:t>Moreover, r</w:t>
      </w:r>
      <w:r w:rsidR="00A81400">
        <w:rPr>
          <w:color w:val="FF0000"/>
          <w:lang w:val="en-US"/>
        </w:rPr>
        <w:t>eused water can be</w:t>
      </w:r>
      <w:r w:rsidR="009A0F8F">
        <w:rPr>
          <w:color w:val="FF0000"/>
          <w:lang w:val="en-US"/>
        </w:rPr>
        <w:t xml:space="preserve"> utilized </w:t>
      </w:r>
      <w:r w:rsidR="005578BE">
        <w:rPr>
          <w:color w:val="FF0000"/>
          <w:lang w:val="en-US"/>
        </w:rPr>
        <w:t xml:space="preserve">relatively easily in industries </w:t>
      </w:r>
      <w:r w:rsidR="002F078B">
        <w:rPr>
          <w:color w:val="FF0000"/>
          <w:lang w:val="en-US"/>
        </w:rPr>
        <w:t>where the water guidelines are less strict</w:t>
      </w:r>
      <w:r w:rsidR="00B32E50">
        <w:rPr>
          <w:color w:val="FF0000"/>
          <w:lang w:val="en-US"/>
        </w:rPr>
        <w:t>; e.g. in industrial processes such as evaporative cooling, boiler feed, washing and mixing</w:t>
      </w:r>
      <w:r w:rsidR="005D639E">
        <w:rPr>
          <w:color w:val="FF0000"/>
          <w:lang w:val="en-US"/>
        </w:rPr>
        <w:t xml:space="preserve"> [61]</w:t>
      </w:r>
      <w:r w:rsidR="00A81400">
        <w:rPr>
          <w:color w:val="FF0000"/>
          <w:lang w:val="en-US"/>
        </w:rPr>
        <w:t xml:space="preserve">. </w:t>
      </w:r>
      <w:r w:rsidR="0010452E">
        <w:rPr>
          <w:color w:val="FF0000"/>
          <w:lang w:val="en-US"/>
        </w:rPr>
        <w:t>Following the Innovation Deal proposal, s</w:t>
      </w:r>
      <w:r w:rsidR="006A7973" w:rsidRPr="006A7973">
        <w:rPr>
          <w:color w:val="FF0000"/>
          <w:lang w:val="en-US"/>
        </w:rPr>
        <w:t xml:space="preserve">ustainable </w:t>
      </w:r>
      <w:r w:rsidR="006A7973">
        <w:rPr>
          <w:color w:val="FF0000"/>
          <w:lang w:val="en-US"/>
        </w:rPr>
        <w:t>w</w:t>
      </w:r>
      <w:r w:rsidR="006A7973" w:rsidRPr="006A7973">
        <w:rPr>
          <w:color w:val="FF0000"/>
          <w:lang w:val="en-US"/>
        </w:rPr>
        <w:t xml:space="preserve">astewater </w:t>
      </w:r>
      <w:r w:rsidR="006A7973">
        <w:rPr>
          <w:color w:val="FF0000"/>
          <w:lang w:val="en-US"/>
        </w:rPr>
        <w:t>t</w:t>
      </w:r>
      <w:r w:rsidR="006A7973" w:rsidRPr="006A7973">
        <w:rPr>
          <w:color w:val="FF0000"/>
          <w:lang w:val="en-US"/>
        </w:rPr>
        <w:t xml:space="preserve">reatment </w:t>
      </w:r>
      <w:r w:rsidR="006A7973">
        <w:rPr>
          <w:color w:val="FF0000"/>
          <w:lang w:val="en-US"/>
        </w:rPr>
        <w:t>c</w:t>
      </w:r>
      <w:r w:rsidR="006A7973" w:rsidRPr="006A7973">
        <w:rPr>
          <w:color w:val="FF0000"/>
          <w:lang w:val="en-US"/>
        </w:rPr>
        <w:t xml:space="preserve">ombining </w:t>
      </w:r>
      <w:r w:rsidR="006A7973">
        <w:rPr>
          <w:color w:val="FF0000"/>
          <w:lang w:val="en-US"/>
        </w:rPr>
        <w:t>a</w:t>
      </w:r>
      <w:r w:rsidR="006A7973" w:rsidRPr="006A7973">
        <w:rPr>
          <w:color w:val="FF0000"/>
          <w:lang w:val="en-US"/>
        </w:rPr>
        <w:t xml:space="preserve">naerobic </w:t>
      </w:r>
      <w:r w:rsidR="006A7973">
        <w:rPr>
          <w:color w:val="FF0000"/>
          <w:lang w:val="en-US"/>
        </w:rPr>
        <w:t>m</w:t>
      </w:r>
      <w:r w:rsidR="006A7973" w:rsidRPr="006A7973">
        <w:rPr>
          <w:color w:val="FF0000"/>
          <w:lang w:val="en-US"/>
        </w:rPr>
        <w:t xml:space="preserve">embrane </w:t>
      </w:r>
      <w:r w:rsidR="006A7973">
        <w:rPr>
          <w:color w:val="FF0000"/>
          <w:lang w:val="en-US"/>
        </w:rPr>
        <w:t>t</w:t>
      </w:r>
      <w:r w:rsidR="006A7973" w:rsidRPr="006A7973">
        <w:rPr>
          <w:color w:val="FF0000"/>
          <w:lang w:val="en-US"/>
        </w:rPr>
        <w:t xml:space="preserve">echnology and </w:t>
      </w:r>
      <w:r w:rsidR="006A7973">
        <w:rPr>
          <w:color w:val="FF0000"/>
          <w:lang w:val="en-US"/>
        </w:rPr>
        <w:t>w</w:t>
      </w:r>
      <w:r w:rsidR="006A7973" w:rsidRPr="006A7973">
        <w:rPr>
          <w:color w:val="FF0000"/>
          <w:lang w:val="en-US"/>
        </w:rPr>
        <w:t xml:space="preserve">ater </w:t>
      </w:r>
      <w:r w:rsidR="006A7973">
        <w:rPr>
          <w:color w:val="FF0000"/>
          <w:lang w:val="en-US"/>
        </w:rPr>
        <w:t>r</w:t>
      </w:r>
      <w:r w:rsidR="006A7973" w:rsidRPr="006A7973">
        <w:rPr>
          <w:color w:val="FF0000"/>
          <w:lang w:val="en-US"/>
        </w:rPr>
        <w:t>euse</w:t>
      </w:r>
      <w:r w:rsidR="0010452E">
        <w:rPr>
          <w:color w:val="FF0000"/>
          <w:lang w:val="en-US"/>
        </w:rPr>
        <w:t xml:space="preserve"> is the target. Nevertheless, </w:t>
      </w:r>
      <w:r w:rsidR="00105328">
        <w:rPr>
          <w:color w:val="FF0000"/>
          <w:lang w:val="en-US"/>
        </w:rPr>
        <w:t>actions are still needed</w:t>
      </w:r>
      <w:r w:rsidR="00CD4E17">
        <w:rPr>
          <w:color w:val="FF0000"/>
          <w:lang w:val="en-US"/>
        </w:rPr>
        <w:t xml:space="preserve"> to achiev</w:t>
      </w:r>
      <w:r w:rsidR="00105328">
        <w:rPr>
          <w:color w:val="FF0000"/>
          <w:lang w:val="en-US"/>
        </w:rPr>
        <w:t>e</w:t>
      </w:r>
      <w:r w:rsidR="00CD4E17">
        <w:rPr>
          <w:color w:val="FF0000"/>
          <w:lang w:val="en-US"/>
        </w:rPr>
        <w:t xml:space="preserve"> this goal</w:t>
      </w:r>
      <w:r w:rsidR="00641C8B">
        <w:rPr>
          <w:color w:val="FF0000"/>
          <w:lang w:val="en-US"/>
        </w:rPr>
        <w:t xml:space="preserve">; e.g. </w:t>
      </w:r>
      <w:r w:rsidR="00105328">
        <w:rPr>
          <w:color w:val="FF0000"/>
          <w:lang w:val="en-US"/>
        </w:rPr>
        <w:t xml:space="preserve">review the </w:t>
      </w:r>
      <w:r w:rsidR="00CD4E17">
        <w:rPr>
          <w:color w:val="FF0000"/>
          <w:lang w:val="en-US"/>
        </w:rPr>
        <w:t>legal barriers which often hinder and restrict and</w:t>
      </w:r>
      <w:r w:rsidR="0010452E">
        <w:rPr>
          <w:color w:val="FF0000"/>
          <w:lang w:val="en-US"/>
        </w:rPr>
        <w:t xml:space="preserve"> </w:t>
      </w:r>
      <w:r w:rsidR="00641C8B">
        <w:rPr>
          <w:color w:val="FF0000"/>
          <w:lang w:val="en-US"/>
        </w:rPr>
        <w:t>water reuse</w:t>
      </w:r>
      <w:r w:rsidR="00CD4E17">
        <w:rPr>
          <w:color w:val="FF0000"/>
          <w:lang w:val="en-US"/>
        </w:rPr>
        <w:t xml:space="preserve">, </w:t>
      </w:r>
      <w:r w:rsidR="00105328">
        <w:rPr>
          <w:color w:val="FF0000"/>
          <w:lang w:val="en-US"/>
        </w:rPr>
        <w:t xml:space="preserve">promote the </w:t>
      </w:r>
      <w:r w:rsidR="00CD4E17">
        <w:rPr>
          <w:color w:val="FF0000"/>
          <w:lang w:val="en-US"/>
        </w:rPr>
        <w:t xml:space="preserve">collaboration between </w:t>
      </w:r>
      <w:r w:rsidR="00641C8B">
        <w:rPr>
          <w:color w:val="FF0000"/>
          <w:lang w:val="en-US"/>
        </w:rPr>
        <w:t>entities and water management stakeholders</w:t>
      </w:r>
      <w:r w:rsidR="00105328">
        <w:rPr>
          <w:color w:val="FF0000"/>
          <w:lang w:val="en-US"/>
        </w:rPr>
        <w:t>, disseminate the results to the potential end-users and society.</w:t>
      </w:r>
    </w:p>
    <w:p w14:paraId="2D0FD3D0" w14:textId="565F4D79" w:rsidR="005D639E" w:rsidRDefault="005D639E" w:rsidP="005D639E">
      <w:pPr>
        <w:rPr>
          <w:lang w:val="en-US"/>
        </w:rPr>
      </w:pPr>
    </w:p>
    <w:p w14:paraId="5CA51049" w14:textId="77777777" w:rsidR="005C1A3A" w:rsidRDefault="005C1A3A" w:rsidP="00CC2C4B">
      <w:pPr>
        <w:autoSpaceDE w:val="0"/>
        <w:autoSpaceDN w:val="0"/>
        <w:adjustRightInd w:val="0"/>
        <w:jc w:val="both"/>
        <w:rPr>
          <w:lang w:val="en-US"/>
        </w:rPr>
      </w:pPr>
    </w:p>
    <w:p w14:paraId="46A5A2AB" w14:textId="77777777" w:rsidR="00CC2C4B" w:rsidRDefault="00CC2C4B" w:rsidP="00CC2C4B">
      <w:pPr>
        <w:autoSpaceDE w:val="0"/>
        <w:autoSpaceDN w:val="0"/>
        <w:adjustRightInd w:val="0"/>
        <w:rPr>
          <w:rFonts w:ascii="AkzidenzGroteskBE-Regular" w:eastAsiaTheme="minorHAnsi" w:hAnsi="AkzidenzGroteskBE-Regular" w:cs="AkzidenzGroteskBE-Regular"/>
          <w:color w:val="384649"/>
          <w:sz w:val="16"/>
          <w:szCs w:val="16"/>
        </w:rPr>
      </w:pPr>
    </w:p>
    <w:p w14:paraId="5B5E63D8" w14:textId="77777777" w:rsidR="00CC2C4B" w:rsidRPr="00862CAF" w:rsidRDefault="00CC2C4B" w:rsidP="00CC2C4B">
      <w:pPr>
        <w:autoSpaceDE w:val="0"/>
        <w:autoSpaceDN w:val="0"/>
        <w:adjustRightInd w:val="0"/>
        <w:rPr>
          <w:rFonts w:ascii="AkzidenzGroteskBE-Bold" w:eastAsiaTheme="minorHAnsi" w:hAnsi="AkzidenzGroteskBE-Bold" w:cs="AkzidenzGroteskBE-Bold"/>
          <w:b/>
          <w:bCs/>
          <w:color w:val="384649"/>
          <w:sz w:val="16"/>
          <w:szCs w:val="16"/>
        </w:rPr>
      </w:pPr>
    </w:p>
    <w:p w14:paraId="4F293A9F" w14:textId="77777777" w:rsidR="00CC2C4B" w:rsidRPr="006B0DF5" w:rsidRDefault="00CC2C4B" w:rsidP="00CC2C4B">
      <w:pPr>
        <w:pStyle w:val="ListParagraph"/>
        <w:numPr>
          <w:ilvl w:val="0"/>
          <w:numId w:val="37"/>
        </w:numPr>
        <w:autoSpaceDE w:val="0"/>
        <w:autoSpaceDN w:val="0"/>
        <w:adjustRightInd w:val="0"/>
        <w:spacing w:line="480" w:lineRule="auto"/>
        <w:jc w:val="both"/>
        <w:rPr>
          <w:b/>
          <w:color w:val="auto"/>
          <w:sz w:val="24"/>
          <w:szCs w:val="24"/>
          <w:lang w:val="en-US"/>
        </w:rPr>
      </w:pPr>
      <w:r w:rsidRPr="006B0DF5">
        <w:rPr>
          <w:b/>
          <w:color w:val="auto"/>
          <w:sz w:val="24"/>
          <w:szCs w:val="24"/>
          <w:lang w:val="en-US"/>
        </w:rPr>
        <w:t>Conclusions</w:t>
      </w:r>
    </w:p>
    <w:p w14:paraId="439EEC11" w14:textId="595217B7" w:rsidR="000F6E10" w:rsidRPr="000F6E10" w:rsidRDefault="000F6E10" w:rsidP="000F6E10">
      <w:pPr>
        <w:spacing w:line="480" w:lineRule="auto"/>
        <w:jc w:val="both"/>
        <w:rPr>
          <w:color w:val="FF0000"/>
          <w:sz w:val="20"/>
          <w:szCs w:val="20"/>
        </w:rPr>
      </w:pPr>
      <w:r w:rsidRPr="000F6E10">
        <w:rPr>
          <w:color w:val="FF0000"/>
          <w:sz w:val="20"/>
          <w:szCs w:val="20"/>
        </w:rPr>
        <w:t>In this mini</w:t>
      </w:r>
      <w:r w:rsidR="00CF633C" w:rsidRPr="004F34A0">
        <w:rPr>
          <w:color w:val="FF0000"/>
          <w:sz w:val="20"/>
          <w:szCs w:val="20"/>
          <w:lang w:val="en-US"/>
        </w:rPr>
        <w:t xml:space="preserve"> </w:t>
      </w:r>
      <w:r w:rsidRPr="000F6E10">
        <w:rPr>
          <w:color w:val="FF0000"/>
          <w:sz w:val="20"/>
          <w:szCs w:val="20"/>
        </w:rPr>
        <w:t xml:space="preserve">review anaerobic wastewater treatment (e.g. AnMBRs, UASB, EGSB, AH, IFBR configurations) was presented as an efficient way to treat industrial streams and produce effluents that can meet strict location-specific discharge limits. More importantly, the implementation of anaerobic technologies was analyzed as a means to transform wastewater treatment plants into water reuse and energy recovery facilities in line with the concept of circular economy. </w:t>
      </w:r>
    </w:p>
    <w:p w14:paraId="42D31FC4" w14:textId="77777777" w:rsidR="000F6E10" w:rsidRPr="000F6E10" w:rsidRDefault="000F6E10" w:rsidP="000F6E10">
      <w:pPr>
        <w:spacing w:line="480" w:lineRule="auto"/>
        <w:ind w:firstLine="720"/>
        <w:jc w:val="both"/>
        <w:rPr>
          <w:color w:val="FF0000"/>
          <w:sz w:val="20"/>
          <w:szCs w:val="20"/>
        </w:rPr>
      </w:pPr>
      <w:r w:rsidRPr="000F6E10">
        <w:rPr>
          <w:color w:val="FF0000"/>
          <w:sz w:val="20"/>
          <w:szCs w:val="20"/>
        </w:rPr>
        <w:t xml:space="preserve">Factors such as COD removal, OLR, pH, temperature and HRT were examined to see how they are related to the anaerobic configurations performance and how they can be optimally combined. Biogas production was additionally considered as an indicator of the anaerobic plants contribution to energy recovery and, hence, as a way to compensate for part of the operating costs. Moreover, LCA of anaerobic industrial wastewater treatment was presented as a method to examine potential environmental impacts.    </w:t>
      </w:r>
    </w:p>
    <w:p w14:paraId="38768901" w14:textId="77777777" w:rsidR="000F6E10" w:rsidRPr="000F6E10" w:rsidRDefault="000F6E10" w:rsidP="000F6E10">
      <w:pPr>
        <w:spacing w:line="480" w:lineRule="auto"/>
        <w:ind w:firstLine="720"/>
        <w:jc w:val="both"/>
        <w:rPr>
          <w:color w:val="FF0000"/>
          <w:sz w:val="20"/>
          <w:szCs w:val="20"/>
        </w:rPr>
      </w:pPr>
      <w:r w:rsidRPr="000F6E10">
        <w:rPr>
          <w:color w:val="FF0000"/>
          <w:sz w:val="20"/>
          <w:szCs w:val="20"/>
        </w:rPr>
        <w:t>Stable operating conditions ensuring intense mixing and, consequently, sufficient substrate degradation are required to achieve satisfying COD removal. Furthermore, the application of an optimal OLR is needed to maintain the balance between acidogenic and methanogenic populations without compromising the reactor performance. Moreover, optimal reactor performance calls for pH stabilization around 7, operation in a mesophilic environment and application of a minimal HRT to ensure satisfying substrate degradation and enhanced biogas production with sufficient methane content under economically acceptable reactor volumes. In that case, efficient treatment is achieved together with energy recovery without high operational/maintenance costs and significant negative environmental impacts. Especially in terms of greenhouse gases emissions as LCA impact category, anaerobic technologies for industrial wastewater treatment can be positively assessed; methane (greenhouse gas) contained in the biogas produced through anaerobic digestion is converted to energy instead of being emitted to the atmosphere.</w:t>
      </w:r>
    </w:p>
    <w:p w14:paraId="3672CD4C" w14:textId="77777777" w:rsidR="000F6E10" w:rsidRPr="000F6E10" w:rsidRDefault="000F6E10" w:rsidP="000F6E10">
      <w:pPr>
        <w:spacing w:line="480" w:lineRule="auto"/>
        <w:ind w:firstLine="720"/>
        <w:jc w:val="both"/>
        <w:rPr>
          <w:color w:val="FF0000"/>
          <w:sz w:val="20"/>
          <w:szCs w:val="20"/>
        </w:rPr>
      </w:pPr>
      <w:r w:rsidRPr="000F6E10">
        <w:rPr>
          <w:color w:val="FF0000"/>
          <w:sz w:val="20"/>
          <w:szCs w:val="20"/>
        </w:rPr>
        <w:t xml:space="preserve">According to the principles of circular economy, wastewater can be regarded as a source of energy and nutrients. Anaerobic technology for industrial wastewater treatment has been integrated in the two Innovation Deals of the European Commission that focus on attaining sustainable wastewater treatment along with water reuse. In this frame, the old paradigm of conventional wastewater treatment plants engineered just to perform nutrient removal is expected to be replaced by advanced anaerobic treatment that allows the recovery of water, energy and nutrients, as well as the reuse of water in different domains (e.g. agriculture, industry, drinking water sector, etc.). Within the circular economy concept, end-users are no longer considered as simple consumers but as active participators in an effort to fully exploit wastewater. However, legal barriers concerning the water reuse, gaps in the cooperation between entities and water management stakeholders and limited dissemination still restrict the wide penetration of anaerobic technology to the market. </w:t>
      </w:r>
    </w:p>
    <w:p w14:paraId="14E79DE2" w14:textId="77777777" w:rsidR="00CC2C4B" w:rsidRPr="000F6E10" w:rsidRDefault="00CC2C4B" w:rsidP="00CC2C4B">
      <w:pPr>
        <w:autoSpaceDE w:val="0"/>
        <w:autoSpaceDN w:val="0"/>
        <w:adjustRightInd w:val="0"/>
        <w:spacing w:line="480" w:lineRule="auto"/>
        <w:jc w:val="both"/>
        <w:rPr>
          <w:b/>
          <w:color w:val="auto"/>
          <w:sz w:val="20"/>
          <w:szCs w:val="20"/>
        </w:rPr>
      </w:pPr>
    </w:p>
    <w:p w14:paraId="14A09AE1" w14:textId="77777777" w:rsidR="00CC2C4B" w:rsidRPr="006B0DF5" w:rsidRDefault="00CC2C4B" w:rsidP="00CC2C4B">
      <w:pPr>
        <w:autoSpaceDE w:val="0"/>
        <w:autoSpaceDN w:val="0"/>
        <w:adjustRightInd w:val="0"/>
        <w:spacing w:line="480" w:lineRule="auto"/>
        <w:jc w:val="both"/>
        <w:rPr>
          <w:b/>
          <w:color w:val="auto"/>
          <w:sz w:val="24"/>
          <w:szCs w:val="24"/>
          <w:lang w:val="en-US"/>
        </w:rPr>
      </w:pPr>
      <w:r w:rsidRPr="006B0DF5">
        <w:rPr>
          <w:b/>
          <w:color w:val="auto"/>
          <w:sz w:val="24"/>
          <w:szCs w:val="24"/>
          <w:lang w:val="en-US"/>
        </w:rPr>
        <w:t>References</w:t>
      </w:r>
    </w:p>
    <w:p w14:paraId="706270EB" w14:textId="77777777" w:rsidR="00CC2C4B" w:rsidRPr="006B0DF5" w:rsidRDefault="00CC2C4B" w:rsidP="00CC2C4B">
      <w:pPr>
        <w:autoSpaceDE w:val="0"/>
        <w:autoSpaceDN w:val="0"/>
        <w:adjustRightInd w:val="0"/>
        <w:spacing w:line="480" w:lineRule="auto"/>
        <w:jc w:val="both"/>
        <w:rPr>
          <w:b/>
          <w:color w:val="auto"/>
          <w:sz w:val="24"/>
          <w:szCs w:val="24"/>
          <w:lang w:val="en-US"/>
        </w:rPr>
      </w:pPr>
    </w:p>
    <w:p w14:paraId="0B92D6A5"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Baban, A.: Biodegradability Assessment and Treatability of High Strength Complex Industrial Park Wastewater. </w:t>
      </w:r>
      <w:r w:rsidRPr="006B0DF5">
        <w:rPr>
          <w:color w:val="FF0000"/>
          <w:sz w:val="20"/>
          <w:szCs w:val="20"/>
          <w:lang w:val="en-US"/>
        </w:rPr>
        <w:t>Clean Soil Air Wat.</w:t>
      </w:r>
      <w:r w:rsidRPr="006B0DF5">
        <w:rPr>
          <w:sz w:val="20"/>
          <w:szCs w:val="20"/>
          <w:lang w:val="en-US"/>
        </w:rPr>
        <w:t xml:space="preserve"> </w:t>
      </w:r>
      <w:r w:rsidRPr="006B0DF5">
        <w:rPr>
          <w:b/>
          <w:sz w:val="20"/>
          <w:szCs w:val="20"/>
          <w:lang w:val="en-US"/>
        </w:rPr>
        <w:t>41</w:t>
      </w:r>
      <w:r w:rsidRPr="006B0DF5">
        <w:rPr>
          <w:sz w:val="20"/>
          <w:szCs w:val="20"/>
          <w:lang w:val="en-US"/>
        </w:rPr>
        <w:t xml:space="preserve"> (10), 976-983 (2013)</w:t>
      </w:r>
    </w:p>
    <w:p w14:paraId="1B412161"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Lesjean, B., Huisjes, E.H.: Survey of the European MBR market: trends and perspectives. </w:t>
      </w:r>
      <w:r w:rsidRPr="006B0DF5">
        <w:rPr>
          <w:color w:val="FF0000"/>
          <w:sz w:val="20"/>
          <w:szCs w:val="20"/>
          <w:lang w:val="en-US"/>
        </w:rPr>
        <w:t>Desalination</w:t>
      </w:r>
      <w:r w:rsidRPr="006B0DF5">
        <w:rPr>
          <w:sz w:val="20"/>
          <w:szCs w:val="20"/>
          <w:lang w:val="en-US"/>
        </w:rPr>
        <w:t xml:space="preserve"> </w:t>
      </w:r>
      <w:r w:rsidRPr="006B0DF5">
        <w:rPr>
          <w:b/>
          <w:sz w:val="20"/>
          <w:szCs w:val="20"/>
          <w:lang w:val="en-US"/>
        </w:rPr>
        <w:t>231,</w:t>
      </w:r>
      <w:r w:rsidRPr="006B0DF5">
        <w:rPr>
          <w:sz w:val="20"/>
          <w:szCs w:val="20"/>
          <w:lang w:val="en-US"/>
        </w:rPr>
        <w:t xml:space="preserve"> 71-81 (2008)</w:t>
      </w:r>
    </w:p>
    <w:p w14:paraId="2CAA4AE0"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Huisjes, E.H., Colombel, K., Lesjean, B.: The European MBR Market: specificities and future trends. MBR-Network Workshop, 31</w:t>
      </w:r>
      <w:r w:rsidRPr="006B0DF5">
        <w:rPr>
          <w:sz w:val="20"/>
          <w:szCs w:val="20"/>
          <w:vertAlign w:val="superscript"/>
          <w:lang w:val="en-US"/>
        </w:rPr>
        <w:t>st</w:t>
      </w:r>
      <w:r w:rsidRPr="006B0DF5">
        <w:rPr>
          <w:sz w:val="20"/>
          <w:szCs w:val="20"/>
          <w:lang w:val="en-US"/>
        </w:rPr>
        <w:t xml:space="preserve"> March - 1</w:t>
      </w:r>
      <w:r w:rsidRPr="006B0DF5">
        <w:rPr>
          <w:sz w:val="20"/>
          <w:szCs w:val="20"/>
          <w:vertAlign w:val="superscript"/>
          <w:lang w:val="en-US"/>
        </w:rPr>
        <w:t>st</w:t>
      </w:r>
      <w:r w:rsidRPr="006B0DF5">
        <w:rPr>
          <w:sz w:val="20"/>
          <w:szCs w:val="20"/>
          <w:lang w:val="en-US"/>
        </w:rPr>
        <w:t xml:space="preserve"> April 2009, Berlin, Germany (2009)</w:t>
      </w:r>
    </w:p>
    <w:p w14:paraId="1C07358A"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Shakerkhatibi, M., Monajemi, P., Jafarzadeh, M. T., Mokhtari, S.A., Farshchian, M.R.: Feasibility Study on EO/EG Wastewater Treatment Using Pilot Scale SBR. Int. J. Environ. Res. Public Health </w:t>
      </w:r>
      <w:r w:rsidRPr="006B0DF5">
        <w:rPr>
          <w:b/>
          <w:sz w:val="20"/>
          <w:szCs w:val="20"/>
          <w:lang w:val="en-US"/>
        </w:rPr>
        <w:t>7</w:t>
      </w:r>
      <w:r w:rsidRPr="006B0DF5">
        <w:rPr>
          <w:sz w:val="20"/>
          <w:szCs w:val="20"/>
          <w:lang w:val="en-US"/>
        </w:rPr>
        <w:t xml:space="preserve"> (1), 195-204 (2013)</w:t>
      </w:r>
    </w:p>
    <w:p w14:paraId="5B9DB185"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Gude, V.G.: Wastewater treatment in microbial fuel cells–an overview. J. Clean. Prod. </w:t>
      </w:r>
      <w:r w:rsidRPr="006B0DF5">
        <w:rPr>
          <w:b/>
          <w:sz w:val="20"/>
          <w:szCs w:val="20"/>
          <w:lang w:val="en-US"/>
        </w:rPr>
        <w:t>122,</w:t>
      </w:r>
      <w:r w:rsidRPr="006B0DF5">
        <w:rPr>
          <w:sz w:val="20"/>
          <w:szCs w:val="20"/>
          <w:lang w:val="en-US"/>
        </w:rPr>
        <w:t xml:space="preserve"> 287-307 (2016)</w:t>
      </w:r>
    </w:p>
    <w:p w14:paraId="4BB0129C"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Ozgun, H., Dereli, R.K., Ersahin, M.E., Kinaci, C., Spanjers, H., van Lier, J.B.: A review of anaerobic membrane bioreactors for municipal wastewater treatment: Integration options, limitations and expectations. Sep. Purif. Technol. </w:t>
      </w:r>
      <w:r w:rsidRPr="006B0DF5">
        <w:rPr>
          <w:b/>
          <w:sz w:val="20"/>
          <w:szCs w:val="20"/>
          <w:lang w:val="en-US"/>
        </w:rPr>
        <w:t>118,</w:t>
      </w:r>
      <w:r w:rsidRPr="006B0DF5">
        <w:rPr>
          <w:sz w:val="20"/>
          <w:szCs w:val="20"/>
          <w:lang w:val="en-US"/>
        </w:rPr>
        <w:t xml:space="preserve"> 89-104 (2013)</w:t>
      </w:r>
    </w:p>
    <w:p w14:paraId="3CC6B59A"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Dvorak, L., Gómez, M., Dolina, J., Cernín, A.: Anaerobic membrane bioreactors-a mini review with emphasis on industrial wastewater treatment: applications, limitations and perspectives. Desalin. Water Treat. </w:t>
      </w:r>
      <w:r w:rsidRPr="006B0DF5">
        <w:rPr>
          <w:b/>
          <w:sz w:val="20"/>
          <w:szCs w:val="20"/>
          <w:lang w:val="en-US"/>
        </w:rPr>
        <w:t>66,</w:t>
      </w:r>
      <w:r w:rsidRPr="006B0DF5">
        <w:rPr>
          <w:sz w:val="20"/>
          <w:szCs w:val="20"/>
          <w:lang w:val="en-US"/>
        </w:rPr>
        <w:t xml:space="preserve"> 1-15 (2015)</w:t>
      </w:r>
    </w:p>
    <w:p w14:paraId="2E31A100"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Chan, C.H., Lim, P.E.: Evaluation of sequencing batch reactor performance with aerated and unaerated fill periods in treating phenol-containing wastewater. Bioresour. Technol. </w:t>
      </w:r>
      <w:r w:rsidRPr="006B0DF5">
        <w:rPr>
          <w:b/>
          <w:sz w:val="20"/>
          <w:szCs w:val="20"/>
          <w:lang w:val="en-US"/>
        </w:rPr>
        <w:t>98,</w:t>
      </w:r>
      <w:r w:rsidRPr="006B0DF5">
        <w:rPr>
          <w:sz w:val="20"/>
          <w:szCs w:val="20"/>
          <w:lang w:val="en-US"/>
        </w:rPr>
        <w:t xml:space="preserve"> 1333-1338 (2007)</w:t>
      </w:r>
    </w:p>
    <w:p w14:paraId="40FA3E7D"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Desloover, J., De Clippeleir, H., Boeck, P., Du Laing, G., Colsen, J., Verstraete, W., Vlaeminck, S.E.: Floc-based sequential partial nitritation and anammox at full scale with contrasting N</w:t>
      </w:r>
      <w:r w:rsidRPr="006B0DF5">
        <w:rPr>
          <w:sz w:val="20"/>
          <w:szCs w:val="20"/>
          <w:vertAlign w:val="subscript"/>
          <w:lang w:val="en-US"/>
        </w:rPr>
        <w:t>2</w:t>
      </w:r>
      <w:r w:rsidRPr="006B0DF5">
        <w:rPr>
          <w:sz w:val="20"/>
          <w:szCs w:val="20"/>
          <w:lang w:val="en-US"/>
        </w:rPr>
        <w:t xml:space="preserve">O emissions. Water Res. </w:t>
      </w:r>
      <w:r w:rsidRPr="006B0DF5">
        <w:rPr>
          <w:b/>
          <w:sz w:val="20"/>
          <w:szCs w:val="20"/>
          <w:lang w:val="en-US"/>
        </w:rPr>
        <w:t>45,</w:t>
      </w:r>
      <w:r w:rsidRPr="006B0DF5">
        <w:rPr>
          <w:sz w:val="20"/>
          <w:szCs w:val="20"/>
          <w:lang w:val="en-US"/>
        </w:rPr>
        <w:t xml:space="preserve"> 2811-2821 (2011)</w:t>
      </w:r>
    </w:p>
    <w:p w14:paraId="5B3C11CF"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Bialek, K., Cysneiros, D., O’Flaherty, V.: Hydrolysis, acidification and methanogenesis during low-temperature anaerobic digestion of dilute dairy wastewater in an inverted fluidised bioreactor. Appl. Microbiol. Biot. </w:t>
      </w:r>
      <w:r w:rsidRPr="006B0DF5">
        <w:rPr>
          <w:b/>
          <w:sz w:val="20"/>
          <w:szCs w:val="20"/>
          <w:lang w:val="en-US"/>
        </w:rPr>
        <w:t>98,</w:t>
      </w:r>
      <w:r w:rsidRPr="006B0DF5">
        <w:rPr>
          <w:sz w:val="20"/>
          <w:szCs w:val="20"/>
          <w:lang w:val="en-US"/>
        </w:rPr>
        <w:t xml:space="preserve"> 8737-8750 (2014)</w:t>
      </w:r>
    </w:p>
    <w:p w14:paraId="2A840838"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Jaouad, Y., Villain, M., Ouazzani, N., Mandi, L., Marrot, B.: Biodegradation of olive mill wastewater in a membrane bioreactor: acclimation of the biomass and constraints. Desalin. Water Treat. </w:t>
      </w:r>
      <w:r w:rsidRPr="006B0DF5">
        <w:rPr>
          <w:b/>
          <w:sz w:val="20"/>
          <w:szCs w:val="20"/>
          <w:lang w:val="en-US"/>
        </w:rPr>
        <w:t>57,</w:t>
      </w:r>
      <w:r w:rsidRPr="006B0DF5">
        <w:rPr>
          <w:sz w:val="20"/>
          <w:szCs w:val="20"/>
          <w:lang w:val="en-US"/>
        </w:rPr>
        <w:t xml:space="preserve"> 8109-8118 (2016)</w:t>
      </w:r>
    </w:p>
    <w:p w14:paraId="263C13E7"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Santos, A., Ma, W., Judd, S.J.: Membrane bioreactors: Two decades of research and implementation. </w:t>
      </w:r>
      <w:r w:rsidRPr="006B0DF5">
        <w:rPr>
          <w:color w:val="FF0000"/>
          <w:sz w:val="20"/>
          <w:szCs w:val="20"/>
          <w:lang w:val="en-US"/>
        </w:rPr>
        <w:t>Desalination</w:t>
      </w:r>
      <w:r w:rsidRPr="006B0DF5">
        <w:rPr>
          <w:sz w:val="20"/>
          <w:szCs w:val="20"/>
          <w:lang w:val="en-US"/>
        </w:rPr>
        <w:t xml:space="preserve"> </w:t>
      </w:r>
      <w:r w:rsidRPr="006B0DF5">
        <w:rPr>
          <w:b/>
          <w:sz w:val="20"/>
          <w:szCs w:val="20"/>
          <w:lang w:val="en-US"/>
        </w:rPr>
        <w:t>273,</w:t>
      </w:r>
      <w:r w:rsidRPr="006B0DF5">
        <w:rPr>
          <w:sz w:val="20"/>
          <w:szCs w:val="20"/>
          <w:lang w:val="en-US"/>
        </w:rPr>
        <w:t xml:space="preserve"> 148-154 (2011)</w:t>
      </w:r>
    </w:p>
    <w:p w14:paraId="69D44A4D"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Krzeminski, P., van der Graaf, J.H.J.M., van Lier, J.B.: Specific energy consumption of membrane bioreactor (MBR) for sewage treatment. Water Sci. Technol. </w:t>
      </w:r>
      <w:r w:rsidRPr="006B0DF5">
        <w:rPr>
          <w:b/>
          <w:sz w:val="20"/>
          <w:szCs w:val="20"/>
          <w:lang w:val="en-US"/>
        </w:rPr>
        <w:t>65</w:t>
      </w:r>
      <w:r w:rsidRPr="006B0DF5">
        <w:rPr>
          <w:sz w:val="20"/>
          <w:szCs w:val="20"/>
          <w:lang w:val="en-US"/>
        </w:rPr>
        <w:t xml:space="preserve"> (2), 380-392 (2012)</w:t>
      </w:r>
    </w:p>
    <w:p w14:paraId="10334D75"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Hu, A.Y., Stuckey, D.C.: Treatment of dilute wastewaters using a novel submerged anaerobic membrane bioreactor. J. Environ. Eng. </w:t>
      </w:r>
      <w:r w:rsidRPr="006B0DF5">
        <w:rPr>
          <w:b/>
          <w:sz w:val="20"/>
          <w:szCs w:val="20"/>
          <w:lang w:val="en-US"/>
        </w:rPr>
        <w:t>132</w:t>
      </w:r>
      <w:r w:rsidRPr="006B0DF5">
        <w:rPr>
          <w:sz w:val="20"/>
          <w:szCs w:val="20"/>
          <w:lang w:val="en-US"/>
        </w:rPr>
        <w:t xml:space="preserve"> (2), 190-198 (2006)</w:t>
      </w:r>
    </w:p>
    <w:p w14:paraId="1B2F410C"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Gil, J.A., Tua, L., Rueda, A., Montano, B., Rodriguez, M., Prats, D.: Monitoring and analysis of the energy cost of an MBR. </w:t>
      </w:r>
      <w:r w:rsidRPr="006B0DF5">
        <w:rPr>
          <w:color w:val="FF0000"/>
          <w:sz w:val="20"/>
          <w:szCs w:val="20"/>
          <w:lang w:val="en-US"/>
        </w:rPr>
        <w:t>Desalination</w:t>
      </w:r>
      <w:r w:rsidRPr="006B0DF5">
        <w:rPr>
          <w:sz w:val="20"/>
          <w:szCs w:val="20"/>
          <w:lang w:val="en-US"/>
        </w:rPr>
        <w:t xml:space="preserve"> </w:t>
      </w:r>
      <w:r w:rsidRPr="006B0DF5">
        <w:rPr>
          <w:b/>
          <w:sz w:val="20"/>
          <w:szCs w:val="20"/>
          <w:lang w:val="en-US"/>
        </w:rPr>
        <w:t>250,</w:t>
      </w:r>
      <w:r w:rsidRPr="006B0DF5">
        <w:rPr>
          <w:sz w:val="20"/>
          <w:szCs w:val="20"/>
          <w:lang w:val="en-US"/>
        </w:rPr>
        <w:t xml:space="preserve"> 997-1001 (2010)</w:t>
      </w:r>
    </w:p>
    <w:p w14:paraId="7EDF1E08"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Lin, H., Peng, W., Zhang, M., Chen, J., Hong, H., Zhang, Y.: A review on anaerobic membrane bioreactors: Applications, membrane fouling and future perspectives. </w:t>
      </w:r>
      <w:r w:rsidRPr="006B0DF5">
        <w:rPr>
          <w:color w:val="FF0000"/>
          <w:sz w:val="20"/>
          <w:szCs w:val="20"/>
          <w:lang w:val="en-US"/>
        </w:rPr>
        <w:t>Desalination</w:t>
      </w:r>
      <w:r w:rsidRPr="006B0DF5">
        <w:rPr>
          <w:sz w:val="20"/>
          <w:szCs w:val="20"/>
          <w:lang w:val="en-US"/>
        </w:rPr>
        <w:t xml:space="preserve"> </w:t>
      </w:r>
      <w:r w:rsidRPr="006B0DF5">
        <w:rPr>
          <w:b/>
          <w:sz w:val="20"/>
          <w:szCs w:val="20"/>
          <w:lang w:val="en-US"/>
        </w:rPr>
        <w:t>314,</w:t>
      </w:r>
      <w:r w:rsidRPr="006B0DF5">
        <w:rPr>
          <w:sz w:val="20"/>
          <w:szCs w:val="20"/>
          <w:lang w:val="en-US"/>
        </w:rPr>
        <w:t xml:space="preserve"> 169-188 (2013)</w:t>
      </w:r>
    </w:p>
    <w:p w14:paraId="50900D58"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Heinke, G.W., Smith, D.W., Finch, G.R.: Guidelines for the planning and design of wastewater lagoon systems in cold climates. Can. J. Civil Eng. </w:t>
      </w:r>
      <w:r w:rsidRPr="006B0DF5">
        <w:rPr>
          <w:b/>
          <w:sz w:val="20"/>
          <w:szCs w:val="20"/>
          <w:lang w:val="en-US"/>
        </w:rPr>
        <w:t xml:space="preserve">18, </w:t>
      </w:r>
      <w:r w:rsidRPr="006B0DF5">
        <w:rPr>
          <w:sz w:val="20"/>
          <w:szCs w:val="20"/>
          <w:lang w:val="en-US"/>
        </w:rPr>
        <w:t>556-567 (1991)</w:t>
      </w:r>
    </w:p>
    <w:p w14:paraId="415CCD4C"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Rodriguez, R., Espada, J.J., Pariente, M.I., Melero, J.A., Martinez, F., Molina, R.: Comparative life cycle assessment (LCA) study of heterogeneous and homogenous Fenton processes for the treatment of pharmaceutical wastewater. J. Clean. Prod. </w:t>
      </w:r>
      <w:r w:rsidRPr="006B0DF5">
        <w:rPr>
          <w:b/>
          <w:sz w:val="20"/>
          <w:szCs w:val="20"/>
          <w:lang w:val="en-US"/>
        </w:rPr>
        <w:t>124,</w:t>
      </w:r>
      <w:r w:rsidRPr="006B0DF5">
        <w:rPr>
          <w:sz w:val="20"/>
          <w:szCs w:val="20"/>
          <w:lang w:val="en-US"/>
        </w:rPr>
        <w:t xml:space="preserve"> 21-29 (2016)</w:t>
      </w:r>
    </w:p>
    <w:p w14:paraId="203CBEC5"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Mahvi, A.H.: Sequencing batch reactor: a promising technology in wastewater treatment. Iran. J. Environ. Health Sci. Eng. </w:t>
      </w:r>
      <w:r w:rsidRPr="006B0DF5">
        <w:rPr>
          <w:b/>
          <w:sz w:val="20"/>
          <w:szCs w:val="20"/>
          <w:lang w:val="en-US"/>
        </w:rPr>
        <w:t>5</w:t>
      </w:r>
      <w:r w:rsidRPr="006B0DF5">
        <w:rPr>
          <w:sz w:val="20"/>
          <w:szCs w:val="20"/>
          <w:lang w:val="en-US"/>
        </w:rPr>
        <w:t xml:space="preserve"> (2), 79-90 (2008)</w:t>
      </w:r>
    </w:p>
    <w:p w14:paraId="556F3D18"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Chan, Y.J., Chong, M.F., Law, C.L.: Biological treatment of anaerobically digested palm oil mill effluent (POME) using a Lab-Scale Sequencing Batch Reactor (SBR). J. Environ. Manage. </w:t>
      </w:r>
      <w:r w:rsidRPr="006B0DF5">
        <w:rPr>
          <w:b/>
          <w:sz w:val="20"/>
          <w:szCs w:val="20"/>
          <w:lang w:val="en-US"/>
        </w:rPr>
        <w:t>91,</w:t>
      </w:r>
      <w:r w:rsidRPr="006B0DF5">
        <w:rPr>
          <w:sz w:val="20"/>
          <w:szCs w:val="20"/>
          <w:lang w:val="en-US"/>
        </w:rPr>
        <w:t xml:space="preserve"> 1738-1746 (2010)</w:t>
      </w:r>
    </w:p>
    <w:p w14:paraId="27879E08"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Sirianuntapiboon, </w:t>
      </w:r>
      <w:r w:rsidR="0004788B" w:rsidRPr="006B0DF5">
        <w:rPr>
          <w:sz w:val="20"/>
          <w:szCs w:val="20"/>
          <w:lang w:val="en-US"/>
        </w:rPr>
        <w:t>S., Chairattanawan</w:t>
      </w:r>
      <w:r w:rsidRPr="006B0DF5">
        <w:rPr>
          <w:sz w:val="20"/>
          <w:szCs w:val="20"/>
          <w:lang w:val="en-US"/>
        </w:rPr>
        <w:t xml:space="preserve">, K.: Comparison of sequencing batch reactor (SBR) and granular activated carbon-SBR (GAC-SBR) systems on treatment textile wastewater containing basic dye. Desalin. Water Treat.  </w:t>
      </w:r>
      <w:r w:rsidRPr="006B0DF5">
        <w:rPr>
          <w:b/>
          <w:sz w:val="20"/>
          <w:szCs w:val="20"/>
          <w:lang w:val="en-US"/>
        </w:rPr>
        <w:t>57</w:t>
      </w:r>
      <w:r w:rsidRPr="006B0DF5">
        <w:rPr>
          <w:sz w:val="20"/>
          <w:szCs w:val="20"/>
          <w:lang w:val="en-US"/>
        </w:rPr>
        <w:t xml:space="preserve"> (56) 1-17 (2016)</w:t>
      </w:r>
    </w:p>
    <w:p w14:paraId="18C66A5B"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Jiang, Y., Wang, H., Shang, Y., Yang, K.: Simultaneous removal of aniline, nitrogen and phosphorus in aniline-containing wastewater treatment by using sequencing batch reactor. Bioresour. Technol. </w:t>
      </w:r>
      <w:r w:rsidRPr="006B0DF5">
        <w:rPr>
          <w:b/>
          <w:sz w:val="20"/>
          <w:szCs w:val="20"/>
          <w:lang w:val="en-US"/>
        </w:rPr>
        <w:t>207,</w:t>
      </w:r>
      <w:r w:rsidRPr="006B0DF5">
        <w:rPr>
          <w:sz w:val="20"/>
          <w:szCs w:val="20"/>
          <w:lang w:val="en-US"/>
        </w:rPr>
        <w:t xml:space="preserve"> 422-429 (2016)</w:t>
      </w:r>
    </w:p>
    <w:p w14:paraId="0EEAE98C"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Dereli, R.K., Ersahin, M.E., Ozgun, H., Ozturk, I., Jeison, D., van der Zee, F., van Lier, J.B.: Potentials of anaerobic membrane bioreactors to overcome treatment limitations induced by industrial wastewaters. Bioresour. Technol. </w:t>
      </w:r>
      <w:r w:rsidRPr="006B0DF5">
        <w:rPr>
          <w:b/>
          <w:sz w:val="20"/>
          <w:szCs w:val="20"/>
          <w:lang w:val="en-US"/>
        </w:rPr>
        <w:t>122,</w:t>
      </w:r>
      <w:r w:rsidRPr="006B0DF5">
        <w:rPr>
          <w:sz w:val="20"/>
          <w:szCs w:val="20"/>
          <w:lang w:val="en-US"/>
        </w:rPr>
        <w:t xml:space="preserve"> 160-170 (2012)</w:t>
      </w:r>
    </w:p>
    <w:p w14:paraId="650E5415"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Metcalf &amp; Eddy: Wastewater Engineering: Treatment and Reuse. Revised by Tchobanoglous, G., Burton, F. L., Stensel, H. D., McGraw-Hill Education, New York, US (2003)</w:t>
      </w:r>
    </w:p>
    <w:p w14:paraId="71BC9A9E"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Dabi, N.: Comparison of Suspended Growth and Attached Growth Wastewater Treatment Process: A Case Study of Wastewater Treatment Plant at MNIT, Jaipur, Rajasthan, India. Euro. J. Adv. Eng. Tech. </w:t>
      </w:r>
      <w:r w:rsidRPr="006B0DF5">
        <w:rPr>
          <w:b/>
          <w:sz w:val="20"/>
          <w:szCs w:val="20"/>
          <w:lang w:val="en-US"/>
        </w:rPr>
        <w:t>2</w:t>
      </w:r>
      <w:r w:rsidRPr="006B0DF5">
        <w:rPr>
          <w:sz w:val="20"/>
          <w:szCs w:val="20"/>
          <w:lang w:val="en-US"/>
        </w:rPr>
        <w:t xml:space="preserve"> (2), 102-105 (2015)</w:t>
      </w:r>
    </w:p>
    <w:p w14:paraId="6B849C4D"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Liao; B.Q., Kraemer, J.T., Bagley, D.M.: Anaerobic Membrane Bioreactors: Applications and Research Directions. Crit. Rev. Env. Sci. Tec. </w:t>
      </w:r>
      <w:r w:rsidRPr="006B0DF5">
        <w:rPr>
          <w:b/>
          <w:sz w:val="20"/>
          <w:szCs w:val="20"/>
          <w:lang w:val="en-US"/>
        </w:rPr>
        <w:t>36</w:t>
      </w:r>
      <w:r w:rsidRPr="006B0DF5">
        <w:rPr>
          <w:sz w:val="20"/>
          <w:szCs w:val="20"/>
          <w:lang w:val="en-US"/>
        </w:rPr>
        <w:t xml:space="preserve"> (6), 489-530 (2006)</w:t>
      </w:r>
    </w:p>
    <w:p w14:paraId="596D2E62"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Alvarado-Lassman, A., Sandoval-Ramos, A., Flores-Altamirano, M.G., Vallejo-Cantu, N.A., Mendez-Contreras, J.M.: Strategies for the Startup of Methanogenic Inverse Fluidized-Bed Reactors Using Colonized Particles. Water Environ. Res. </w:t>
      </w:r>
      <w:r w:rsidRPr="006B0DF5">
        <w:rPr>
          <w:b/>
          <w:sz w:val="20"/>
          <w:szCs w:val="20"/>
          <w:lang w:val="en-US"/>
        </w:rPr>
        <w:t>82</w:t>
      </w:r>
      <w:r w:rsidRPr="006B0DF5">
        <w:rPr>
          <w:sz w:val="20"/>
          <w:szCs w:val="20"/>
          <w:lang w:val="en-US"/>
        </w:rPr>
        <w:t xml:space="preserve"> (5), 387-391 (2010)</w:t>
      </w:r>
    </w:p>
    <w:p w14:paraId="4C993B8B"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Feng, Y., Lu, B., Jiang, Y., Chen, Y., Shen, S.: Anaerobic degradation of purified terephthalic acid wastewater using a novel, rapid mass-transfer circulating fluidized bed. Water Sci. Technol. </w:t>
      </w:r>
      <w:r w:rsidRPr="006B0DF5">
        <w:rPr>
          <w:b/>
          <w:sz w:val="20"/>
          <w:szCs w:val="20"/>
          <w:lang w:val="en-US"/>
        </w:rPr>
        <w:t>65</w:t>
      </w:r>
      <w:r w:rsidRPr="006B0DF5">
        <w:rPr>
          <w:sz w:val="20"/>
          <w:szCs w:val="20"/>
          <w:lang w:val="en-US"/>
        </w:rPr>
        <w:t xml:space="preserve"> (11), 1988-1993 (2012)</w:t>
      </w:r>
    </w:p>
    <w:p w14:paraId="2D8E2A73"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Tawfik, A., El-Kamah, H.: Treatment of fruit-juice industry wastewater in a two-stage anaerobic hybrid (AH) reactor system followed by a sequencing batch reactor (SBR). Environ. Technol. </w:t>
      </w:r>
      <w:r w:rsidRPr="006B0DF5">
        <w:rPr>
          <w:b/>
          <w:sz w:val="20"/>
          <w:szCs w:val="20"/>
          <w:lang w:val="en-US"/>
        </w:rPr>
        <w:t>33</w:t>
      </w:r>
      <w:r w:rsidRPr="006B0DF5">
        <w:rPr>
          <w:sz w:val="20"/>
          <w:szCs w:val="20"/>
          <w:lang w:val="en-US"/>
        </w:rPr>
        <w:t xml:space="preserve"> (4), 429-436 (2012)</w:t>
      </w:r>
    </w:p>
    <w:p w14:paraId="41FF4748"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Wang, W., Yang, Q., Zheng, S., Wu, D.: Anaerobic membrane bioreactor (AnMBR) for bamboo industry wastewater treatment. Bioresour. Technol., </w:t>
      </w:r>
      <w:r w:rsidRPr="006B0DF5">
        <w:rPr>
          <w:b/>
          <w:sz w:val="20"/>
          <w:szCs w:val="20"/>
          <w:lang w:val="en-US"/>
        </w:rPr>
        <w:t>149,</w:t>
      </w:r>
      <w:r w:rsidRPr="006B0DF5">
        <w:rPr>
          <w:sz w:val="20"/>
          <w:szCs w:val="20"/>
          <w:lang w:val="en-US"/>
        </w:rPr>
        <w:t xml:space="preserve"> 292-300 (2013)</w:t>
      </w:r>
    </w:p>
    <w:p w14:paraId="795E7643"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Duan, W., Ronen, A., Valle de Leon, J., Dudchenko, A., Yao, S., Corbala-Delgado, J., Yan, A., Matsumoto, M., Jassby, D.: Treating anaerobic sequencing batch reactor effluent with electrically conducting ultrafiltration and nanofiltration membranes for fouling control. J. Membr. Sci., </w:t>
      </w:r>
      <w:r w:rsidRPr="006B0DF5">
        <w:rPr>
          <w:b/>
          <w:sz w:val="20"/>
          <w:szCs w:val="20"/>
          <w:lang w:val="en-US"/>
        </w:rPr>
        <w:t>504,</w:t>
      </w:r>
      <w:r w:rsidRPr="006B0DF5">
        <w:rPr>
          <w:sz w:val="20"/>
          <w:szCs w:val="20"/>
          <w:lang w:val="en-US"/>
        </w:rPr>
        <w:t xml:space="preserve"> 104-112 (2016)</w:t>
      </w:r>
    </w:p>
    <w:p w14:paraId="37EBD1C4"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Chang, S.: Anaerobic Membrane Bioreactors (AnMBR) for Wastewater Treatment. Adv. Chem. Eng. Sci. </w:t>
      </w:r>
      <w:r w:rsidRPr="006B0DF5">
        <w:rPr>
          <w:b/>
          <w:sz w:val="20"/>
          <w:szCs w:val="20"/>
          <w:lang w:val="en-US"/>
        </w:rPr>
        <w:t>4,</w:t>
      </w:r>
      <w:r w:rsidRPr="006B0DF5">
        <w:rPr>
          <w:sz w:val="20"/>
          <w:szCs w:val="20"/>
          <w:lang w:val="en-US"/>
        </w:rPr>
        <w:t xml:space="preserve"> 56-61 (2014)</w:t>
      </w:r>
    </w:p>
    <w:p w14:paraId="6CDB158E"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Christian, S., Grant, S., McCarthy, P., Wilson, D., Mills, D.: The first two years of full-scale anaerobic membrane bioreactor (AnMBR) operation treating high-strength industrial wastewater. Water Pract. Tech. </w:t>
      </w:r>
      <w:r w:rsidRPr="006B0DF5">
        <w:rPr>
          <w:b/>
          <w:sz w:val="20"/>
          <w:szCs w:val="20"/>
          <w:lang w:val="en-US"/>
        </w:rPr>
        <w:t>6</w:t>
      </w:r>
      <w:r w:rsidRPr="006B0DF5">
        <w:rPr>
          <w:sz w:val="20"/>
          <w:szCs w:val="20"/>
          <w:lang w:val="en-US"/>
        </w:rPr>
        <w:t xml:space="preserve"> (2), 4019-4033 (2011)</w:t>
      </w:r>
    </w:p>
    <w:p w14:paraId="2BD6E21F"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Van Zyl, P.J., Wentzel, M.C., Ekama G.A., Riedel, K.J.: Design and Start-Up of a High Rate Anaerobic Membrane Bioreactor for the Treatment of a Low pH, High Strength, Dissolved Organic Waste Water. Water Sci. Technol. </w:t>
      </w:r>
      <w:r w:rsidRPr="006B0DF5">
        <w:rPr>
          <w:b/>
          <w:sz w:val="20"/>
          <w:szCs w:val="20"/>
          <w:lang w:val="en-US"/>
        </w:rPr>
        <w:t>57</w:t>
      </w:r>
      <w:r w:rsidRPr="006B0DF5">
        <w:rPr>
          <w:sz w:val="20"/>
          <w:szCs w:val="20"/>
          <w:lang w:val="en-US"/>
        </w:rPr>
        <w:t xml:space="preserve"> (2), 291-295 (2008)</w:t>
      </w:r>
    </w:p>
    <w:p w14:paraId="6DAD8AB6"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Zayen, A., Mnif, S., Aloui, F., Fki, F., Loukil, S., Bouaziz, M., Sayadi, S.: Anaerobic Membrane Bioreactor for the Treatment of Leachates from Jebel Chakir Discharge in Tunisia. J. Hazard. Mater. </w:t>
      </w:r>
      <w:r w:rsidRPr="006B0DF5">
        <w:rPr>
          <w:b/>
          <w:sz w:val="20"/>
          <w:szCs w:val="20"/>
          <w:lang w:val="en-US"/>
        </w:rPr>
        <w:t>177</w:t>
      </w:r>
      <w:r w:rsidRPr="006B0DF5">
        <w:rPr>
          <w:sz w:val="20"/>
          <w:szCs w:val="20"/>
          <w:lang w:val="en-US"/>
        </w:rPr>
        <w:t xml:space="preserve"> (1-3), 918-923 (2010)</w:t>
      </w:r>
    </w:p>
    <w:p w14:paraId="35AF64F3"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Speece R.E.: Anaerobic Biotechnology for Industrial Wastewaters. Archae Press, Nashville, Tennessee, US (1996)</w:t>
      </w:r>
    </w:p>
    <w:p w14:paraId="24C0896F"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Huang, Z., Ong, S. L., Ng, H.Y.: Submerged anaerobic membrane bioreactor for low-strength wastewater treatment: Effect of HRT and SRT on treatment performance and membrane fouling. Water Res. </w:t>
      </w:r>
      <w:r w:rsidRPr="006B0DF5">
        <w:rPr>
          <w:b/>
          <w:sz w:val="20"/>
          <w:szCs w:val="20"/>
          <w:lang w:val="en-US"/>
        </w:rPr>
        <w:t>45</w:t>
      </w:r>
      <w:r w:rsidRPr="006B0DF5">
        <w:rPr>
          <w:sz w:val="20"/>
          <w:szCs w:val="20"/>
          <w:lang w:val="en-US"/>
        </w:rPr>
        <w:t xml:space="preserve"> (2), 705-713 (2011)</w:t>
      </w:r>
    </w:p>
    <w:p w14:paraId="096521EC"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Smith, A.L., Skerlos, S.J., Raskin, L.: </w:t>
      </w:r>
      <w:r w:rsidR="0004788B" w:rsidRPr="006B0DF5">
        <w:rPr>
          <w:sz w:val="20"/>
          <w:szCs w:val="20"/>
          <w:lang w:val="en-US"/>
        </w:rPr>
        <w:t>Psychrophilic anaerobic membrane</w:t>
      </w:r>
      <w:r w:rsidRPr="006B0DF5">
        <w:rPr>
          <w:sz w:val="20"/>
          <w:szCs w:val="20"/>
          <w:lang w:val="en-US"/>
        </w:rPr>
        <w:t xml:space="preserve">  bioreactor treatment  of  domestic  wastewater. Water Res. </w:t>
      </w:r>
      <w:r w:rsidRPr="006B0DF5">
        <w:rPr>
          <w:b/>
          <w:sz w:val="20"/>
          <w:szCs w:val="20"/>
          <w:lang w:val="en-US"/>
        </w:rPr>
        <w:t>47</w:t>
      </w:r>
      <w:r w:rsidRPr="006B0DF5">
        <w:rPr>
          <w:sz w:val="20"/>
          <w:szCs w:val="20"/>
          <w:lang w:val="en-US"/>
        </w:rPr>
        <w:t xml:space="preserve"> (4</w:t>
      </w:r>
      <w:r w:rsidR="0004788B" w:rsidRPr="006B0DF5">
        <w:rPr>
          <w:sz w:val="20"/>
          <w:szCs w:val="20"/>
          <w:lang w:val="en-US"/>
        </w:rPr>
        <w:t>), 1655</w:t>
      </w:r>
      <w:r w:rsidRPr="006B0DF5">
        <w:rPr>
          <w:sz w:val="20"/>
          <w:szCs w:val="20"/>
          <w:lang w:val="en-US"/>
        </w:rPr>
        <w:t>-1665 (2013)</w:t>
      </w:r>
    </w:p>
    <w:p w14:paraId="07D30FDD"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Pretel, R., Robles, A., Ruano, M.V., Seco, A., Ferrera, J.: The operating cost of an anaerobic membrane bioreactor (AnMBR) treating sulphate-rich urban wastewater. Sep. Purif. Technol. </w:t>
      </w:r>
      <w:r w:rsidRPr="006B0DF5">
        <w:rPr>
          <w:b/>
          <w:sz w:val="20"/>
          <w:szCs w:val="20"/>
          <w:lang w:val="en-US"/>
        </w:rPr>
        <w:t>126,</w:t>
      </w:r>
      <w:r w:rsidRPr="006B0DF5">
        <w:rPr>
          <w:sz w:val="20"/>
          <w:szCs w:val="20"/>
          <w:lang w:val="en-US"/>
        </w:rPr>
        <w:t xml:space="preserve"> 30-38 (2016)</w:t>
      </w:r>
    </w:p>
    <w:p w14:paraId="47143C72"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Yasar, A., Tabinda, A.B.: Anaerobic Treatment of Industrial Wastewater by UASB Reactor Integrated with Chemical Oxidation Processes; an Overview. Pol. J. Environ. Stud. </w:t>
      </w:r>
      <w:r w:rsidRPr="006B0DF5">
        <w:rPr>
          <w:b/>
          <w:sz w:val="20"/>
          <w:szCs w:val="20"/>
          <w:lang w:val="en-US"/>
        </w:rPr>
        <w:t>19</w:t>
      </w:r>
      <w:r w:rsidRPr="006B0DF5">
        <w:rPr>
          <w:sz w:val="20"/>
          <w:szCs w:val="20"/>
          <w:lang w:val="en-US"/>
        </w:rPr>
        <w:t xml:space="preserve"> (5), 1051-1061 (2010)</w:t>
      </w:r>
    </w:p>
    <w:p w14:paraId="6E5FACDD"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Lew, B., Tarre, S., Belavski, M., Green, M.: UASB reactor for domestic wastewater treatment at low temperatures: a comparison between a classical UASB and hybrid UASB-filter reactor. Water Sci. Technol. </w:t>
      </w:r>
      <w:r w:rsidRPr="006B0DF5">
        <w:rPr>
          <w:b/>
          <w:sz w:val="20"/>
          <w:szCs w:val="20"/>
          <w:lang w:val="en-US"/>
        </w:rPr>
        <w:t>49,</w:t>
      </w:r>
      <w:r w:rsidRPr="006B0DF5">
        <w:rPr>
          <w:sz w:val="20"/>
          <w:szCs w:val="20"/>
          <w:lang w:val="en-US"/>
        </w:rPr>
        <w:t xml:space="preserve"> 295-301 (2004)</w:t>
      </w:r>
    </w:p>
    <w:p w14:paraId="6777971D"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Sanchez, A., Buntner, D., Garrido, J.M.: Impact of methanogenic pre-treatment on the performance of an aerobic MBR system. Water Res. </w:t>
      </w:r>
      <w:r w:rsidRPr="006B0DF5">
        <w:rPr>
          <w:b/>
          <w:sz w:val="20"/>
          <w:szCs w:val="20"/>
          <w:lang w:val="en-US"/>
        </w:rPr>
        <w:t>47,</w:t>
      </w:r>
      <w:r w:rsidRPr="006B0DF5">
        <w:rPr>
          <w:sz w:val="20"/>
          <w:szCs w:val="20"/>
          <w:lang w:val="en-US"/>
        </w:rPr>
        <w:t xml:space="preserve"> 1229-1236 (2013)</w:t>
      </w:r>
    </w:p>
    <w:p w14:paraId="71ED250C"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Dias, D.F.C., Possmoser-Nascimento, T.E., Rodrigues, V.A.J., von Sperling, M.: Overall performance evaluation of shallow maturation ponds in series treating UASB reactor effluent: Ten years of intensive monitoring of asystem in Brazil. Ecol. Eng. </w:t>
      </w:r>
      <w:r w:rsidRPr="006B0DF5">
        <w:rPr>
          <w:b/>
          <w:sz w:val="20"/>
          <w:szCs w:val="20"/>
          <w:lang w:val="en-US"/>
        </w:rPr>
        <w:t>71,</w:t>
      </w:r>
      <w:r w:rsidRPr="006B0DF5">
        <w:rPr>
          <w:sz w:val="20"/>
          <w:szCs w:val="20"/>
          <w:lang w:val="en-US"/>
        </w:rPr>
        <w:t xml:space="preserve"> 206-214 (2014)</w:t>
      </w:r>
    </w:p>
    <w:p w14:paraId="31B344AE"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Djalma Nunes Ferraz Júnior, A., Koyama, M.H., de Araújo Júnior, M.M., Zaiat, M.: Thermophilic anaerobic digestion of raw sugarcane vinasse, Renew. Energ., </w:t>
      </w:r>
      <w:r w:rsidRPr="006B0DF5">
        <w:rPr>
          <w:b/>
          <w:sz w:val="20"/>
          <w:szCs w:val="20"/>
          <w:lang w:val="en-US"/>
        </w:rPr>
        <w:t>89,</w:t>
      </w:r>
      <w:r w:rsidRPr="006B0DF5">
        <w:rPr>
          <w:sz w:val="20"/>
          <w:szCs w:val="20"/>
          <w:lang w:val="en-US"/>
        </w:rPr>
        <w:t xml:space="preserve"> 245-252 (2016)</w:t>
      </w:r>
    </w:p>
    <w:p w14:paraId="455EA2D9"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Sivakumar, R., Sekaran V.: Comparative Study of Performance Evaluation of UASB Reactor for Treating Synthetic Dairy Effluent at Psychrophilic and Mesophilic Temperatures. Nat. Env. Poll. Tech. </w:t>
      </w:r>
      <w:r w:rsidRPr="006B0DF5">
        <w:rPr>
          <w:b/>
          <w:sz w:val="20"/>
          <w:szCs w:val="20"/>
          <w:lang w:val="en-US"/>
        </w:rPr>
        <w:t>14</w:t>
      </w:r>
      <w:r w:rsidRPr="006B0DF5">
        <w:rPr>
          <w:sz w:val="20"/>
          <w:szCs w:val="20"/>
          <w:lang w:val="en-US"/>
        </w:rPr>
        <w:t xml:space="preserve"> (3), 679-684 (2015)</w:t>
      </w:r>
    </w:p>
    <w:p w14:paraId="5A9A3E4A"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Kato, M.T., Field, J.A., Kleerebezem, R., Lettinga, G.: Treatment of low strength soluble wastewater in UASB reactors. J. Ferment. Bioeng. </w:t>
      </w:r>
      <w:r w:rsidRPr="006B0DF5">
        <w:rPr>
          <w:b/>
          <w:sz w:val="20"/>
          <w:szCs w:val="20"/>
          <w:lang w:val="en-US"/>
        </w:rPr>
        <w:t>77</w:t>
      </w:r>
      <w:r w:rsidRPr="006B0DF5">
        <w:rPr>
          <w:sz w:val="20"/>
          <w:szCs w:val="20"/>
          <w:lang w:val="en-US"/>
        </w:rPr>
        <w:t xml:space="preserve"> (6), 679-686 (1994)</w:t>
      </w:r>
    </w:p>
    <w:p w14:paraId="6A548674"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Rajeshwari, K.V., Balakrishnan, M., Kansal, A., Lata, K., Kishore, V.V.N.: State-of-the-art of anaerobic digestion technology for industrial wastewater treatment. Renew. Sust. Energ. Rev. </w:t>
      </w:r>
      <w:r w:rsidRPr="006B0DF5">
        <w:rPr>
          <w:b/>
          <w:sz w:val="20"/>
          <w:szCs w:val="20"/>
          <w:lang w:val="en-US"/>
        </w:rPr>
        <w:t>4,</w:t>
      </w:r>
      <w:r w:rsidRPr="006B0DF5">
        <w:rPr>
          <w:sz w:val="20"/>
          <w:szCs w:val="20"/>
          <w:lang w:val="en-US"/>
        </w:rPr>
        <w:t xml:space="preserve"> 135-156 (2000)</w:t>
      </w:r>
    </w:p>
    <w:p w14:paraId="47B70DB8"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Petropoulos, E., Cuff, G., Huete, E., Garcia, G., Wade, M., Spera, D., Aloisio, L., Rochard, J., Torres, A., Weichgrebe, D.: Investigating the feasibility and the limits of high rate anaerobic winery wastewater treatment using a hybrid-EGSB bio-reactor. Process Saf. Environ. </w:t>
      </w:r>
      <w:r w:rsidRPr="006B0DF5">
        <w:rPr>
          <w:b/>
          <w:sz w:val="20"/>
          <w:szCs w:val="20"/>
          <w:lang w:val="en-US"/>
        </w:rPr>
        <w:t>102,</w:t>
      </w:r>
      <w:r w:rsidRPr="006B0DF5">
        <w:rPr>
          <w:sz w:val="20"/>
          <w:szCs w:val="20"/>
          <w:lang w:val="en-US"/>
        </w:rPr>
        <w:t xml:space="preserve"> 107-118 (2016)</w:t>
      </w:r>
    </w:p>
    <w:p w14:paraId="5496362B"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Wahab, M.A., Habouzit, F., Bernet, N., Steyer, J.P., Jedidi, N., Escudie, R.: Sequential operation of a hybrid anaerobic reactor using a lignocellulosic biomass as biofilm support. Bioresour. Technol. </w:t>
      </w:r>
      <w:r w:rsidRPr="006B0DF5">
        <w:rPr>
          <w:b/>
          <w:sz w:val="20"/>
          <w:szCs w:val="20"/>
          <w:lang w:val="en-US"/>
        </w:rPr>
        <w:t>172,</w:t>
      </w:r>
      <w:r w:rsidRPr="006B0DF5">
        <w:rPr>
          <w:sz w:val="20"/>
          <w:szCs w:val="20"/>
          <w:lang w:val="en-US"/>
        </w:rPr>
        <w:t xml:space="preserve"> 150-155 (2014)</w:t>
      </w:r>
    </w:p>
    <w:p w14:paraId="21A8DFCC"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Li, H.T., Li, Y.F.: Performance of a hybrid anaerobic baffled reactor (HABR) treating brewery wastewater’, 2010 International Conference on Mechanic Automation and Control Engineering MACE 2010, 26</w:t>
      </w:r>
      <w:r w:rsidRPr="006B0DF5">
        <w:rPr>
          <w:sz w:val="20"/>
          <w:szCs w:val="20"/>
          <w:vertAlign w:val="superscript"/>
          <w:lang w:val="en-US"/>
        </w:rPr>
        <w:t>th</w:t>
      </w:r>
      <w:r w:rsidRPr="006B0DF5">
        <w:rPr>
          <w:sz w:val="20"/>
          <w:szCs w:val="20"/>
          <w:lang w:val="en-US"/>
        </w:rPr>
        <w:t>-28</w:t>
      </w:r>
      <w:r w:rsidRPr="006B0DF5">
        <w:rPr>
          <w:sz w:val="20"/>
          <w:szCs w:val="20"/>
          <w:vertAlign w:val="superscript"/>
          <w:lang w:val="en-US"/>
        </w:rPr>
        <w:t>th</w:t>
      </w:r>
      <w:r w:rsidRPr="006B0DF5">
        <w:rPr>
          <w:sz w:val="20"/>
          <w:szCs w:val="20"/>
          <w:lang w:val="en-US"/>
        </w:rPr>
        <w:t xml:space="preserve"> June 2010, Wuhan, China (2010)</w:t>
      </w:r>
    </w:p>
    <w:p w14:paraId="669E5638"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Wu, M., Wilson, F., Tay, J.H.: Influence of media-packing ratio on performance of anaerobic hybrid reactors. Bioresour. Technol. </w:t>
      </w:r>
      <w:r w:rsidRPr="006B0DF5">
        <w:rPr>
          <w:b/>
          <w:sz w:val="20"/>
          <w:szCs w:val="20"/>
          <w:lang w:val="en-US"/>
        </w:rPr>
        <w:t xml:space="preserve">71, </w:t>
      </w:r>
      <w:r w:rsidRPr="006B0DF5">
        <w:rPr>
          <w:sz w:val="20"/>
          <w:szCs w:val="20"/>
          <w:lang w:val="en-US"/>
        </w:rPr>
        <w:t>151-157 (2000)</w:t>
      </w:r>
    </w:p>
    <w:p w14:paraId="635E9CA0"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Arnaiz, C., Buffiere, P., Elmaleh, S., Lebrato, J., Moletta, R.: Anaerobic digestion of dairy wastewater by inverse fluidization: the inverse fluidized bed and the inverse turbulent bed reactors. Environ. Technol. </w:t>
      </w:r>
      <w:r w:rsidRPr="006B0DF5">
        <w:rPr>
          <w:b/>
          <w:sz w:val="20"/>
          <w:szCs w:val="20"/>
          <w:lang w:val="en-US"/>
        </w:rPr>
        <w:t xml:space="preserve">24 </w:t>
      </w:r>
      <w:r w:rsidRPr="006B0DF5">
        <w:rPr>
          <w:sz w:val="20"/>
          <w:szCs w:val="20"/>
          <w:lang w:val="en-US"/>
        </w:rPr>
        <w:t>(11), 1431-1443 (2003)</w:t>
      </w:r>
    </w:p>
    <w:p w14:paraId="3FAB90C0"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Alvarado-Lassman, A., Rustrian, E., Garcia-Alvarado, M.A., Rodriguez-Jimenez, G.C., Houbron, E.: Brewery wastewater treatment using anaerobic inverse fluidized bed reactors. Bioresour. Technol. </w:t>
      </w:r>
      <w:r w:rsidRPr="006B0DF5">
        <w:rPr>
          <w:b/>
          <w:sz w:val="20"/>
          <w:szCs w:val="20"/>
          <w:lang w:val="en-US"/>
        </w:rPr>
        <w:t>99,</w:t>
      </w:r>
      <w:r w:rsidRPr="006B0DF5">
        <w:rPr>
          <w:sz w:val="20"/>
          <w:szCs w:val="20"/>
          <w:lang w:val="en-US"/>
        </w:rPr>
        <w:t xml:space="preserve"> 3009-3015 (2008)</w:t>
      </w:r>
    </w:p>
    <w:p w14:paraId="33DCDB6F"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Anderson, G.K., Kasapgil, B., Ince, O.: Microbial Kinetics of a Membrane Anaerobic Reactor System. Environ. Technol. </w:t>
      </w:r>
      <w:r w:rsidRPr="006B0DF5">
        <w:rPr>
          <w:b/>
          <w:sz w:val="20"/>
          <w:szCs w:val="20"/>
          <w:lang w:val="en-US"/>
        </w:rPr>
        <w:t>17,</w:t>
      </w:r>
      <w:r w:rsidRPr="006B0DF5">
        <w:rPr>
          <w:sz w:val="20"/>
          <w:szCs w:val="20"/>
          <w:lang w:val="en-US"/>
        </w:rPr>
        <w:t xml:space="preserve"> 449-464 (1996)</w:t>
      </w:r>
    </w:p>
    <w:p w14:paraId="3ADB0851"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Choo, K.H., Lee, C.H.: Membrane Fouling Mechanisms in the Membrane-Coupled Anaerobic Bioreactor. Water Res. </w:t>
      </w:r>
      <w:r w:rsidRPr="006B0DF5">
        <w:rPr>
          <w:b/>
          <w:sz w:val="20"/>
          <w:szCs w:val="20"/>
          <w:lang w:val="en-US"/>
        </w:rPr>
        <w:t>30</w:t>
      </w:r>
      <w:r w:rsidRPr="006B0DF5">
        <w:rPr>
          <w:sz w:val="20"/>
          <w:szCs w:val="20"/>
          <w:lang w:val="en-US"/>
        </w:rPr>
        <w:t xml:space="preserve"> (8), 1771-1780 (1996)</w:t>
      </w:r>
    </w:p>
    <w:p w14:paraId="7FDAE0D7"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Poh, P.E., Chong, M.F.: Upflow anaerobic sludge blanket-hollow centred packed bed (UASB-HCPB) reactor for thermophilic palm oil mill effluent (POME) treatment. Biomass Bioenerg. </w:t>
      </w:r>
      <w:r w:rsidRPr="006B0DF5">
        <w:rPr>
          <w:b/>
          <w:sz w:val="20"/>
          <w:szCs w:val="20"/>
          <w:lang w:val="en-US"/>
        </w:rPr>
        <w:t>67,</w:t>
      </w:r>
      <w:r w:rsidRPr="006B0DF5">
        <w:rPr>
          <w:sz w:val="20"/>
          <w:szCs w:val="20"/>
          <w:lang w:val="en-US"/>
        </w:rPr>
        <w:t xml:space="preserve"> 231-242 (2014)</w:t>
      </w:r>
    </w:p>
    <w:p w14:paraId="0AF09B02"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Kim, T.G., Yun, J., Cho, K.S.: The close relation between Lactococcus and Methanosaeta is a keystone for stable methane production from molasses wastewater in a UASB reactor. Appl. Microbiol. Biotechnol. </w:t>
      </w:r>
      <w:r w:rsidRPr="006B0DF5">
        <w:rPr>
          <w:b/>
          <w:sz w:val="20"/>
          <w:szCs w:val="20"/>
          <w:lang w:val="en-US"/>
        </w:rPr>
        <w:t>99,</w:t>
      </w:r>
      <w:r w:rsidRPr="006B0DF5">
        <w:rPr>
          <w:sz w:val="20"/>
          <w:szCs w:val="20"/>
          <w:lang w:val="en-US"/>
        </w:rPr>
        <w:t xml:space="preserve"> 8271-8283 (2015)</w:t>
      </w:r>
    </w:p>
    <w:p w14:paraId="4B775BCA"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Xing, W., Zuo, J-e., Dai, N., Cheng, J., Li, J.: Reactor performance and microbial community of an EGSB reactor operated at 20 and 15</w:t>
      </w:r>
      <w:r w:rsidRPr="006B0DF5">
        <w:rPr>
          <w:rFonts w:ascii="Cambria Math" w:hAnsi="Cambria Math" w:cs="Cambria Math"/>
          <w:sz w:val="20"/>
          <w:szCs w:val="20"/>
          <w:lang w:val="en-US"/>
        </w:rPr>
        <w:t>⁰</w:t>
      </w:r>
      <w:r w:rsidRPr="006B0DF5">
        <w:rPr>
          <w:sz w:val="20"/>
          <w:szCs w:val="20"/>
          <w:lang w:val="en-US"/>
        </w:rPr>
        <w:t xml:space="preserve">C. J. Appl. Microbiol. </w:t>
      </w:r>
      <w:r w:rsidRPr="006B0DF5">
        <w:rPr>
          <w:b/>
          <w:sz w:val="20"/>
          <w:szCs w:val="20"/>
          <w:lang w:val="en-US"/>
        </w:rPr>
        <w:t>107,</w:t>
      </w:r>
      <w:r w:rsidRPr="006B0DF5">
        <w:rPr>
          <w:sz w:val="20"/>
          <w:szCs w:val="20"/>
          <w:lang w:val="en-US"/>
        </w:rPr>
        <w:t xml:space="preserve"> 848-857 (2009)</w:t>
      </w:r>
    </w:p>
    <w:p w14:paraId="3D0939D6"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Li, C., Tabassum, S., Zhang, Z.: An advanced anaerobic expanded granular sludge bed (AnaEG) for the treatment of coal gasification wastewater. RSC. </w:t>
      </w:r>
      <w:r w:rsidRPr="006B0DF5">
        <w:rPr>
          <w:b/>
          <w:sz w:val="20"/>
          <w:szCs w:val="20"/>
          <w:lang w:val="en-US"/>
        </w:rPr>
        <w:t>4,</w:t>
      </w:r>
      <w:r w:rsidRPr="006B0DF5">
        <w:rPr>
          <w:sz w:val="20"/>
          <w:szCs w:val="20"/>
          <w:lang w:val="en-US"/>
        </w:rPr>
        <w:t xml:space="preserve"> 57580-57586 (2014)</w:t>
      </w:r>
    </w:p>
    <w:p w14:paraId="25FC9E56"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Speece, R.E.: Anaerobic biotechnology for industrial wastewater treatment. Environ. Sci. Technol. </w:t>
      </w:r>
      <w:r w:rsidRPr="006B0DF5">
        <w:rPr>
          <w:b/>
          <w:sz w:val="20"/>
          <w:szCs w:val="20"/>
          <w:lang w:val="en-US"/>
        </w:rPr>
        <w:t>17</w:t>
      </w:r>
      <w:r w:rsidRPr="006B0DF5">
        <w:rPr>
          <w:sz w:val="20"/>
          <w:szCs w:val="20"/>
          <w:lang w:val="en-US"/>
        </w:rPr>
        <w:t xml:space="preserve"> (9), 416-427 (1983)</w:t>
      </w:r>
    </w:p>
    <w:p w14:paraId="42D218D7" w14:textId="77777777" w:rsidR="00924511" w:rsidRDefault="00924511" w:rsidP="00924511">
      <w:pPr>
        <w:pStyle w:val="NormalWeb"/>
        <w:numPr>
          <w:ilvl w:val="0"/>
          <w:numId w:val="36"/>
        </w:numPr>
        <w:spacing w:line="480" w:lineRule="auto"/>
        <w:jc w:val="both"/>
        <w:rPr>
          <w:color w:val="FF0000"/>
          <w:sz w:val="20"/>
          <w:szCs w:val="20"/>
        </w:rPr>
      </w:pPr>
      <w:r w:rsidRPr="00724A79">
        <w:rPr>
          <w:color w:val="FF0000"/>
          <w:sz w:val="20"/>
          <w:szCs w:val="20"/>
        </w:rPr>
        <w:t>Water Utility Pathways in a Circular Economy: Charting a Course for Sustainability</w:t>
      </w:r>
      <w:r>
        <w:rPr>
          <w:color w:val="FF0000"/>
          <w:sz w:val="20"/>
          <w:szCs w:val="20"/>
        </w:rPr>
        <w:t xml:space="preserve">. Available at: </w:t>
      </w:r>
      <w:hyperlink r:id="rId11" w:history="1">
        <w:r w:rsidRPr="00293986">
          <w:rPr>
            <w:rStyle w:val="Hyperlink"/>
            <w:sz w:val="20"/>
            <w:szCs w:val="20"/>
          </w:rPr>
          <w:t>http://www.iwa-network.org/water-utility-pathways-circular-economy-charting-course-sustainability/</w:t>
        </w:r>
      </w:hyperlink>
      <w:r>
        <w:rPr>
          <w:color w:val="FF0000"/>
          <w:sz w:val="20"/>
          <w:szCs w:val="20"/>
        </w:rPr>
        <w:t>. Accessed: 24</w:t>
      </w:r>
      <w:r w:rsidRPr="00724A79">
        <w:rPr>
          <w:color w:val="FF0000"/>
          <w:sz w:val="20"/>
          <w:szCs w:val="20"/>
          <w:vertAlign w:val="superscript"/>
        </w:rPr>
        <w:t>th</w:t>
      </w:r>
      <w:r>
        <w:rPr>
          <w:color w:val="FF0000"/>
          <w:sz w:val="20"/>
          <w:szCs w:val="20"/>
        </w:rPr>
        <w:t xml:space="preserve"> May 2017.</w:t>
      </w:r>
    </w:p>
    <w:p w14:paraId="77A73A24"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Zhou, W., Imai, T., Ukita, M., Li, F., Yuasa, A.: Effect of loading rate on the granulation process and granular activity in a bench scale UASB reactor. Bioresour. Technol. </w:t>
      </w:r>
      <w:r w:rsidRPr="006B0DF5">
        <w:rPr>
          <w:b/>
          <w:sz w:val="20"/>
          <w:szCs w:val="20"/>
          <w:lang w:val="en-US"/>
        </w:rPr>
        <w:t>98,</w:t>
      </w:r>
      <w:r w:rsidRPr="006B0DF5">
        <w:rPr>
          <w:sz w:val="20"/>
          <w:szCs w:val="20"/>
          <w:lang w:val="en-US"/>
        </w:rPr>
        <w:t xml:space="preserve"> 1386-1392 (2007)</w:t>
      </w:r>
    </w:p>
    <w:p w14:paraId="656E606D"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Saleh, M.M.A., Mahmood, U.F.: Anaerobic Digestion Technology for Industrial Wastewater Treatment. 8</w:t>
      </w:r>
      <w:r w:rsidRPr="006B0DF5">
        <w:rPr>
          <w:sz w:val="20"/>
          <w:szCs w:val="20"/>
          <w:vertAlign w:val="superscript"/>
          <w:lang w:val="en-US"/>
        </w:rPr>
        <w:t>th</w:t>
      </w:r>
      <w:r w:rsidRPr="006B0DF5">
        <w:rPr>
          <w:sz w:val="20"/>
          <w:szCs w:val="20"/>
          <w:lang w:val="en-US"/>
        </w:rPr>
        <w:t xml:space="preserve"> International Water Technology Conference, IWTC8 2004, 26</w:t>
      </w:r>
      <w:r w:rsidRPr="006B0DF5">
        <w:rPr>
          <w:sz w:val="20"/>
          <w:szCs w:val="20"/>
          <w:vertAlign w:val="superscript"/>
          <w:lang w:val="en-US"/>
        </w:rPr>
        <w:t>th</w:t>
      </w:r>
      <w:r w:rsidRPr="006B0DF5">
        <w:rPr>
          <w:sz w:val="20"/>
          <w:szCs w:val="20"/>
          <w:lang w:val="en-US"/>
        </w:rPr>
        <w:t>-28</w:t>
      </w:r>
      <w:r w:rsidRPr="006B0DF5">
        <w:rPr>
          <w:sz w:val="20"/>
          <w:szCs w:val="20"/>
          <w:vertAlign w:val="superscript"/>
          <w:lang w:val="en-US"/>
        </w:rPr>
        <w:t>th</w:t>
      </w:r>
      <w:r w:rsidRPr="006B0DF5">
        <w:rPr>
          <w:sz w:val="20"/>
          <w:szCs w:val="20"/>
          <w:lang w:val="en-US"/>
        </w:rPr>
        <w:t xml:space="preserve"> March 2004, Alexandria, Egypt (2004)</w:t>
      </w:r>
    </w:p>
    <w:p w14:paraId="56761E6C"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Weiland, P.: Biogas production: current state and perspectives. Appl. Microbiol. Biotechnol. </w:t>
      </w:r>
      <w:r w:rsidRPr="006B0DF5">
        <w:rPr>
          <w:b/>
          <w:sz w:val="20"/>
          <w:szCs w:val="20"/>
          <w:lang w:val="en-US"/>
        </w:rPr>
        <w:t>85,</w:t>
      </w:r>
      <w:r w:rsidRPr="006B0DF5">
        <w:rPr>
          <w:sz w:val="20"/>
          <w:szCs w:val="20"/>
          <w:lang w:val="en-US"/>
        </w:rPr>
        <w:t xml:space="preserve"> 849-860 (2010)</w:t>
      </w:r>
    </w:p>
    <w:p w14:paraId="0C79F37F"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Gao, W.J.J., Lin, H.J., Leung, K.T., Liao, B.Q.: Influence of elevated pH shocks on the performance of a submerged anaerobic membrane bioreactor. Process Biochem. </w:t>
      </w:r>
      <w:r w:rsidRPr="006B0DF5">
        <w:rPr>
          <w:b/>
          <w:sz w:val="20"/>
          <w:szCs w:val="20"/>
          <w:lang w:val="en-US"/>
        </w:rPr>
        <w:t>45,</w:t>
      </w:r>
      <w:r w:rsidRPr="006B0DF5">
        <w:rPr>
          <w:sz w:val="20"/>
          <w:szCs w:val="20"/>
          <w:lang w:val="en-US"/>
        </w:rPr>
        <w:t xml:space="preserve"> 1279-1287 (2010)</w:t>
      </w:r>
    </w:p>
    <w:p w14:paraId="3D7F15F2"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Skouteris, G., Hermosilla, D., Lopez, P., Negro, C., Blanco, A.: Anaerobic membrane bioreactors for wastewater treatment: A review. Chem. Eng. J. </w:t>
      </w:r>
      <w:r w:rsidRPr="006B0DF5">
        <w:rPr>
          <w:b/>
          <w:sz w:val="20"/>
          <w:szCs w:val="20"/>
          <w:lang w:val="en-US"/>
        </w:rPr>
        <w:t>198-199,</w:t>
      </w:r>
      <w:r w:rsidRPr="006B0DF5">
        <w:rPr>
          <w:sz w:val="20"/>
          <w:szCs w:val="20"/>
          <w:lang w:val="en-US"/>
        </w:rPr>
        <w:t xml:space="preserve"> 138-148 (2012)</w:t>
      </w:r>
    </w:p>
    <w:p w14:paraId="4F79B157"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Osman, R.M.: Anaerobic Fermentation of Industrial Wastewater (Review Article). OJCES, </w:t>
      </w:r>
      <w:r w:rsidRPr="006B0DF5">
        <w:rPr>
          <w:b/>
          <w:sz w:val="20"/>
          <w:szCs w:val="20"/>
          <w:lang w:val="en-US"/>
        </w:rPr>
        <w:t>1</w:t>
      </w:r>
      <w:r w:rsidRPr="006B0DF5">
        <w:rPr>
          <w:sz w:val="20"/>
          <w:szCs w:val="20"/>
          <w:lang w:val="en-US"/>
        </w:rPr>
        <w:t xml:space="preserve"> (1), 50-78 (2014)</w:t>
      </w:r>
    </w:p>
    <w:p w14:paraId="0A953AF0"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Wu, S., Qi, Y., Fan, C., Dai, B., Huang, J., Zhou, W., He, S., Gao, L.: Improvement of anaerobic biological treatment effect by catalytic micro-electrolysis for monensin production wastewater. Chem. Eng. J. </w:t>
      </w:r>
      <w:r w:rsidRPr="006B0DF5">
        <w:rPr>
          <w:b/>
          <w:sz w:val="20"/>
          <w:szCs w:val="20"/>
          <w:lang w:val="en-US"/>
        </w:rPr>
        <w:t>296,</w:t>
      </w:r>
      <w:r w:rsidRPr="006B0DF5">
        <w:rPr>
          <w:sz w:val="20"/>
          <w:szCs w:val="20"/>
          <w:lang w:val="en-US"/>
        </w:rPr>
        <w:t xml:space="preserve"> 260-267 (2016)</w:t>
      </w:r>
    </w:p>
    <w:p w14:paraId="1A02C4FC"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Stuckey, D.C.: Recent developments in anaerobic membrane reactors. Bioresour. Technol. </w:t>
      </w:r>
      <w:r w:rsidRPr="006B0DF5">
        <w:rPr>
          <w:b/>
          <w:sz w:val="20"/>
          <w:szCs w:val="20"/>
          <w:lang w:val="en-US"/>
        </w:rPr>
        <w:t>122,</w:t>
      </w:r>
      <w:r w:rsidRPr="006B0DF5">
        <w:rPr>
          <w:sz w:val="20"/>
          <w:szCs w:val="20"/>
          <w:lang w:val="en-US"/>
        </w:rPr>
        <w:t xml:space="preserve"> 137-148 (2012)</w:t>
      </w:r>
    </w:p>
    <w:p w14:paraId="774BA912"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Brown, N.: Methane dissolved in wastewater exiting UASB reactors: concentration measurement and methods for neutralization. Department of Energy Technology, Royal Institute of Technology (KTH), Stockholm, Sweden (2006)</w:t>
      </w:r>
    </w:p>
    <w:p w14:paraId="2CA21A37"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Hospido, A., Sanchez, I., Rodriguez-Garcia, G., Iglesias, A., Buntner, D., Reif, R., Moreira, M.T., Feijoo, G.: Are all membrane reactors equal from an environmental point of view? </w:t>
      </w:r>
      <w:r w:rsidRPr="006B0DF5">
        <w:rPr>
          <w:color w:val="FF0000"/>
          <w:sz w:val="20"/>
          <w:szCs w:val="20"/>
          <w:lang w:val="en-US"/>
        </w:rPr>
        <w:t xml:space="preserve">Desalination </w:t>
      </w:r>
      <w:r w:rsidRPr="006B0DF5">
        <w:rPr>
          <w:b/>
          <w:sz w:val="20"/>
          <w:szCs w:val="20"/>
          <w:lang w:val="en-US"/>
        </w:rPr>
        <w:t>285,</w:t>
      </w:r>
      <w:r w:rsidRPr="006B0DF5">
        <w:rPr>
          <w:sz w:val="20"/>
          <w:szCs w:val="20"/>
          <w:lang w:val="en-US"/>
        </w:rPr>
        <w:t xml:space="preserve"> 263-270 (2012)</w:t>
      </w:r>
    </w:p>
    <w:p w14:paraId="61D4816D"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Hoibye, L., Clauson-Kaas, J., Wenzel, H., Larsen, H.F., Jacobsen, B.N., Dalgaard, O.: Sustainability assessment of advanced wastewater treatment technologies. Water Sci. Technol. </w:t>
      </w:r>
      <w:r w:rsidRPr="006B0DF5">
        <w:rPr>
          <w:b/>
          <w:sz w:val="20"/>
          <w:szCs w:val="20"/>
          <w:lang w:val="en-US"/>
        </w:rPr>
        <w:t>58</w:t>
      </w:r>
      <w:r w:rsidRPr="006B0DF5">
        <w:rPr>
          <w:sz w:val="20"/>
          <w:szCs w:val="20"/>
          <w:lang w:val="en-US"/>
        </w:rPr>
        <w:t xml:space="preserve"> (5), 963-968 (2008)</w:t>
      </w:r>
    </w:p>
    <w:p w14:paraId="30761D72"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Lazarova, V., Martin, S., Bonroy, J., Dauthuille, P.: Main Strategies for Improvement of Energy Efficiency of Membrane Bioreactors. IWA Regular Conference on Membrane Technology and Water Reuse, MTWR, 18</w:t>
      </w:r>
      <w:r w:rsidRPr="006B0DF5">
        <w:rPr>
          <w:sz w:val="20"/>
          <w:szCs w:val="20"/>
          <w:vertAlign w:val="superscript"/>
          <w:lang w:val="en-US"/>
        </w:rPr>
        <w:t>th</w:t>
      </w:r>
      <w:r w:rsidRPr="006B0DF5">
        <w:rPr>
          <w:sz w:val="20"/>
          <w:szCs w:val="20"/>
          <w:lang w:val="en-US"/>
        </w:rPr>
        <w:t>-22</w:t>
      </w:r>
      <w:r w:rsidRPr="006B0DF5">
        <w:rPr>
          <w:sz w:val="20"/>
          <w:szCs w:val="20"/>
          <w:vertAlign w:val="superscript"/>
          <w:lang w:val="en-US"/>
        </w:rPr>
        <w:t>th</w:t>
      </w:r>
      <w:r w:rsidRPr="006B0DF5">
        <w:rPr>
          <w:sz w:val="20"/>
          <w:szCs w:val="20"/>
          <w:lang w:val="en-US"/>
        </w:rPr>
        <w:t xml:space="preserve"> October 2010, Istanbul, Turkey, 1078-1080 (2011)</w:t>
      </w:r>
    </w:p>
    <w:p w14:paraId="3E547901"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Georgiopoulou, M., Abeliotis, K., Kornaros, M., Lyberatos, G.: Selection of the best available technology for industrial wastewater treatment based on environmental evaluation of alternative treatment technologies: the case of milk industry. Fresen. Environ. Bull. </w:t>
      </w:r>
      <w:r w:rsidRPr="006B0DF5">
        <w:rPr>
          <w:b/>
          <w:sz w:val="20"/>
          <w:szCs w:val="20"/>
          <w:lang w:val="en-US"/>
        </w:rPr>
        <w:t>17</w:t>
      </w:r>
      <w:r w:rsidRPr="006B0DF5">
        <w:rPr>
          <w:sz w:val="20"/>
          <w:szCs w:val="20"/>
          <w:lang w:val="en-US"/>
        </w:rPr>
        <w:t xml:space="preserve"> (1), 1-12 (2008)</w:t>
      </w:r>
    </w:p>
    <w:p w14:paraId="49B2E5FE"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Foley, J., Rozendal, R.A., Hertle, C.K., Lant, P.A., Rabaey, K.: Life Cycle Assessment of High-Rate Anaerobic Treatment, Microbial Fuel Cells, and Microbial Electrolysis Cells. Environ. Sci. Technol. </w:t>
      </w:r>
      <w:r w:rsidRPr="006B0DF5">
        <w:rPr>
          <w:b/>
          <w:sz w:val="20"/>
          <w:szCs w:val="20"/>
          <w:lang w:val="en-US"/>
        </w:rPr>
        <w:t>44,</w:t>
      </w:r>
      <w:r w:rsidRPr="006B0DF5">
        <w:rPr>
          <w:sz w:val="20"/>
          <w:szCs w:val="20"/>
          <w:lang w:val="en-US"/>
        </w:rPr>
        <w:t xml:space="preserve"> 3629-3637 (2010)</w:t>
      </w:r>
    </w:p>
    <w:p w14:paraId="6F2E17D0" w14:textId="77777777" w:rsidR="00CC2C4B" w:rsidRPr="006B0DF5" w:rsidRDefault="00CC2C4B" w:rsidP="00CC2C4B">
      <w:pPr>
        <w:pStyle w:val="ListParagraph"/>
        <w:numPr>
          <w:ilvl w:val="0"/>
          <w:numId w:val="36"/>
        </w:numPr>
        <w:autoSpaceDE w:val="0"/>
        <w:autoSpaceDN w:val="0"/>
        <w:adjustRightInd w:val="0"/>
        <w:spacing w:line="480" w:lineRule="auto"/>
        <w:jc w:val="both"/>
        <w:rPr>
          <w:sz w:val="20"/>
          <w:szCs w:val="20"/>
          <w:lang w:val="en-US"/>
        </w:rPr>
      </w:pPr>
      <w:r w:rsidRPr="006B0DF5">
        <w:rPr>
          <w:sz w:val="20"/>
          <w:szCs w:val="20"/>
          <w:lang w:val="en-US"/>
        </w:rPr>
        <w:t xml:space="preserve">O'Connor, M., Garnier, G., Batchelor, W.: Life cycle assessment comparison of industrial effluent management strategies. J. Clean. Prod. </w:t>
      </w:r>
      <w:r w:rsidRPr="006B0DF5">
        <w:rPr>
          <w:b/>
          <w:sz w:val="20"/>
          <w:szCs w:val="20"/>
          <w:lang w:val="en-US"/>
        </w:rPr>
        <w:t>79,</w:t>
      </w:r>
      <w:r w:rsidRPr="006B0DF5">
        <w:rPr>
          <w:sz w:val="20"/>
          <w:szCs w:val="20"/>
          <w:lang w:val="en-US"/>
        </w:rPr>
        <w:t xml:space="preserve"> 168-181 (2014)</w:t>
      </w:r>
    </w:p>
    <w:p w14:paraId="56547EE5" w14:textId="77777777" w:rsidR="00CC2C4B" w:rsidRPr="006B0DF5" w:rsidRDefault="00CC2C4B" w:rsidP="00CC2C4B">
      <w:pPr>
        <w:pStyle w:val="NormalWeb"/>
        <w:numPr>
          <w:ilvl w:val="0"/>
          <w:numId w:val="36"/>
        </w:numPr>
        <w:autoSpaceDE w:val="0"/>
        <w:autoSpaceDN w:val="0"/>
        <w:adjustRightInd w:val="0"/>
        <w:spacing w:line="480" w:lineRule="auto"/>
        <w:jc w:val="both"/>
        <w:rPr>
          <w:color w:val="FF0000"/>
          <w:sz w:val="20"/>
          <w:szCs w:val="20"/>
          <w:lang w:val="en-US"/>
        </w:rPr>
      </w:pPr>
      <w:r w:rsidRPr="006B0DF5">
        <w:rPr>
          <w:color w:val="FF0000"/>
          <w:sz w:val="20"/>
          <w:szCs w:val="20"/>
          <w:lang w:val="en-US"/>
        </w:rPr>
        <w:t xml:space="preserve">Queiroz, L.M., Nascimento, I.O.C., de Melo, S.A.B.V., Kalid, R.A.: Aerobic, Anaerobic Treatability and Biogas Production Potential of a Wastewater from a Biodiesel Industry. Waste Biomass Valor. </w:t>
      </w:r>
      <w:r w:rsidRPr="006B0DF5">
        <w:rPr>
          <w:b/>
          <w:color w:val="FF0000"/>
          <w:sz w:val="20"/>
          <w:szCs w:val="20"/>
          <w:lang w:val="en-US"/>
        </w:rPr>
        <w:t>7,</w:t>
      </w:r>
      <w:r w:rsidRPr="006B0DF5">
        <w:rPr>
          <w:color w:val="FF0000"/>
          <w:sz w:val="20"/>
          <w:szCs w:val="20"/>
          <w:lang w:val="en-US"/>
        </w:rPr>
        <w:t xml:space="preserve"> 691-702 (2016)</w:t>
      </w:r>
    </w:p>
    <w:p w14:paraId="02950C9C" w14:textId="77777777" w:rsidR="00CC2C4B" w:rsidRPr="006B0DF5" w:rsidRDefault="00CC2C4B" w:rsidP="00CC2C4B">
      <w:pPr>
        <w:pStyle w:val="NormalWeb"/>
        <w:numPr>
          <w:ilvl w:val="0"/>
          <w:numId w:val="36"/>
        </w:numPr>
        <w:autoSpaceDE w:val="0"/>
        <w:autoSpaceDN w:val="0"/>
        <w:adjustRightInd w:val="0"/>
        <w:spacing w:line="480" w:lineRule="auto"/>
        <w:jc w:val="both"/>
        <w:rPr>
          <w:color w:val="FF0000"/>
          <w:sz w:val="20"/>
          <w:szCs w:val="20"/>
          <w:lang w:val="en-US"/>
        </w:rPr>
      </w:pPr>
      <w:r w:rsidRPr="006B0DF5">
        <w:rPr>
          <w:color w:val="FF0000"/>
          <w:sz w:val="20"/>
          <w:szCs w:val="20"/>
          <w:lang w:val="en-US"/>
        </w:rPr>
        <w:t xml:space="preserve">Nikolaidou, E. Iossiﬁdou, M., Tataki, V., Eftaxias, A., Aivasidis, A., Diamantis, V.: Energy Recovery and Treatment of Winery Wastes by a Compact Anaerobic Digester. Waste Biomass Valor. </w:t>
      </w:r>
      <w:r w:rsidRPr="006B0DF5">
        <w:rPr>
          <w:b/>
          <w:color w:val="FF0000"/>
          <w:sz w:val="20"/>
          <w:szCs w:val="20"/>
          <w:lang w:val="en-US"/>
        </w:rPr>
        <w:t>7,</w:t>
      </w:r>
      <w:r w:rsidRPr="006B0DF5">
        <w:rPr>
          <w:color w:val="FF0000"/>
          <w:sz w:val="20"/>
          <w:szCs w:val="20"/>
          <w:lang w:val="en-US"/>
        </w:rPr>
        <w:t xml:space="preserve"> 799-805 (2016)</w:t>
      </w:r>
    </w:p>
    <w:p w14:paraId="2B1161FD" w14:textId="77777777" w:rsidR="00CC2C4B" w:rsidRPr="006B0DF5" w:rsidRDefault="00CC2C4B" w:rsidP="00CC2C4B">
      <w:pPr>
        <w:pStyle w:val="NormalWeb"/>
        <w:numPr>
          <w:ilvl w:val="0"/>
          <w:numId w:val="36"/>
        </w:numPr>
        <w:autoSpaceDE w:val="0"/>
        <w:autoSpaceDN w:val="0"/>
        <w:adjustRightInd w:val="0"/>
        <w:spacing w:line="480" w:lineRule="auto"/>
        <w:jc w:val="both"/>
        <w:rPr>
          <w:color w:val="FF0000"/>
          <w:sz w:val="20"/>
          <w:szCs w:val="20"/>
          <w:lang w:val="en-US"/>
        </w:rPr>
      </w:pPr>
      <w:r w:rsidRPr="006B0DF5">
        <w:rPr>
          <w:color w:val="FF0000"/>
          <w:sz w:val="20"/>
          <w:szCs w:val="20"/>
          <w:lang w:val="en-US"/>
        </w:rPr>
        <w:t xml:space="preserve">Alexandropoulou, M., Antonopoulou, G., Lyberatos, G., Food Industry Waste’s Exploitation via Anaerobic Digestion and Fermentative Hydrogen Production in an Up-Flow Column Reactor. Waste Biomass Valor. </w:t>
      </w:r>
      <w:r w:rsidRPr="00656BB9">
        <w:rPr>
          <w:b/>
          <w:color w:val="FF0000"/>
          <w:sz w:val="20"/>
          <w:szCs w:val="20"/>
          <w:lang w:val="en-US"/>
        </w:rPr>
        <w:t>7,</w:t>
      </w:r>
      <w:r w:rsidRPr="006B0DF5">
        <w:rPr>
          <w:color w:val="FF0000"/>
          <w:sz w:val="20"/>
          <w:szCs w:val="20"/>
          <w:lang w:val="en-US"/>
        </w:rPr>
        <w:t xml:space="preserve"> 711-723 (2016)</w:t>
      </w:r>
    </w:p>
    <w:p w14:paraId="705A47E9" w14:textId="0F31E7B3" w:rsidR="004F2CCA" w:rsidRDefault="004F2CCA" w:rsidP="004F2CCA">
      <w:pPr>
        <w:pStyle w:val="NormalWeb"/>
        <w:numPr>
          <w:ilvl w:val="0"/>
          <w:numId w:val="36"/>
        </w:numPr>
        <w:spacing w:line="480" w:lineRule="auto"/>
        <w:jc w:val="both"/>
        <w:rPr>
          <w:color w:val="FF0000"/>
          <w:sz w:val="20"/>
          <w:szCs w:val="20"/>
        </w:rPr>
      </w:pPr>
      <w:r w:rsidRPr="004F2CCA">
        <w:rPr>
          <w:color w:val="FF0000"/>
          <w:sz w:val="20"/>
          <w:szCs w:val="20"/>
        </w:rPr>
        <w:t xml:space="preserve">Smith, </w:t>
      </w:r>
      <w:r>
        <w:rPr>
          <w:color w:val="FF0000"/>
          <w:sz w:val="20"/>
          <w:szCs w:val="20"/>
        </w:rPr>
        <w:t xml:space="preserve">A.L., </w:t>
      </w:r>
      <w:r w:rsidRPr="004F2CCA">
        <w:rPr>
          <w:color w:val="FF0000"/>
          <w:sz w:val="20"/>
          <w:szCs w:val="20"/>
        </w:rPr>
        <w:t xml:space="preserve">Stadler, </w:t>
      </w:r>
      <w:r>
        <w:rPr>
          <w:color w:val="FF0000"/>
          <w:sz w:val="20"/>
          <w:szCs w:val="20"/>
        </w:rPr>
        <w:t xml:space="preserve">L.B., </w:t>
      </w:r>
      <w:r w:rsidRPr="004F2CCA">
        <w:rPr>
          <w:color w:val="FF0000"/>
          <w:sz w:val="20"/>
          <w:szCs w:val="20"/>
        </w:rPr>
        <w:t>Cao,</w:t>
      </w:r>
      <w:r>
        <w:rPr>
          <w:color w:val="FF0000"/>
          <w:sz w:val="20"/>
          <w:szCs w:val="20"/>
        </w:rPr>
        <w:t xml:space="preserve"> L., </w:t>
      </w:r>
      <w:r w:rsidRPr="004F2CCA">
        <w:rPr>
          <w:color w:val="FF0000"/>
          <w:sz w:val="20"/>
          <w:szCs w:val="20"/>
        </w:rPr>
        <w:t>Love,</w:t>
      </w:r>
      <w:r>
        <w:rPr>
          <w:color w:val="FF0000"/>
          <w:sz w:val="20"/>
          <w:szCs w:val="20"/>
        </w:rPr>
        <w:t xml:space="preserve"> N.G., </w:t>
      </w:r>
      <w:r w:rsidRPr="004F2CCA">
        <w:rPr>
          <w:color w:val="FF0000"/>
          <w:sz w:val="20"/>
          <w:szCs w:val="20"/>
        </w:rPr>
        <w:t xml:space="preserve">Raskin, </w:t>
      </w:r>
      <w:r>
        <w:rPr>
          <w:color w:val="FF0000"/>
          <w:sz w:val="20"/>
          <w:szCs w:val="20"/>
        </w:rPr>
        <w:t xml:space="preserve">L., </w:t>
      </w:r>
      <w:r w:rsidRPr="004F2CCA">
        <w:rPr>
          <w:color w:val="FF0000"/>
          <w:sz w:val="20"/>
          <w:szCs w:val="20"/>
        </w:rPr>
        <w:t xml:space="preserve">Skerlos, </w:t>
      </w:r>
      <w:r>
        <w:rPr>
          <w:color w:val="FF0000"/>
          <w:sz w:val="20"/>
          <w:szCs w:val="20"/>
        </w:rPr>
        <w:t xml:space="preserve">S.J.: </w:t>
      </w:r>
      <w:r w:rsidRPr="004F2CCA">
        <w:rPr>
          <w:color w:val="FF0000"/>
          <w:sz w:val="20"/>
          <w:szCs w:val="20"/>
        </w:rPr>
        <w:t xml:space="preserve">Navigating Wastewater Energy Recovery 1 Strategies: A Life Cycle Comparison of Anaerobic Membrane Bioreactor and Conventional Treatment Systems with Anaerobic Digestion. Environ. Sci. Technol. </w:t>
      </w:r>
      <w:r w:rsidRPr="004F2CCA">
        <w:rPr>
          <w:b/>
          <w:color w:val="FF0000"/>
          <w:sz w:val="20"/>
          <w:szCs w:val="20"/>
        </w:rPr>
        <w:t>48,</w:t>
      </w:r>
      <w:r w:rsidRPr="004F2CCA">
        <w:rPr>
          <w:color w:val="FF0000"/>
          <w:sz w:val="20"/>
          <w:szCs w:val="20"/>
        </w:rPr>
        <w:t xml:space="preserve"> 5972-5981</w:t>
      </w:r>
      <w:r>
        <w:rPr>
          <w:color w:val="FF0000"/>
          <w:sz w:val="20"/>
          <w:szCs w:val="20"/>
        </w:rPr>
        <w:t xml:space="preserve"> </w:t>
      </w:r>
      <w:r w:rsidRPr="004F2CCA">
        <w:rPr>
          <w:color w:val="FF0000"/>
          <w:sz w:val="20"/>
          <w:szCs w:val="20"/>
        </w:rPr>
        <w:t>(2014)</w:t>
      </w:r>
    </w:p>
    <w:p w14:paraId="06AF9262" w14:textId="77777777" w:rsidR="00CC2C4B" w:rsidRPr="006B0DF5" w:rsidRDefault="00CC2C4B" w:rsidP="00CC2C4B">
      <w:pPr>
        <w:pStyle w:val="NormalWeb"/>
        <w:numPr>
          <w:ilvl w:val="0"/>
          <w:numId w:val="36"/>
        </w:numPr>
        <w:spacing w:line="480" w:lineRule="auto"/>
        <w:jc w:val="both"/>
        <w:rPr>
          <w:color w:val="FF0000"/>
          <w:sz w:val="20"/>
          <w:szCs w:val="20"/>
          <w:lang w:val="en-US"/>
        </w:rPr>
      </w:pPr>
      <w:r w:rsidRPr="006B0DF5">
        <w:rPr>
          <w:color w:val="FF0000"/>
          <w:sz w:val="20"/>
          <w:szCs w:val="20"/>
          <w:lang w:val="en-US"/>
        </w:rPr>
        <w:t xml:space="preserve">Rajab, A.R., Salim, M.R., Sohaili, J., Anuar, A.N., Salmiati, Lakkaboyana, S.K.: Performance of integrated anaerobic/aerobic sequencing batch reactor treating poultry slaughterhouse wastewater. Chem. Eng. J. </w:t>
      </w:r>
      <w:r w:rsidRPr="006B0DF5">
        <w:rPr>
          <w:b/>
          <w:color w:val="FF0000"/>
          <w:sz w:val="20"/>
          <w:szCs w:val="20"/>
          <w:lang w:val="en-US"/>
        </w:rPr>
        <w:t xml:space="preserve">313, </w:t>
      </w:r>
      <w:r w:rsidRPr="006B0DF5">
        <w:rPr>
          <w:color w:val="FF0000"/>
          <w:sz w:val="20"/>
          <w:szCs w:val="20"/>
          <w:lang w:val="en-US"/>
        </w:rPr>
        <w:t>967-974 (2017)</w:t>
      </w:r>
    </w:p>
    <w:p w14:paraId="188F5E52" w14:textId="77777777" w:rsidR="00CC2C4B" w:rsidRDefault="00CC2C4B" w:rsidP="00CC2C4B">
      <w:pPr>
        <w:pStyle w:val="NormalWeb"/>
        <w:numPr>
          <w:ilvl w:val="0"/>
          <w:numId w:val="36"/>
        </w:numPr>
        <w:spacing w:line="480" w:lineRule="auto"/>
        <w:jc w:val="both"/>
        <w:rPr>
          <w:color w:val="FF0000"/>
          <w:sz w:val="20"/>
          <w:szCs w:val="20"/>
          <w:lang w:val="en-US"/>
        </w:rPr>
      </w:pPr>
      <w:r w:rsidRPr="006B0DF5">
        <w:rPr>
          <w:color w:val="FF0000"/>
          <w:sz w:val="20"/>
          <w:szCs w:val="20"/>
          <w:lang w:val="en-US"/>
        </w:rPr>
        <w:t xml:space="preserve">Xiao, Y., Xu, H.Y., Xie, H.M., Yang, Z.H., Zeng, G.M.: Comparison of the treatment for isopropyl alcohol wastewater from silicon solar cell industry using SBR and SBBR. Int. J. Environ. Sci. Technol. </w:t>
      </w:r>
      <w:r w:rsidRPr="006B0DF5">
        <w:rPr>
          <w:b/>
          <w:color w:val="FF0000"/>
          <w:sz w:val="20"/>
          <w:szCs w:val="20"/>
          <w:lang w:val="en-US"/>
        </w:rPr>
        <w:t>12,</w:t>
      </w:r>
      <w:r w:rsidRPr="006B0DF5">
        <w:rPr>
          <w:color w:val="FF0000"/>
          <w:sz w:val="20"/>
          <w:szCs w:val="20"/>
          <w:lang w:val="en-US"/>
        </w:rPr>
        <w:t xml:space="preserve"> 2381-2388 (2015)</w:t>
      </w:r>
    </w:p>
    <w:p w14:paraId="4F22236A" w14:textId="77777777" w:rsidR="00CC2C4B" w:rsidRDefault="00CC2C4B" w:rsidP="00CC2C4B">
      <w:pPr>
        <w:pStyle w:val="NormalWeb"/>
        <w:numPr>
          <w:ilvl w:val="0"/>
          <w:numId w:val="36"/>
        </w:numPr>
        <w:spacing w:line="480" w:lineRule="auto"/>
        <w:jc w:val="both"/>
        <w:rPr>
          <w:color w:val="FF0000"/>
          <w:sz w:val="20"/>
          <w:szCs w:val="20"/>
          <w:lang w:val="en-US"/>
        </w:rPr>
      </w:pPr>
      <w:r>
        <w:rPr>
          <w:color w:val="FF0000"/>
          <w:sz w:val="20"/>
          <w:szCs w:val="20"/>
          <w:lang w:val="en-US"/>
        </w:rPr>
        <w:t xml:space="preserve">Dutch Water Sector: </w:t>
      </w:r>
      <w:r w:rsidRPr="00C97C49">
        <w:rPr>
          <w:color w:val="FF0000"/>
          <w:sz w:val="20"/>
          <w:szCs w:val="20"/>
          <w:lang w:val="en-US"/>
        </w:rPr>
        <w:t xml:space="preserve">Mars commissions </w:t>
      </w:r>
      <w:r>
        <w:rPr>
          <w:color w:val="FF0000"/>
          <w:sz w:val="20"/>
          <w:szCs w:val="20"/>
          <w:lang w:val="en-US"/>
        </w:rPr>
        <w:t>m</w:t>
      </w:r>
      <w:r w:rsidRPr="00C97C49">
        <w:rPr>
          <w:color w:val="FF0000"/>
          <w:sz w:val="20"/>
          <w:szCs w:val="20"/>
          <w:lang w:val="en-US"/>
        </w:rPr>
        <w:t>ethane wastewater treatment plant at world's largest chocolate factory in Veghel, the Netherlands</w:t>
      </w:r>
      <w:r>
        <w:rPr>
          <w:color w:val="FF0000"/>
          <w:sz w:val="20"/>
          <w:szCs w:val="20"/>
          <w:lang w:val="en-US"/>
        </w:rPr>
        <w:t>. Posted</w:t>
      </w:r>
      <w:r w:rsidR="00441B06">
        <w:rPr>
          <w:color w:val="FF0000"/>
          <w:sz w:val="20"/>
          <w:szCs w:val="20"/>
          <w:lang w:val="en-US"/>
        </w:rPr>
        <w:t xml:space="preserve">: </w:t>
      </w:r>
      <w:r>
        <w:rPr>
          <w:color w:val="FF0000"/>
          <w:sz w:val="20"/>
          <w:szCs w:val="20"/>
          <w:lang w:val="en-US"/>
        </w:rPr>
        <w:t>28</w:t>
      </w:r>
      <w:r w:rsidRPr="00533ABD">
        <w:rPr>
          <w:color w:val="FF0000"/>
          <w:sz w:val="20"/>
          <w:szCs w:val="20"/>
          <w:vertAlign w:val="superscript"/>
          <w:lang w:val="en-US"/>
        </w:rPr>
        <w:t>th</w:t>
      </w:r>
      <w:r>
        <w:rPr>
          <w:color w:val="FF0000"/>
          <w:sz w:val="20"/>
          <w:szCs w:val="20"/>
          <w:lang w:val="en-US"/>
        </w:rPr>
        <w:t xml:space="preserve"> October 2014</w:t>
      </w:r>
      <w:r w:rsidR="00441B06">
        <w:rPr>
          <w:color w:val="FF0000"/>
          <w:sz w:val="20"/>
          <w:szCs w:val="20"/>
          <w:lang w:val="en-US"/>
        </w:rPr>
        <w:t>. Available</w:t>
      </w:r>
      <w:r>
        <w:rPr>
          <w:color w:val="FF0000"/>
          <w:sz w:val="20"/>
          <w:szCs w:val="20"/>
          <w:lang w:val="en-US"/>
        </w:rPr>
        <w:t xml:space="preserve"> at: </w:t>
      </w:r>
      <w:hyperlink r:id="rId12" w:history="1">
        <w:r w:rsidRPr="00437A27">
          <w:rPr>
            <w:rStyle w:val="Hyperlink"/>
            <w:sz w:val="20"/>
            <w:szCs w:val="20"/>
            <w:lang w:val="en-US"/>
          </w:rPr>
          <w:t>http://www.dutchwatersector.com/news-events/news/12127-mars-commissions-memthane-wastewater-treatment-plant-at-world-s-largest.html</w:t>
        </w:r>
      </w:hyperlink>
      <w:r>
        <w:rPr>
          <w:color w:val="FF0000"/>
          <w:sz w:val="20"/>
          <w:szCs w:val="20"/>
          <w:lang w:val="en-US"/>
        </w:rPr>
        <w:t>. Accessed: 27</w:t>
      </w:r>
      <w:r w:rsidRPr="00533ABD">
        <w:rPr>
          <w:color w:val="FF0000"/>
          <w:sz w:val="20"/>
          <w:szCs w:val="20"/>
          <w:vertAlign w:val="superscript"/>
          <w:lang w:val="en-US"/>
        </w:rPr>
        <w:t>th</w:t>
      </w:r>
      <w:r>
        <w:rPr>
          <w:color w:val="FF0000"/>
          <w:sz w:val="20"/>
          <w:szCs w:val="20"/>
          <w:lang w:val="en-US"/>
        </w:rPr>
        <w:t xml:space="preserve"> March 2017.</w:t>
      </w:r>
    </w:p>
    <w:p w14:paraId="6BB5791D" w14:textId="77777777" w:rsidR="00CC2C4B" w:rsidRDefault="00CC2C4B" w:rsidP="00CC2C4B">
      <w:pPr>
        <w:pStyle w:val="NormalWeb"/>
        <w:numPr>
          <w:ilvl w:val="0"/>
          <w:numId w:val="36"/>
        </w:numPr>
        <w:spacing w:line="480" w:lineRule="auto"/>
        <w:jc w:val="both"/>
        <w:rPr>
          <w:color w:val="FF0000"/>
          <w:sz w:val="20"/>
          <w:szCs w:val="20"/>
          <w:lang w:val="en-US"/>
        </w:rPr>
      </w:pPr>
      <w:r>
        <w:rPr>
          <w:color w:val="FF0000"/>
          <w:sz w:val="20"/>
          <w:szCs w:val="20"/>
          <w:lang w:val="en-US"/>
        </w:rPr>
        <w:t>Wave #5: Insights from Veolia Water Technologies-</w:t>
      </w:r>
      <w:r w:rsidRPr="0091106A">
        <w:rPr>
          <w:color w:val="FF0000"/>
          <w:sz w:val="20"/>
          <w:szCs w:val="20"/>
          <w:lang w:val="en-US"/>
        </w:rPr>
        <w:t>Creating more value for the Food &amp; Beverage market</w:t>
      </w:r>
      <w:r>
        <w:rPr>
          <w:color w:val="FF0000"/>
          <w:sz w:val="20"/>
          <w:szCs w:val="20"/>
          <w:lang w:val="en-US"/>
        </w:rPr>
        <w:t>. Veolia Publications (2016)</w:t>
      </w:r>
    </w:p>
    <w:p w14:paraId="2BF4450C" w14:textId="77777777" w:rsidR="007D2615" w:rsidRPr="007D2615" w:rsidRDefault="00CC2C4B" w:rsidP="007D2615">
      <w:pPr>
        <w:pStyle w:val="NormalWeb"/>
        <w:numPr>
          <w:ilvl w:val="0"/>
          <w:numId w:val="36"/>
        </w:numPr>
        <w:spacing w:line="480" w:lineRule="auto"/>
        <w:jc w:val="both"/>
        <w:rPr>
          <w:color w:val="FF0000"/>
          <w:sz w:val="20"/>
          <w:szCs w:val="20"/>
        </w:rPr>
      </w:pPr>
      <w:r w:rsidRPr="007D2615">
        <w:rPr>
          <w:color w:val="FF0000"/>
          <w:sz w:val="20"/>
          <w:szCs w:val="20"/>
        </w:rPr>
        <w:t xml:space="preserve">He, Y., Xu, P., Li, C., Zhang, B.: High-concentration food wastewater treatment by an anaerobic membrane bioreactor. Water Res. </w:t>
      </w:r>
      <w:r w:rsidRPr="007D2615">
        <w:rPr>
          <w:b/>
          <w:color w:val="FF0000"/>
          <w:sz w:val="20"/>
          <w:szCs w:val="20"/>
        </w:rPr>
        <w:t>39,</w:t>
      </w:r>
      <w:r w:rsidRPr="007D2615">
        <w:rPr>
          <w:color w:val="FF0000"/>
          <w:sz w:val="20"/>
          <w:szCs w:val="20"/>
        </w:rPr>
        <w:t xml:space="preserve"> 4110-4118 (2005)</w:t>
      </w:r>
    </w:p>
    <w:p w14:paraId="5509AC68" w14:textId="77777777" w:rsidR="007D2615" w:rsidRPr="007D2615" w:rsidRDefault="00CC2C4B" w:rsidP="007D2615">
      <w:pPr>
        <w:pStyle w:val="NormalWeb"/>
        <w:numPr>
          <w:ilvl w:val="0"/>
          <w:numId w:val="36"/>
        </w:numPr>
        <w:spacing w:line="480" w:lineRule="auto"/>
        <w:jc w:val="both"/>
        <w:rPr>
          <w:color w:val="FF0000"/>
          <w:sz w:val="20"/>
          <w:szCs w:val="20"/>
        </w:rPr>
      </w:pPr>
      <w:r w:rsidRPr="007D2615">
        <w:rPr>
          <w:color w:val="FF0000"/>
          <w:sz w:val="20"/>
          <w:szCs w:val="20"/>
        </w:rPr>
        <w:t>Padmasiri, S.I., Zhang, J., Fitch, M., Norddahl, B., Morgenroth, E., Raskin, L.</w:t>
      </w:r>
      <w:r w:rsidR="00B1626E" w:rsidRPr="007D2615">
        <w:rPr>
          <w:color w:val="FF0000"/>
          <w:sz w:val="20"/>
          <w:szCs w:val="20"/>
        </w:rPr>
        <w:t xml:space="preserve">: </w:t>
      </w:r>
      <w:r w:rsidRPr="007D2615">
        <w:rPr>
          <w:color w:val="FF0000"/>
          <w:sz w:val="20"/>
          <w:szCs w:val="20"/>
        </w:rPr>
        <w:t xml:space="preserve">Methanogenic population dynamics and performance of an anaerobic membrane bioreactor (AnMBR) treating swine manure under high shear conditions. Water Res. </w:t>
      </w:r>
      <w:r w:rsidRPr="007D2615">
        <w:rPr>
          <w:b/>
          <w:color w:val="FF0000"/>
          <w:sz w:val="20"/>
          <w:szCs w:val="20"/>
        </w:rPr>
        <w:t>41,</w:t>
      </w:r>
      <w:r w:rsidRPr="007D2615">
        <w:rPr>
          <w:color w:val="FF0000"/>
          <w:sz w:val="20"/>
          <w:szCs w:val="20"/>
        </w:rPr>
        <w:t xml:space="preserve"> 134</w:t>
      </w:r>
      <w:r w:rsidR="007D2615" w:rsidRPr="007D2615">
        <w:rPr>
          <w:color w:val="FF0000"/>
          <w:sz w:val="20"/>
          <w:szCs w:val="20"/>
        </w:rPr>
        <w:t>-</w:t>
      </w:r>
      <w:r w:rsidRPr="007D2615">
        <w:rPr>
          <w:color w:val="FF0000"/>
          <w:sz w:val="20"/>
          <w:szCs w:val="20"/>
        </w:rPr>
        <w:t>144</w:t>
      </w:r>
      <w:r w:rsidR="007D2615" w:rsidRPr="007D2615">
        <w:rPr>
          <w:color w:val="FF0000"/>
          <w:sz w:val="20"/>
          <w:szCs w:val="20"/>
        </w:rPr>
        <w:t xml:space="preserve"> (2007)</w:t>
      </w:r>
    </w:p>
    <w:p w14:paraId="6F2803D2" w14:textId="77777777" w:rsidR="00920817" w:rsidRDefault="00920817" w:rsidP="007D2615">
      <w:pPr>
        <w:pStyle w:val="NormalWeb"/>
        <w:numPr>
          <w:ilvl w:val="0"/>
          <w:numId w:val="36"/>
        </w:numPr>
        <w:spacing w:line="480" w:lineRule="auto"/>
        <w:jc w:val="both"/>
        <w:rPr>
          <w:color w:val="FF0000"/>
          <w:sz w:val="20"/>
          <w:szCs w:val="20"/>
        </w:rPr>
      </w:pPr>
      <w:r w:rsidRPr="00920817">
        <w:rPr>
          <w:color w:val="FF0000"/>
          <w:sz w:val="20"/>
          <w:szCs w:val="20"/>
        </w:rPr>
        <w:t>Ho, J., Sung, S.: Anaerobic Membrane Bioreactor Treatment of Synthetic Municipal Wastewater at Ambient Temperatu</w:t>
      </w:r>
      <w:r>
        <w:rPr>
          <w:color w:val="FF0000"/>
          <w:sz w:val="20"/>
          <w:szCs w:val="20"/>
        </w:rPr>
        <w:t xml:space="preserve">re. Water Environ. Res. </w:t>
      </w:r>
      <w:r w:rsidRPr="00920817">
        <w:rPr>
          <w:b/>
          <w:color w:val="FF0000"/>
          <w:sz w:val="20"/>
          <w:szCs w:val="20"/>
        </w:rPr>
        <w:t>81,</w:t>
      </w:r>
      <w:r>
        <w:rPr>
          <w:color w:val="FF0000"/>
          <w:sz w:val="20"/>
          <w:szCs w:val="20"/>
        </w:rPr>
        <w:t xml:space="preserve"> 922-</w:t>
      </w:r>
      <w:r w:rsidRPr="00920817">
        <w:rPr>
          <w:color w:val="FF0000"/>
          <w:sz w:val="20"/>
          <w:szCs w:val="20"/>
        </w:rPr>
        <w:t>928</w:t>
      </w:r>
      <w:r>
        <w:rPr>
          <w:color w:val="FF0000"/>
          <w:sz w:val="20"/>
          <w:szCs w:val="20"/>
        </w:rPr>
        <w:t xml:space="preserve"> (2009)</w:t>
      </w:r>
    </w:p>
    <w:p w14:paraId="6D277AA9" w14:textId="77777777" w:rsidR="00920817" w:rsidRPr="00920817" w:rsidRDefault="00920817" w:rsidP="00305849">
      <w:pPr>
        <w:pStyle w:val="NormalWeb"/>
        <w:numPr>
          <w:ilvl w:val="0"/>
          <w:numId w:val="36"/>
        </w:numPr>
        <w:spacing w:line="480" w:lineRule="auto"/>
        <w:jc w:val="both"/>
        <w:rPr>
          <w:color w:val="FF0000"/>
          <w:sz w:val="20"/>
          <w:szCs w:val="20"/>
        </w:rPr>
      </w:pPr>
      <w:r w:rsidRPr="00920817">
        <w:rPr>
          <w:color w:val="FF0000"/>
          <w:sz w:val="20"/>
          <w:szCs w:val="20"/>
        </w:rPr>
        <w:t>Kim, J., Kim, K., Ye, H., Lee, E., Shin, C., McCarty, P.L., Bae, J.</w:t>
      </w:r>
      <w:r>
        <w:rPr>
          <w:color w:val="FF0000"/>
          <w:sz w:val="20"/>
          <w:szCs w:val="20"/>
        </w:rPr>
        <w:t xml:space="preserve">: </w:t>
      </w:r>
      <w:r w:rsidRPr="00920817">
        <w:rPr>
          <w:color w:val="FF0000"/>
          <w:sz w:val="20"/>
          <w:szCs w:val="20"/>
        </w:rPr>
        <w:t>Anaerobic fluidized bed membrane bioreactor for wastewater treatment. Envi</w:t>
      </w:r>
      <w:r>
        <w:rPr>
          <w:color w:val="FF0000"/>
          <w:sz w:val="20"/>
          <w:szCs w:val="20"/>
        </w:rPr>
        <w:t xml:space="preserve">ron. Sci. Technol. </w:t>
      </w:r>
      <w:r w:rsidRPr="00920817">
        <w:rPr>
          <w:b/>
          <w:color w:val="FF0000"/>
          <w:sz w:val="20"/>
          <w:szCs w:val="20"/>
        </w:rPr>
        <w:t>45,</w:t>
      </w:r>
      <w:r>
        <w:rPr>
          <w:color w:val="FF0000"/>
          <w:sz w:val="20"/>
          <w:szCs w:val="20"/>
        </w:rPr>
        <w:t xml:space="preserve"> 576-581 (2011)</w:t>
      </w:r>
    </w:p>
    <w:p w14:paraId="1E998A7A" w14:textId="77777777" w:rsidR="008E1D52" w:rsidRPr="008E1D52" w:rsidRDefault="008E1D52" w:rsidP="00305849">
      <w:pPr>
        <w:pStyle w:val="NormalWeb"/>
        <w:numPr>
          <w:ilvl w:val="0"/>
          <w:numId w:val="36"/>
        </w:numPr>
        <w:spacing w:line="480" w:lineRule="auto"/>
        <w:jc w:val="both"/>
        <w:rPr>
          <w:color w:val="FF0000"/>
          <w:sz w:val="20"/>
          <w:szCs w:val="20"/>
        </w:rPr>
      </w:pPr>
      <w:r w:rsidRPr="008E1D52">
        <w:rPr>
          <w:color w:val="FF0000"/>
          <w:sz w:val="20"/>
          <w:szCs w:val="20"/>
        </w:rPr>
        <w:t>Martinez-Sos</w:t>
      </w:r>
      <w:r>
        <w:rPr>
          <w:color w:val="FF0000"/>
          <w:sz w:val="20"/>
          <w:szCs w:val="20"/>
        </w:rPr>
        <w:t xml:space="preserve">a, D., Helmreich, B., Horn, H.: </w:t>
      </w:r>
      <w:r w:rsidRPr="008E1D52">
        <w:rPr>
          <w:color w:val="FF0000"/>
          <w:sz w:val="20"/>
          <w:szCs w:val="20"/>
        </w:rPr>
        <w:t xml:space="preserve">Anaerobic submerged membrane bioreactor (AnSMBR) treating low-strength wastewater under psychrophilic temperature conditions. Process Biochem. </w:t>
      </w:r>
      <w:r w:rsidRPr="008E1D52">
        <w:rPr>
          <w:b/>
          <w:color w:val="FF0000"/>
          <w:sz w:val="20"/>
          <w:szCs w:val="20"/>
        </w:rPr>
        <w:t>47,</w:t>
      </w:r>
      <w:r w:rsidRPr="008E1D52">
        <w:rPr>
          <w:color w:val="FF0000"/>
          <w:sz w:val="20"/>
          <w:szCs w:val="20"/>
        </w:rPr>
        <w:t xml:space="preserve"> 792-</w:t>
      </w:r>
      <w:r>
        <w:rPr>
          <w:color w:val="FF0000"/>
          <w:sz w:val="20"/>
          <w:szCs w:val="20"/>
        </w:rPr>
        <w:t>798 (2012)</w:t>
      </w:r>
    </w:p>
    <w:p w14:paraId="03621F26" w14:textId="77777777" w:rsidR="00C32371" w:rsidRPr="00C32371" w:rsidRDefault="00C32371" w:rsidP="00C32371">
      <w:pPr>
        <w:pStyle w:val="NormalWeb"/>
        <w:numPr>
          <w:ilvl w:val="0"/>
          <w:numId w:val="36"/>
        </w:numPr>
        <w:spacing w:line="480" w:lineRule="auto"/>
        <w:jc w:val="both"/>
        <w:rPr>
          <w:color w:val="FF0000"/>
          <w:sz w:val="20"/>
          <w:szCs w:val="20"/>
        </w:rPr>
      </w:pPr>
      <w:r w:rsidRPr="00C32371">
        <w:rPr>
          <w:color w:val="FF0000"/>
          <w:sz w:val="20"/>
          <w:szCs w:val="20"/>
        </w:rPr>
        <w:t>Gouveia, J., Plaza, F., Garralon, G., Fdz-Polanco, F., Peña, M.</w:t>
      </w:r>
      <w:r>
        <w:rPr>
          <w:color w:val="FF0000"/>
          <w:sz w:val="20"/>
          <w:szCs w:val="20"/>
        </w:rPr>
        <w:t xml:space="preserve">: </w:t>
      </w:r>
      <w:r w:rsidRPr="00C32371">
        <w:rPr>
          <w:color w:val="FF0000"/>
          <w:sz w:val="20"/>
          <w:szCs w:val="20"/>
        </w:rPr>
        <w:t xml:space="preserve">Long-term operation of a pilot scale anaerobic membrane bioreactor (AnMBR) for the treatment of municipal wastewater under psychrophilic conditions. Bioresour. Technol. </w:t>
      </w:r>
      <w:r w:rsidRPr="00C32371">
        <w:rPr>
          <w:b/>
          <w:color w:val="FF0000"/>
          <w:sz w:val="20"/>
          <w:szCs w:val="20"/>
        </w:rPr>
        <w:t>185,</w:t>
      </w:r>
      <w:r w:rsidRPr="00C32371">
        <w:rPr>
          <w:color w:val="FF0000"/>
          <w:sz w:val="20"/>
          <w:szCs w:val="20"/>
        </w:rPr>
        <w:t xml:space="preserve"> 225</w:t>
      </w:r>
      <w:r>
        <w:rPr>
          <w:color w:val="FF0000"/>
          <w:sz w:val="20"/>
          <w:szCs w:val="20"/>
        </w:rPr>
        <w:t>-</w:t>
      </w:r>
      <w:r w:rsidRPr="00C32371">
        <w:rPr>
          <w:color w:val="FF0000"/>
          <w:sz w:val="20"/>
          <w:szCs w:val="20"/>
        </w:rPr>
        <w:t>233</w:t>
      </w:r>
      <w:r>
        <w:rPr>
          <w:color w:val="FF0000"/>
          <w:sz w:val="20"/>
          <w:szCs w:val="20"/>
        </w:rPr>
        <w:t xml:space="preserve"> (2015)</w:t>
      </w:r>
    </w:p>
    <w:p w14:paraId="6651AA74" w14:textId="77777777" w:rsidR="00E2140D" w:rsidRPr="00E2140D" w:rsidRDefault="00E2140D" w:rsidP="00E2140D">
      <w:pPr>
        <w:pStyle w:val="NormalWeb"/>
        <w:numPr>
          <w:ilvl w:val="0"/>
          <w:numId w:val="36"/>
        </w:numPr>
        <w:spacing w:line="480" w:lineRule="auto"/>
        <w:jc w:val="both"/>
        <w:rPr>
          <w:color w:val="FF0000"/>
          <w:sz w:val="20"/>
          <w:szCs w:val="20"/>
        </w:rPr>
      </w:pPr>
      <w:r w:rsidRPr="00E2140D">
        <w:rPr>
          <w:color w:val="FF0000"/>
          <w:sz w:val="20"/>
          <w:szCs w:val="20"/>
        </w:rPr>
        <w:t xml:space="preserve">O’Flaherty, V., Collins, </w:t>
      </w:r>
      <w:r>
        <w:rPr>
          <w:color w:val="FF0000"/>
          <w:sz w:val="20"/>
          <w:szCs w:val="20"/>
        </w:rPr>
        <w:t xml:space="preserve">G., Mahony, T.: </w:t>
      </w:r>
      <w:r w:rsidRPr="00E2140D">
        <w:rPr>
          <w:color w:val="FF0000"/>
          <w:sz w:val="20"/>
          <w:szCs w:val="20"/>
        </w:rPr>
        <w:t xml:space="preserve">The microbiology and biochemistry of anaerobic bioreactors with relevance to domestic sewage treatment. Rev. Environ. Sci. Biotechnol. </w:t>
      </w:r>
      <w:r w:rsidRPr="00E2140D">
        <w:rPr>
          <w:b/>
          <w:color w:val="FF0000"/>
          <w:sz w:val="20"/>
          <w:szCs w:val="20"/>
        </w:rPr>
        <w:t>5,</w:t>
      </w:r>
      <w:r w:rsidRPr="00E2140D">
        <w:rPr>
          <w:color w:val="FF0000"/>
          <w:sz w:val="20"/>
          <w:szCs w:val="20"/>
        </w:rPr>
        <w:t xml:space="preserve"> 39</w:t>
      </w:r>
      <w:r>
        <w:rPr>
          <w:color w:val="FF0000"/>
          <w:sz w:val="20"/>
          <w:szCs w:val="20"/>
        </w:rPr>
        <w:t>-</w:t>
      </w:r>
      <w:r w:rsidRPr="00E2140D">
        <w:rPr>
          <w:color w:val="FF0000"/>
          <w:sz w:val="20"/>
          <w:szCs w:val="20"/>
        </w:rPr>
        <w:t>55</w:t>
      </w:r>
      <w:r>
        <w:rPr>
          <w:color w:val="FF0000"/>
          <w:sz w:val="20"/>
          <w:szCs w:val="20"/>
        </w:rPr>
        <w:t xml:space="preserve"> (2006)</w:t>
      </w:r>
    </w:p>
    <w:p w14:paraId="66050013" w14:textId="77777777" w:rsidR="00E2140D" w:rsidRPr="00E2140D" w:rsidRDefault="00E2140D" w:rsidP="00E2140D">
      <w:pPr>
        <w:pStyle w:val="NormalWeb"/>
        <w:numPr>
          <w:ilvl w:val="0"/>
          <w:numId w:val="36"/>
        </w:numPr>
        <w:spacing w:line="480" w:lineRule="auto"/>
        <w:jc w:val="both"/>
        <w:rPr>
          <w:color w:val="FF0000"/>
          <w:sz w:val="20"/>
          <w:szCs w:val="20"/>
        </w:rPr>
      </w:pPr>
      <w:r w:rsidRPr="00E2140D">
        <w:rPr>
          <w:color w:val="FF0000"/>
          <w:sz w:val="20"/>
          <w:szCs w:val="20"/>
        </w:rPr>
        <w:t>Van Haandel, A., Kato, M.T., Cavalcanti, P.F.F., Florencio,</w:t>
      </w:r>
      <w:r>
        <w:rPr>
          <w:color w:val="FF0000"/>
          <w:sz w:val="20"/>
          <w:szCs w:val="20"/>
        </w:rPr>
        <w:t xml:space="preserve"> L.: </w:t>
      </w:r>
      <w:r w:rsidRPr="00E2140D">
        <w:rPr>
          <w:color w:val="FF0000"/>
          <w:sz w:val="20"/>
          <w:szCs w:val="20"/>
        </w:rPr>
        <w:t xml:space="preserve">Anaerobic reactor design concepts for the treatment of domestic wastewater. Rev. </w:t>
      </w:r>
      <w:r>
        <w:rPr>
          <w:color w:val="FF0000"/>
          <w:sz w:val="20"/>
          <w:szCs w:val="20"/>
        </w:rPr>
        <w:t xml:space="preserve">Environ. Sci. Biotechnol. </w:t>
      </w:r>
      <w:r w:rsidRPr="00E2140D">
        <w:rPr>
          <w:b/>
          <w:color w:val="FF0000"/>
          <w:sz w:val="20"/>
          <w:szCs w:val="20"/>
        </w:rPr>
        <w:t>5,</w:t>
      </w:r>
      <w:r>
        <w:rPr>
          <w:color w:val="FF0000"/>
          <w:sz w:val="20"/>
          <w:szCs w:val="20"/>
        </w:rPr>
        <w:t xml:space="preserve"> 21-</w:t>
      </w:r>
      <w:r w:rsidRPr="00E2140D">
        <w:rPr>
          <w:color w:val="FF0000"/>
          <w:sz w:val="20"/>
          <w:szCs w:val="20"/>
        </w:rPr>
        <w:t>38</w:t>
      </w:r>
      <w:r>
        <w:rPr>
          <w:color w:val="FF0000"/>
          <w:sz w:val="20"/>
          <w:szCs w:val="20"/>
        </w:rPr>
        <w:t xml:space="preserve"> (2006)</w:t>
      </w:r>
    </w:p>
    <w:p w14:paraId="68E0D43B" w14:textId="77777777" w:rsidR="0021750D" w:rsidRPr="0021750D" w:rsidRDefault="0021750D" w:rsidP="0021750D">
      <w:pPr>
        <w:pStyle w:val="NormalWeb"/>
        <w:numPr>
          <w:ilvl w:val="0"/>
          <w:numId w:val="36"/>
        </w:numPr>
        <w:spacing w:line="480" w:lineRule="auto"/>
        <w:jc w:val="both"/>
        <w:rPr>
          <w:color w:val="FF0000"/>
          <w:sz w:val="20"/>
          <w:szCs w:val="20"/>
        </w:rPr>
      </w:pPr>
      <w:r w:rsidRPr="0021750D">
        <w:rPr>
          <w:color w:val="FF0000"/>
          <w:sz w:val="20"/>
          <w:szCs w:val="20"/>
        </w:rPr>
        <w:t>Trzcinski, A.P., Stuckey, D.C.</w:t>
      </w:r>
      <w:r>
        <w:rPr>
          <w:color w:val="FF0000"/>
          <w:sz w:val="20"/>
          <w:szCs w:val="20"/>
        </w:rPr>
        <w:t>: I</w:t>
      </w:r>
      <w:r w:rsidRPr="0021750D">
        <w:rPr>
          <w:color w:val="FF0000"/>
          <w:sz w:val="20"/>
          <w:szCs w:val="20"/>
        </w:rPr>
        <w:t>norganic fouling of an anaerobic membrane bioreactor treating leachate from the organic fraction of municipal solid waste (OFMSW) and a polishing aerobic membrane bioreact</w:t>
      </w:r>
      <w:r>
        <w:rPr>
          <w:color w:val="FF0000"/>
          <w:sz w:val="20"/>
          <w:szCs w:val="20"/>
        </w:rPr>
        <w:t xml:space="preserve">or. Bioresour. Technol. </w:t>
      </w:r>
      <w:r w:rsidRPr="0021750D">
        <w:rPr>
          <w:b/>
          <w:color w:val="FF0000"/>
          <w:sz w:val="20"/>
          <w:szCs w:val="20"/>
        </w:rPr>
        <w:t>204,</w:t>
      </w:r>
      <w:r>
        <w:rPr>
          <w:color w:val="FF0000"/>
          <w:sz w:val="20"/>
          <w:szCs w:val="20"/>
        </w:rPr>
        <w:t xml:space="preserve"> 17-</w:t>
      </w:r>
      <w:r w:rsidRPr="0021750D">
        <w:rPr>
          <w:color w:val="FF0000"/>
          <w:sz w:val="20"/>
          <w:szCs w:val="20"/>
        </w:rPr>
        <w:t>25</w:t>
      </w:r>
      <w:r>
        <w:rPr>
          <w:color w:val="FF0000"/>
          <w:sz w:val="20"/>
          <w:szCs w:val="20"/>
        </w:rPr>
        <w:t xml:space="preserve"> (2016)</w:t>
      </w:r>
    </w:p>
    <w:p w14:paraId="143ADAE4" w14:textId="77777777" w:rsidR="0021750D" w:rsidRPr="0021750D" w:rsidRDefault="0021750D" w:rsidP="00E2140D">
      <w:pPr>
        <w:pStyle w:val="NormalWeb"/>
        <w:numPr>
          <w:ilvl w:val="0"/>
          <w:numId w:val="36"/>
        </w:numPr>
        <w:spacing w:line="480" w:lineRule="auto"/>
        <w:jc w:val="both"/>
        <w:rPr>
          <w:color w:val="FF0000"/>
          <w:sz w:val="20"/>
          <w:szCs w:val="20"/>
        </w:rPr>
      </w:pPr>
      <w:r w:rsidRPr="0021750D">
        <w:rPr>
          <w:color w:val="FF0000"/>
          <w:sz w:val="20"/>
          <w:szCs w:val="20"/>
        </w:rPr>
        <w:t>Ersahin, M.E., Tao, Y., Ozgun, H., Spanjers, H., van Lier, J.B.: Characteristics and role of dynamic membrane layer in anaerobic membrane bioreactors. Bi</w:t>
      </w:r>
      <w:r>
        <w:rPr>
          <w:color w:val="FF0000"/>
          <w:sz w:val="20"/>
          <w:szCs w:val="20"/>
        </w:rPr>
        <w:t xml:space="preserve">otechnol. Bioeng. </w:t>
      </w:r>
      <w:r w:rsidRPr="0021750D">
        <w:rPr>
          <w:b/>
          <w:color w:val="FF0000"/>
          <w:sz w:val="20"/>
          <w:szCs w:val="20"/>
        </w:rPr>
        <w:t>113,</w:t>
      </w:r>
      <w:r>
        <w:rPr>
          <w:color w:val="FF0000"/>
          <w:sz w:val="20"/>
          <w:szCs w:val="20"/>
        </w:rPr>
        <w:t xml:space="preserve"> 761-771 (2016)</w:t>
      </w:r>
    </w:p>
    <w:p w14:paraId="30EC0F2E" w14:textId="77777777" w:rsidR="00C4330A" w:rsidRPr="00C4330A" w:rsidRDefault="00C4330A" w:rsidP="00C4330A">
      <w:pPr>
        <w:pStyle w:val="NormalWeb"/>
        <w:numPr>
          <w:ilvl w:val="0"/>
          <w:numId w:val="36"/>
        </w:numPr>
        <w:spacing w:line="480" w:lineRule="auto"/>
        <w:jc w:val="both"/>
        <w:rPr>
          <w:color w:val="FF0000"/>
          <w:sz w:val="20"/>
          <w:szCs w:val="20"/>
        </w:rPr>
      </w:pPr>
      <w:r w:rsidRPr="00C4330A">
        <w:rPr>
          <w:color w:val="FF0000"/>
          <w:sz w:val="20"/>
          <w:szCs w:val="20"/>
        </w:rPr>
        <w:t>Choo, K.H., Kang, I.J., Yoon, S.H., Park, H., Kim, J.H., Adiya, S., Lee, C.H.</w:t>
      </w:r>
      <w:r>
        <w:rPr>
          <w:color w:val="FF0000"/>
          <w:sz w:val="20"/>
          <w:szCs w:val="20"/>
        </w:rPr>
        <w:t xml:space="preserve">: </w:t>
      </w:r>
      <w:r w:rsidRPr="00C4330A">
        <w:rPr>
          <w:color w:val="FF0000"/>
          <w:sz w:val="20"/>
          <w:szCs w:val="20"/>
        </w:rPr>
        <w:t xml:space="preserve">Approaches to membrane fouling control in anaerobic membrane bioreactors. </w:t>
      </w:r>
      <w:r>
        <w:rPr>
          <w:color w:val="FF0000"/>
          <w:sz w:val="20"/>
          <w:szCs w:val="20"/>
        </w:rPr>
        <w:t xml:space="preserve">Water Sci. Technol. </w:t>
      </w:r>
      <w:r w:rsidRPr="00C4330A">
        <w:rPr>
          <w:b/>
          <w:color w:val="FF0000"/>
          <w:sz w:val="20"/>
          <w:szCs w:val="20"/>
        </w:rPr>
        <w:t>41,</w:t>
      </w:r>
      <w:r>
        <w:rPr>
          <w:color w:val="FF0000"/>
          <w:sz w:val="20"/>
          <w:szCs w:val="20"/>
        </w:rPr>
        <w:t xml:space="preserve"> 363-371 (2000)</w:t>
      </w:r>
    </w:p>
    <w:p w14:paraId="6B0F33F2" w14:textId="77777777" w:rsidR="00920817" w:rsidRDefault="00441B06" w:rsidP="00E2140D">
      <w:pPr>
        <w:pStyle w:val="NormalWeb"/>
        <w:numPr>
          <w:ilvl w:val="0"/>
          <w:numId w:val="36"/>
        </w:numPr>
        <w:spacing w:line="480" w:lineRule="auto"/>
        <w:jc w:val="both"/>
        <w:rPr>
          <w:color w:val="FF0000"/>
          <w:sz w:val="20"/>
          <w:szCs w:val="20"/>
        </w:rPr>
      </w:pPr>
      <w:r>
        <w:rPr>
          <w:color w:val="FF0000"/>
          <w:sz w:val="20"/>
          <w:szCs w:val="20"/>
        </w:rPr>
        <w:t>European Commission: Research &amp; Innovation Deals. Last update: 13</w:t>
      </w:r>
      <w:r w:rsidRPr="00441B06">
        <w:rPr>
          <w:color w:val="FF0000"/>
          <w:sz w:val="20"/>
          <w:szCs w:val="20"/>
          <w:vertAlign w:val="superscript"/>
        </w:rPr>
        <w:t>th</w:t>
      </w:r>
      <w:r>
        <w:rPr>
          <w:color w:val="FF0000"/>
          <w:sz w:val="20"/>
          <w:szCs w:val="20"/>
        </w:rPr>
        <w:t xml:space="preserve"> February 2017. Available at: </w:t>
      </w:r>
      <w:hyperlink r:id="rId13" w:history="1">
        <w:r w:rsidRPr="009756A3">
          <w:rPr>
            <w:rStyle w:val="Hyperlink"/>
            <w:sz w:val="20"/>
            <w:szCs w:val="20"/>
          </w:rPr>
          <w:t>http://ec.europa.eu/research/innovation-deals/index.cfm</w:t>
        </w:r>
      </w:hyperlink>
      <w:r>
        <w:rPr>
          <w:color w:val="FF0000"/>
          <w:sz w:val="20"/>
          <w:szCs w:val="20"/>
        </w:rPr>
        <w:t>. Accessed: 6</w:t>
      </w:r>
      <w:r w:rsidRPr="00441B06">
        <w:rPr>
          <w:color w:val="FF0000"/>
          <w:sz w:val="20"/>
          <w:szCs w:val="20"/>
          <w:vertAlign w:val="superscript"/>
        </w:rPr>
        <w:t>th</w:t>
      </w:r>
      <w:r>
        <w:rPr>
          <w:color w:val="FF0000"/>
          <w:sz w:val="20"/>
          <w:szCs w:val="20"/>
        </w:rPr>
        <w:t xml:space="preserve"> April 2017.  </w:t>
      </w:r>
    </w:p>
    <w:p w14:paraId="4148BBC2" w14:textId="77777777" w:rsidR="006E28DD" w:rsidRPr="006E28DD" w:rsidRDefault="006E28DD" w:rsidP="006E28DD">
      <w:pPr>
        <w:pStyle w:val="NormalWeb"/>
        <w:numPr>
          <w:ilvl w:val="0"/>
          <w:numId w:val="36"/>
        </w:numPr>
        <w:spacing w:line="480" w:lineRule="auto"/>
        <w:jc w:val="both"/>
        <w:rPr>
          <w:color w:val="FF0000"/>
          <w:sz w:val="20"/>
          <w:szCs w:val="20"/>
        </w:rPr>
      </w:pPr>
      <w:r w:rsidRPr="006E28DD">
        <w:rPr>
          <w:color w:val="FF0000"/>
          <w:sz w:val="20"/>
          <w:szCs w:val="20"/>
        </w:rPr>
        <w:t>Ersu, C.B., Ong, S.K., A</w:t>
      </w:r>
      <w:r>
        <w:rPr>
          <w:color w:val="FF0000"/>
          <w:sz w:val="20"/>
          <w:szCs w:val="20"/>
        </w:rPr>
        <w:t xml:space="preserve">rslankaya, E., Lee, Y.W.: </w:t>
      </w:r>
      <w:r w:rsidRPr="006E28DD">
        <w:rPr>
          <w:color w:val="FF0000"/>
          <w:sz w:val="20"/>
          <w:szCs w:val="20"/>
        </w:rPr>
        <w:t xml:space="preserve">Impact of solids residence time on biological nutrient removal performance of membrane </w:t>
      </w:r>
      <w:r>
        <w:rPr>
          <w:color w:val="FF0000"/>
          <w:sz w:val="20"/>
          <w:szCs w:val="20"/>
        </w:rPr>
        <w:t xml:space="preserve">bioreactor. Water Res. </w:t>
      </w:r>
      <w:r w:rsidRPr="006E28DD">
        <w:rPr>
          <w:b/>
          <w:color w:val="FF0000"/>
          <w:sz w:val="20"/>
          <w:szCs w:val="20"/>
        </w:rPr>
        <w:t>44,</w:t>
      </w:r>
      <w:r>
        <w:rPr>
          <w:color w:val="FF0000"/>
          <w:sz w:val="20"/>
          <w:szCs w:val="20"/>
        </w:rPr>
        <w:t xml:space="preserve"> 3192-</w:t>
      </w:r>
      <w:r w:rsidRPr="006E28DD">
        <w:rPr>
          <w:color w:val="FF0000"/>
          <w:sz w:val="20"/>
          <w:szCs w:val="20"/>
        </w:rPr>
        <w:t>3202</w:t>
      </w:r>
      <w:r>
        <w:rPr>
          <w:color w:val="FF0000"/>
          <w:sz w:val="20"/>
          <w:szCs w:val="20"/>
        </w:rPr>
        <w:t xml:space="preserve"> (2010)</w:t>
      </w:r>
    </w:p>
    <w:p w14:paraId="1E57CA3C" w14:textId="77777777" w:rsidR="00F61EB1" w:rsidRDefault="006E28DD" w:rsidP="00E2140D">
      <w:pPr>
        <w:pStyle w:val="NormalWeb"/>
        <w:numPr>
          <w:ilvl w:val="0"/>
          <w:numId w:val="36"/>
        </w:numPr>
        <w:spacing w:line="480" w:lineRule="auto"/>
        <w:jc w:val="both"/>
        <w:rPr>
          <w:color w:val="FF0000"/>
          <w:sz w:val="20"/>
          <w:szCs w:val="20"/>
        </w:rPr>
      </w:pPr>
      <w:r w:rsidRPr="00891C95">
        <w:rPr>
          <w:color w:val="FF0000"/>
          <w:sz w:val="20"/>
          <w:szCs w:val="20"/>
        </w:rPr>
        <w:t>Abegglen, C., Ospelt, M., Siegrist, H.: Biological nutrient removal in a small-scale MBR treating household</w:t>
      </w:r>
      <w:r w:rsidR="00891C95">
        <w:rPr>
          <w:color w:val="FF0000"/>
          <w:sz w:val="20"/>
          <w:szCs w:val="20"/>
        </w:rPr>
        <w:t xml:space="preserve"> wastewater. Water Res. </w:t>
      </w:r>
      <w:r w:rsidR="00891C95" w:rsidRPr="00891C95">
        <w:rPr>
          <w:b/>
          <w:color w:val="FF0000"/>
          <w:sz w:val="20"/>
          <w:szCs w:val="20"/>
        </w:rPr>
        <w:t>42,</w:t>
      </w:r>
      <w:r w:rsidR="00891C95">
        <w:rPr>
          <w:color w:val="FF0000"/>
          <w:sz w:val="20"/>
          <w:szCs w:val="20"/>
        </w:rPr>
        <w:t xml:space="preserve"> 338-</w:t>
      </w:r>
      <w:r w:rsidRPr="00891C95">
        <w:rPr>
          <w:color w:val="FF0000"/>
          <w:sz w:val="20"/>
          <w:szCs w:val="20"/>
        </w:rPr>
        <w:t>346</w:t>
      </w:r>
      <w:r w:rsidR="00891C95">
        <w:rPr>
          <w:color w:val="FF0000"/>
          <w:sz w:val="20"/>
          <w:szCs w:val="20"/>
        </w:rPr>
        <w:t xml:space="preserve"> (2008)</w:t>
      </w:r>
    </w:p>
    <w:p w14:paraId="28F62196" w14:textId="77777777" w:rsidR="00BE1AFD" w:rsidRPr="00BE1AFD" w:rsidRDefault="00891C95" w:rsidP="00802E9F">
      <w:pPr>
        <w:pStyle w:val="NormalWeb"/>
        <w:numPr>
          <w:ilvl w:val="0"/>
          <w:numId w:val="36"/>
        </w:numPr>
        <w:spacing w:line="480" w:lineRule="auto"/>
        <w:jc w:val="both"/>
        <w:rPr>
          <w:color w:val="FF0000"/>
          <w:sz w:val="20"/>
          <w:szCs w:val="20"/>
          <w:lang w:val="en-US"/>
        </w:rPr>
      </w:pPr>
      <w:r w:rsidRPr="00BE1AFD">
        <w:rPr>
          <w:color w:val="FF0000"/>
          <w:sz w:val="20"/>
          <w:szCs w:val="20"/>
        </w:rPr>
        <w:t xml:space="preserve">Bekir Ersu, C., Ong, S.K., Arslankaya, E., Brown, P.: Comparison of recirculation configurations for biological nutrient removal in a membrane bioreactor. Water Res. </w:t>
      </w:r>
      <w:r w:rsidRPr="00BE1AFD">
        <w:rPr>
          <w:b/>
          <w:color w:val="FF0000"/>
          <w:sz w:val="20"/>
          <w:szCs w:val="20"/>
        </w:rPr>
        <w:t xml:space="preserve">42, </w:t>
      </w:r>
      <w:r w:rsidRPr="00BE1AFD">
        <w:rPr>
          <w:color w:val="FF0000"/>
          <w:sz w:val="20"/>
          <w:szCs w:val="20"/>
        </w:rPr>
        <w:t>1651-1663 (2008)</w:t>
      </w:r>
    </w:p>
    <w:p w14:paraId="05733D67" w14:textId="2AF2D4CD" w:rsidR="00BE1AFD" w:rsidRPr="00BE1AFD" w:rsidRDefault="00486240" w:rsidP="00802E9F">
      <w:pPr>
        <w:pStyle w:val="NormalWeb"/>
        <w:numPr>
          <w:ilvl w:val="0"/>
          <w:numId w:val="36"/>
        </w:numPr>
        <w:spacing w:line="480" w:lineRule="auto"/>
        <w:jc w:val="both"/>
        <w:rPr>
          <w:color w:val="FF0000"/>
          <w:sz w:val="20"/>
          <w:szCs w:val="20"/>
          <w:lang w:val="en-US"/>
        </w:rPr>
      </w:pPr>
      <w:r>
        <w:rPr>
          <w:color w:val="FF0000"/>
          <w:sz w:val="20"/>
          <w:szCs w:val="20"/>
          <w:lang w:val="en-US"/>
        </w:rPr>
        <w:t xml:space="preserve"> </w:t>
      </w:r>
      <w:r w:rsidR="00BE1AFD" w:rsidRPr="00BE1AFD">
        <w:rPr>
          <w:color w:val="FF0000"/>
          <w:sz w:val="20"/>
          <w:szCs w:val="20"/>
          <w:lang w:val="en-US"/>
        </w:rPr>
        <w:t xml:space="preserve">Lim, S.J., </w:t>
      </w:r>
      <w:r w:rsidR="00BE1AFD">
        <w:rPr>
          <w:color w:val="FF0000"/>
          <w:sz w:val="20"/>
          <w:szCs w:val="20"/>
          <w:lang w:val="en-US"/>
        </w:rPr>
        <w:t>K</w:t>
      </w:r>
      <w:r w:rsidR="00BE1AFD" w:rsidRPr="00BE1AFD">
        <w:rPr>
          <w:color w:val="FF0000"/>
          <w:sz w:val="20"/>
          <w:szCs w:val="20"/>
          <w:lang w:val="en-US"/>
        </w:rPr>
        <w:t>im, T.H.</w:t>
      </w:r>
      <w:r w:rsidR="00BE1AFD">
        <w:rPr>
          <w:color w:val="FF0000"/>
          <w:sz w:val="20"/>
          <w:szCs w:val="20"/>
          <w:lang w:val="en-US"/>
        </w:rPr>
        <w:t xml:space="preserve">: </w:t>
      </w:r>
      <w:r w:rsidR="00BE1AFD" w:rsidRPr="00BE1AFD">
        <w:rPr>
          <w:color w:val="FF0000"/>
          <w:sz w:val="20"/>
          <w:szCs w:val="20"/>
          <w:lang w:val="en-US"/>
        </w:rPr>
        <w:t xml:space="preserve">Applicability and trends of anaerobic granular sludge treatment processes. </w:t>
      </w:r>
      <w:r w:rsidR="00BE1AFD" w:rsidRPr="00BE1AFD">
        <w:rPr>
          <w:iCs/>
          <w:color w:val="FF0000"/>
          <w:sz w:val="20"/>
          <w:szCs w:val="20"/>
          <w:lang w:val="en-US"/>
        </w:rPr>
        <w:t>Biomass Bioenerg</w:t>
      </w:r>
      <w:r w:rsidR="00BE1AFD">
        <w:rPr>
          <w:iCs/>
          <w:color w:val="FF0000"/>
          <w:sz w:val="20"/>
          <w:szCs w:val="20"/>
          <w:lang w:val="en-US"/>
        </w:rPr>
        <w:t>.</w:t>
      </w:r>
      <w:r w:rsidR="00BE1AFD" w:rsidRPr="00BE1AFD">
        <w:rPr>
          <w:color w:val="FF0000"/>
          <w:sz w:val="20"/>
          <w:szCs w:val="20"/>
          <w:lang w:val="en-US"/>
        </w:rPr>
        <w:t xml:space="preserve">, </w:t>
      </w:r>
      <w:r w:rsidR="00BE1AFD" w:rsidRPr="00BE1AFD">
        <w:rPr>
          <w:b/>
          <w:iCs/>
          <w:color w:val="FF0000"/>
          <w:sz w:val="20"/>
          <w:szCs w:val="20"/>
          <w:lang w:val="en-US"/>
        </w:rPr>
        <w:t>60</w:t>
      </w:r>
      <w:r w:rsidR="00BE1AFD" w:rsidRPr="00BE1AFD">
        <w:rPr>
          <w:b/>
          <w:color w:val="FF0000"/>
          <w:sz w:val="20"/>
          <w:szCs w:val="20"/>
          <w:lang w:val="en-US"/>
        </w:rPr>
        <w:t>,</w:t>
      </w:r>
      <w:r w:rsidR="00BE1AFD">
        <w:rPr>
          <w:color w:val="FF0000"/>
          <w:sz w:val="20"/>
          <w:szCs w:val="20"/>
          <w:lang w:val="en-US"/>
        </w:rPr>
        <w:t xml:space="preserve"> 189-202 (2014)</w:t>
      </w:r>
    </w:p>
    <w:p w14:paraId="31075DF4" w14:textId="17AF36F6" w:rsidR="00891C95" w:rsidRDefault="00486240" w:rsidP="00E2140D">
      <w:pPr>
        <w:pStyle w:val="NormalWeb"/>
        <w:numPr>
          <w:ilvl w:val="0"/>
          <w:numId w:val="36"/>
        </w:numPr>
        <w:spacing w:line="480" w:lineRule="auto"/>
        <w:jc w:val="both"/>
        <w:rPr>
          <w:color w:val="FF0000"/>
          <w:sz w:val="20"/>
          <w:szCs w:val="20"/>
        </w:rPr>
      </w:pPr>
      <w:r>
        <w:rPr>
          <w:color w:val="FF0000"/>
          <w:sz w:val="20"/>
          <w:szCs w:val="20"/>
          <w:lang w:val="en-US"/>
        </w:rPr>
        <w:t xml:space="preserve"> </w:t>
      </w:r>
      <w:r>
        <w:rPr>
          <w:color w:val="FF0000"/>
          <w:sz w:val="20"/>
          <w:szCs w:val="20"/>
        </w:rPr>
        <w:t xml:space="preserve">Yu, H.Q., Fang, H.H.P., Tay, J.H.: Enhanced sludge granulation in upflow anaerobic sludge blanket (UASB) reactors by aluminium chloride. Chemosphere, </w:t>
      </w:r>
      <w:r w:rsidRPr="00486240">
        <w:rPr>
          <w:b/>
          <w:color w:val="FF0000"/>
          <w:sz w:val="20"/>
          <w:szCs w:val="20"/>
        </w:rPr>
        <w:t>44,</w:t>
      </w:r>
      <w:r>
        <w:rPr>
          <w:color w:val="FF0000"/>
          <w:sz w:val="20"/>
          <w:szCs w:val="20"/>
        </w:rPr>
        <w:t xml:space="preserve"> 31-36 (2001)</w:t>
      </w:r>
    </w:p>
    <w:p w14:paraId="37DC2C99" w14:textId="14E636DB" w:rsidR="00486240" w:rsidRDefault="00486240" w:rsidP="00486240">
      <w:pPr>
        <w:pStyle w:val="NormalWeb"/>
        <w:numPr>
          <w:ilvl w:val="0"/>
          <w:numId w:val="36"/>
        </w:numPr>
        <w:spacing w:line="480" w:lineRule="auto"/>
        <w:jc w:val="both"/>
        <w:rPr>
          <w:color w:val="FF0000"/>
          <w:sz w:val="20"/>
          <w:szCs w:val="20"/>
        </w:rPr>
      </w:pPr>
      <w:r>
        <w:rPr>
          <w:color w:val="FF0000"/>
          <w:sz w:val="20"/>
          <w:szCs w:val="20"/>
        </w:rPr>
        <w:t xml:space="preserve"> </w:t>
      </w:r>
      <w:r w:rsidRPr="00486240">
        <w:rPr>
          <w:color w:val="FF0000"/>
          <w:sz w:val="20"/>
          <w:szCs w:val="20"/>
        </w:rPr>
        <w:t>Cao, Y</w:t>
      </w:r>
      <w:r>
        <w:rPr>
          <w:color w:val="FF0000"/>
          <w:sz w:val="20"/>
          <w:szCs w:val="20"/>
        </w:rPr>
        <w:t xml:space="preserve">., </w:t>
      </w:r>
      <w:r w:rsidRPr="00486240">
        <w:rPr>
          <w:color w:val="FF0000"/>
          <w:sz w:val="20"/>
          <w:szCs w:val="20"/>
        </w:rPr>
        <w:t>Zhang, M</w:t>
      </w:r>
      <w:r>
        <w:rPr>
          <w:color w:val="FF0000"/>
          <w:sz w:val="20"/>
          <w:szCs w:val="20"/>
        </w:rPr>
        <w:t xml:space="preserve">., </w:t>
      </w:r>
      <w:r w:rsidRPr="00486240">
        <w:rPr>
          <w:color w:val="FF0000"/>
          <w:sz w:val="20"/>
          <w:szCs w:val="20"/>
        </w:rPr>
        <w:t>Shan, S</w:t>
      </w:r>
      <w:r>
        <w:rPr>
          <w:color w:val="FF0000"/>
          <w:sz w:val="20"/>
          <w:szCs w:val="20"/>
        </w:rPr>
        <w:t xml:space="preserve">.: </w:t>
      </w:r>
      <w:r w:rsidRPr="00486240">
        <w:rPr>
          <w:color w:val="FF0000"/>
          <w:sz w:val="20"/>
          <w:szCs w:val="20"/>
        </w:rPr>
        <w:t>Effect of two-added powdered bamboo-charcoal on sludge granulation of UASB reactor</w:t>
      </w:r>
      <w:r>
        <w:rPr>
          <w:color w:val="FF0000"/>
          <w:sz w:val="20"/>
          <w:szCs w:val="20"/>
        </w:rPr>
        <w:t xml:space="preserve">. </w:t>
      </w:r>
      <w:r w:rsidRPr="00486240">
        <w:rPr>
          <w:color w:val="FF0000"/>
          <w:sz w:val="20"/>
          <w:szCs w:val="20"/>
        </w:rPr>
        <w:t>Trans</w:t>
      </w:r>
      <w:r>
        <w:rPr>
          <w:color w:val="FF0000"/>
          <w:sz w:val="20"/>
          <w:szCs w:val="20"/>
        </w:rPr>
        <w:t xml:space="preserve">. </w:t>
      </w:r>
      <w:r w:rsidRPr="00486240">
        <w:rPr>
          <w:color w:val="FF0000"/>
          <w:sz w:val="20"/>
          <w:szCs w:val="20"/>
        </w:rPr>
        <w:t>Chin</w:t>
      </w:r>
      <w:r>
        <w:rPr>
          <w:color w:val="FF0000"/>
          <w:sz w:val="20"/>
          <w:szCs w:val="20"/>
        </w:rPr>
        <w:t xml:space="preserve">. </w:t>
      </w:r>
      <w:r w:rsidRPr="00486240">
        <w:rPr>
          <w:color w:val="FF0000"/>
          <w:sz w:val="20"/>
          <w:szCs w:val="20"/>
        </w:rPr>
        <w:t>Soc</w:t>
      </w:r>
      <w:r>
        <w:rPr>
          <w:color w:val="FF0000"/>
          <w:sz w:val="20"/>
          <w:szCs w:val="20"/>
        </w:rPr>
        <w:t xml:space="preserve">. </w:t>
      </w:r>
      <w:r w:rsidRPr="00486240">
        <w:rPr>
          <w:color w:val="FF0000"/>
          <w:sz w:val="20"/>
          <w:szCs w:val="20"/>
        </w:rPr>
        <w:t>Agr</w:t>
      </w:r>
      <w:r>
        <w:rPr>
          <w:color w:val="FF0000"/>
          <w:sz w:val="20"/>
          <w:szCs w:val="20"/>
        </w:rPr>
        <w:t xml:space="preserve">. </w:t>
      </w:r>
      <w:r w:rsidRPr="00486240">
        <w:rPr>
          <w:color w:val="FF0000"/>
          <w:sz w:val="20"/>
          <w:szCs w:val="20"/>
        </w:rPr>
        <w:t>Eng</w:t>
      </w:r>
      <w:r>
        <w:rPr>
          <w:color w:val="FF0000"/>
          <w:sz w:val="20"/>
          <w:szCs w:val="20"/>
        </w:rPr>
        <w:t>.</w:t>
      </w:r>
      <w:r w:rsidRPr="00486240">
        <w:rPr>
          <w:color w:val="FF0000"/>
          <w:sz w:val="20"/>
          <w:szCs w:val="20"/>
        </w:rPr>
        <w:t xml:space="preserve">, </w:t>
      </w:r>
      <w:r w:rsidRPr="00486240">
        <w:rPr>
          <w:b/>
          <w:color w:val="FF0000"/>
          <w:sz w:val="20"/>
          <w:szCs w:val="20"/>
        </w:rPr>
        <w:t>26,</w:t>
      </w:r>
      <w:r w:rsidRPr="00486240">
        <w:rPr>
          <w:color w:val="FF0000"/>
          <w:sz w:val="20"/>
          <w:szCs w:val="20"/>
        </w:rPr>
        <w:t xml:space="preserve"> 246-250</w:t>
      </w:r>
      <w:r>
        <w:rPr>
          <w:color w:val="FF0000"/>
          <w:sz w:val="20"/>
          <w:szCs w:val="20"/>
        </w:rPr>
        <w:t xml:space="preserve"> </w:t>
      </w:r>
      <w:r w:rsidRPr="00486240">
        <w:rPr>
          <w:color w:val="FF0000"/>
          <w:sz w:val="20"/>
          <w:szCs w:val="20"/>
        </w:rPr>
        <w:t>(</w:t>
      </w:r>
      <w:r>
        <w:rPr>
          <w:color w:val="FF0000"/>
          <w:sz w:val="20"/>
          <w:szCs w:val="20"/>
        </w:rPr>
        <w:t>2010</w:t>
      </w:r>
      <w:r w:rsidRPr="00486240">
        <w:rPr>
          <w:color w:val="FF0000"/>
          <w:sz w:val="20"/>
          <w:szCs w:val="20"/>
        </w:rPr>
        <w:t>)</w:t>
      </w:r>
    </w:p>
    <w:p w14:paraId="57AD6201" w14:textId="2CFF9F69" w:rsidR="003272A8" w:rsidRPr="003272A8" w:rsidRDefault="000E4604" w:rsidP="00802E9F">
      <w:pPr>
        <w:pStyle w:val="NormalWeb"/>
        <w:numPr>
          <w:ilvl w:val="0"/>
          <w:numId w:val="36"/>
        </w:numPr>
        <w:spacing w:line="480" w:lineRule="auto"/>
        <w:jc w:val="both"/>
        <w:rPr>
          <w:color w:val="FF0000"/>
          <w:sz w:val="20"/>
          <w:szCs w:val="20"/>
        </w:rPr>
      </w:pPr>
      <w:r w:rsidRPr="003272A8">
        <w:rPr>
          <w:color w:val="FF0000"/>
          <w:sz w:val="20"/>
          <w:szCs w:val="20"/>
        </w:rPr>
        <w:t xml:space="preserve"> </w:t>
      </w:r>
      <w:r w:rsidR="003272A8" w:rsidRPr="003272A8">
        <w:rPr>
          <w:color w:val="FF0000"/>
          <w:sz w:val="20"/>
          <w:szCs w:val="20"/>
        </w:rPr>
        <w:t>Ince, O.:</w:t>
      </w:r>
      <w:r w:rsidR="003272A8">
        <w:rPr>
          <w:color w:val="FF0000"/>
          <w:sz w:val="20"/>
          <w:szCs w:val="20"/>
        </w:rPr>
        <w:t xml:space="preserve"> </w:t>
      </w:r>
      <w:r w:rsidR="003272A8" w:rsidRPr="003272A8">
        <w:rPr>
          <w:color w:val="FF0000"/>
          <w:sz w:val="20"/>
          <w:szCs w:val="20"/>
        </w:rPr>
        <w:t>Performance of a two-phase anaerobic digestion system when treating dairy wastewater</w:t>
      </w:r>
      <w:r w:rsidR="003272A8">
        <w:rPr>
          <w:color w:val="FF0000"/>
          <w:sz w:val="20"/>
          <w:szCs w:val="20"/>
        </w:rPr>
        <w:t xml:space="preserve">. Water Res., </w:t>
      </w:r>
      <w:r w:rsidR="003272A8" w:rsidRPr="003272A8">
        <w:rPr>
          <w:b/>
          <w:color w:val="FF0000"/>
          <w:sz w:val="20"/>
          <w:szCs w:val="20"/>
        </w:rPr>
        <w:t>32,</w:t>
      </w:r>
      <w:r w:rsidR="003272A8">
        <w:rPr>
          <w:color w:val="FF0000"/>
          <w:sz w:val="20"/>
          <w:szCs w:val="20"/>
        </w:rPr>
        <w:t xml:space="preserve"> 2707-2713 (1998)</w:t>
      </w:r>
    </w:p>
    <w:p w14:paraId="2B939D34" w14:textId="1A2898CA" w:rsidR="003272A8" w:rsidRDefault="003272A8" w:rsidP="0034715B">
      <w:pPr>
        <w:pStyle w:val="NormalWeb"/>
        <w:numPr>
          <w:ilvl w:val="0"/>
          <w:numId w:val="36"/>
        </w:numPr>
        <w:spacing w:line="480" w:lineRule="auto"/>
        <w:jc w:val="both"/>
        <w:rPr>
          <w:color w:val="FF0000"/>
          <w:sz w:val="20"/>
          <w:szCs w:val="20"/>
        </w:rPr>
      </w:pPr>
      <w:r w:rsidRPr="0034715B">
        <w:rPr>
          <w:color w:val="FF0000"/>
          <w:sz w:val="20"/>
          <w:szCs w:val="20"/>
        </w:rPr>
        <w:t xml:space="preserve"> </w:t>
      </w:r>
      <w:r w:rsidR="0034715B" w:rsidRPr="0034715B">
        <w:rPr>
          <w:color w:val="FF0000"/>
          <w:sz w:val="20"/>
          <w:szCs w:val="20"/>
        </w:rPr>
        <w:t xml:space="preserve">Shin, H.S., Song, Y.C., Lee, C.Y.: </w:t>
      </w:r>
      <w:r w:rsidRPr="0034715B">
        <w:rPr>
          <w:color w:val="FF0000"/>
          <w:sz w:val="20"/>
          <w:szCs w:val="20"/>
        </w:rPr>
        <w:t xml:space="preserve">Performance of </w:t>
      </w:r>
      <w:r w:rsidR="0034715B">
        <w:rPr>
          <w:color w:val="FF0000"/>
          <w:sz w:val="20"/>
          <w:szCs w:val="20"/>
        </w:rPr>
        <w:t>UASB</w:t>
      </w:r>
      <w:r w:rsidRPr="0034715B">
        <w:rPr>
          <w:color w:val="FF0000"/>
          <w:sz w:val="20"/>
          <w:szCs w:val="20"/>
        </w:rPr>
        <w:t xml:space="preserve"> reactor treating leachate from acidogenic fermenter in the two-phase anaerobic digestion of food waste</w:t>
      </w:r>
      <w:r w:rsidR="0034715B">
        <w:rPr>
          <w:color w:val="FF0000"/>
          <w:sz w:val="20"/>
          <w:szCs w:val="20"/>
        </w:rPr>
        <w:t xml:space="preserve">. Water Res., </w:t>
      </w:r>
      <w:r w:rsidR="0034715B" w:rsidRPr="0034715B">
        <w:rPr>
          <w:b/>
          <w:color w:val="FF0000"/>
          <w:sz w:val="20"/>
          <w:szCs w:val="20"/>
        </w:rPr>
        <w:t>35,</w:t>
      </w:r>
      <w:r w:rsidR="0034715B">
        <w:rPr>
          <w:color w:val="FF0000"/>
          <w:sz w:val="20"/>
          <w:szCs w:val="20"/>
        </w:rPr>
        <w:t xml:space="preserve"> </w:t>
      </w:r>
      <w:r w:rsidR="0034715B" w:rsidRPr="0034715B">
        <w:rPr>
          <w:color w:val="FF0000"/>
          <w:sz w:val="20"/>
          <w:szCs w:val="20"/>
        </w:rPr>
        <w:t>3441</w:t>
      </w:r>
      <w:r w:rsidR="0034715B">
        <w:rPr>
          <w:color w:val="FF0000"/>
          <w:sz w:val="20"/>
          <w:szCs w:val="20"/>
        </w:rPr>
        <w:t>-</w:t>
      </w:r>
      <w:r w:rsidR="0034715B" w:rsidRPr="0034715B">
        <w:rPr>
          <w:color w:val="FF0000"/>
          <w:sz w:val="20"/>
          <w:szCs w:val="20"/>
        </w:rPr>
        <w:t>3447</w:t>
      </w:r>
      <w:r w:rsidR="0034715B">
        <w:rPr>
          <w:color w:val="FF0000"/>
          <w:sz w:val="20"/>
          <w:szCs w:val="20"/>
        </w:rPr>
        <w:t xml:space="preserve"> (2001)</w:t>
      </w:r>
    </w:p>
    <w:p w14:paraId="1C7EEFF3" w14:textId="520FBD86" w:rsidR="002039E2" w:rsidRDefault="002039E2" w:rsidP="002039E2">
      <w:pPr>
        <w:pStyle w:val="NormalWeb"/>
        <w:numPr>
          <w:ilvl w:val="0"/>
          <w:numId w:val="36"/>
        </w:numPr>
        <w:spacing w:line="480" w:lineRule="auto"/>
        <w:jc w:val="both"/>
        <w:rPr>
          <w:color w:val="FF0000"/>
          <w:sz w:val="20"/>
          <w:szCs w:val="20"/>
        </w:rPr>
      </w:pPr>
      <w:r w:rsidRPr="002039E2">
        <w:rPr>
          <w:color w:val="FF0000"/>
          <w:sz w:val="20"/>
          <w:szCs w:val="20"/>
        </w:rPr>
        <w:t xml:space="preserve"> Moawad.</w:t>
      </w:r>
      <w:r>
        <w:rPr>
          <w:color w:val="FF0000"/>
          <w:sz w:val="20"/>
          <w:szCs w:val="20"/>
        </w:rPr>
        <w:t xml:space="preserve"> A., Mahmoud, U.F., El-Khateeb, M.A., </w:t>
      </w:r>
      <w:r w:rsidRPr="002039E2">
        <w:rPr>
          <w:color w:val="FF0000"/>
          <w:sz w:val="20"/>
          <w:szCs w:val="20"/>
        </w:rPr>
        <w:t>El-Molla</w:t>
      </w:r>
      <w:r>
        <w:rPr>
          <w:color w:val="FF0000"/>
          <w:sz w:val="20"/>
          <w:szCs w:val="20"/>
        </w:rPr>
        <w:t>, E</w:t>
      </w:r>
      <w:r w:rsidRPr="002039E2">
        <w:rPr>
          <w:color w:val="FF0000"/>
          <w:sz w:val="20"/>
          <w:szCs w:val="20"/>
        </w:rPr>
        <w:t>.</w:t>
      </w:r>
      <w:r>
        <w:rPr>
          <w:color w:val="FF0000"/>
          <w:sz w:val="20"/>
          <w:szCs w:val="20"/>
        </w:rPr>
        <w:t xml:space="preserve">: </w:t>
      </w:r>
      <w:r w:rsidRPr="002039E2">
        <w:rPr>
          <w:color w:val="FF0000"/>
          <w:sz w:val="20"/>
          <w:szCs w:val="20"/>
        </w:rPr>
        <w:t xml:space="preserve">Coupling of </w:t>
      </w:r>
      <w:r w:rsidR="00AA2050" w:rsidRPr="002039E2">
        <w:rPr>
          <w:color w:val="FF0000"/>
          <w:sz w:val="20"/>
          <w:szCs w:val="20"/>
        </w:rPr>
        <w:t>sequenc</w:t>
      </w:r>
      <w:r w:rsidR="00AA2050">
        <w:rPr>
          <w:color w:val="FF0000"/>
          <w:sz w:val="20"/>
          <w:szCs w:val="20"/>
        </w:rPr>
        <w:t>i</w:t>
      </w:r>
      <w:r w:rsidR="00AA2050" w:rsidRPr="002039E2">
        <w:rPr>
          <w:color w:val="FF0000"/>
          <w:sz w:val="20"/>
          <w:szCs w:val="20"/>
        </w:rPr>
        <w:t>ng</w:t>
      </w:r>
      <w:r w:rsidRPr="002039E2">
        <w:rPr>
          <w:color w:val="FF0000"/>
          <w:sz w:val="20"/>
          <w:szCs w:val="20"/>
        </w:rPr>
        <w:t xml:space="preserve"> batch reactor and UASB reactor for domestic wastewater treatment.</w:t>
      </w:r>
      <w:r>
        <w:rPr>
          <w:color w:val="FF0000"/>
          <w:sz w:val="20"/>
          <w:szCs w:val="20"/>
        </w:rPr>
        <w:t xml:space="preserve"> </w:t>
      </w:r>
      <w:r w:rsidRPr="002039E2">
        <w:rPr>
          <w:color w:val="FF0000"/>
          <w:sz w:val="20"/>
          <w:szCs w:val="20"/>
        </w:rPr>
        <w:t xml:space="preserve">Desalination, </w:t>
      </w:r>
      <w:r w:rsidRPr="002039E2">
        <w:rPr>
          <w:b/>
          <w:color w:val="FF0000"/>
          <w:sz w:val="20"/>
          <w:szCs w:val="20"/>
        </w:rPr>
        <w:t>242,</w:t>
      </w:r>
      <w:r w:rsidRPr="002039E2">
        <w:rPr>
          <w:color w:val="FF0000"/>
          <w:sz w:val="20"/>
          <w:szCs w:val="20"/>
        </w:rPr>
        <w:t xml:space="preserve"> 325-335 (2009)</w:t>
      </w:r>
    </w:p>
    <w:p w14:paraId="308CE184" w14:textId="4C100EBB" w:rsidR="002039E2" w:rsidRDefault="002039E2" w:rsidP="00802E9F">
      <w:pPr>
        <w:pStyle w:val="NormalWeb"/>
        <w:numPr>
          <w:ilvl w:val="0"/>
          <w:numId w:val="36"/>
        </w:numPr>
        <w:spacing w:line="480" w:lineRule="auto"/>
        <w:jc w:val="both"/>
        <w:rPr>
          <w:color w:val="FF0000"/>
          <w:sz w:val="20"/>
          <w:szCs w:val="20"/>
        </w:rPr>
      </w:pPr>
      <w:r w:rsidRPr="00A5264B">
        <w:rPr>
          <w:color w:val="FF0000"/>
          <w:sz w:val="20"/>
          <w:szCs w:val="20"/>
        </w:rPr>
        <w:t xml:space="preserve"> </w:t>
      </w:r>
      <w:r w:rsidR="00A5264B" w:rsidRPr="00A5264B">
        <w:rPr>
          <w:color w:val="FF0000"/>
          <w:sz w:val="20"/>
          <w:szCs w:val="20"/>
        </w:rPr>
        <w:t>Qiu, G., Song, Y., Zeng, P., Duan, L., Xiao, S.: Combination of upflow anaerobic sludge blanket (UASB) and membrane bioreactor (MBR) for berberine reduction from wastewater and the effects of berberine on bacterial community dynamics. J</w:t>
      </w:r>
      <w:r w:rsidR="00292742">
        <w:rPr>
          <w:color w:val="FF0000"/>
          <w:sz w:val="20"/>
          <w:szCs w:val="20"/>
        </w:rPr>
        <w:t xml:space="preserve">. </w:t>
      </w:r>
      <w:r w:rsidR="00A5264B" w:rsidRPr="00A5264B">
        <w:rPr>
          <w:color w:val="FF0000"/>
          <w:sz w:val="20"/>
          <w:szCs w:val="20"/>
        </w:rPr>
        <w:t>Hazard</w:t>
      </w:r>
      <w:r w:rsidR="00292742">
        <w:rPr>
          <w:color w:val="FF0000"/>
          <w:sz w:val="20"/>
          <w:szCs w:val="20"/>
        </w:rPr>
        <w:t xml:space="preserve">. </w:t>
      </w:r>
      <w:r w:rsidR="00A5264B" w:rsidRPr="00A5264B">
        <w:rPr>
          <w:color w:val="FF0000"/>
          <w:sz w:val="20"/>
          <w:szCs w:val="20"/>
        </w:rPr>
        <w:t>Mat</w:t>
      </w:r>
      <w:r w:rsidR="00292742">
        <w:rPr>
          <w:color w:val="FF0000"/>
          <w:sz w:val="20"/>
          <w:szCs w:val="20"/>
        </w:rPr>
        <w:t>er.</w:t>
      </w:r>
      <w:r w:rsidR="00A5264B" w:rsidRPr="00A5264B">
        <w:rPr>
          <w:color w:val="FF0000"/>
          <w:sz w:val="20"/>
          <w:szCs w:val="20"/>
        </w:rPr>
        <w:t xml:space="preserve">, </w:t>
      </w:r>
      <w:r w:rsidR="00292742" w:rsidRPr="00292742">
        <w:rPr>
          <w:b/>
          <w:color w:val="FF0000"/>
          <w:sz w:val="20"/>
          <w:szCs w:val="20"/>
        </w:rPr>
        <w:t>246-</w:t>
      </w:r>
      <w:r w:rsidR="00A5264B" w:rsidRPr="00292742">
        <w:rPr>
          <w:b/>
          <w:color w:val="FF0000"/>
          <w:sz w:val="20"/>
          <w:szCs w:val="20"/>
        </w:rPr>
        <w:t>247,</w:t>
      </w:r>
      <w:r w:rsidR="00A5264B" w:rsidRPr="00A5264B">
        <w:rPr>
          <w:color w:val="FF0000"/>
          <w:sz w:val="20"/>
          <w:szCs w:val="20"/>
        </w:rPr>
        <w:t xml:space="preserve"> </w:t>
      </w:r>
      <w:r w:rsidR="00292742">
        <w:rPr>
          <w:color w:val="FF0000"/>
          <w:sz w:val="20"/>
          <w:szCs w:val="20"/>
        </w:rPr>
        <w:t>34-</w:t>
      </w:r>
      <w:r w:rsidR="00A5264B" w:rsidRPr="00A5264B">
        <w:rPr>
          <w:color w:val="FF0000"/>
          <w:sz w:val="20"/>
          <w:szCs w:val="20"/>
        </w:rPr>
        <w:t>43</w:t>
      </w:r>
      <w:r w:rsidR="00292742">
        <w:rPr>
          <w:color w:val="FF0000"/>
          <w:sz w:val="20"/>
          <w:szCs w:val="20"/>
        </w:rPr>
        <w:t xml:space="preserve"> (2013)</w:t>
      </w:r>
    </w:p>
    <w:p w14:paraId="1F11F780" w14:textId="38983DD7" w:rsidR="007F47BA" w:rsidRDefault="007F47BA" w:rsidP="003D266D">
      <w:pPr>
        <w:pStyle w:val="NormalWeb"/>
        <w:numPr>
          <w:ilvl w:val="0"/>
          <w:numId w:val="36"/>
        </w:numPr>
        <w:spacing w:line="480" w:lineRule="auto"/>
        <w:jc w:val="both"/>
        <w:rPr>
          <w:color w:val="FF0000"/>
          <w:sz w:val="20"/>
          <w:szCs w:val="20"/>
        </w:rPr>
      </w:pPr>
      <w:r w:rsidRPr="0024197A">
        <w:rPr>
          <w:color w:val="FF0000"/>
          <w:sz w:val="20"/>
          <w:szCs w:val="20"/>
        </w:rPr>
        <w:t xml:space="preserve"> </w:t>
      </w:r>
      <w:r w:rsidR="0024197A" w:rsidRPr="0024197A">
        <w:rPr>
          <w:color w:val="FF0000"/>
          <w:sz w:val="20"/>
          <w:szCs w:val="20"/>
        </w:rPr>
        <w:t>Ince, B., Cetecioglu, Z., Celikkol, S., Ince, O.</w:t>
      </w:r>
      <w:r w:rsidR="0024197A">
        <w:rPr>
          <w:color w:val="FF0000"/>
          <w:sz w:val="20"/>
          <w:szCs w:val="20"/>
        </w:rPr>
        <w:t xml:space="preserve">: </w:t>
      </w:r>
      <w:r w:rsidR="0024197A" w:rsidRPr="0024197A">
        <w:rPr>
          <w:color w:val="FF0000"/>
          <w:sz w:val="20"/>
          <w:szCs w:val="20"/>
        </w:rPr>
        <w:t>The microbial diversity, methane production, operational routine of an anaerobic reactor treating maize processing wastewater</w:t>
      </w:r>
      <w:r w:rsidR="0024197A">
        <w:rPr>
          <w:color w:val="FF0000"/>
          <w:sz w:val="20"/>
          <w:szCs w:val="20"/>
        </w:rPr>
        <w:t xml:space="preserve">. </w:t>
      </w:r>
      <w:r w:rsidR="003D266D">
        <w:rPr>
          <w:color w:val="FF0000"/>
          <w:sz w:val="20"/>
          <w:szCs w:val="20"/>
        </w:rPr>
        <w:t xml:space="preserve">Water Pract. </w:t>
      </w:r>
      <w:r w:rsidR="003D266D" w:rsidRPr="003D266D">
        <w:rPr>
          <w:color w:val="FF0000"/>
          <w:sz w:val="20"/>
          <w:szCs w:val="20"/>
        </w:rPr>
        <w:t>Technol</w:t>
      </w:r>
      <w:r w:rsidR="003D266D">
        <w:rPr>
          <w:color w:val="FF0000"/>
          <w:sz w:val="20"/>
          <w:szCs w:val="20"/>
        </w:rPr>
        <w:t xml:space="preserve">., </w:t>
      </w:r>
      <w:r w:rsidR="003D266D" w:rsidRPr="003D266D">
        <w:rPr>
          <w:b/>
          <w:color w:val="FF0000"/>
          <w:sz w:val="20"/>
          <w:szCs w:val="20"/>
        </w:rPr>
        <w:t>7 (2)</w:t>
      </w:r>
      <w:r w:rsidR="003D266D">
        <w:rPr>
          <w:b/>
          <w:color w:val="FF0000"/>
          <w:sz w:val="20"/>
          <w:szCs w:val="20"/>
        </w:rPr>
        <w:t xml:space="preserve">, </w:t>
      </w:r>
      <w:r w:rsidR="003D266D" w:rsidRPr="003D266D">
        <w:rPr>
          <w:color w:val="FF0000"/>
          <w:sz w:val="20"/>
          <w:szCs w:val="20"/>
        </w:rPr>
        <w:t>1-8</w:t>
      </w:r>
      <w:r w:rsidR="003D266D">
        <w:rPr>
          <w:color w:val="FF0000"/>
          <w:sz w:val="20"/>
          <w:szCs w:val="20"/>
        </w:rPr>
        <w:t xml:space="preserve"> (2012)</w:t>
      </w:r>
    </w:p>
    <w:p w14:paraId="438926B7" w14:textId="2032AEE5" w:rsidR="001053E4" w:rsidRDefault="001053E4" w:rsidP="001053E4">
      <w:pPr>
        <w:pStyle w:val="NormalWeb"/>
        <w:numPr>
          <w:ilvl w:val="0"/>
          <w:numId w:val="36"/>
        </w:numPr>
        <w:spacing w:line="480" w:lineRule="auto"/>
        <w:jc w:val="both"/>
        <w:rPr>
          <w:color w:val="FF0000"/>
          <w:sz w:val="20"/>
          <w:szCs w:val="20"/>
        </w:rPr>
      </w:pPr>
      <w:r w:rsidRPr="001053E4">
        <w:rPr>
          <w:color w:val="FF0000"/>
          <w:sz w:val="20"/>
          <w:szCs w:val="20"/>
        </w:rPr>
        <w:t xml:space="preserve"> Warmenhoven, J</w:t>
      </w:r>
      <w:r>
        <w:rPr>
          <w:color w:val="FF0000"/>
          <w:sz w:val="20"/>
          <w:szCs w:val="20"/>
        </w:rPr>
        <w:t>.</w:t>
      </w:r>
      <w:r w:rsidRPr="001053E4">
        <w:rPr>
          <w:color w:val="FF0000"/>
          <w:sz w:val="20"/>
          <w:szCs w:val="20"/>
        </w:rPr>
        <w:t>W</w:t>
      </w:r>
      <w:r>
        <w:rPr>
          <w:color w:val="FF0000"/>
          <w:sz w:val="20"/>
          <w:szCs w:val="20"/>
        </w:rPr>
        <w:t xml:space="preserve">., </w:t>
      </w:r>
      <w:r w:rsidRPr="001053E4">
        <w:rPr>
          <w:color w:val="FF0000"/>
          <w:sz w:val="20"/>
          <w:szCs w:val="20"/>
        </w:rPr>
        <w:t>Spanjers, H</w:t>
      </w:r>
      <w:r>
        <w:rPr>
          <w:color w:val="FF0000"/>
          <w:sz w:val="20"/>
          <w:szCs w:val="20"/>
        </w:rPr>
        <w:t xml:space="preserve">.: </w:t>
      </w:r>
      <w:r w:rsidRPr="001053E4">
        <w:rPr>
          <w:color w:val="FF0000"/>
          <w:sz w:val="20"/>
          <w:szCs w:val="20"/>
        </w:rPr>
        <w:t>TOC based control of anaerobic reactor treating wastewater from a fruit juice packaging factory</w:t>
      </w:r>
      <w:r>
        <w:rPr>
          <w:color w:val="FF0000"/>
          <w:sz w:val="20"/>
          <w:szCs w:val="20"/>
        </w:rPr>
        <w:t xml:space="preserve">. Water Pract. </w:t>
      </w:r>
      <w:r w:rsidRPr="003D266D">
        <w:rPr>
          <w:color w:val="FF0000"/>
          <w:sz w:val="20"/>
          <w:szCs w:val="20"/>
        </w:rPr>
        <w:t>Technol</w:t>
      </w:r>
      <w:r>
        <w:rPr>
          <w:color w:val="FF0000"/>
          <w:sz w:val="20"/>
          <w:szCs w:val="20"/>
        </w:rPr>
        <w:t xml:space="preserve">., </w:t>
      </w:r>
      <w:r w:rsidRPr="001053E4">
        <w:rPr>
          <w:b/>
          <w:color w:val="FF0000"/>
          <w:sz w:val="20"/>
          <w:szCs w:val="20"/>
        </w:rPr>
        <w:t>6 (2),</w:t>
      </w:r>
      <w:r>
        <w:rPr>
          <w:color w:val="FF0000"/>
          <w:sz w:val="20"/>
          <w:szCs w:val="20"/>
        </w:rPr>
        <w:t xml:space="preserve"> 1-2 (2011)</w:t>
      </w:r>
    </w:p>
    <w:p w14:paraId="536C4EF9" w14:textId="7227D944" w:rsidR="00192C39" w:rsidRDefault="00192C39" w:rsidP="007150EC">
      <w:pPr>
        <w:pStyle w:val="NormalWeb"/>
        <w:numPr>
          <w:ilvl w:val="0"/>
          <w:numId w:val="36"/>
        </w:numPr>
        <w:spacing w:line="480" w:lineRule="auto"/>
        <w:jc w:val="both"/>
        <w:rPr>
          <w:color w:val="FF0000"/>
          <w:sz w:val="20"/>
          <w:szCs w:val="20"/>
        </w:rPr>
      </w:pPr>
      <w:r w:rsidRPr="00192C39">
        <w:rPr>
          <w:color w:val="FF0000"/>
          <w:sz w:val="20"/>
          <w:szCs w:val="20"/>
        </w:rPr>
        <w:t xml:space="preserve"> Mokhtarani, N., Bayatfard, A., Mokhtarani, B</w:t>
      </w:r>
      <w:r>
        <w:rPr>
          <w:color w:val="FF0000"/>
          <w:sz w:val="20"/>
          <w:szCs w:val="20"/>
        </w:rPr>
        <w:t xml:space="preserve">.: </w:t>
      </w:r>
      <w:r w:rsidR="007150EC" w:rsidRPr="007150EC">
        <w:rPr>
          <w:color w:val="FF0000"/>
          <w:sz w:val="20"/>
          <w:szCs w:val="20"/>
        </w:rPr>
        <w:t>Full scale performance of compost’s leachate treatment by biological anaerobic reactors</w:t>
      </w:r>
      <w:r w:rsidR="007150EC">
        <w:rPr>
          <w:color w:val="FF0000"/>
          <w:sz w:val="20"/>
          <w:szCs w:val="20"/>
        </w:rPr>
        <w:t xml:space="preserve">. </w:t>
      </w:r>
      <w:r w:rsidR="00254771">
        <w:rPr>
          <w:color w:val="FF0000"/>
          <w:sz w:val="20"/>
          <w:szCs w:val="20"/>
        </w:rPr>
        <w:t xml:space="preserve">Waste Manage. Res., </w:t>
      </w:r>
      <w:r w:rsidR="00254771" w:rsidRPr="00254771">
        <w:rPr>
          <w:b/>
          <w:color w:val="FF0000"/>
          <w:sz w:val="20"/>
          <w:szCs w:val="20"/>
        </w:rPr>
        <w:t>30 (5),</w:t>
      </w:r>
      <w:r w:rsidR="00254771">
        <w:rPr>
          <w:color w:val="FF0000"/>
          <w:sz w:val="20"/>
          <w:szCs w:val="20"/>
        </w:rPr>
        <w:t xml:space="preserve"> 524-529 (2012)</w:t>
      </w:r>
    </w:p>
    <w:p w14:paraId="69B043F5" w14:textId="4E4B779E" w:rsidR="00724A79" w:rsidRDefault="00724A79" w:rsidP="00DD3091">
      <w:pPr>
        <w:pStyle w:val="NormalWeb"/>
        <w:numPr>
          <w:ilvl w:val="0"/>
          <w:numId w:val="36"/>
        </w:numPr>
        <w:spacing w:line="480" w:lineRule="auto"/>
        <w:jc w:val="both"/>
        <w:rPr>
          <w:color w:val="FF0000"/>
          <w:sz w:val="20"/>
          <w:szCs w:val="20"/>
        </w:rPr>
      </w:pPr>
      <w:r w:rsidRPr="00924511">
        <w:rPr>
          <w:color w:val="FF0000"/>
          <w:sz w:val="20"/>
          <w:szCs w:val="20"/>
        </w:rPr>
        <w:t xml:space="preserve"> </w:t>
      </w:r>
      <w:r w:rsidR="00DD3091">
        <w:rPr>
          <w:color w:val="FF0000"/>
          <w:sz w:val="20"/>
          <w:szCs w:val="20"/>
        </w:rPr>
        <w:t xml:space="preserve">Food and Agriculture Organization of the United Nations: Wastewater treatment and use in agriculture. Available at: </w:t>
      </w:r>
      <w:hyperlink r:id="rId14" w:history="1">
        <w:r w:rsidR="00DD3091" w:rsidRPr="005F4619">
          <w:rPr>
            <w:rStyle w:val="Hyperlink"/>
            <w:sz w:val="20"/>
            <w:szCs w:val="20"/>
          </w:rPr>
          <w:t>http://www.fao.org/docrep/t0551e/t0551e05.htm</w:t>
        </w:r>
      </w:hyperlink>
      <w:r w:rsidR="00DD3091">
        <w:rPr>
          <w:color w:val="FF0000"/>
          <w:sz w:val="20"/>
          <w:szCs w:val="20"/>
        </w:rPr>
        <w:t xml:space="preserve">. Accessed: </w:t>
      </w:r>
      <w:r w:rsidR="00F82763">
        <w:rPr>
          <w:color w:val="FF0000"/>
          <w:sz w:val="20"/>
          <w:szCs w:val="20"/>
        </w:rPr>
        <w:t>29</w:t>
      </w:r>
      <w:r w:rsidR="00F82763" w:rsidRPr="00F82763">
        <w:rPr>
          <w:color w:val="FF0000"/>
          <w:sz w:val="20"/>
          <w:szCs w:val="20"/>
          <w:vertAlign w:val="superscript"/>
        </w:rPr>
        <w:t>th</w:t>
      </w:r>
      <w:r w:rsidR="00F82763">
        <w:rPr>
          <w:color w:val="FF0000"/>
          <w:sz w:val="20"/>
          <w:szCs w:val="20"/>
        </w:rPr>
        <w:t xml:space="preserve"> May 2017.</w:t>
      </w:r>
    </w:p>
    <w:p w14:paraId="4038DA97" w14:textId="36CF393F" w:rsidR="00A9681D" w:rsidRDefault="00A9681D" w:rsidP="005502FA">
      <w:pPr>
        <w:pStyle w:val="NormalWeb"/>
        <w:numPr>
          <w:ilvl w:val="0"/>
          <w:numId w:val="36"/>
        </w:numPr>
        <w:spacing w:line="480" w:lineRule="auto"/>
        <w:jc w:val="both"/>
        <w:rPr>
          <w:color w:val="FF0000"/>
          <w:sz w:val="20"/>
          <w:szCs w:val="20"/>
        </w:rPr>
      </w:pPr>
      <w:r>
        <w:rPr>
          <w:color w:val="FF0000"/>
          <w:sz w:val="20"/>
          <w:szCs w:val="20"/>
        </w:rPr>
        <w:t xml:space="preserve"> </w:t>
      </w:r>
      <w:r w:rsidR="005502FA">
        <w:rPr>
          <w:color w:val="FF0000"/>
          <w:sz w:val="20"/>
          <w:szCs w:val="20"/>
        </w:rPr>
        <w:t xml:space="preserve">Pretel Jolis, R.: </w:t>
      </w:r>
      <w:r w:rsidR="005502FA" w:rsidRPr="005502FA">
        <w:rPr>
          <w:color w:val="FF0000"/>
          <w:sz w:val="20"/>
          <w:szCs w:val="20"/>
        </w:rPr>
        <w:t>Environmental and economic sustainability of submerged anaerobic membrane bioreactors treating urban wastewater</w:t>
      </w:r>
      <w:r w:rsidR="005502FA">
        <w:rPr>
          <w:color w:val="FF0000"/>
          <w:sz w:val="20"/>
          <w:szCs w:val="20"/>
        </w:rPr>
        <w:t xml:space="preserve">. PhD thesis, </w:t>
      </w:r>
      <w:r w:rsidR="005502FA" w:rsidRPr="005502FA">
        <w:rPr>
          <w:color w:val="FF0000"/>
          <w:sz w:val="20"/>
          <w:szCs w:val="20"/>
        </w:rPr>
        <w:t>Universitat Politècnica de València</w:t>
      </w:r>
      <w:r w:rsidR="005502FA">
        <w:rPr>
          <w:color w:val="FF0000"/>
          <w:sz w:val="20"/>
          <w:szCs w:val="20"/>
        </w:rPr>
        <w:t>, Valencia, Spain (2015)</w:t>
      </w:r>
    </w:p>
    <w:p w14:paraId="46D3FDA1" w14:textId="26340A57" w:rsidR="00E37505" w:rsidRPr="00E37505" w:rsidRDefault="00E37505" w:rsidP="00A81400">
      <w:pPr>
        <w:pStyle w:val="NormalWeb"/>
        <w:numPr>
          <w:ilvl w:val="0"/>
          <w:numId w:val="36"/>
        </w:numPr>
        <w:spacing w:line="480" w:lineRule="auto"/>
        <w:jc w:val="both"/>
        <w:rPr>
          <w:color w:val="FF0000"/>
          <w:sz w:val="20"/>
          <w:szCs w:val="20"/>
        </w:rPr>
      </w:pPr>
      <w:r w:rsidRPr="00E37505">
        <w:rPr>
          <w:color w:val="FF0000"/>
          <w:sz w:val="20"/>
          <w:szCs w:val="20"/>
        </w:rPr>
        <w:t xml:space="preserve"> L</w:t>
      </w:r>
      <w:r w:rsidR="002238C6">
        <w:rPr>
          <w:color w:val="FF0000"/>
          <w:sz w:val="20"/>
          <w:szCs w:val="20"/>
        </w:rPr>
        <w:t xml:space="preserve">ettinga, G., Rebac, S., Zeeman, </w:t>
      </w:r>
      <w:r w:rsidRPr="00E37505">
        <w:rPr>
          <w:color w:val="FF0000"/>
          <w:sz w:val="20"/>
          <w:szCs w:val="20"/>
        </w:rPr>
        <w:t>G.: Challenge of psychrophilic anaerobic wastewater treatment.</w:t>
      </w:r>
      <w:r>
        <w:rPr>
          <w:color w:val="FF0000"/>
          <w:sz w:val="20"/>
          <w:szCs w:val="20"/>
        </w:rPr>
        <w:t xml:space="preserve"> </w:t>
      </w:r>
      <w:r w:rsidRPr="00E37505">
        <w:rPr>
          <w:color w:val="FF0000"/>
          <w:sz w:val="20"/>
          <w:szCs w:val="20"/>
        </w:rPr>
        <w:t>Trends Biotechnol</w:t>
      </w:r>
      <w:r>
        <w:rPr>
          <w:color w:val="FF0000"/>
          <w:sz w:val="20"/>
          <w:szCs w:val="20"/>
        </w:rPr>
        <w:t>.</w:t>
      </w:r>
      <w:r w:rsidRPr="00E37505">
        <w:rPr>
          <w:color w:val="FF0000"/>
          <w:sz w:val="20"/>
          <w:szCs w:val="20"/>
        </w:rPr>
        <w:t xml:space="preserve">, </w:t>
      </w:r>
      <w:r w:rsidRPr="00E37505">
        <w:rPr>
          <w:b/>
          <w:color w:val="FF0000"/>
          <w:sz w:val="20"/>
          <w:szCs w:val="20"/>
        </w:rPr>
        <w:t>19 (9),</w:t>
      </w:r>
      <w:r w:rsidRPr="00E37505">
        <w:rPr>
          <w:color w:val="FF0000"/>
          <w:sz w:val="20"/>
          <w:szCs w:val="20"/>
        </w:rPr>
        <w:t xml:space="preserve"> 363-370 (2001)</w:t>
      </w:r>
    </w:p>
    <w:sectPr w:rsidR="00E37505" w:rsidRPr="00E37505" w:rsidSect="00B1626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6472C" w14:textId="77777777" w:rsidR="00DF2DE9" w:rsidRDefault="00DF2DE9" w:rsidP="00A1116A">
      <w:r>
        <w:separator/>
      </w:r>
    </w:p>
  </w:endnote>
  <w:endnote w:type="continuationSeparator" w:id="0">
    <w:p w14:paraId="3D4DD5BB" w14:textId="77777777" w:rsidR="00DF2DE9" w:rsidRDefault="00DF2DE9" w:rsidP="00A1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kzidenzGroteskBE-Regular">
    <w:altName w:val="Calibri"/>
    <w:panose1 w:val="00000000000000000000"/>
    <w:charset w:val="00"/>
    <w:family w:val="swiss"/>
    <w:notTrueType/>
    <w:pitch w:val="default"/>
    <w:sig w:usb0="00000003" w:usb1="00000000" w:usb2="00000000" w:usb3="00000000" w:csb0="00000001" w:csb1="00000000"/>
  </w:font>
  <w:font w:name="AkzidenzGroteskBE-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76EA6" w14:textId="77777777" w:rsidR="00DF2DE9" w:rsidRDefault="00DF2DE9" w:rsidP="00A1116A">
      <w:r>
        <w:separator/>
      </w:r>
    </w:p>
  </w:footnote>
  <w:footnote w:type="continuationSeparator" w:id="0">
    <w:p w14:paraId="2372F311" w14:textId="77777777" w:rsidR="00DF2DE9" w:rsidRDefault="00DF2DE9" w:rsidP="00A11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33329"/>
      <w:docPartObj>
        <w:docPartGallery w:val="Page Numbers (Top of Page)"/>
        <w:docPartUnique/>
      </w:docPartObj>
    </w:sdtPr>
    <w:sdtEndPr/>
    <w:sdtContent>
      <w:p w14:paraId="51331FF7" w14:textId="2EBE9714" w:rsidR="001F0A69" w:rsidRDefault="001F0A69">
        <w:pPr>
          <w:pStyle w:val="Header"/>
          <w:jc w:val="right"/>
        </w:pPr>
        <w:r>
          <w:fldChar w:fldCharType="begin"/>
        </w:r>
        <w:r>
          <w:instrText xml:space="preserve"> PAGE   \* MERGEFORMAT </w:instrText>
        </w:r>
        <w:r>
          <w:fldChar w:fldCharType="separate"/>
        </w:r>
        <w:r w:rsidR="00DD69FB">
          <w:rPr>
            <w:noProof/>
          </w:rPr>
          <w:t>1</w:t>
        </w:r>
        <w:r>
          <w:rPr>
            <w:noProof/>
          </w:rPr>
          <w:fldChar w:fldCharType="end"/>
        </w:r>
      </w:p>
    </w:sdtContent>
  </w:sdt>
  <w:p w14:paraId="315E3999" w14:textId="77777777" w:rsidR="001F0A69" w:rsidRDefault="001F0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53C"/>
    <w:multiLevelType w:val="hybridMultilevel"/>
    <w:tmpl w:val="CCD82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C500E"/>
    <w:multiLevelType w:val="multilevel"/>
    <w:tmpl w:val="386E648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04352A"/>
    <w:multiLevelType w:val="hybridMultilevel"/>
    <w:tmpl w:val="8CB68A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D16A2"/>
    <w:multiLevelType w:val="hybridMultilevel"/>
    <w:tmpl w:val="ED044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848EC"/>
    <w:multiLevelType w:val="hybridMultilevel"/>
    <w:tmpl w:val="AB764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D1909"/>
    <w:multiLevelType w:val="hybridMultilevel"/>
    <w:tmpl w:val="4E28CA2C"/>
    <w:lvl w:ilvl="0" w:tplc="0EEA77B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10EBA"/>
    <w:multiLevelType w:val="hybridMultilevel"/>
    <w:tmpl w:val="ABA08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846D0"/>
    <w:multiLevelType w:val="multilevel"/>
    <w:tmpl w:val="05F62C0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5533A05"/>
    <w:multiLevelType w:val="hybridMultilevel"/>
    <w:tmpl w:val="B1A8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C5F70"/>
    <w:multiLevelType w:val="hybridMultilevel"/>
    <w:tmpl w:val="0D549E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63A75"/>
    <w:multiLevelType w:val="hybridMultilevel"/>
    <w:tmpl w:val="CA7C6E88"/>
    <w:lvl w:ilvl="0" w:tplc="0809000F">
      <w:start w:val="1"/>
      <w:numFmt w:val="decimal"/>
      <w:lvlText w:val="%1."/>
      <w:lvlJc w:val="left"/>
      <w:pPr>
        <w:ind w:left="87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64A45"/>
    <w:multiLevelType w:val="hybridMultilevel"/>
    <w:tmpl w:val="16562CA6"/>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E64EE"/>
    <w:multiLevelType w:val="hybridMultilevel"/>
    <w:tmpl w:val="80BC3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E34C0D"/>
    <w:multiLevelType w:val="hybridMultilevel"/>
    <w:tmpl w:val="CD0E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21AF3"/>
    <w:multiLevelType w:val="hybridMultilevel"/>
    <w:tmpl w:val="0CB254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C29FB"/>
    <w:multiLevelType w:val="hybridMultilevel"/>
    <w:tmpl w:val="5BA2F168"/>
    <w:lvl w:ilvl="0" w:tplc="AA20F8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F75E39"/>
    <w:multiLevelType w:val="hybridMultilevel"/>
    <w:tmpl w:val="F7E00C56"/>
    <w:lvl w:ilvl="0" w:tplc="08090001">
      <w:start w:val="1"/>
      <w:numFmt w:val="bullet"/>
      <w:lvlText w:val=""/>
      <w:lvlJc w:val="left"/>
      <w:pPr>
        <w:ind w:left="720" w:hanging="360"/>
      </w:pPr>
      <w:rPr>
        <w:rFonts w:ascii="Symbol" w:hAnsi="Symbol" w:hint="default"/>
      </w:rPr>
    </w:lvl>
    <w:lvl w:ilvl="1" w:tplc="94B08998">
      <w:numFmt w:val="bullet"/>
      <w:lvlText w:val="•"/>
      <w:lvlJc w:val="left"/>
      <w:pPr>
        <w:ind w:left="1800" w:hanging="720"/>
      </w:pPr>
      <w:rPr>
        <w:rFonts w:ascii="Times New Roman" w:eastAsia="Times New Roman" w:hAnsi="Times New Roman" w:cs="Times New Roman" w:hint="default"/>
        <w:b w:val="0"/>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3815E2"/>
    <w:multiLevelType w:val="hybridMultilevel"/>
    <w:tmpl w:val="55889E9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E228D1"/>
    <w:multiLevelType w:val="hybridMultilevel"/>
    <w:tmpl w:val="9ECEB83E"/>
    <w:lvl w:ilvl="0" w:tplc="F3CA1B3E">
      <w:start w:val="4"/>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156533"/>
    <w:multiLevelType w:val="hybridMultilevel"/>
    <w:tmpl w:val="9ED6FA08"/>
    <w:lvl w:ilvl="0" w:tplc="AA20F8EC">
      <w:start w:val="1"/>
      <w:numFmt w:val="bullet"/>
      <w:lvlText w:val=""/>
      <w:lvlJc w:val="left"/>
      <w:pPr>
        <w:ind w:left="720" w:hanging="360"/>
      </w:pPr>
      <w:rPr>
        <w:rFonts w:ascii="Symbol" w:hAnsi="Symbol" w:hint="default"/>
      </w:rPr>
    </w:lvl>
    <w:lvl w:ilvl="1" w:tplc="87F2EC6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26C04"/>
    <w:multiLevelType w:val="hybridMultilevel"/>
    <w:tmpl w:val="B63A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24D7B"/>
    <w:multiLevelType w:val="hybridMultilevel"/>
    <w:tmpl w:val="285CB76E"/>
    <w:lvl w:ilvl="0" w:tplc="AA20F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25186"/>
    <w:multiLevelType w:val="hybridMultilevel"/>
    <w:tmpl w:val="A784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1E1D0D"/>
    <w:multiLevelType w:val="hybridMultilevel"/>
    <w:tmpl w:val="753E53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6F1CA9"/>
    <w:multiLevelType w:val="hybridMultilevel"/>
    <w:tmpl w:val="73D64D94"/>
    <w:lvl w:ilvl="0" w:tplc="7846B54E">
      <w:start w:val="1"/>
      <w:numFmt w:val="bullet"/>
      <w:lvlText w:val=""/>
      <w:lvlJc w:val="left"/>
      <w:pPr>
        <w:tabs>
          <w:tab w:val="num" w:pos="720"/>
        </w:tabs>
        <w:ind w:left="720" w:hanging="360"/>
      </w:pPr>
      <w:rPr>
        <w:rFonts w:ascii="Wingdings" w:hAnsi="Wingdings" w:hint="default"/>
      </w:rPr>
    </w:lvl>
    <w:lvl w:ilvl="1" w:tplc="293AE488" w:tentative="1">
      <w:start w:val="1"/>
      <w:numFmt w:val="bullet"/>
      <w:lvlText w:val=""/>
      <w:lvlJc w:val="left"/>
      <w:pPr>
        <w:tabs>
          <w:tab w:val="num" w:pos="1440"/>
        </w:tabs>
        <w:ind w:left="1440" w:hanging="360"/>
      </w:pPr>
      <w:rPr>
        <w:rFonts w:ascii="Wingdings" w:hAnsi="Wingdings" w:hint="default"/>
      </w:rPr>
    </w:lvl>
    <w:lvl w:ilvl="2" w:tplc="C03EC15E" w:tentative="1">
      <w:start w:val="1"/>
      <w:numFmt w:val="bullet"/>
      <w:lvlText w:val=""/>
      <w:lvlJc w:val="left"/>
      <w:pPr>
        <w:tabs>
          <w:tab w:val="num" w:pos="2160"/>
        </w:tabs>
        <w:ind w:left="2160" w:hanging="360"/>
      </w:pPr>
      <w:rPr>
        <w:rFonts w:ascii="Wingdings" w:hAnsi="Wingdings" w:hint="default"/>
      </w:rPr>
    </w:lvl>
    <w:lvl w:ilvl="3" w:tplc="CEA631D6" w:tentative="1">
      <w:start w:val="1"/>
      <w:numFmt w:val="bullet"/>
      <w:lvlText w:val=""/>
      <w:lvlJc w:val="left"/>
      <w:pPr>
        <w:tabs>
          <w:tab w:val="num" w:pos="2880"/>
        </w:tabs>
        <w:ind w:left="2880" w:hanging="360"/>
      </w:pPr>
      <w:rPr>
        <w:rFonts w:ascii="Wingdings" w:hAnsi="Wingdings" w:hint="default"/>
      </w:rPr>
    </w:lvl>
    <w:lvl w:ilvl="4" w:tplc="26B413CC" w:tentative="1">
      <w:start w:val="1"/>
      <w:numFmt w:val="bullet"/>
      <w:lvlText w:val=""/>
      <w:lvlJc w:val="left"/>
      <w:pPr>
        <w:tabs>
          <w:tab w:val="num" w:pos="3600"/>
        </w:tabs>
        <w:ind w:left="3600" w:hanging="360"/>
      </w:pPr>
      <w:rPr>
        <w:rFonts w:ascii="Wingdings" w:hAnsi="Wingdings" w:hint="default"/>
      </w:rPr>
    </w:lvl>
    <w:lvl w:ilvl="5" w:tplc="B7B41A20" w:tentative="1">
      <w:start w:val="1"/>
      <w:numFmt w:val="bullet"/>
      <w:lvlText w:val=""/>
      <w:lvlJc w:val="left"/>
      <w:pPr>
        <w:tabs>
          <w:tab w:val="num" w:pos="4320"/>
        </w:tabs>
        <w:ind w:left="4320" w:hanging="360"/>
      </w:pPr>
      <w:rPr>
        <w:rFonts w:ascii="Wingdings" w:hAnsi="Wingdings" w:hint="default"/>
      </w:rPr>
    </w:lvl>
    <w:lvl w:ilvl="6" w:tplc="8C40E7CC" w:tentative="1">
      <w:start w:val="1"/>
      <w:numFmt w:val="bullet"/>
      <w:lvlText w:val=""/>
      <w:lvlJc w:val="left"/>
      <w:pPr>
        <w:tabs>
          <w:tab w:val="num" w:pos="5040"/>
        </w:tabs>
        <w:ind w:left="5040" w:hanging="360"/>
      </w:pPr>
      <w:rPr>
        <w:rFonts w:ascii="Wingdings" w:hAnsi="Wingdings" w:hint="default"/>
      </w:rPr>
    </w:lvl>
    <w:lvl w:ilvl="7" w:tplc="213424F6" w:tentative="1">
      <w:start w:val="1"/>
      <w:numFmt w:val="bullet"/>
      <w:lvlText w:val=""/>
      <w:lvlJc w:val="left"/>
      <w:pPr>
        <w:tabs>
          <w:tab w:val="num" w:pos="5760"/>
        </w:tabs>
        <w:ind w:left="5760" w:hanging="360"/>
      </w:pPr>
      <w:rPr>
        <w:rFonts w:ascii="Wingdings" w:hAnsi="Wingdings" w:hint="default"/>
      </w:rPr>
    </w:lvl>
    <w:lvl w:ilvl="8" w:tplc="404296B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2E27B0"/>
    <w:multiLevelType w:val="hybridMultilevel"/>
    <w:tmpl w:val="3FF40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8A45C5"/>
    <w:multiLevelType w:val="hybridMultilevel"/>
    <w:tmpl w:val="A1B2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F13638"/>
    <w:multiLevelType w:val="hybridMultilevel"/>
    <w:tmpl w:val="A1A4A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E446C2"/>
    <w:multiLevelType w:val="hybridMultilevel"/>
    <w:tmpl w:val="6D027484"/>
    <w:lvl w:ilvl="0" w:tplc="8368D01E">
      <w:start w:val="1"/>
      <w:numFmt w:val="bullet"/>
      <w:lvlText w:val=""/>
      <w:lvlJc w:val="left"/>
      <w:pPr>
        <w:tabs>
          <w:tab w:val="num" w:pos="720"/>
        </w:tabs>
        <w:ind w:left="720" w:hanging="360"/>
      </w:pPr>
      <w:rPr>
        <w:rFonts w:ascii="Wingdings 2" w:hAnsi="Wingdings 2" w:hint="default"/>
      </w:rPr>
    </w:lvl>
    <w:lvl w:ilvl="1" w:tplc="C3CCF6F6">
      <w:start w:val="1"/>
      <w:numFmt w:val="bullet"/>
      <w:lvlText w:val=""/>
      <w:lvlJc w:val="left"/>
      <w:pPr>
        <w:tabs>
          <w:tab w:val="num" w:pos="1440"/>
        </w:tabs>
        <w:ind w:left="1440" w:hanging="360"/>
      </w:pPr>
      <w:rPr>
        <w:rFonts w:ascii="Wingdings 2" w:hAnsi="Wingdings 2" w:hint="default"/>
      </w:rPr>
    </w:lvl>
    <w:lvl w:ilvl="2" w:tplc="ECF63F1E" w:tentative="1">
      <w:start w:val="1"/>
      <w:numFmt w:val="bullet"/>
      <w:lvlText w:val=""/>
      <w:lvlJc w:val="left"/>
      <w:pPr>
        <w:tabs>
          <w:tab w:val="num" w:pos="2160"/>
        </w:tabs>
        <w:ind w:left="2160" w:hanging="360"/>
      </w:pPr>
      <w:rPr>
        <w:rFonts w:ascii="Wingdings 2" w:hAnsi="Wingdings 2" w:hint="default"/>
      </w:rPr>
    </w:lvl>
    <w:lvl w:ilvl="3" w:tplc="DE7CD70E" w:tentative="1">
      <w:start w:val="1"/>
      <w:numFmt w:val="bullet"/>
      <w:lvlText w:val=""/>
      <w:lvlJc w:val="left"/>
      <w:pPr>
        <w:tabs>
          <w:tab w:val="num" w:pos="2880"/>
        </w:tabs>
        <w:ind w:left="2880" w:hanging="360"/>
      </w:pPr>
      <w:rPr>
        <w:rFonts w:ascii="Wingdings 2" w:hAnsi="Wingdings 2" w:hint="default"/>
      </w:rPr>
    </w:lvl>
    <w:lvl w:ilvl="4" w:tplc="D4DEC810" w:tentative="1">
      <w:start w:val="1"/>
      <w:numFmt w:val="bullet"/>
      <w:lvlText w:val=""/>
      <w:lvlJc w:val="left"/>
      <w:pPr>
        <w:tabs>
          <w:tab w:val="num" w:pos="3600"/>
        </w:tabs>
        <w:ind w:left="3600" w:hanging="360"/>
      </w:pPr>
      <w:rPr>
        <w:rFonts w:ascii="Wingdings 2" w:hAnsi="Wingdings 2" w:hint="default"/>
      </w:rPr>
    </w:lvl>
    <w:lvl w:ilvl="5" w:tplc="90768D40" w:tentative="1">
      <w:start w:val="1"/>
      <w:numFmt w:val="bullet"/>
      <w:lvlText w:val=""/>
      <w:lvlJc w:val="left"/>
      <w:pPr>
        <w:tabs>
          <w:tab w:val="num" w:pos="4320"/>
        </w:tabs>
        <w:ind w:left="4320" w:hanging="360"/>
      </w:pPr>
      <w:rPr>
        <w:rFonts w:ascii="Wingdings 2" w:hAnsi="Wingdings 2" w:hint="default"/>
      </w:rPr>
    </w:lvl>
    <w:lvl w:ilvl="6" w:tplc="4F364BA6" w:tentative="1">
      <w:start w:val="1"/>
      <w:numFmt w:val="bullet"/>
      <w:lvlText w:val=""/>
      <w:lvlJc w:val="left"/>
      <w:pPr>
        <w:tabs>
          <w:tab w:val="num" w:pos="5040"/>
        </w:tabs>
        <w:ind w:left="5040" w:hanging="360"/>
      </w:pPr>
      <w:rPr>
        <w:rFonts w:ascii="Wingdings 2" w:hAnsi="Wingdings 2" w:hint="default"/>
      </w:rPr>
    </w:lvl>
    <w:lvl w:ilvl="7" w:tplc="88CC77FE" w:tentative="1">
      <w:start w:val="1"/>
      <w:numFmt w:val="bullet"/>
      <w:lvlText w:val=""/>
      <w:lvlJc w:val="left"/>
      <w:pPr>
        <w:tabs>
          <w:tab w:val="num" w:pos="5760"/>
        </w:tabs>
        <w:ind w:left="5760" w:hanging="360"/>
      </w:pPr>
      <w:rPr>
        <w:rFonts w:ascii="Wingdings 2" w:hAnsi="Wingdings 2" w:hint="default"/>
      </w:rPr>
    </w:lvl>
    <w:lvl w:ilvl="8" w:tplc="A9B65518"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4C7B3FD8"/>
    <w:multiLevelType w:val="multilevel"/>
    <w:tmpl w:val="A176ADA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4FBB6EDE"/>
    <w:multiLevelType w:val="multilevel"/>
    <w:tmpl w:val="053AF71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2FA0BFF"/>
    <w:multiLevelType w:val="hybridMultilevel"/>
    <w:tmpl w:val="D93429F8"/>
    <w:lvl w:ilvl="0" w:tplc="B3986D92">
      <w:start w:val="1"/>
      <w:numFmt w:val="bullet"/>
      <w:lvlText w:val="-"/>
      <w:lvlJc w:val="left"/>
      <w:pPr>
        <w:ind w:left="720" w:hanging="360"/>
      </w:pPr>
      <w:rPr>
        <w:rFonts w:ascii="Verdana" w:eastAsia="Times New Roman" w:hAnsi="Verdana" w:cs="Cordia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43239EA"/>
    <w:multiLevelType w:val="hybridMultilevel"/>
    <w:tmpl w:val="4232CA62"/>
    <w:lvl w:ilvl="0" w:tplc="9964343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23103F"/>
    <w:multiLevelType w:val="hybridMultilevel"/>
    <w:tmpl w:val="C586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9E0070"/>
    <w:multiLevelType w:val="hybridMultilevel"/>
    <w:tmpl w:val="FA3A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6200A3"/>
    <w:multiLevelType w:val="multilevel"/>
    <w:tmpl w:val="262E37FE"/>
    <w:lvl w:ilvl="0">
      <w:start w:val="1"/>
      <w:numFmt w:val="decimal"/>
      <w:lvlText w:val="%1."/>
      <w:lvlJc w:val="left"/>
      <w:pPr>
        <w:tabs>
          <w:tab w:val="num" w:pos="720"/>
        </w:tabs>
        <w:ind w:left="720" w:hanging="720"/>
      </w:pPr>
    </w:lvl>
    <w:lvl w:ilvl="1">
      <w:start w:val="1"/>
      <w:numFmt w:val="decimal"/>
      <w:pStyle w:val="Styl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03D3EB0"/>
    <w:multiLevelType w:val="multilevel"/>
    <w:tmpl w:val="F452B038"/>
    <w:lvl w:ilvl="0">
      <w:start w:val="1"/>
      <w:numFmt w:val="decimal"/>
      <w:lvlText w:val="%1."/>
      <w:lvlJc w:val="left"/>
      <w:pPr>
        <w:ind w:left="720" w:hanging="360"/>
      </w:pPr>
      <w:rPr>
        <w:rFonts w:hint="default"/>
        <w:b w:val="0"/>
        <w:i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3AD2BA8"/>
    <w:multiLevelType w:val="hybridMultilevel"/>
    <w:tmpl w:val="3F40C4D0"/>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5F29E1"/>
    <w:multiLevelType w:val="hybridMultilevel"/>
    <w:tmpl w:val="A072A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400293"/>
    <w:multiLevelType w:val="hybridMultilevel"/>
    <w:tmpl w:val="FEC80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AD0BAA"/>
    <w:multiLevelType w:val="hybridMultilevel"/>
    <w:tmpl w:val="C82E0AFA"/>
    <w:lvl w:ilvl="0" w:tplc="5428DD2C">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C15024"/>
    <w:multiLevelType w:val="multilevel"/>
    <w:tmpl w:val="53008736"/>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82C096A"/>
    <w:multiLevelType w:val="multilevel"/>
    <w:tmpl w:val="D36C64EA"/>
    <w:lvl w:ilvl="0">
      <w:start w:val="1"/>
      <w:numFmt w:val="decimal"/>
      <w:lvlText w:val="%1."/>
      <w:lvlJc w:val="left"/>
      <w:pPr>
        <w:ind w:left="720" w:hanging="360"/>
      </w:pPr>
      <w:rPr>
        <w:rFonts w:hint="default"/>
      </w:rPr>
    </w:lvl>
    <w:lvl w:ilvl="1">
      <w:start w:val="1"/>
      <w:numFmt w:val="decimal"/>
      <w:isLgl/>
      <w:lvlText w:val="%1.%2"/>
      <w:lvlJc w:val="left"/>
      <w:pPr>
        <w:ind w:left="6315" w:hanging="5955"/>
      </w:pPr>
      <w:rPr>
        <w:rFonts w:hint="default"/>
      </w:rPr>
    </w:lvl>
    <w:lvl w:ilvl="2">
      <w:start w:val="1"/>
      <w:numFmt w:val="decimal"/>
      <w:isLgl/>
      <w:lvlText w:val="%1.%2.%3"/>
      <w:lvlJc w:val="left"/>
      <w:pPr>
        <w:ind w:left="6315" w:hanging="5955"/>
      </w:pPr>
      <w:rPr>
        <w:rFonts w:hint="default"/>
      </w:rPr>
    </w:lvl>
    <w:lvl w:ilvl="3">
      <w:start w:val="1"/>
      <w:numFmt w:val="decimal"/>
      <w:isLgl/>
      <w:lvlText w:val="%1.%2.%3.%4"/>
      <w:lvlJc w:val="left"/>
      <w:pPr>
        <w:ind w:left="6315" w:hanging="5955"/>
      </w:pPr>
      <w:rPr>
        <w:rFonts w:hint="default"/>
      </w:rPr>
    </w:lvl>
    <w:lvl w:ilvl="4">
      <w:start w:val="1"/>
      <w:numFmt w:val="decimal"/>
      <w:isLgl/>
      <w:lvlText w:val="%1.%2.%3.%4.%5"/>
      <w:lvlJc w:val="left"/>
      <w:pPr>
        <w:ind w:left="6315" w:hanging="5955"/>
      </w:pPr>
      <w:rPr>
        <w:rFonts w:hint="default"/>
      </w:rPr>
    </w:lvl>
    <w:lvl w:ilvl="5">
      <w:start w:val="1"/>
      <w:numFmt w:val="decimal"/>
      <w:isLgl/>
      <w:lvlText w:val="%1.%2.%3.%4.%5.%6"/>
      <w:lvlJc w:val="left"/>
      <w:pPr>
        <w:ind w:left="6315" w:hanging="5955"/>
      </w:pPr>
      <w:rPr>
        <w:rFonts w:hint="default"/>
      </w:rPr>
    </w:lvl>
    <w:lvl w:ilvl="6">
      <w:start w:val="1"/>
      <w:numFmt w:val="decimal"/>
      <w:isLgl/>
      <w:lvlText w:val="%1.%2.%3.%4.%5.%6.%7"/>
      <w:lvlJc w:val="left"/>
      <w:pPr>
        <w:ind w:left="6315" w:hanging="5955"/>
      </w:pPr>
      <w:rPr>
        <w:rFonts w:hint="default"/>
      </w:rPr>
    </w:lvl>
    <w:lvl w:ilvl="7">
      <w:start w:val="1"/>
      <w:numFmt w:val="decimal"/>
      <w:isLgl/>
      <w:lvlText w:val="%1.%2.%3.%4.%5.%6.%7.%8"/>
      <w:lvlJc w:val="left"/>
      <w:pPr>
        <w:ind w:left="6315" w:hanging="5955"/>
      </w:pPr>
      <w:rPr>
        <w:rFonts w:hint="default"/>
      </w:rPr>
    </w:lvl>
    <w:lvl w:ilvl="8">
      <w:start w:val="1"/>
      <w:numFmt w:val="decimal"/>
      <w:isLgl/>
      <w:lvlText w:val="%1.%2.%3.%4.%5.%6.%7.%8.%9"/>
      <w:lvlJc w:val="left"/>
      <w:pPr>
        <w:ind w:left="6315" w:hanging="5955"/>
      </w:pPr>
      <w:rPr>
        <w:rFonts w:hint="default"/>
      </w:rPr>
    </w:lvl>
  </w:abstractNum>
  <w:abstractNum w:abstractNumId="43" w15:restartNumberingAfterBreak="0">
    <w:nsid w:val="7F1E69D7"/>
    <w:multiLevelType w:val="hybridMultilevel"/>
    <w:tmpl w:val="7AE064E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5"/>
  </w:num>
  <w:num w:numId="4">
    <w:abstractNumId w:val="43"/>
  </w:num>
  <w:num w:numId="5">
    <w:abstractNumId w:val="29"/>
  </w:num>
  <w:num w:numId="6">
    <w:abstractNumId w:val="35"/>
  </w:num>
  <w:num w:numId="7">
    <w:abstractNumId w:val="40"/>
  </w:num>
  <w:num w:numId="8">
    <w:abstractNumId w:val="9"/>
  </w:num>
  <w:num w:numId="9">
    <w:abstractNumId w:val="18"/>
  </w:num>
  <w:num w:numId="10">
    <w:abstractNumId w:val="31"/>
  </w:num>
  <w:num w:numId="11">
    <w:abstractNumId w:val="25"/>
  </w:num>
  <w:num w:numId="12">
    <w:abstractNumId w:val="10"/>
  </w:num>
  <w:num w:numId="13">
    <w:abstractNumId w:val="17"/>
  </w:num>
  <w:num w:numId="14">
    <w:abstractNumId w:val="11"/>
  </w:num>
  <w:num w:numId="15">
    <w:abstractNumId w:val="2"/>
  </w:num>
  <w:num w:numId="16">
    <w:abstractNumId w:val="12"/>
  </w:num>
  <w:num w:numId="17">
    <w:abstractNumId w:val="42"/>
  </w:num>
  <w:num w:numId="18">
    <w:abstractNumId w:val="27"/>
  </w:num>
  <w:num w:numId="19">
    <w:abstractNumId w:val="16"/>
  </w:num>
  <w:num w:numId="20">
    <w:abstractNumId w:val="7"/>
  </w:num>
  <w:num w:numId="21">
    <w:abstractNumId w:val="30"/>
  </w:num>
  <w:num w:numId="22">
    <w:abstractNumId w:val="36"/>
  </w:num>
  <w:num w:numId="23">
    <w:abstractNumId w:val="0"/>
  </w:num>
  <w:num w:numId="24">
    <w:abstractNumId w:val="37"/>
  </w:num>
  <w:num w:numId="25">
    <w:abstractNumId w:val="33"/>
  </w:num>
  <w:num w:numId="26">
    <w:abstractNumId w:val="14"/>
  </w:num>
  <w:num w:numId="27">
    <w:abstractNumId w:val="38"/>
  </w:num>
  <w:num w:numId="28">
    <w:abstractNumId w:val="13"/>
  </w:num>
  <w:num w:numId="29">
    <w:abstractNumId w:val="20"/>
  </w:num>
  <w:num w:numId="30">
    <w:abstractNumId w:val="34"/>
  </w:num>
  <w:num w:numId="31">
    <w:abstractNumId w:val="4"/>
  </w:num>
  <w:num w:numId="32">
    <w:abstractNumId w:val="6"/>
  </w:num>
  <w:num w:numId="33">
    <w:abstractNumId w:val="41"/>
  </w:num>
  <w:num w:numId="34">
    <w:abstractNumId w:val="23"/>
  </w:num>
  <w:num w:numId="35">
    <w:abstractNumId w:val="39"/>
  </w:num>
  <w:num w:numId="36">
    <w:abstractNumId w:val="32"/>
  </w:num>
  <w:num w:numId="37">
    <w:abstractNumId w:val="3"/>
  </w:num>
  <w:num w:numId="38">
    <w:abstractNumId w:val="28"/>
  </w:num>
  <w:num w:numId="39">
    <w:abstractNumId w:val="26"/>
  </w:num>
  <w:num w:numId="40">
    <w:abstractNumId w:val="8"/>
  </w:num>
  <w:num w:numId="41">
    <w:abstractNumId w:val="24"/>
  </w:num>
  <w:num w:numId="42">
    <w:abstractNumId w:val="21"/>
  </w:num>
  <w:num w:numId="43">
    <w:abstractNumId w:val="1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C4B"/>
    <w:rsid w:val="0004788B"/>
    <w:rsid w:val="00055904"/>
    <w:rsid w:val="0005616E"/>
    <w:rsid w:val="00062DBC"/>
    <w:rsid w:val="00065CFD"/>
    <w:rsid w:val="000771EE"/>
    <w:rsid w:val="00090061"/>
    <w:rsid w:val="0009280A"/>
    <w:rsid w:val="000A7681"/>
    <w:rsid w:val="000B2B2E"/>
    <w:rsid w:val="000B3C02"/>
    <w:rsid w:val="000D274B"/>
    <w:rsid w:val="000E358B"/>
    <w:rsid w:val="000E4604"/>
    <w:rsid w:val="000E5EDC"/>
    <w:rsid w:val="000E614A"/>
    <w:rsid w:val="000F6E10"/>
    <w:rsid w:val="0010347C"/>
    <w:rsid w:val="0010452E"/>
    <w:rsid w:val="00105328"/>
    <w:rsid w:val="001053E4"/>
    <w:rsid w:val="00107F45"/>
    <w:rsid w:val="001227D6"/>
    <w:rsid w:val="0012427E"/>
    <w:rsid w:val="00127EE5"/>
    <w:rsid w:val="001311CB"/>
    <w:rsid w:val="00135207"/>
    <w:rsid w:val="00155944"/>
    <w:rsid w:val="001623DE"/>
    <w:rsid w:val="001637DE"/>
    <w:rsid w:val="00164F37"/>
    <w:rsid w:val="0016566F"/>
    <w:rsid w:val="00176CC5"/>
    <w:rsid w:val="001864DB"/>
    <w:rsid w:val="00192C39"/>
    <w:rsid w:val="001A7207"/>
    <w:rsid w:val="001B3167"/>
    <w:rsid w:val="001B3D60"/>
    <w:rsid w:val="001C005A"/>
    <w:rsid w:val="001C1374"/>
    <w:rsid w:val="001C4084"/>
    <w:rsid w:val="001D5472"/>
    <w:rsid w:val="001D6C61"/>
    <w:rsid w:val="001D7C79"/>
    <w:rsid w:val="001E0782"/>
    <w:rsid w:val="001E1A4E"/>
    <w:rsid w:val="001E52AB"/>
    <w:rsid w:val="001F0A69"/>
    <w:rsid w:val="002039E2"/>
    <w:rsid w:val="00203DFF"/>
    <w:rsid w:val="002169E9"/>
    <w:rsid w:val="0021750D"/>
    <w:rsid w:val="002238C6"/>
    <w:rsid w:val="0024197A"/>
    <w:rsid w:val="002476A7"/>
    <w:rsid w:val="00254771"/>
    <w:rsid w:val="00267181"/>
    <w:rsid w:val="002731B4"/>
    <w:rsid w:val="002737BB"/>
    <w:rsid w:val="00275947"/>
    <w:rsid w:val="00280438"/>
    <w:rsid w:val="0028473C"/>
    <w:rsid w:val="00292742"/>
    <w:rsid w:val="002957DB"/>
    <w:rsid w:val="002960FA"/>
    <w:rsid w:val="002B0482"/>
    <w:rsid w:val="002C0501"/>
    <w:rsid w:val="002D24D9"/>
    <w:rsid w:val="002D272D"/>
    <w:rsid w:val="002D2EF7"/>
    <w:rsid w:val="002D54D1"/>
    <w:rsid w:val="002D6934"/>
    <w:rsid w:val="002E6ED4"/>
    <w:rsid w:val="002F078B"/>
    <w:rsid w:val="002F1C8D"/>
    <w:rsid w:val="002F1D3E"/>
    <w:rsid w:val="00301701"/>
    <w:rsid w:val="00305849"/>
    <w:rsid w:val="00313D0D"/>
    <w:rsid w:val="00314BC0"/>
    <w:rsid w:val="003200CF"/>
    <w:rsid w:val="003272A8"/>
    <w:rsid w:val="003346DB"/>
    <w:rsid w:val="00336AB9"/>
    <w:rsid w:val="00337179"/>
    <w:rsid w:val="0034715B"/>
    <w:rsid w:val="00350796"/>
    <w:rsid w:val="00352D8F"/>
    <w:rsid w:val="00363914"/>
    <w:rsid w:val="00396DDB"/>
    <w:rsid w:val="003A07F0"/>
    <w:rsid w:val="003A73D9"/>
    <w:rsid w:val="003D266D"/>
    <w:rsid w:val="003D33BF"/>
    <w:rsid w:val="003D3F93"/>
    <w:rsid w:val="003E712F"/>
    <w:rsid w:val="00402A8D"/>
    <w:rsid w:val="004206DA"/>
    <w:rsid w:val="004270AB"/>
    <w:rsid w:val="00441B06"/>
    <w:rsid w:val="004531CC"/>
    <w:rsid w:val="004603F8"/>
    <w:rsid w:val="00465D9B"/>
    <w:rsid w:val="00470210"/>
    <w:rsid w:val="004737E0"/>
    <w:rsid w:val="004738F4"/>
    <w:rsid w:val="00475560"/>
    <w:rsid w:val="00477D78"/>
    <w:rsid w:val="00486240"/>
    <w:rsid w:val="004B3379"/>
    <w:rsid w:val="004B5F96"/>
    <w:rsid w:val="004C65A4"/>
    <w:rsid w:val="004D7374"/>
    <w:rsid w:val="004E384F"/>
    <w:rsid w:val="004E452D"/>
    <w:rsid w:val="004E48B2"/>
    <w:rsid w:val="004E560D"/>
    <w:rsid w:val="004E5CDF"/>
    <w:rsid w:val="004F1288"/>
    <w:rsid w:val="004F1822"/>
    <w:rsid w:val="004F2CCA"/>
    <w:rsid w:val="004F34A0"/>
    <w:rsid w:val="004F79C7"/>
    <w:rsid w:val="004F7BB8"/>
    <w:rsid w:val="0050354C"/>
    <w:rsid w:val="0052512A"/>
    <w:rsid w:val="00527502"/>
    <w:rsid w:val="00543EE6"/>
    <w:rsid w:val="00544245"/>
    <w:rsid w:val="0054653B"/>
    <w:rsid w:val="005502FA"/>
    <w:rsid w:val="00554CF0"/>
    <w:rsid w:val="00557085"/>
    <w:rsid w:val="005578BE"/>
    <w:rsid w:val="005625BC"/>
    <w:rsid w:val="005771A1"/>
    <w:rsid w:val="00584086"/>
    <w:rsid w:val="005942ED"/>
    <w:rsid w:val="005A0418"/>
    <w:rsid w:val="005A68DD"/>
    <w:rsid w:val="005C0A2D"/>
    <w:rsid w:val="005C19F4"/>
    <w:rsid w:val="005C1A3A"/>
    <w:rsid w:val="005C66D6"/>
    <w:rsid w:val="005D3DE4"/>
    <w:rsid w:val="005D5C10"/>
    <w:rsid w:val="005D5DBA"/>
    <w:rsid w:val="005D639E"/>
    <w:rsid w:val="006353EC"/>
    <w:rsid w:val="00635B43"/>
    <w:rsid w:val="00641C8B"/>
    <w:rsid w:val="00646971"/>
    <w:rsid w:val="00650C91"/>
    <w:rsid w:val="00662F7A"/>
    <w:rsid w:val="00680210"/>
    <w:rsid w:val="00697638"/>
    <w:rsid w:val="006A7973"/>
    <w:rsid w:val="006B6687"/>
    <w:rsid w:val="006B739C"/>
    <w:rsid w:val="006C4269"/>
    <w:rsid w:val="006E28DD"/>
    <w:rsid w:val="006E5DD4"/>
    <w:rsid w:val="00702229"/>
    <w:rsid w:val="00710817"/>
    <w:rsid w:val="007150EC"/>
    <w:rsid w:val="00721397"/>
    <w:rsid w:val="00724A79"/>
    <w:rsid w:val="00741B06"/>
    <w:rsid w:val="00747A0D"/>
    <w:rsid w:val="00753CF8"/>
    <w:rsid w:val="00763C7A"/>
    <w:rsid w:val="007763CB"/>
    <w:rsid w:val="00794EAD"/>
    <w:rsid w:val="007B4AA8"/>
    <w:rsid w:val="007C0A94"/>
    <w:rsid w:val="007D2615"/>
    <w:rsid w:val="007D2B83"/>
    <w:rsid w:val="007D4124"/>
    <w:rsid w:val="007D7CF7"/>
    <w:rsid w:val="007D7E94"/>
    <w:rsid w:val="007E5EEC"/>
    <w:rsid w:val="007F47BA"/>
    <w:rsid w:val="00802E9F"/>
    <w:rsid w:val="00807218"/>
    <w:rsid w:val="00812189"/>
    <w:rsid w:val="008171BE"/>
    <w:rsid w:val="008312D8"/>
    <w:rsid w:val="00834C81"/>
    <w:rsid w:val="00837B99"/>
    <w:rsid w:val="00847FF4"/>
    <w:rsid w:val="00866FBA"/>
    <w:rsid w:val="0087380F"/>
    <w:rsid w:val="00881F5F"/>
    <w:rsid w:val="008836AB"/>
    <w:rsid w:val="00891AAB"/>
    <w:rsid w:val="00891C95"/>
    <w:rsid w:val="00892BBE"/>
    <w:rsid w:val="00895E8E"/>
    <w:rsid w:val="008A01CF"/>
    <w:rsid w:val="008B3656"/>
    <w:rsid w:val="008B72B0"/>
    <w:rsid w:val="008C238C"/>
    <w:rsid w:val="008D25FB"/>
    <w:rsid w:val="008E19E7"/>
    <w:rsid w:val="008E1D52"/>
    <w:rsid w:val="00911287"/>
    <w:rsid w:val="009113DF"/>
    <w:rsid w:val="00920817"/>
    <w:rsid w:val="00924511"/>
    <w:rsid w:val="00930690"/>
    <w:rsid w:val="0094217A"/>
    <w:rsid w:val="009618DC"/>
    <w:rsid w:val="009639BA"/>
    <w:rsid w:val="0097452E"/>
    <w:rsid w:val="009758A4"/>
    <w:rsid w:val="00977D3C"/>
    <w:rsid w:val="0098050A"/>
    <w:rsid w:val="009833D5"/>
    <w:rsid w:val="009A061F"/>
    <w:rsid w:val="009A0F8F"/>
    <w:rsid w:val="009A5A06"/>
    <w:rsid w:val="009A7EBC"/>
    <w:rsid w:val="009C225E"/>
    <w:rsid w:val="009D0C1C"/>
    <w:rsid w:val="009F7359"/>
    <w:rsid w:val="00A10ECE"/>
    <w:rsid w:val="00A1116A"/>
    <w:rsid w:val="00A1246C"/>
    <w:rsid w:val="00A13019"/>
    <w:rsid w:val="00A42BFA"/>
    <w:rsid w:val="00A5264B"/>
    <w:rsid w:val="00A647D9"/>
    <w:rsid w:val="00A65F1D"/>
    <w:rsid w:val="00A73BD1"/>
    <w:rsid w:val="00A74E55"/>
    <w:rsid w:val="00A81400"/>
    <w:rsid w:val="00A83281"/>
    <w:rsid w:val="00A9681D"/>
    <w:rsid w:val="00AA06E2"/>
    <w:rsid w:val="00AA2050"/>
    <w:rsid w:val="00AA6D6B"/>
    <w:rsid w:val="00AB1299"/>
    <w:rsid w:val="00AB131C"/>
    <w:rsid w:val="00AB1A6B"/>
    <w:rsid w:val="00AC2172"/>
    <w:rsid w:val="00AC3254"/>
    <w:rsid w:val="00AC474D"/>
    <w:rsid w:val="00AD0FFB"/>
    <w:rsid w:val="00AD7BB2"/>
    <w:rsid w:val="00AD7F8B"/>
    <w:rsid w:val="00AE0841"/>
    <w:rsid w:val="00AE4ABE"/>
    <w:rsid w:val="00AE5862"/>
    <w:rsid w:val="00AF6A5E"/>
    <w:rsid w:val="00B0336B"/>
    <w:rsid w:val="00B04FC3"/>
    <w:rsid w:val="00B068DD"/>
    <w:rsid w:val="00B1416C"/>
    <w:rsid w:val="00B1626E"/>
    <w:rsid w:val="00B17D2A"/>
    <w:rsid w:val="00B212CD"/>
    <w:rsid w:val="00B26DFA"/>
    <w:rsid w:val="00B32E50"/>
    <w:rsid w:val="00BA3415"/>
    <w:rsid w:val="00BB1293"/>
    <w:rsid w:val="00BC6101"/>
    <w:rsid w:val="00BD01C3"/>
    <w:rsid w:val="00BD2D27"/>
    <w:rsid w:val="00BE1AFD"/>
    <w:rsid w:val="00BE2DB2"/>
    <w:rsid w:val="00BF7666"/>
    <w:rsid w:val="00C00F64"/>
    <w:rsid w:val="00C05FDB"/>
    <w:rsid w:val="00C107A7"/>
    <w:rsid w:val="00C20F5E"/>
    <w:rsid w:val="00C23B4C"/>
    <w:rsid w:val="00C32371"/>
    <w:rsid w:val="00C4330A"/>
    <w:rsid w:val="00C56C6A"/>
    <w:rsid w:val="00C639E3"/>
    <w:rsid w:val="00C67ECD"/>
    <w:rsid w:val="00C87EFA"/>
    <w:rsid w:val="00C90CE2"/>
    <w:rsid w:val="00C958D9"/>
    <w:rsid w:val="00CA19D9"/>
    <w:rsid w:val="00CA5F22"/>
    <w:rsid w:val="00CC2C4B"/>
    <w:rsid w:val="00CC3594"/>
    <w:rsid w:val="00CD4E17"/>
    <w:rsid w:val="00CF633C"/>
    <w:rsid w:val="00CF7808"/>
    <w:rsid w:val="00D126D6"/>
    <w:rsid w:val="00D15CEC"/>
    <w:rsid w:val="00D233E4"/>
    <w:rsid w:val="00D24AE7"/>
    <w:rsid w:val="00D4415E"/>
    <w:rsid w:val="00D51C2D"/>
    <w:rsid w:val="00D545EE"/>
    <w:rsid w:val="00D5523F"/>
    <w:rsid w:val="00D602B6"/>
    <w:rsid w:val="00D6167C"/>
    <w:rsid w:val="00D6457D"/>
    <w:rsid w:val="00D64F7A"/>
    <w:rsid w:val="00D74FC3"/>
    <w:rsid w:val="00D8251D"/>
    <w:rsid w:val="00D83475"/>
    <w:rsid w:val="00D85C03"/>
    <w:rsid w:val="00D901C5"/>
    <w:rsid w:val="00D90D83"/>
    <w:rsid w:val="00D9624E"/>
    <w:rsid w:val="00D96CAA"/>
    <w:rsid w:val="00DA2AC6"/>
    <w:rsid w:val="00DB7D1F"/>
    <w:rsid w:val="00DC06E9"/>
    <w:rsid w:val="00DD0D4E"/>
    <w:rsid w:val="00DD3091"/>
    <w:rsid w:val="00DD69FB"/>
    <w:rsid w:val="00DE16A1"/>
    <w:rsid w:val="00DE47A4"/>
    <w:rsid w:val="00DF06C0"/>
    <w:rsid w:val="00DF2DE9"/>
    <w:rsid w:val="00DF757B"/>
    <w:rsid w:val="00DF7C0D"/>
    <w:rsid w:val="00E1584A"/>
    <w:rsid w:val="00E2021F"/>
    <w:rsid w:val="00E21056"/>
    <w:rsid w:val="00E2140D"/>
    <w:rsid w:val="00E24F43"/>
    <w:rsid w:val="00E3168B"/>
    <w:rsid w:val="00E37505"/>
    <w:rsid w:val="00E400FB"/>
    <w:rsid w:val="00E42EC5"/>
    <w:rsid w:val="00E47639"/>
    <w:rsid w:val="00E5137B"/>
    <w:rsid w:val="00E62E89"/>
    <w:rsid w:val="00E91811"/>
    <w:rsid w:val="00E92329"/>
    <w:rsid w:val="00E96878"/>
    <w:rsid w:val="00EA52FF"/>
    <w:rsid w:val="00EB440A"/>
    <w:rsid w:val="00EC1D4C"/>
    <w:rsid w:val="00ED3394"/>
    <w:rsid w:val="00EE79E1"/>
    <w:rsid w:val="00EF0B84"/>
    <w:rsid w:val="00EF1AA7"/>
    <w:rsid w:val="00F06150"/>
    <w:rsid w:val="00F06533"/>
    <w:rsid w:val="00F11406"/>
    <w:rsid w:val="00F14462"/>
    <w:rsid w:val="00F257BF"/>
    <w:rsid w:val="00F34F55"/>
    <w:rsid w:val="00F61EB1"/>
    <w:rsid w:val="00F6620D"/>
    <w:rsid w:val="00F7399F"/>
    <w:rsid w:val="00F82763"/>
    <w:rsid w:val="00F86C23"/>
    <w:rsid w:val="00F97522"/>
    <w:rsid w:val="00FA21AB"/>
    <w:rsid w:val="00FA6FD7"/>
    <w:rsid w:val="00FB3B08"/>
    <w:rsid w:val="00FD124E"/>
    <w:rsid w:val="00FD527E"/>
    <w:rsid w:val="00FE6D5D"/>
    <w:rsid w:val="00FE76D9"/>
    <w:rsid w:val="00FF16A2"/>
    <w:rsid w:val="00FF6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A122"/>
  <w15:docId w15:val="{6906F508-7ED9-47FC-A96F-ECE58C3C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2C4B"/>
    <w:pPr>
      <w:spacing w:after="0" w:line="240" w:lineRule="auto"/>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CC2C4B"/>
    <w:pPr>
      <w:keepNext/>
      <w:keepLines/>
      <w:numPr>
        <w:numId w:val="5"/>
      </w:numPr>
      <w:spacing w:before="240" w:after="120"/>
      <w:jc w:val="both"/>
      <w:outlineLvl w:val="0"/>
    </w:pPr>
    <w:rPr>
      <w:rFonts w:eastAsiaTheme="majorEastAsia" w:cstheme="majorBidi"/>
      <w:b/>
    </w:rPr>
  </w:style>
  <w:style w:type="paragraph" w:styleId="Heading2">
    <w:name w:val="heading 2"/>
    <w:basedOn w:val="Normal"/>
    <w:next w:val="Normal"/>
    <w:link w:val="Heading2Char"/>
    <w:uiPriority w:val="9"/>
    <w:qFormat/>
    <w:rsid w:val="00CC2C4B"/>
    <w:pPr>
      <w:keepNext/>
      <w:keepLines/>
      <w:spacing w:after="120"/>
      <w:ind w:left="697" w:hanging="697"/>
      <w:jc w:val="both"/>
      <w:outlineLvl w:val="1"/>
    </w:pPr>
    <w:rPr>
      <w:rFonts w:eastAsiaTheme="majorEastAsia" w:cstheme="majorBidi"/>
      <w:b/>
      <w:i/>
    </w:rPr>
  </w:style>
  <w:style w:type="paragraph" w:styleId="Heading3">
    <w:name w:val="heading 3"/>
    <w:basedOn w:val="Normal"/>
    <w:next w:val="Normal"/>
    <w:link w:val="Heading3Char"/>
    <w:uiPriority w:val="9"/>
    <w:qFormat/>
    <w:rsid w:val="00CC2C4B"/>
    <w:pPr>
      <w:keepNext/>
      <w:keepLines/>
      <w:numPr>
        <w:ilvl w:val="2"/>
        <w:numId w:val="5"/>
      </w:numPr>
      <w:spacing w:before="40"/>
      <w:outlineLvl w:val="2"/>
    </w:pPr>
    <w:rPr>
      <w:rFonts w:ascii="Calibri" w:eastAsia="Calibri" w:hAnsi="Calibri" w:cs="Calibri"/>
      <w:color w:val="1E4D78"/>
      <w:sz w:val="24"/>
      <w:szCs w:val="24"/>
    </w:rPr>
  </w:style>
  <w:style w:type="paragraph" w:styleId="Heading6">
    <w:name w:val="heading 6"/>
    <w:basedOn w:val="Normal"/>
    <w:next w:val="Normal"/>
    <w:link w:val="Heading6Char"/>
    <w:uiPriority w:val="9"/>
    <w:qFormat/>
    <w:rsid w:val="00CC2C4B"/>
    <w:pPr>
      <w:keepNext/>
      <w:keepLines/>
      <w:numPr>
        <w:ilvl w:val="5"/>
        <w:numId w:val="5"/>
      </w:numPr>
      <w:spacing w:before="240" w:after="60"/>
      <w:jc w:val="both"/>
      <w:outlineLvl w:val="5"/>
    </w:pPr>
    <w:rPr>
      <w:i/>
    </w:rPr>
  </w:style>
  <w:style w:type="paragraph" w:styleId="Heading7">
    <w:name w:val="heading 7"/>
    <w:basedOn w:val="Normal"/>
    <w:next w:val="Normal"/>
    <w:link w:val="Heading7Char"/>
    <w:uiPriority w:val="9"/>
    <w:unhideWhenUsed/>
    <w:qFormat/>
    <w:rsid w:val="00CC2C4B"/>
    <w:pPr>
      <w:numPr>
        <w:ilvl w:val="6"/>
        <w:numId w:val="5"/>
      </w:numPr>
      <w:spacing w:before="120" w:after="120"/>
      <w:jc w:val="both"/>
      <w:outlineLvl w:val="6"/>
    </w:pPr>
    <w:rPr>
      <w:rFonts w:asciiTheme="majorHAnsi" w:eastAsiaTheme="majorEastAsia" w:hAnsiTheme="majorHAnsi" w:cstheme="majorBidi"/>
      <w:i/>
      <w:iCs/>
      <w:color w:val="auto"/>
      <w:lang w:val="en-AU"/>
    </w:rPr>
  </w:style>
  <w:style w:type="paragraph" w:styleId="Heading8">
    <w:name w:val="heading 8"/>
    <w:basedOn w:val="Normal"/>
    <w:next w:val="Normal"/>
    <w:link w:val="Heading8Char"/>
    <w:uiPriority w:val="9"/>
    <w:unhideWhenUsed/>
    <w:qFormat/>
    <w:rsid w:val="00CC2C4B"/>
    <w:pPr>
      <w:numPr>
        <w:ilvl w:val="7"/>
        <w:numId w:val="5"/>
      </w:numPr>
      <w:spacing w:before="120" w:after="120"/>
      <w:jc w:val="both"/>
      <w:outlineLvl w:val="7"/>
    </w:pPr>
    <w:rPr>
      <w:rFonts w:asciiTheme="majorHAnsi" w:eastAsiaTheme="majorEastAsia" w:hAnsiTheme="majorHAnsi" w:cstheme="majorBidi"/>
      <w:color w:val="auto"/>
      <w:sz w:val="20"/>
      <w:szCs w:val="20"/>
      <w:lang w:val="en-AU"/>
    </w:rPr>
  </w:style>
  <w:style w:type="paragraph" w:styleId="Heading9">
    <w:name w:val="heading 9"/>
    <w:basedOn w:val="Normal"/>
    <w:next w:val="Normal"/>
    <w:link w:val="Heading9Char"/>
    <w:uiPriority w:val="9"/>
    <w:unhideWhenUsed/>
    <w:qFormat/>
    <w:rsid w:val="00CC2C4B"/>
    <w:pPr>
      <w:numPr>
        <w:ilvl w:val="8"/>
        <w:numId w:val="5"/>
      </w:numPr>
      <w:spacing w:before="120" w:after="120"/>
      <w:jc w:val="both"/>
      <w:outlineLvl w:val="8"/>
    </w:pPr>
    <w:rPr>
      <w:rFonts w:asciiTheme="majorHAnsi" w:eastAsiaTheme="majorEastAsia" w:hAnsiTheme="majorHAnsi" w:cstheme="majorBidi"/>
      <w:i/>
      <w:iCs/>
      <w:color w:val="auto"/>
      <w:spacing w:val="5"/>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C4B"/>
    <w:rPr>
      <w:rFonts w:ascii="Times New Roman" w:eastAsiaTheme="majorEastAsia" w:hAnsi="Times New Roman" w:cstheme="majorBidi"/>
      <w:b/>
      <w:color w:val="000000"/>
    </w:rPr>
  </w:style>
  <w:style w:type="character" w:customStyle="1" w:styleId="Heading2Char">
    <w:name w:val="Heading 2 Char"/>
    <w:basedOn w:val="DefaultParagraphFont"/>
    <w:link w:val="Heading2"/>
    <w:uiPriority w:val="9"/>
    <w:rsid w:val="00CC2C4B"/>
    <w:rPr>
      <w:rFonts w:ascii="Times New Roman" w:eastAsiaTheme="majorEastAsia" w:hAnsi="Times New Roman" w:cstheme="majorBidi"/>
      <w:b/>
      <w:i/>
      <w:color w:val="000000"/>
    </w:rPr>
  </w:style>
  <w:style w:type="character" w:customStyle="1" w:styleId="Heading3Char">
    <w:name w:val="Heading 3 Char"/>
    <w:basedOn w:val="DefaultParagraphFont"/>
    <w:link w:val="Heading3"/>
    <w:uiPriority w:val="9"/>
    <w:rsid w:val="00CC2C4B"/>
    <w:rPr>
      <w:rFonts w:ascii="Calibri" w:eastAsia="Calibri" w:hAnsi="Calibri" w:cs="Calibri"/>
      <w:color w:val="1E4D78"/>
      <w:sz w:val="24"/>
      <w:szCs w:val="24"/>
    </w:rPr>
  </w:style>
  <w:style w:type="character" w:customStyle="1" w:styleId="Heading6Char">
    <w:name w:val="Heading 6 Char"/>
    <w:basedOn w:val="DefaultParagraphFont"/>
    <w:link w:val="Heading6"/>
    <w:uiPriority w:val="9"/>
    <w:rsid w:val="00CC2C4B"/>
    <w:rPr>
      <w:rFonts w:ascii="Times New Roman" w:eastAsia="Times New Roman" w:hAnsi="Times New Roman" w:cs="Times New Roman"/>
      <w:i/>
      <w:color w:val="000000"/>
    </w:rPr>
  </w:style>
  <w:style w:type="character" w:customStyle="1" w:styleId="Heading7Char">
    <w:name w:val="Heading 7 Char"/>
    <w:basedOn w:val="DefaultParagraphFont"/>
    <w:link w:val="Heading7"/>
    <w:uiPriority w:val="9"/>
    <w:rsid w:val="00CC2C4B"/>
    <w:rPr>
      <w:rFonts w:asciiTheme="majorHAnsi" w:eastAsiaTheme="majorEastAsia" w:hAnsiTheme="majorHAnsi" w:cstheme="majorBidi"/>
      <w:i/>
      <w:iCs/>
      <w:lang w:val="en-AU"/>
    </w:rPr>
  </w:style>
  <w:style w:type="character" w:customStyle="1" w:styleId="Heading8Char">
    <w:name w:val="Heading 8 Char"/>
    <w:basedOn w:val="DefaultParagraphFont"/>
    <w:link w:val="Heading8"/>
    <w:uiPriority w:val="9"/>
    <w:rsid w:val="00CC2C4B"/>
    <w:rPr>
      <w:rFonts w:asciiTheme="majorHAnsi" w:eastAsiaTheme="majorEastAsia" w:hAnsiTheme="majorHAnsi" w:cstheme="majorBidi"/>
      <w:sz w:val="20"/>
      <w:szCs w:val="20"/>
      <w:lang w:val="en-AU"/>
    </w:rPr>
  </w:style>
  <w:style w:type="character" w:customStyle="1" w:styleId="Heading9Char">
    <w:name w:val="Heading 9 Char"/>
    <w:basedOn w:val="DefaultParagraphFont"/>
    <w:link w:val="Heading9"/>
    <w:uiPriority w:val="9"/>
    <w:rsid w:val="00CC2C4B"/>
    <w:rPr>
      <w:rFonts w:asciiTheme="majorHAnsi" w:eastAsiaTheme="majorEastAsia" w:hAnsiTheme="majorHAnsi" w:cstheme="majorBidi"/>
      <w:i/>
      <w:iCs/>
      <w:spacing w:val="5"/>
      <w:sz w:val="20"/>
      <w:szCs w:val="20"/>
      <w:lang w:val="en-AU"/>
    </w:rPr>
  </w:style>
  <w:style w:type="character" w:styleId="CommentReference">
    <w:name w:val="annotation reference"/>
    <w:basedOn w:val="DefaultParagraphFont"/>
    <w:unhideWhenUsed/>
    <w:rsid w:val="00CC2C4B"/>
    <w:rPr>
      <w:sz w:val="16"/>
      <w:szCs w:val="16"/>
    </w:rPr>
  </w:style>
  <w:style w:type="paragraph" w:styleId="CommentText">
    <w:name w:val="annotation text"/>
    <w:basedOn w:val="Normal"/>
    <w:link w:val="CommentTextChar"/>
    <w:unhideWhenUsed/>
    <w:rsid w:val="00CC2C4B"/>
    <w:rPr>
      <w:sz w:val="20"/>
      <w:szCs w:val="20"/>
    </w:rPr>
  </w:style>
  <w:style w:type="character" w:customStyle="1" w:styleId="CommentTextChar">
    <w:name w:val="Comment Text Char"/>
    <w:basedOn w:val="DefaultParagraphFont"/>
    <w:link w:val="CommentText"/>
    <w:rsid w:val="00CC2C4B"/>
    <w:rPr>
      <w:rFonts w:ascii="Times New Roman" w:eastAsia="Times New Roman" w:hAnsi="Times New Roman" w:cs="Times New Roman"/>
      <w:color w:val="000000"/>
      <w:sz w:val="20"/>
      <w:szCs w:val="20"/>
    </w:rPr>
  </w:style>
  <w:style w:type="character" w:styleId="Hyperlink">
    <w:name w:val="Hyperlink"/>
    <w:uiPriority w:val="99"/>
    <w:unhideWhenUsed/>
    <w:rsid w:val="00CC2C4B"/>
    <w:rPr>
      <w:color w:val="0000FF"/>
      <w:u w:val="single"/>
    </w:rPr>
  </w:style>
  <w:style w:type="paragraph" w:styleId="BalloonText">
    <w:name w:val="Balloon Text"/>
    <w:basedOn w:val="Normal"/>
    <w:link w:val="BalloonTextChar"/>
    <w:uiPriority w:val="99"/>
    <w:semiHidden/>
    <w:unhideWhenUsed/>
    <w:rsid w:val="00CC2C4B"/>
    <w:rPr>
      <w:rFonts w:ascii="Tahoma" w:hAnsi="Tahoma" w:cs="Tahoma"/>
      <w:sz w:val="16"/>
      <w:szCs w:val="16"/>
    </w:rPr>
  </w:style>
  <w:style w:type="character" w:customStyle="1" w:styleId="BalloonTextChar">
    <w:name w:val="Balloon Text Char"/>
    <w:basedOn w:val="DefaultParagraphFont"/>
    <w:link w:val="BalloonText"/>
    <w:uiPriority w:val="99"/>
    <w:semiHidden/>
    <w:rsid w:val="00CC2C4B"/>
    <w:rPr>
      <w:rFonts w:ascii="Tahoma" w:eastAsia="Times New Roman" w:hAnsi="Tahoma" w:cs="Tahoma"/>
      <w:color w:val="000000"/>
      <w:sz w:val="16"/>
      <w:szCs w:val="16"/>
    </w:rPr>
  </w:style>
  <w:style w:type="paragraph" w:styleId="ListParagraph">
    <w:name w:val="List Paragraph"/>
    <w:basedOn w:val="Normal"/>
    <w:uiPriority w:val="34"/>
    <w:qFormat/>
    <w:rsid w:val="00CC2C4B"/>
    <w:pPr>
      <w:ind w:left="720"/>
      <w:contextualSpacing/>
    </w:pPr>
  </w:style>
  <w:style w:type="paragraph" w:customStyle="1" w:styleId="Firstparagraph">
    <w:name w:val="First paragraph"/>
    <w:basedOn w:val="Normal"/>
    <w:next w:val="Normal"/>
    <w:rsid w:val="00CC2C4B"/>
    <w:pPr>
      <w:suppressLineNumbers/>
      <w:overflowPunct w:val="0"/>
      <w:autoSpaceDE w:val="0"/>
      <w:autoSpaceDN w:val="0"/>
      <w:adjustRightInd w:val="0"/>
      <w:spacing w:line="240" w:lineRule="exact"/>
      <w:jc w:val="both"/>
      <w:textAlignment w:val="baseline"/>
    </w:pPr>
    <w:rPr>
      <w:color w:val="auto"/>
      <w:sz w:val="20"/>
      <w:szCs w:val="20"/>
    </w:rPr>
  </w:style>
  <w:style w:type="character" w:customStyle="1" w:styleId="CommentSubjectChar">
    <w:name w:val="Comment Subject Char"/>
    <w:basedOn w:val="CommentTextChar"/>
    <w:link w:val="CommentSubject"/>
    <w:uiPriority w:val="99"/>
    <w:semiHidden/>
    <w:rsid w:val="00CC2C4B"/>
    <w:rPr>
      <w:rFonts w:ascii="Times New Roman" w:eastAsia="Times New Roman" w:hAnsi="Times New Roman" w:cs="Times New Roman"/>
      <w:b/>
      <w:bCs/>
      <w:color w:val="000000"/>
      <w:sz w:val="20"/>
      <w:szCs w:val="20"/>
    </w:rPr>
  </w:style>
  <w:style w:type="paragraph" w:styleId="CommentSubject">
    <w:name w:val="annotation subject"/>
    <w:basedOn w:val="CommentText"/>
    <w:next w:val="CommentText"/>
    <w:link w:val="CommentSubjectChar"/>
    <w:uiPriority w:val="99"/>
    <w:semiHidden/>
    <w:unhideWhenUsed/>
    <w:rsid w:val="00CC2C4B"/>
    <w:rPr>
      <w:b/>
      <w:bCs/>
    </w:rPr>
  </w:style>
  <w:style w:type="paragraph" w:customStyle="1" w:styleId="Style1">
    <w:name w:val="Style1"/>
    <w:basedOn w:val="Heading1"/>
    <w:link w:val="Style1Char"/>
    <w:qFormat/>
    <w:rsid w:val="00CC2C4B"/>
    <w:pPr>
      <w:keepNext w:val="0"/>
      <w:keepLines w:val="0"/>
      <w:pBdr>
        <w:bottom w:val="single" w:sz="18" w:space="1" w:color="002060"/>
      </w:pBdr>
      <w:spacing w:before="60"/>
      <w:ind w:left="431" w:hanging="431"/>
      <w:contextualSpacing/>
    </w:pPr>
    <w:rPr>
      <w:rFonts w:asciiTheme="minorHAnsi" w:hAnsiTheme="minorHAnsi"/>
      <w:bCs/>
      <w:noProof/>
      <w:color w:val="auto"/>
      <w:sz w:val="26"/>
      <w:szCs w:val="28"/>
      <w:lang w:val="en-AU"/>
    </w:rPr>
  </w:style>
  <w:style w:type="character" w:customStyle="1" w:styleId="Style1Char">
    <w:name w:val="Style1 Char"/>
    <w:basedOn w:val="DefaultParagraphFont"/>
    <w:link w:val="Style1"/>
    <w:rsid w:val="00CC2C4B"/>
    <w:rPr>
      <w:rFonts w:eastAsiaTheme="majorEastAsia" w:cstheme="majorBidi"/>
      <w:b/>
      <w:bCs/>
      <w:noProof/>
      <w:sz w:val="26"/>
      <w:szCs w:val="28"/>
      <w:lang w:val="en-AU"/>
    </w:rPr>
  </w:style>
  <w:style w:type="paragraph" w:customStyle="1" w:styleId="Style2">
    <w:name w:val="Style2"/>
    <w:basedOn w:val="Heading2"/>
    <w:link w:val="Style2Char"/>
    <w:autoRedefine/>
    <w:qFormat/>
    <w:rsid w:val="00CC2C4B"/>
    <w:pPr>
      <w:keepNext w:val="0"/>
      <w:keepLines w:val="0"/>
      <w:numPr>
        <w:ilvl w:val="1"/>
        <w:numId w:val="6"/>
      </w:numPr>
      <w:pBdr>
        <w:top w:val="single" w:sz="6" w:space="1" w:color="002060"/>
        <w:bottom w:val="single" w:sz="6" w:space="1" w:color="000000" w:themeColor="text1"/>
      </w:pBdr>
      <w:spacing w:before="120" w:after="60"/>
      <w:ind w:left="578" w:hanging="578"/>
    </w:pPr>
    <w:rPr>
      <w:i w:val="0"/>
      <w:color w:val="002060"/>
    </w:rPr>
  </w:style>
  <w:style w:type="character" w:customStyle="1" w:styleId="Style2Char">
    <w:name w:val="Style2 Char"/>
    <w:basedOn w:val="Heading2Char"/>
    <w:link w:val="Style2"/>
    <w:rsid w:val="00CC2C4B"/>
    <w:rPr>
      <w:rFonts w:ascii="Times New Roman" w:eastAsiaTheme="majorEastAsia" w:hAnsi="Times New Roman" w:cstheme="majorBidi"/>
      <w:b/>
      <w:i/>
      <w:color w:val="002060"/>
    </w:rPr>
  </w:style>
  <w:style w:type="character" w:styleId="Strong">
    <w:name w:val="Strong"/>
    <w:basedOn w:val="DefaultParagraphFont"/>
    <w:uiPriority w:val="22"/>
    <w:qFormat/>
    <w:rsid w:val="00CC2C4B"/>
    <w:rPr>
      <w:b/>
      <w:bCs/>
      <w:i w:val="0"/>
      <w:sz w:val="22"/>
      <w:bdr w:val="none" w:sz="0" w:space="0" w:color="auto"/>
    </w:rPr>
  </w:style>
  <w:style w:type="table" w:styleId="TableGrid">
    <w:name w:val="Table Grid"/>
    <w:basedOn w:val="TableNormal"/>
    <w:uiPriority w:val="59"/>
    <w:rsid w:val="00CC2C4B"/>
    <w:pPr>
      <w:spacing w:after="0" w:line="240" w:lineRule="auto"/>
    </w:pPr>
    <w:rPr>
      <w:rFonts w:ascii="Times New Roman" w:eastAsia="Times New Roman" w:hAnsi="Times New Roman"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2C4B"/>
    <w:pPr>
      <w:autoSpaceDE w:val="0"/>
      <w:autoSpaceDN w:val="0"/>
      <w:adjustRightInd w:val="0"/>
      <w:spacing w:after="0" w:line="240" w:lineRule="auto"/>
    </w:pPr>
    <w:rPr>
      <w:rFonts w:ascii="Times New Roman" w:eastAsia="Times New Roman" w:hAnsi="Times New Roman" w:cs="Times New Roman"/>
      <w:color w:val="000000"/>
      <w:sz w:val="24"/>
      <w:szCs w:val="24"/>
      <w:lang w:val="tr-TR"/>
    </w:rPr>
  </w:style>
  <w:style w:type="paragraph" w:customStyle="1" w:styleId="BAYBARSZELGETABLOSU">
    <w:name w:val="BAYBARS ÇİZELGE TABLOSU"/>
    <w:basedOn w:val="Normal"/>
    <w:next w:val="Normal"/>
    <w:autoRedefine/>
    <w:qFormat/>
    <w:rsid w:val="00CC2C4B"/>
    <w:pPr>
      <w:jc w:val="center"/>
    </w:pPr>
    <w:rPr>
      <w:rFonts w:eastAsiaTheme="minorHAnsi"/>
      <w:b/>
      <w:bCs/>
      <w:sz w:val="24"/>
      <w:lang w:val="en-US" w:eastAsia="tr-TR"/>
    </w:rPr>
  </w:style>
  <w:style w:type="paragraph" w:styleId="TableofFigures">
    <w:name w:val="table of figures"/>
    <w:aliases w:val="çizelgeler"/>
    <w:basedOn w:val="BAYBARSZELGETABLOSU"/>
    <w:next w:val="BAYBARSZELGETABLOSU"/>
    <w:link w:val="TableofFiguresChar"/>
    <w:autoRedefine/>
    <w:uiPriority w:val="99"/>
    <w:unhideWhenUsed/>
    <w:qFormat/>
    <w:rsid w:val="00CC2C4B"/>
    <w:pPr>
      <w:tabs>
        <w:tab w:val="right" w:leader="dot" w:pos="8494"/>
      </w:tabs>
      <w:spacing w:line="360" w:lineRule="auto"/>
      <w:ind w:left="1276" w:hanging="1276"/>
      <w:jc w:val="left"/>
    </w:pPr>
    <w:rPr>
      <w:bCs w:val="0"/>
      <w:noProof/>
      <w:szCs w:val="24"/>
    </w:rPr>
  </w:style>
  <w:style w:type="character" w:customStyle="1" w:styleId="TableofFiguresChar">
    <w:name w:val="Table of Figures Char"/>
    <w:aliases w:val="çizelgeler Char"/>
    <w:link w:val="TableofFigures"/>
    <w:uiPriority w:val="99"/>
    <w:rsid w:val="00CC2C4B"/>
    <w:rPr>
      <w:rFonts w:ascii="Times New Roman" w:hAnsi="Times New Roman" w:cs="Times New Roman"/>
      <w:b/>
      <w:noProof/>
      <w:color w:val="000000"/>
      <w:sz w:val="24"/>
      <w:szCs w:val="24"/>
      <w:lang w:val="en-US" w:eastAsia="tr-TR"/>
    </w:rPr>
  </w:style>
  <w:style w:type="paragraph" w:styleId="Header">
    <w:name w:val="header"/>
    <w:basedOn w:val="Normal"/>
    <w:link w:val="HeaderChar"/>
    <w:uiPriority w:val="99"/>
    <w:unhideWhenUsed/>
    <w:rsid w:val="00CC2C4B"/>
    <w:pPr>
      <w:tabs>
        <w:tab w:val="center" w:pos="4513"/>
        <w:tab w:val="right" w:pos="9026"/>
      </w:tabs>
    </w:pPr>
  </w:style>
  <w:style w:type="character" w:customStyle="1" w:styleId="HeaderChar">
    <w:name w:val="Header Char"/>
    <w:basedOn w:val="DefaultParagraphFont"/>
    <w:link w:val="Header"/>
    <w:uiPriority w:val="99"/>
    <w:rsid w:val="00CC2C4B"/>
    <w:rPr>
      <w:rFonts w:ascii="Times New Roman" w:eastAsia="Times New Roman" w:hAnsi="Times New Roman" w:cs="Times New Roman"/>
      <w:color w:val="000000"/>
    </w:rPr>
  </w:style>
  <w:style w:type="character" w:customStyle="1" w:styleId="FooterChar">
    <w:name w:val="Footer Char"/>
    <w:basedOn w:val="DefaultParagraphFont"/>
    <w:link w:val="Footer"/>
    <w:uiPriority w:val="99"/>
    <w:semiHidden/>
    <w:rsid w:val="00CC2C4B"/>
    <w:rPr>
      <w:rFonts w:ascii="Times New Roman" w:eastAsia="Times New Roman" w:hAnsi="Times New Roman" w:cs="Times New Roman"/>
      <w:color w:val="000000"/>
    </w:rPr>
  </w:style>
  <w:style w:type="paragraph" w:styleId="Footer">
    <w:name w:val="footer"/>
    <w:basedOn w:val="Normal"/>
    <w:link w:val="FooterChar"/>
    <w:uiPriority w:val="99"/>
    <w:semiHidden/>
    <w:unhideWhenUsed/>
    <w:rsid w:val="00CC2C4B"/>
    <w:pPr>
      <w:tabs>
        <w:tab w:val="center" w:pos="4513"/>
        <w:tab w:val="right" w:pos="9026"/>
      </w:tabs>
    </w:pPr>
  </w:style>
  <w:style w:type="paragraph" w:customStyle="1" w:styleId="References">
    <w:name w:val="References"/>
    <w:basedOn w:val="Normal"/>
    <w:rsid w:val="00CC2C4B"/>
    <w:pPr>
      <w:suppressLineNumbers/>
      <w:overflowPunct w:val="0"/>
      <w:autoSpaceDE w:val="0"/>
      <w:autoSpaceDN w:val="0"/>
      <w:adjustRightInd w:val="0"/>
      <w:spacing w:line="200" w:lineRule="exact"/>
      <w:ind w:left="360" w:hanging="360"/>
      <w:jc w:val="both"/>
      <w:textAlignment w:val="baseline"/>
    </w:pPr>
    <w:rPr>
      <w:color w:val="auto"/>
      <w:sz w:val="18"/>
      <w:szCs w:val="20"/>
    </w:rPr>
  </w:style>
  <w:style w:type="paragraph" w:styleId="NormalWeb">
    <w:name w:val="Normal (Web)"/>
    <w:basedOn w:val="Normal"/>
    <w:uiPriority w:val="99"/>
    <w:unhideWhenUsed/>
    <w:rsid w:val="00CC2C4B"/>
    <w:pPr>
      <w:spacing w:before="100" w:beforeAutospacing="1" w:after="100" w:afterAutospacing="1"/>
    </w:pPr>
    <w:rPr>
      <w:color w:val="auto"/>
      <w:sz w:val="24"/>
      <w:szCs w:val="24"/>
      <w:lang w:eastAsia="en-GB"/>
    </w:rPr>
  </w:style>
  <w:style w:type="paragraph" w:customStyle="1" w:styleId="BAYBARSTEZMETN">
    <w:name w:val="BAYBARS TEZ METİN"/>
    <w:basedOn w:val="Normal"/>
    <w:link w:val="BAYBARSTEZMETNChar"/>
    <w:qFormat/>
    <w:rsid w:val="00CC2C4B"/>
    <w:pPr>
      <w:spacing w:after="480" w:line="360" w:lineRule="auto"/>
      <w:jc w:val="both"/>
    </w:pPr>
    <w:rPr>
      <w:sz w:val="24"/>
    </w:rPr>
  </w:style>
  <w:style w:type="character" w:customStyle="1" w:styleId="BAYBARSTEZMETNChar">
    <w:name w:val="BAYBARS TEZ METİN Char"/>
    <w:link w:val="BAYBARSTEZMETN"/>
    <w:rsid w:val="00CC2C4B"/>
    <w:rPr>
      <w:rFonts w:ascii="Times New Roman" w:eastAsia="Times New Roman" w:hAnsi="Times New Roman" w:cs="Times New Roman"/>
      <w:color w:val="000000"/>
      <w:sz w:val="24"/>
    </w:rPr>
  </w:style>
  <w:style w:type="character" w:customStyle="1" w:styleId="highwire-citation-authors">
    <w:name w:val="highwire-citation-authors"/>
    <w:basedOn w:val="DefaultParagraphFont"/>
    <w:rsid w:val="00CC2C4B"/>
  </w:style>
  <w:style w:type="character" w:customStyle="1" w:styleId="highwire-citation-author">
    <w:name w:val="highwire-citation-author"/>
    <w:basedOn w:val="DefaultParagraphFont"/>
    <w:rsid w:val="00CC2C4B"/>
  </w:style>
  <w:style w:type="character" w:customStyle="1" w:styleId="nlm-given-names">
    <w:name w:val="nlm-given-names"/>
    <w:basedOn w:val="DefaultParagraphFont"/>
    <w:rsid w:val="00CC2C4B"/>
  </w:style>
  <w:style w:type="character" w:customStyle="1" w:styleId="nlm-surname">
    <w:name w:val="nlm-surname"/>
    <w:basedOn w:val="DefaultParagraphFont"/>
    <w:rsid w:val="00CC2C4B"/>
  </w:style>
  <w:style w:type="paragraph" w:styleId="Caption">
    <w:name w:val="caption"/>
    <w:basedOn w:val="Normal"/>
    <w:next w:val="Normal"/>
    <w:unhideWhenUsed/>
    <w:qFormat/>
    <w:rsid w:val="00CC2C4B"/>
    <w:pPr>
      <w:suppressLineNumbers/>
      <w:overflowPunct w:val="0"/>
      <w:autoSpaceDE w:val="0"/>
      <w:autoSpaceDN w:val="0"/>
      <w:adjustRightInd w:val="0"/>
      <w:spacing w:line="240" w:lineRule="exact"/>
      <w:ind w:firstLine="238"/>
      <w:jc w:val="both"/>
      <w:textAlignment w:val="baseline"/>
    </w:pPr>
    <w:rPr>
      <w:b/>
      <w:bCs/>
      <w:color w:val="auto"/>
      <w:sz w:val="20"/>
      <w:szCs w:val="20"/>
    </w:rPr>
  </w:style>
  <w:style w:type="paragraph" w:customStyle="1" w:styleId="Heading2a">
    <w:name w:val="Heading 2a"/>
    <w:basedOn w:val="Heading2"/>
    <w:next w:val="Firstparagraph"/>
    <w:rsid w:val="00CC2C4B"/>
    <w:pPr>
      <w:keepLines w:val="0"/>
      <w:suppressLineNumbers/>
      <w:tabs>
        <w:tab w:val="left" w:pos="634"/>
      </w:tabs>
      <w:overflowPunct w:val="0"/>
      <w:autoSpaceDE w:val="0"/>
      <w:autoSpaceDN w:val="0"/>
      <w:adjustRightInd w:val="0"/>
      <w:spacing w:after="80" w:line="320" w:lineRule="exact"/>
      <w:ind w:left="634" w:hanging="634"/>
      <w:jc w:val="left"/>
      <w:textAlignment w:val="baseline"/>
      <w:outlineLvl w:val="9"/>
    </w:pPr>
    <w:rPr>
      <w:rFonts w:eastAsia="Times New Roman" w:cs="Times New Roman"/>
      <w:i w:val="0"/>
      <w:color w:val="auto"/>
      <w:sz w:val="24"/>
      <w:szCs w:val="20"/>
    </w:rPr>
  </w:style>
  <w:style w:type="character" w:customStyle="1" w:styleId="Mention">
    <w:name w:val="Mention"/>
    <w:basedOn w:val="DefaultParagraphFont"/>
    <w:uiPriority w:val="99"/>
    <w:semiHidden/>
    <w:unhideWhenUsed/>
    <w:rsid w:val="00724A79"/>
    <w:rPr>
      <w:color w:val="2B579A"/>
      <w:shd w:val="clear" w:color="auto" w:fill="E6E6E6"/>
    </w:rPr>
  </w:style>
  <w:style w:type="character" w:styleId="FollowedHyperlink">
    <w:name w:val="FollowedHyperlink"/>
    <w:basedOn w:val="DefaultParagraphFont"/>
    <w:uiPriority w:val="99"/>
    <w:semiHidden/>
    <w:unhideWhenUsed/>
    <w:rsid w:val="00DE47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8784">
      <w:bodyDiv w:val="1"/>
      <w:marLeft w:val="0"/>
      <w:marRight w:val="0"/>
      <w:marTop w:val="0"/>
      <w:marBottom w:val="0"/>
      <w:divBdr>
        <w:top w:val="none" w:sz="0" w:space="0" w:color="auto"/>
        <w:left w:val="none" w:sz="0" w:space="0" w:color="auto"/>
        <w:bottom w:val="none" w:sz="0" w:space="0" w:color="auto"/>
        <w:right w:val="none" w:sz="0" w:space="0" w:color="auto"/>
      </w:divBdr>
    </w:div>
    <w:div w:id="34354355">
      <w:bodyDiv w:val="1"/>
      <w:marLeft w:val="0"/>
      <w:marRight w:val="0"/>
      <w:marTop w:val="0"/>
      <w:marBottom w:val="0"/>
      <w:divBdr>
        <w:top w:val="none" w:sz="0" w:space="0" w:color="auto"/>
        <w:left w:val="none" w:sz="0" w:space="0" w:color="auto"/>
        <w:bottom w:val="none" w:sz="0" w:space="0" w:color="auto"/>
        <w:right w:val="none" w:sz="0" w:space="0" w:color="auto"/>
      </w:divBdr>
    </w:div>
    <w:div w:id="116413913">
      <w:bodyDiv w:val="1"/>
      <w:marLeft w:val="0"/>
      <w:marRight w:val="0"/>
      <w:marTop w:val="0"/>
      <w:marBottom w:val="0"/>
      <w:divBdr>
        <w:top w:val="none" w:sz="0" w:space="0" w:color="auto"/>
        <w:left w:val="none" w:sz="0" w:space="0" w:color="auto"/>
        <w:bottom w:val="none" w:sz="0" w:space="0" w:color="auto"/>
        <w:right w:val="none" w:sz="0" w:space="0" w:color="auto"/>
      </w:divBdr>
    </w:div>
    <w:div w:id="128473392">
      <w:bodyDiv w:val="1"/>
      <w:marLeft w:val="0"/>
      <w:marRight w:val="0"/>
      <w:marTop w:val="0"/>
      <w:marBottom w:val="0"/>
      <w:divBdr>
        <w:top w:val="none" w:sz="0" w:space="0" w:color="auto"/>
        <w:left w:val="none" w:sz="0" w:space="0" w:color="auto"/>
        <w:bottom w:val="none" w:sz="0" w:space="0" w:color="auto"/>
        <w:right w:val="none" w:sz="0" w:space="0" w:color="auto"/>
      </w:divBdr>
    </w:div>
    <w:div w:id="397216541">
      <w:bodyDiv w:val="1"/>
      <w:marLeft w:val="0"/>
      <w:marRight w:val="0"/>
      <w:marTop w:val="0"/>
      <w:marBottom w:val="0"/>
      <w:divBdr>
        <w:top w:val="none" w:sz="0" w:space="0" w:color="auto"/>
        <w:left w:val="none" w:sz="0" w:space="0" w:color="auto"/>
        <w:bottom w:val="none" w:sz="0" w:space="0" w:color="auto"/>
        <w:right w:val="none" w:sz="0" w:space="0" w:color="auto"/>
      </w:divBdr>
    </w:div>
    <w:div w:id="618992064">
      <w:bodyDiv w:val="1"/>
      <w:marLeft w:val="0"/>
      <w:marRight w:val="0"/>
      <w:marTop w:val="0"/>
      <w:marBottom w:val="0"/>
      <w:divBdr>
        <w:top w:val="none" w:sz="0" w:space="0" w:color="auto"/>
        <w:left w:val="none" w:sz="0" w:space="0" w:color="auto"/>
        <w:bottom w:val="none" w:sz="0" w:space="0" w:color="auto"/>
        <w:right w:val="none" w:sz="0" w:space="0" w:color="auto"/>
      </w:divBdr>
    </w:div>
    <w:div w:id="748768634">
      <w:bodyDiv w:val="1"/>
      <w:marLeft w:val="0"/>
      <w:marRight w:val="0"/>
      <w:marTop w:val="0"/>
      <w:marBottom w:val="0"/>
      <w:divBdr>
        <w:top w:val="none" w:sz="0" w:space="0" w:color="auto"/>
        <w:left w:val="none" w:sz="0" w:space="0" w:color="auto"/>
        <w:bottom w:val="none" w:sz="0" w:space="0" w:color="auto"/>
        <w:right w:val="none" w:sz="0" w:space="0" w:color="auto"/>
      </w:divBdr>
    </w:div>
    <w:div w:id="1130366327">
      <w:bodyDiv w:val="1"/>
      <w:marLeft w:val="0"/>
      <w:marRight w:val="0"/>
      <w:marTop w:val="0"/>
      <w:marBottom w:val="0"/>
      <w:divBdr>
        <w:top w:val="none" w:sz="0" w:space="0" w:color="auto"/>
        <w:left w:val="none" w:sz="0" w:space="0" w:color="auto"/>
        <w:bottom w:val="none" w:sz="0" w:space="0" w:color="auto"/>
        <w:right w:val="none" w:sz="0" w:space="0" w:color="auto"/>
      </w:divBdr>
    </w:div>
    <w:div w:id="1143959492">
      <w:bodyDiv w:val="1"/>
      <w:marLeft w:val="0"/>
      <w:marRight w:val="0"/>
      <w:marTop w:val="0"/>
      <w:marBottom w:val="0"/>
      <w:divBdr>
        <w:top w:val="none" w:sz="0" w:space="0" w:color="auto"/>
        <w:left w:val="none" w:sz="0" w:space="0" w:color="auto"/>
        <w:bottom w:val="none" w:sz="0" w:space="0" w:color="auto"/>
        <w:right w:val="none" w:sz="0" w:space="0" w:color="auto"/>
      </w:divBdr>
    </w:div>
    <w:div w:id="1152867130">
      <w:bodyDiv w:val="1"/>
      <w:marLeft w:val="0"/>
      <w:marRight w:val="0"/>
      <w:marTop w:val="0"/>
      <w:marBottom w:val="0"/>
      <w:divBdr>
        <w:top w:val="none" w:sz="0" w:space="0" w:color="auto"/>
        <w:left w:val="none" w:sz="0" w:space="0" w:color="auto"/>
        <w:bottom w:val="none" w:sz="0" w:space="0" w:color="auto"/>
        <w:right w:val="none" w:sz="0" w:space="0" w:color="auto"/>
      </w:divBdr>
    </w:div>
    <w:div w:id="1239483416">
      <w:bodyDiv w:val="1"/>
      <w:marLeft w:val="0"/>
      <w:marRight w:val="0"/>
      <w:marTop w:val="0"/>
      <w:marBottom w:val="0"/>
      <w:divBdr>
        <w:top w:val="none" w:sz="0" w:space="0" w:color="auto"/>
        <w:left w:val="none" w:sz="0" w:space="0" w:color="auto"/>
        <w:bottom w:val="none" w:sz="0" w:space="0" w:color="auto"/>
        <w:right w:val="none" w:sz="0" w:space="0" w:color="auto"/>
      </w:divBdr>
    </w:div>
    <w:div w:id="1320844250">
      <w:bodyDiv w:val="1"/>
      <w:marLeft w:val="0"/>
      <w:marRight w:val="0"/>
      <w:marTop w:val="0"/>
      <w:marBottom w:val="0"/>
      <w:divBdr>
        <w:top w:val="none" w:sz="0" w:space="0" w:color="auto"/>
        <w:left w:val="none" w:sz="0" w:space="0" w:color="auto"/>
        <w:bottom w:val="none" w:sz="0" w:space="0" w:color="auto"/>
        <w:right w:val="none" w:sz="0" w:space="0" w:color="auto"/>
      </w:divBdr>
    </w:div>
    <w:div w:id="1395273375">
      <w:bodyDiv w:val="1"/>
      <w:marLeft w:val="0"/>
      <w:marRight w:val="0"/>
      <w:marTop w:val="0"/>
      <w:marBottom w:val="0"/>
      <w:divBdr>
        <w:top w:val="none" w:sz="0" w:space="0" w:color="auto"/>
        <w:left w:val="none" w:sz="0" w:space="0" w:color="auto"/>
        <w:bottom w:val="none" w:sz="0" w:space="0" w:color="auto"/>
        <w:right w:val="none" w:sz="0" w:space="0" w:color="auto"/>
      </w:divBdr>
    </w:div>
    <w:div w:id="1474829190">
      <w:bodyDiv w:val="1"/>
      <w:marLeft w:val="0"/>
      <w:marRight w:val="0"/>
      <w:marTop w:val="0"/>
      <w:marBottom w:val="0"/>
      <w:divBdr>
        <w:top w:val="none" w:sz="0" w:space="0" w:color="auto"/>
        <w:left w:val="none" w:sz="0" w:space="0" w:color="auto"/>
        <w:bottom w:val="none" w:sz="0" w:space="0" w:color="auto"/>
        <w:right w:val="none" w:sz="0" w:space="0" w:color="auto"/>
      </w:divBdr>
    </w:div>
    <w:div w:id="1533879342">
      <w:bodyDiv w:val="1"/>
      <w:marLeft w:val="0"/>
      <w:marRight w:val="0"/>
      <w:marTop w:val="0"/>
      <w:marBottom w:val="0"/>
      <w:divBdr>
        <w:top w:val="none" w:sz="0" w:space="0" w:color="auto"/>
        <w:left w:val="none" w:sz="0" w:space="0" w:color="auto"/>
        <w:bottom w:val="none" w:sz="0" w:space="0" w:color="auto"/>
        <w:right w:val="none" w:sz="0" w:space="0" w:color="auto"/>
      </w:divBdr>
    </w:div>
    <w:div w:id="1591232814">
      <w:bodyDiv w:val="1"/>
      <w:marLeft w:val="0"/>
      <w:marRight w:val="0"/>
      <w:marTop w:val="0"/>
      <w:marBottom w:val="0"/>
      <w:divBdr>
        <w:top w:val="none" w:sz="0" w:space="0" w:color="auto"/>
        <w:left w:val="none" w:sz="0" w:space="0" w:color="auto"/>
        <w:bottom w:val="none" w:sz="0" w:space="0" w:color="auto"/>
        <w:right w:val="none" w:sz="0" w:space="0" w:color="auto"/>
      </w:divBdr>
    </w:div>
    <w:div w:id="1647587946">
      <w:bodyDiv w:val="1"/>
      <w:marLeft w:val="0"/>
      <w:marRight w:val="0"/>
      <w:marTop w:val="0"/>
      <w:marBottom w:val="0"/>
      <w:divBdr>
        <w:top w:val="none" w:sz="0" w:space="0" w:color="auto"/>
        <w:left w:val="none" w:sz="0" w:space="0" w:color="auto"/>
        <w:bottom w:val="none" w:sz="0" w:space="0" w:color="auto"/>
        <w:right w:val="none" w:sz="0" w:space="0" w:color="auto"/>
      </w:divBdr>
    </w:div>
    <w:div w:id="1734547625">
      <w:bodyDiv w:val="1"/>
      <w:marLeft w:val="0"/>
      <w:marRight w:val="0"/>
      <w:marTop w:val="0"/>
      <w:marBottom w:val="0"/>
      <w:divBdr>
        <w:top w:val="none" w:sz="0" w:space="0" w:color="auto"/>
        <w:left w:val="none" w:sz="0" w:space="0" w:color="auto"/>
        <w:bottom w:val="none" w:sz="0" w:space="0" w:color="auto"/>
        <w:right w:val="none" w:sz="0" w:space="0" w:color="auto"/>
      </w:divBdr>
    </w:div>
    <w:div w:id="1750270988">
      <w:bodyDiv w:val="1"/>
      <w:marLeft w:val="0"/>
      <w:marRight w:val="0"/>
      <w:marTop w:val="0"/>
      <w:marBottom w:val="0"/>
      <w:divBdr>
        <w:top w:val="none" w:sz="0" w:space="0" w:color="auto"/>
        <w:left w:val="none" w:sz="0" w:space="0" w:color="auto"/>
        <w:bottom w:val="none" w:sz="0" w:space="0" w:color="auto"/>
        <w:right w:val="none" w:sz="0" w:space="0" w:color="auto"/>
      </w:divBdr>
    </w:div>
    <w:div w:id="1781101815">
      <w:bodyDiv w:val="1"/>
      <w:marLeft w:val="0"/>
      <w:marRight w:val="0"/>
      <w:marTop w:val="0"/>
      <w:marBottom w:val="0"/>
      <w:divBdr>
        <w:top w:val="none" w:sz="0" w:space="0" w:color="auto"/>
        <w:left w:val="none" w:sz="0" w:space="0" w:color="auto"/>
        <w:bottom w:val="none" w:sz="0" w:space="0" w:color="auto"/>
        <w:right w:val="none" w:sz="0" w:space="0" w:color="auto"/>
      </w:divBdr>
    </w:div>
    <w:div w:id="1868329631">
      <w:bodyDiv w:val="1"/>
      <w:marLeft w:val="0"/>
      <w:marRight w:val="0"/>
      <w:marTop w:val="0"/>
      <w:marBottom w:val="0"/>
      <w:divBdr>
        <w:top w:val="none" w:sz="0" w:space="0" w:color="auto"/>
        <w:left w:val="none" w:sz="0" w:space="0" w:color="auto"/>
        <w:bottom w:val="none" w:sz="0" w:space="0" w:color="auto"/>
        <w:right w:val="none" w:sz="0" w:space="0" w:color="auto"/>
      </w:divBdr>
    </w:div>
    <w:div w:id="1873883840">
      <w:bodyDiv w:val="1"/>
      <w:marLeft w:val="0"/>
      <w:marRight w:val="0"/>
      <w:marTop w:val="0"/>
      <w:marBottom w:val="0"/>
      <w:divBdr>
        <w:top w:val="none" w:sz="0" w:space="0" w:color="auto"/>
        <w:left w:val="none" w:sz="0" w:space="0" w:color="auto"/>
        <w:bottom w:val="none" w:sz="0" w:space="0" w:color="auto"/>
        <w:right w:val="none" w:sz="0" w:space="0" w:color="auto"/>
      </w:divBdr>
    </w:div>
    <w:div w:id="1878077728">
      <w:bodyDiv w:val="1"/>
      <w:marLeft w:val="0"/>
      <w:marRight w:val="0"/>
      <w:marTop w:val="0"/>
      <w:marBottom w:val="0"/>
      <w:divBdr>
        <w:top w:val="none" w:sz="0" w:space="0" w:color="auto"/>
        <w:left w:val="none" w:sz="0" w:space="0" w:color="auto"/>
        <w:bottom w:val="none" w:sz="0" w:space="0" w:color="auto"/>
        <w:right w:val="none" w:sz="0" w:space="0" w:color="auto"/>
      </w:divBdr>
    </w:div>
    <w:div w:id="1878077875">
      <w:bodyDiv w:val="1"/>
      <w:marLeft w:val="0"/>
      <w:marRight w:val="0"/>
      <w:marTop w:val="0"/>
      <w:marBottom w:val="0"/>
      <w:divBdr>
        <w:top w:val="none" w:sz="0" w:space="0" w:color="auto"/>
        <w:left w:val="none" w:sz="0" w:space="0" w:color="auto"/>
        <w:bottom w:val="none" w:sz="0" w:space="0" w:color="auto"/>
        <w:right w:val="none" w:sz="0" w:space="0" w:color="auto"/>
      </w:divBdr>
    </w:div>
    <w:div w:id="2036029995">
      <w:bodyDiv w:val="1"/>
      <w:marLeft w:val="0"/>
      <w:marRight w:val="0"/>
      <w:marTop w:val="0"/>
      <w:marBottom w:val="0"/>
      <w:divBdr>
        <w:top w:val="none" w:sz="0" w:space="0" w:color="auto"/>
        <w:left w:val="none" w:sz="0" w:space="0" w:color="auto"/>
        <w:bottom w:val="none" w:sz="0" w:space="0" w:color="auto"/>
        <w:right w:val="none" w:sz="0" w:space="0" w:color="auto"/>
      </w:divBdr>
      <w:divsChild>
        <w:div w:id="1704597628">
          <w:marLeft w:val="0"/>
          <w:marRight w:val="0"/>
          <w:marTop w:val="0"/>
          <w:marBottom w:val="135"/>
          <w:divBdr>
            <w:top w:val="none" w:sz="0" w:space="0" w:color="auto"/>
            <w:left w:val="none" w:sz="0" w:space="0" w:color="auto"/>
            <w:bottom w:val="single" w:sz="12" w:space="9" w:color="EBEBEB"/>
            <w:right w:val="none" w:sz="0" w:space="0" w:color="auto"/>
          </w:divBdr>
          <w:divsChild>
            <w:div w:id="2088719669">
              <w:marLeft w:val="0"/>
              <w:marRight w:val="0"/>
              <w:marTop w:val="0"/>
              <w:marBottom w:val="0"/>
              <w:divBdr>
                <w:top w:val="none" w:sz="0" w:space="0" w:color="auto"/>
                <w:left w:val="none" w:sz="0" w:space="0" w:color="auto"/>
                <w:bottom w:val="none" w:sz="0" w:space="0" w:color="auto"/>
                <w:right w:val="none" w:sz="0" w:space="0" w:color="auto"/>
              </w:divBdr>
            </w:div>
          </w:divsChild>
        </w:div>
        <w:div w:id="1253590831">
          <w:marLeft w:val="0"/>
          <w:marRight w:val="0"/>
          <w:marTop w:val="0"/>
          <w:marBottom w:val="0"/>
          <w:divBdr>
            <w:top w:val="none" w:sz="0" w:space="0" w:color="auto"/>
            <w:left w:val="none" w:sz="0" w:space="0" w:color="auto"/>
            <w:bottom w:val="none" w:sz="0" w:space="0" w:color="auto"/>
            <w:right w:val="none" w:sz="0" w:space="0" w:color="auto"/>
          </w:divBdr>
        </w:div>
        <w:div w:id="1546330197">
          <w:marLeft w:val="0"/>
          <w:marRight w:val="0"/>
          <w:marTop w:val="0"/>
          <w:marBottom w:val="120"/>
          <w:divBdr>
            <w:top w:val="none" w:sz="0" w:space="0" w:color="auto"/>
            <w:left w:val="none" w:sz="0" w:space="0" w:color="auto"/>
            <w:bottom w:val="none" w:sz="0" w:space="0" w:color="auto"/>
            <w:right w:val="none" w:sz="0" w:space="0" w:color="auto"/>
          </w:divBdr>
          <w:divsChild>
            <w:div w:id="1516963362">
              <w:marLeft w:val="0"/>
              <w:marRight w:val="0"/>
              <w:marTop w:val="0"/>
              <w:marBottom w:val="0"/>
              <w:divBdr>
                <w:top w:val="none" w:sz="0" w:space="0" w:color="auto"/>
                <w:left w:val="none" w:sz="0" w:space="0" w:color="auto"/>
                <w:bottom w:val="none" w:sz="0" w:space="0" w:color="auto"/>
                <w:right w:val="none" w:sz="0" w:space="0" w:color="auto"/>
              </w:divBdr>
              <w:divsChild>
                <w:div w:id="163151900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205588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na.katsou@brunel.ac.uk" TargetMode="External"/><Relationship Id="rId13" Type="http://schemas.openxmlformats.org/officeDocument/2006/relationships/hyperlink" Target="http://ec.europa.eu/research/innovation-deals/index.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tchwatersector.com/news-events/news/12127-mars-commissions-memthane-wastewater-treatment-plant-at-world-s-larges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wa-network.org/water-utility-pathways-circular-economy-charting-course-sustainabil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fao.org/docrep/t0551e/t0551e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69E97-92E8-4BB1-B196-D0205E3D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10796</Words>
  <Characters>61539</Characters>
  <Application>Microsoft Office Word</Application>
  <DocSecurity>4</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Dominic Benson (Staff)</cp:lastModifiedBy>
  <cp:revision>2</cp:revision>
  <dcterms:created xsi:type="dcterms:W3CDTF">2019-06-07T10:08:00Z</dcterms:created>
  <dcterms:modified xsi:type="dcterms:W3CDTF">2019-06-07T10:08:00Z</dcterms:modified>
</cp:coreProperties>
</file>