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C61" w:rsidRDefault="005A4C61" w:rsidP="005A4C61">
      <w:pPr>
        <w:spacing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Understanding inclusion in teacher education – A view from student teachers in England</w:t>
      </w:r>
    </w:p>
    <w:p w:rsidR="005A4C61" w:rsidRPr="0011099D" w:rsidRDefault="005A4C61" w:rsidP="005A4C61">
      <w:pPr>
        <w:spacing w:line="240" w:lineRule="auto"/>
        <w:rPr>
          <w:rFonts w:ascii="Times New Roman" w:hAnsi="Times New Roman" w:cs="Times New Roman"/>
          <w:b/>
          <w:sz w:val="24"/>
          <w:szCs w:val="24"/>
        </w:rPr>
      </w:pPr>
      <w:r w:rsidRPr="0011099D">
        <w:rPr>
          <w:rFonts w:ascii="Times New Roman" w:hAnsi="Times New Roman" w:cs="Times New Roman"/>
          <w:b/>
          <w:sz w:val="24"/>
          <w:szCs w:val="24"/>
        </w:rPr>
        <w:t xml:space="preserve"> </w:t>
      </w:r>
    </w:p>
    <w:p w:rsidR="005A4C61" w:rsidRPr="0011099D" w:rsidRDefault="005A4C61" w:rsidP="005A4C61">
      <w:pPr>
        <w:spacing w:after="0" w:line="240" w:lineRule="auto"/>
        <w:rPr>
          <w:rFonts w:ascii="Times New Roman" w:hAnsi="Times New Roman" w:cs="Times New Roman"/>
          <w:sz w:val="24"/>
          <w:szCs w:val="24"/>
        </w:rPr>
      </w:pPr>
      <w:r w:rsidRPr="0011099D">
        <w:rPr>
          <w:rFonts w:ascii="Times New Roman" w:hAnsi="Times New Roman" w:cs="Times New Roman"/>
          <w:sz w:val="24"/>
          <w:szCs w:val="24"/>
        </w:rPr>
        <w:t>Dr Jane Essex (corresponding author), University of Strathclyde, UK</w:t>
      </w:r>
    </w:p>
    <w:p w:rsidR="005A4C61" w:rsidRPr="0011099D" w:rsidRDefault="005A4C61" w:rsidP="005A4C61">
      <w:pPr>
        <w:spacing w:after="0" w:line="240" w:lineRule="auto"/>
        <w:rPr>
          <w:rStyle w:val="Hyperlink"/>
          <w:rFonts w:ascii="Times New Roman" w:hAnsi="Times New Roman" w:cs="Times New Roman"/>
          <w:sz w:val="24"/>
          <w:szCs w:val="24"/>
          <w:lang w:val="en"/>
        </w:rPr>
      </w:pPr>
      <w:r w:rsidRPr="0011099D">
        <w:rPr>
          <w:rStyle w:val="source-with-icon1"/>
          <w:rFonts w:ascii="Times New Roman" w:hAnsi="Times New Roman" w:cs="Times New Roman"/>
          <w:lang w:val="en"/>
        </w:rPr>
        <w:t xml:space="preserve">ORCID identifier: </w:t>
      </w:r>
      <w:hyperlink r:id="rId7" w:tgtFrame="blank" w:tooltip="ORCID profile (opens in new tab)" w:history="1">
        <w:r w:rsidRPr="0011099D">
          <w:rPr>
            <w:rStyle w:val="Hyperlink"/>
            <w:rFonts w:ascii="Times New Roman" w:hAnsi="Times New Roman" w:cs="Times New Roman"/>
            <w:sz w:val="24"/>
            <w:szCs w:val="24"/>
            <w:lang w:val="en"/>
          </w:rPr>
          <w:t>0000-0002-9938-8134</w:t>
        </w:r>
      </w:hyperlink>
    </w:p>
    <w:p w:rsidR="005A4C61" w:rsidRPr="0011099D" w:rsidRDefault="005A4C61" w:rsidP="005A4C61">
      <w:pPr>
        <w:spacing w:after="0" w:line="240" w:lineRule="auto"/>
        <w:rPr>
          <w:rStyle w:val="Hyperlink"/>
          <w:rFonts w:ascii="Times New Roman" w:hAnsi="Times New Roman" w:cs="Times New Roman"/>
          <w:sz w:val="24"/>
          <w:szCs w:val="24"/>
        </w:rPr>
      </w:pPr>
      <w:r w:rsidRPr="0011099D">
        <w:rPr>
          <w:rFonts w:ascii="Times New Roman" w:hAnsi="Times New Roman" w:cs="Times New Roman"/>
          <w:sz w:val="24"/>
          <w:szCs w:val="24"/>
        </w:rPr>
        <w:t xml:space="preserve">Email: </w:t>
      </w:r>
      <w:hyperlink r:id="rId8" w:history="1">
        <w:r w:rsidRPr="0011099D">
          <w:rPr>
            <w:rStyle w:val="Hyperlink"/>
            <w:rFonts w:ascii="Times New Roman" w:hAnsi="Times New Roman" w:cs="Times New Roman"/>
            <w:sz w:val="24"/>
            <w:szCs w:val="24"/>
            <w:lang w:val="en"/>
          </w:rPr>
          <w:t>Jane.essex@strath.ac.uk</w:t>
        </w:r>
      </w:hyperlink>
    </w:p>
    <w:p w:rsidR="005A4C61" w:rsidRPr="0011099D" w:rsidRDefault="005A4C61" w:rsidP="005A4C61">
      <w:pPr>
        <w:spacing w:after="0" w:line="240" w:lineRule="auto"/>
        <w:rPr>
          <w:rStyle w:val="Hyperlink"/>
          <w:rFonts w:ascii="Times New Roman" w:hAnsi="Times New Roman" w:cs="Times New Roman"/>
          <w:sz w:val="24"/>
          <w:szCs w:val="24"/>
          <w:lang w:val="en"/>
        </w:rPr>
      </w:pPr>
      <w:r w:rsidRPr="0011099D">
        <w:rPr>
          <w:rStyle w:val="Hyperlink"/>
          <w:rFonts w:ascii="Times New Roman" w:hAnsi="Times New Roman" w:cs="Times New Roman"/>
          <w:color w:val="auto"/>
          <w:sz w:val="24"/>
          <w:szCs w:val="24"/>
          <w:lang w:val="en"/>
        </w:rPr>
        <w:t xml:space="preserve">Twitter: </w:t>
      </w:r>
      <w:r w:rsidRPr="0011099D">
        <w:rPr>
          <w:rStyle w:val="Hyperlink"/>
          <w:rFonts w:ascii="Times New Roman" w:hAnsi="Times New Roman" w:cs="Times New Roman"/>
          <w:sz w:val="24"/>
          <w:szCs w:val="24"/>
          <w:lang w:val="en"/>
        </w:rPr>
        <w:t>@jane_essex</w:t>
      </w:r>
    </w:p>
    <w:p w:rsidR="005A4C61" w:rsidRPr="0011099D" w:rsidRDefault="005A4C61" w:rsidP="005A4C61">
      <w:pPr>
        <w:spacing w:after="0" w:line="240" w:lineRule="auto"/>
        <w:rPr>
          <w:rStyle w:val="Hyperlink"/>
          <w:rFonts w:ascii="Times New Roman" w:hAnsi="Times New Roman" w:cs="Times New Roman"/>
          <w:sz w:val="24"/>
          <w:szCs w:val="24"/>
          <w:lang w:val="en"/>
        </w:rPr>
      </w:pPr>
    </w:p>
    <w:p w:rsidR="005A4C61" w:rsidRPr="0011099D" w:rsidRDefault="005A4C61" w:rsidP="005A4C61">
      <w:pPr>
        <w:spacing w:after="0" w:line="240" w:lineRule="auto"/>
        <w:rPr>
          <w:rStyle w:val="Hyperlink"/>
          <w:rFonts w:ascii="Times New Roman" w:hAnsi="Times New Roman" w:cs="Times New Roman"/>
          <w:color w:val="auto"/>
          <w:sz w:val="24"/>
          <w:szCs w:val="24"/>
          <w:lang w:val="en"/>
        </w:rPr>
      </w:pPr>
      <w:r w:rsidRPr="0011099D">
        <w:rPr>
          <w:rStyle w:val="Hyperlink"/>
          <w:rFonts w:ascii="Times New Roman" w:hAnsi="Times New Roman" w:cs="Times New Roman"/>
          <w:color w:val="auto"/>
          <w:sz w:val="24"/>
          <w:szCs w:val="24"/>
          <w:lang w:val="en"/>
        </w:rPr>
        <w:t>Professor Nafsika Alexiadou, Umeå University, Sweden</w:t>
      </w:r>
    </w:p>
    <w:p w:rsidR="005A4C61" w:rsidRPr="0011099D" w:rsidRDefault="005A4C61" w:rsidP="005A4C61">
      <w:pPr>
        <w:spacing w:after="0" w:line="240" w:lineRule="auto"/>
        <w:rPr>
          <w:rFonts w:ascii="Times New Roman" w:hAnsi="Times New Roman" w:cs="Times New Roman"/>
          <w:sz w:val="24"/>
          <w:szCs w:val="24"/>
          <w:lang w:val="en"/>
        </w:rPr>
      </w:pPr>
      <w:r w:rsidRPr="0011099D">
        <w:rPr>
          <w:rFonts w:ascii="Times New Roman" w:hAnsi="Times New Roman" w:cs="Times New Roman"/>
          <w:color w:val="000000"/>
          <w:sz w:val="24"/>
          <w:szCs w:val="24"/>
        </w:rPr>
        <w:t>ORCID identifier: 0000-0002-8731-4728</w:t>
      </w:r>
    </w:p>
    <w:p w:rsidR="005A4C61" w:rsidRPr="0011099D" w:rsidRDefault="005A4C61" w:rsidP="005A4C61">
      <w:pPr>
        <w:spacing w:after="0" w:line="240" w:lineRule="auto"/>
        <w:rPr>
          <w:rStyle w:val="Hyperlink"/>
          <w:rFonts w:ascii="Times New Roman" w:hAnsi="Times New Roman" w:cs="Times New Roman"/>
          <w:color w:val="auto"/>
          <w:sz w:val="24"/>
          <w:szCs w:val="24"/>
          <w:lang w:val="en"/>
        </w:rPr>
      </w:pPr>
      <w:r w:rsidRPr="0011099D">
        <w:rPr>
          <w:rStyle w:val="Hyperlink"/>
          <w:rFonts w:ascii="Times New Roman" w:hAnsi="Times New Roman" w:cs="Times New Roman"/>
          <w:color w:val="auto"/>
          <w:sz w:val="24"/>
          <w:szCs w:val="24"/>
          <w:lang w:val="en"/>
        </w:rPr>
        <w:t xml:space="preserve">Email: </w:t>
      </w:r>
      <w:hyperlink r:id="rId9" w:history="1">
        <w:r w:rsidRPr="0011099D">
          <w:rPr>
            <w:rStyle w:val="Hyperlink"/>
            <w:rFonts w:ascii="Times New Roman" w:hAnsi="Times New Roman" w:cs="Times New Roman"/>
            <w:sz w:val="24"/>
            <w:szCs w:val="24"/>
            <w:lang w:val="en"/>
          </w:rPr>
          <w:t>nafsika.alexiadou@umu.se</w:t>
        </w:r>
      </w:hyperlink>
    </w:p>
    <w:p w:rsidR="005A4C61" w:rsidRPr="0011099D" w:rsidRDefault="005A4C61" w:rsidP="005A4C61">
      <w:pPr>
        <w:spacing w:after="0" w:line="240" w:lineRule="auto"/>
        <w:rPr>
          <w:rStyle w:val="Hyperlink"/>
          <w:rFonts w:ascii="Times New Roman" w:hAnsi="Times New Roman" w:cs="Times New Roman"/>
          <w:color w:val="auto"/>
          <w:sz w:val="24"/>
          <w:szCs w:val="24"/>
          <w:lang w:val="en"/>
        </w:rPr>
      </w:pPr>
    </w:p>
    <w:p w:rsidR="005A4C61" w:rsidRPr="0011099D" w:rsidRDefault="005A4C61" w:rsidP="005A4C61">
      <w:pPr>
        <w:spacing w:after="0" w:line="240" w:lineRule="auto"/>
        <w:rPr>
          <w:rStyle w:val="Hyperlink"/>
          <w:rFonts w:ascii="Times New Roman" w:hAnsi="Times New Roman" w:cs="Times New Roman"/>
          <w:color w:val="auto"/>
          <w:sz w:val="24"/>
          <w:szCs w:val="24"/>
          <w:lang w:val="en"/>
        </w:rPr>
      </w:pPr>
      <w:r w:rsidRPr="0011099D">
        <w:rPr>
          <w:rStyle w:val="Hyperlink"/>
          <w:rFonts w:ascii="Times New Roman" w:hAnsi="Times New Roman" w:cs="Times New Roman"/>
          <w:color w:val="auto"/>
          <w:sz w:val="24"/>
          <w:szCs w:val="24"/>
          <w:lang w:val="en"/>
        </w:rPr>
        <w:t>Dr Paula Zwozdiak-Myers, Brunel University London, UK</w:t>
      </w:r>
    </w:p>
    <w:p w:rsidR="005A4C61" w:rsidRPr="0011099D" w:rsidRDefault="005A4C61" w:rsidP="005A4C61">
      <w:pPr>
        <w:spacing w:after="0" w:line="240" w:lineRule="auto"/>
        <w:rPr>
          <w:rStyle w:val="Hyperlink"/>
          <w:rFonts w:ascii="Times New Roman" w:hAnsi="Times New Roman" w:cs="Times New Roman"/>
          <w:color w:val="auto"/>
          <w:sz w:val="24"/>
          <w:szCs w:val="24"/>
          <w:lang w:val="en"/>
        </w:rPr>
      </w:pPr>
      <w:r w:rsidRPr="0011099D">
        <w:rPr>
          <w:rFonts w:ascii="Times New Roman" w:hAnsi="Times New Roman" w:cs="Times New Roman"/>
          <w:color w:val="000000"/>
          <w:sz w:val="24"/>
          <w:szCs w:val="24"/>
        </w:rPr>
        <w:t>ORCID identifier: </w:t>
      </w:r>
      <w:r w:rsidRPr="0011099D">
        <w:rPr>
          <w:rFonts w:ascii="Times New Roman" w:hAnsi="Times New Roman" w:cs="Times New Roman"/>
          <w:sz w:val="24"/>
          <w:szCs w:val="24"/>
        </w:rPr>
        <w:t>0000-0001-7860-2261</w:t>
      </w:r>
    </w:p>
    <w:p w:rsidR="005A4C61" w:rsidRPr="0011099D" w:rsidRDefault="005A4C61" w:rsidP="005A4C61">
      <w:pPr>
        <w:spacing w:after="0" w:line="240" w:lineRule="auto"/>
        <w:rPr>
          <w:rStyle w:val="rwrro"/>
          <w:rFonts w:ascii="Times New Roman" w:hAnsi="Times New Roman" w:cs="Times New Roman"/>
        </w:rPr>
      </w:pPr>
      <w:r w:rsidRPr="0011099D">
        <w:rPr>
          <w:rStyle w:val="Hyperlink"/>
          <w:rFonts w:ascii="Times New Roman" w:hAnsi="Times New Roman" w:cs="Times New Roman"/>
          <w:color w:val="auto"/>
          <w:sz w:val="24"/>
          <w:szCs w:val="24"/>
          <w:lang w:val="en"/>
        </w:rPr>
        <w:t xml:space="preserve">Email: </w:t>
      </w:r>
      <w:hyperlink r:id="rId10" w:history="1">
        <w:r w:rsidRPr="0011099D">
          <w:rPr>
            <w:rStyle w:val="Hyperlink"/>
            <w:rFonts w:ascii="Times New Roman" w:hAnsi="Times New Roman" w:cs="Times New Roman"/>
            <w:sz w:val="24"/>
            <w:szCs w:val="24"/>
          </w:rPr>
          <w:t>paula.zwozdiak-myers@brunel.ac.uk</w:t>
        </w:r>
      </w:hyperlink>
    </w:p>
    <w:p w:rsidR="005A4C61" w:rsidRPr="0011099D" w:rsidRDefault="005A4C61" w:rsidP="005A4C61">
      <w:pPr>
        <w:spacing w:after="0" w:line="240" w:lineRule="auto"/>
        <w:rPr>
          <w:rStyle w:val="Hyperlink"/>
          <w:rFonts w:ascii="Times New Roman" w:hAnsi="Times New Roman" w:cs="Times New Roman"/>
          <w:color w:val="auto"/>
          <w:sz w:val="24"/>
          <w:szCs w:val="24"/>
          <w:lang w:val="en"/>
        </w:rPr>
      </w:pPr>
    </w:p>
    <w:p w:rsidR="005A4C61" w:rsidRDefault="005A4C61" w:rsidP="005A4C61">
      <w:pPr>
        <w:spacing w:line="240" w:lineRule="auto"/>
        <w:rPr>
          <w:rFonts w:ascii="Times New Roman" w:hAnsi="Times New Roman" w:cs="Times New Roman"/>
          <w:b/>
          <w:sz w:val="24"/>
          <w:szCs w:val="24"/>
        </w:rPr>
      </w:pPr>
    </w:p>
    <w:p w:rsidR="005A4C61" w:rsidRPr="0011099D" w:rsidRDefault="005A4C61" w:rsidP="005A4C61">
      <w:pPr>
        <w:spacing w:line="240" w:lineRule="auto"/>
        <w:rPr>
          <w:rFonts w:ascii="Times New Roman" w:hAnsi="Times New Roman" w:cs="Times New Roman"/>
          <w:b/>
          <w:sz w:val="24"/>
          <w:szCs w:val="24"/>
        </w:rPr>
      </w:pPr>
    </w:p>
    <w:p w:rsidR="005A4C61" w:rsidRPr="0011099D" w:rsidRDefault="005A4C61" w:rsidP="005A4C61">
      <w:pPr>
        <w:spacing w:line="240" w:lineRule="auto"/>
        <w:rPr>
          <w:rFonts w:ascii="Times New Roman" w:hAnsi="Times New Roman" w:cs="Times New Roman"/>
          <w:sz w:val="24"/>
          <w:szCs w:val="24"/>
        </w:rPr>
      </w:pPr>
    </w:p>
    <w:p w:rsidR="005A4C61" w:rsidRPr="0011099D" w:rsidRDefault="005A4C61" w:rsidP="005A4C61">
      <w:pPr>
        <w:spacing w:line="240" w:lineRule="auto"/>
        <w:rPr>
          <w:rFonts w:ascii="Times New Roman" w:hAnsi="Times New Roman" w:cs="Times New Roman"/>
          <w:sz w:val="24"/>
          <w:szCs w:val="24"/>
        </w:rPr>
      </w:pPr>
    </w:p>
    <w:p w:rsidR="005A4C61" w:rsidRPr="0011099D" w:rsidRDefault="005A4C61" w:rsidP="005A4C61">
      <w:pPr>
        <w:spacing w:line="240" w:lineRule="auto"/>
        <w:rPr>
          <w:rFonts w:ascii="Times New Roman" w:hAnsi="Times New Roman" w:cs="Times New Roman"/>
          <w:sz w:val="24"/>
          <w:szCs w:val="24"/>
        </w:rPr>
      </w:pPr>
    </w:p>
    <w:p w:rsidR="005A4C61" w:rsidRPr="0011099D" w:rsidRDefault="005A4C61" w:rsidP="005A4C61">
      <w:pPr>
        <w:spacing w:line="240" w:lineRule="auto"/>
        <w:rPr>
          <w:rFonts w:ascii="Times New Roman" w:hAnsi="Times New Roman" w:cs="Times New Roman"/>
          <w:b/>
          <w:sz w:val="24"/>
          <w:szCs w:val="24"/>
        </w:rPr>
      </w:pPr>
      <w:r w:rsidRPr="0011099D">
        <w:rPr>
          <w:rFonts w:ascii="Times New Roman" w:hAnsi="Times New Roman" w:cs="Times New Roman"/>
          <w:b/>
          <w:sz w:val="24"/>
          <w:szCs w:val="24"/>
        </w:rPr>
        <w:br w:type="page"/>
      </w:r>
    </w:p>
    <w:p w:rsidR="005A4C61" w:rsidRDefault="005A4C61" w:rsidP="005A4C61">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Understanding inclusion in teacher education – A view from student teachers in England</w:t>
      </w:r>
    </w:p>
    <w:p w:rsidR="005A4C61" w:rsidRDefault="005A4C61" w:rsidP="005A4C61">
      <w:pPr>
        <w:spacing w:line="240" w:lineRule="auto"/>
        <w:rPr>
          <w:rFonts w:ascii="Times New Roman" w:hAnsi="Times New Roman" w:cs="Times New Roman"/>
          <w:b/>
          <w:sz w:val="24"/>
          <w:szCs w:val="24"/>
        </w:rPr>
      </w:pPr>
    </w:p>
    <w:p w:rsidR="005A4C61" w:rsidRPr="0011099D" w:rsidRDefault="005A4C61" w:rsidP="005A4C61">
      <w:pPr>
        <w:spacing w:line="240" w:lineRule="auto"/>
        <w:rPr>
          <w:rFonts w:ascii="Times New Roman" w:hAnsi="Times New Roman" w:cs="Times New Roman"/>
          <w:b/>
          <w:sz w:val="24"/>
          <w:szCs w:val="24"/>
        </w:rPr>
      </w:pPr>
      <w:r w:rsidRPr="0011099D">
        <w:rPr>
          <w:rFonts w:ascii="Times New Roman" w:hAnsi="Times New Roman" w:cs="Times New Roman"/>
          <w:b/>
          <w:sz w:val="24"/>
          <w:szCs w:val="24"/>
        </w:rPr>
        <w:t xml:space="preserve">Introduction </w:t>
      </w:r>
    </w:p>
    <w:p w:rsidR="005A4C61" w:rsidRDefault="005A4C61" w:rsidP="005A4C61">
      <w:pPr>
        <w:spacing w:line="276" w:lineRule="auto"/>
        <w:rPr>
          <w:rFonts w:ascii="Times New Roman" w:hAnsi="Times New Roman" w:cs="Times New Roman"/>
          <w:sz w:val="24"/>
          <w:szCs w:val="24"/>
        </w:rPr>
      </w:pPr>
      <w:r>
        <w:rPr>
          <w:rFonts w:ascii="Times New Roman" w:hAnsi="Times New Roman" w:cs="Times New Roman"/>
          <w:sz w:val="24"/>
          <w:szCs w:val="24"/>
        </w:rPr>
        <w:t>The concept of inclusion has been widely accepted and integrated as a core objective for schools and teacher education programs around the world (</w:t>
      </w:r>
      <w:r w:rsidRPr="0011099D">
        <w:rPr>
          <w:rFonts w:ascii="Times New Roman" w:hAnsi="Times New Roman" w:cs="Times New Roman"/>
          <w:sz w:val="24"/>
          <w:szCs w:val="24"/>
        </w:rPr>
        <w:t>UNESCO</w:t>
      </w:r>
      <w:r>
        <w:rPr>
          <w:rFonts w:ascii="Times New Roman" w:hAnsi="Times New Roman" w:cs="Times New Roman"/>
          <w:sz w:val="24"/>
          <w:szCs w:val="24"/>
        </w:rPr>
        <w:t>, 2009; EASNIE, 2018). But, despite 25 years of debates on inclusion, there are still different conceptualisations of what inclus</w:t>
      </w:r>
      <w:r w:rsidR="00D72D95">
        <w:rPr>
          <w:rFonts w:ascii="Times New Roman" w:hAnsi="Times New Roman" w:cs="Times New Roman"/>
          <w:sz w:val="24"/>
          <w:szCs w:val="24"/>
        </w:rPr>
        <w:t>ion means (Ainscow et al. 2006) and different</w:t>
      </w:r>
      <w:r>
        <w:rPr>
          <w:rFonts w:ascii="Times New Roman" w:hAnsi="Times New Roman" w:cs="Times New Roman"/>
          <w:sz w:val="24"/>
          <w:szCs w:val="24"/>
        </w:rPr>
        <w:t xml:space="preserve"> understandings of its objectives by schools, by researchers</w:t>
      </w:r>
      <w:r w:rsidR="008C0BEA">
        <w:rPr>
          <w:rFonts w:ascii="Times New Roman" w:hAnsi="Times New Roman" w:cs="Times New Roman"/>
          <w:sz w:val="24"/>
          <w:szCs w:val="24"/>
        </w:rPr>
        <w:t>,</w:t>
      </w:r>
      <w:r>
        <w:rPr>
          <w:rFonts w:ascii="Times New Roman" w:hAnsi="Times New Roman" w:cs="Times New Roman"/>
          <w:sz w:val="24"/>
          <w:szCs w:val="24"/>
        </w:rPr>
        <w:t xml:space="preserve"> and in policy (Allan, 2010; </w:t>
      </w:r>
      <w:r w:rsidRPr="00BC60DB">
        <w:rPr>
          <w:rFonts w:ascii="Times New Roman" w:hAnsi="Times New Roman" w:cs="Times New Roman"/>
          <w:sz w:val="24"/>
          <w:szCs w:val="24"/>
        </w:rPr>
        <w:t xml:space="preserve">Waitoller </w:t>
      </w:r>
      <w:r w:rsidR="00F83729">
        <w:rPr>
          <w:rFonts w:ascii="Times New Roman" w:hAnsi="Times New Roman" w:cs="Times New Roman"/>
          <w:sz w:val="24"/>
          <w:szCs w:val="24"/>
        </w:rPr>
        <w:t>and</w:t>
      </w:r>
      <w:r w:rsidRPr="00BC60DB">
        <w:rPr>
          <w:rFonts w:ascii="Times New Roman" w:hAnsi="Times New Roman" w:cs="Times New Roman"/>
          <w:sz w:val="24"/>
          <w:szCs w:val="24"/>
        </w:rPr>
        <w:t xml:space="preserve"> Artiles</w:t>
      </w:r>
      <w:r>
        <w:rPr>
          <w:rFonts w:ascii="Times New Roman" w:hAnsi="Times New Roman" w:cs="Times New Roman"/>
          <w:sz w:val="24"/>
          <w:szCs w:val="24"/>
        </w:rPr>
        <w:t>, 2013)</w:t>
      </w:r>
      <w:r w:rsidR="00D72D95">
        <w:rPr>
          <w:rFonts w:ascii="Times New Roman" w:hAnsi="Times New Roman" w:cs="Times New Roman"/>
          <w:sz w:val="24"/>
          <w:szCs w:val="24"/>
        </w:rPr>
        <w:t>. As a result</w:t>
      </w:r>
      <w:r>
        <w:rPr>
          <w:rFonts w:ascii="Times New Roman" w:hAnsi="Times New Roman" w:cs="Times New Roman"/>
          <w:sz w:val="24"/>
          <w:szCs w:val="24"/>
        </w:rPr>
        <w:t xml:space="preserve">, </w:t>
      </w:r>
      <w:r w:rsidR="00D72D95">
        <w:rPr>
          <w:rFonts w:ascii="Times New Roman" w:hAnsi="Times New Roman" w:cs="Times New Roman"/>
          <w:sz w:val="24"/>
          <w:szCs w:val="24"/>
        </w:rPr>
        <w:t xml:space="preserve">there is a </w:t>
      </w:r>
      <w:r>
        <w:rPr>
          <w:rFonts w:ascii="Times New Roman" w:hAnsi="Times New Roman" w:cs="Times New Roman"/>
          <w:sz w:val="24"/>
          <w:szCs w:val="24"/>
        </w:rPr>
        <w:t xml:space="preserve">lack of consensus on the best ways to achieve it (Smyth et al., 2014; Sosu et al., 2010). </w:t>
      </w:r>
    </w:p>
    <w:p w:rsidR="005A4C61" w:rsidRDefault="005A4C61" w:rsidP="005A4C61">
      <w:pPr>
        <w:spacing w:line="276" w:lineRule="auto"/>
        <w:rPr>
          <w:rFonts w:ascii="Times New Roman" w:hAnsi="Times New Roman" w:cs="Times New Roman"/>
          <w:sz w:val="24"/>
          <w:szCs w:val="24"/>
        </w:rPr>
      </w:pPr>
      <w:r>
        <w:rPr>
          <w:rFonts w:ascii="Times New Roman" w:hAnsi="Times New Roman" w:cs="Times New Roman"/>
          <w:sz w:val="24"/>
          <w:szCs w:val="24"/>
        </w:rPr>
        <w:t xml:space="preserve">Within English teacher education the requirements for inclusion are primarily defined in the </w:t>
      </w:r>
      <w:r w:rsidRPr="0011099D">
        <w:rPr>
          <w:rFonts w:ascii="Times New Roman" w:hAnsi="Times New Roman" w:cs="Times New Roman"/>
          <w:sz w:val="24"/>
          <w:szCs w:val="24"/>
        </w:rPr>
        <w:t>Department for Education</w:t>
      </w:r>
      <w:r>
        <w:rPr>
          <w:rFonts w:ascii="Times New Roman" w:hAnsi="Times New Roman" w:cs="Times New Roman"/>
          <w:sz w:val="24"/>
          <w:szCs w:val="24"/>
        </w:rPr>
        <w:t xml:space="preserve"> (DfE, </w:t>
      </w:r>
      <w:r w:rsidRPr="0011099D">
        <w:rPr>
          <w:rFonts w:ascii="Times New Roman" w:hAnsi="Times New Roman" w:cs="Times New Roman"/>
          <w:sz w:val="24"/>
          <w:szCs w:val="24"/>
        </w:rPr>
        <w:t xml:space="preserve">2011) Teachers’ Standards </w:t>
      </w:r>
      <w:r>
        <w:rPr>
          <w:rFonts w:ascii="Times New Roman" w:hAnsi="Times New Roman" w:cs="Times New Roman"/>
          <w:sz w:val="24"/>
          <w:szCs w:val="24"/>
        </w:rPr>
        <w:t>document that outlines the criteria for the qualification of new teachers; and</w:t>
      </w:r>
      <w:r w:rsidR="005F1BA6">
        <w:rPr>
          <w:rFonts w:ascii="Times New Roman" w:hAnsi="Times New Roman" w:cs="Times New Roman"/>
          <w:sz w:val="24"/>
          <w:szCs w:val="24"/>
        </w:rPr>
        <w:t>,</w:t>
      </w:r>
      <w:r>
        <w:rPr>
          <w:rFonts w:ascii="Times New Roman" w:hAnsi="Times New Roman" w:cs="Times New Roman"/>
          <w:sz w:val="24"/>
          <w:szCs w:val="24"/>
        </w:rPr>
        <w:t xml:space="preserve"> in the inspection framework that </w:t>
      </w:r>
      <w:r w:rsidR="005F1BA6">
        <w:rPr>
          <w:rFonts w:ascii="Times New Roman" w:hAnsi="Times New Roman" w:cs="Times New Roman"/>
          <w:sz w:val="24"/>
          <w:szCs w:val="24"/>
        </w:rPr>
        <w:t>regulates</w:t>
      </w:r>
      <w:r>
        <w:rPr>
          <w:rFonts w:ascii="Times New Roman" w:hAnsi="Times New Roman" w:cs="Times New Roman"/>
          <w:sz w:val="24"/>
          <w:szCs w:val="24"/>
        </w:rPr>
        <w:t xml:space="preserve"> initial teacher education courses that follow the Standards (Ofsted, 2015). Teachers are expected to meet the needs of pupils, ‘primarily those at risk of underachievement’ and these are identified along the lines of ‘special educational needs’, ‘high ability’, ‘disability’ and having ‘English as an additional language’ (DfE, 2011:12; Ofsted, 2015:38). In addition to defining inclusion along the lines of achievement and ability, a new form of inclusion that links to culture was introduced through the ‘Prevent Strategy’. The Strategy was published by the UK government in 2011 and became a legal duty for public sector institutions in 2015 (Home Office, 2019). It has a much wider remit than education, but within schools it aims to promote ‘fundamental British values’, </w:t>
      </w:r>
      <w:r w:rsidR="00C9157C">
        <w:rPr>
          <w:rFonts w:ascii="Times New Roman" w:hAnsi="Times New Roman" w:cs="Times New Roman"/>
          <w:sz w:val="24"/>
          <w:szCs w:val="24"/>
        </w:rPr>
        <w:t>tasking</w:t>
      </w:r>
      <w:r>
        <w:rPr>
          <w:rFonts w:ascii="Times New Roman" w:hAnsi="Times New Roman" w:cs="Times New Roman"/>
          <w:sz w:val="24"/>
          <w:szCs w:val="24"/>
        </w:rPr>
        <w:t xml:space="preserve"> teachers with the responsibility to detect ‘pupils at risk of radicalisation’ and to refer them to appropriate authorities (DfE, 2011).</w:t>
      </w:r>
    </w:p>
    <w:p w:rsidR="005A4C61" w:rsidRDefault="005A4C61" w:rsidP="005A4C61">
      <w:pPr>
        <w:spacing w:line="276" w:lineRule="auto"/>
        <w:rPr>
          <w:rFonts w:ascii="Times New Roman" w:hAnsi="Times New Roman" w:cs="Times New Roman"/>
          <w:sz w:val="24"/>
          <w:szCs w:val="24"/>
        </w:rPr>
      </w:pPr>
      <w:r>
        <w:rPr>
          <w:rFonts w:ascii="Times New Roman" w:hAnsi="Times New Roman" w:cs="Times New Roman"/>
          <w:sz w:val="24"/>
          <w:szCs w:val="24"/>
        </w:rPr>
        <w:t xml:space="preserve">This widening of official definitions of inclusion has had serious implications for teacher education and the preparation of student teachers to understand inclusion and embed it in their practice. </w:t>
      </w:r>
      <w:r w:rsidRPr="0011099D">
        <w:rPr>
          <w:rFonts w:ascii="Times New Roman" w:hAnsi="Times New Roman" w:cs="Times New Roman"/>
          <w:sz w:val="24"/>
          <w:szCs w:val="24"/>
        </w:rPr>
        <w:t xml:space="preserve">Teacher education </w:t>
      </w:r>
      <w:r>
        <w:rPr>
          <w:rFonts w:ascii="Times New Roman" w:hAnsi="Times New Roman" w:cs="Times New Roman"/>
          <w:sz w:val="24"/>
          <w:szCs w:val="24"/>
        </w:rPr>
        <w:t>faces competing expectations (</w:t>
      </w:r>
      <w:r w:rsidRPr="00597FFD">
        <w:rPr>
          <w:rFonts w:ascii="Times New Roman" w:hAnsi="Times New Roman" w:cs="Times New Roman"/>
          <w:sz w:val="24"/>
          <w:szCs w:val="24"/>
        </w:rPr>
        <w:t xml:space="preserve">Ben-Peretz </w:t>
      </w:r>
      <w:r w:rsidR="00F83729">
        <w:rPr>
          <w:rFonts w:ascii="Times New Roman" w:hAnsi="Times New Roman" w:cs="Times New Roman"/>
          <w:sz w:val="24"/>
          <w:szCs w:val="24"/>
        </w:rPr>
        <w:t>and</w:t>
      </w:r>
      <w:r w:rsidRPr="00597FFD">
        <w:rPr>
          <w:rFonts w:ascii="Times New Roman" w:hAnsi="Times New Roman" w:cs="Times New Roman"/>
          <w:sz w:val="24"/>
          <w:szCs w:val="24"/>
        </w:rPr>
        <w:t xml:space="preserve"> Flores</w:t>
      </w:r>
      <w:r>
        <w:rPr>
          <w:rFonts w:ascii="Times New Roman" w:hAnsi="Times New Roman" w:cs="Times New Roman"/>
          <w:sz w:val="24"/>
          <w:szCs w:val="24"/>
        </w:rPr>
        <w:t xml:space="preserve">, 2018) and </w:t>
      </w:r>
      <w:r w:rsidRPr="0011099D">
        <w:rPr>
          <w:rFonts w:ascii="Times New Roman" w:hAnsi="Times New Roman" w:cs="Times New Roman"/>
          <w:sz w:val="24"/>
          <w:szCs w:val="24"/>
        </w:rPr>
        <w:t xml:space="preserve">is called to improve the overall quality of instruction in </w:t>
      </w:r>
      <w:r>
        <w:rPr>
          <w:rFonts w:ascii="Times New Roman" w:hAnsi="Times New Roman" w:cs="Times New Roman"/>
          <w:sz w:val="24"/>
          <w:szCs w:val="24"/>
        </w:rPr>
        <w:t xml:space="preserve">highly differentiated </w:t>
      </w:r>
      <w:r w:rsidRPr="0011099D">
        <w:rPr>
          <w:rFonts w:ascii="Times New Roman" w:hAnsi="Times New Roman" w:cs="Times New Roman"/>
          <w:sz w:val="24"/>
          <w:szCs w:val="24"/>
        </w:rPr>
        <w:t>school</w:t>
      </w:r>
      <w:r>
        <w:rPr>
          <w:rFonts w:ascii="Times New Roman" w:hAnsi="Times New Roman" w:cs="Times New Roman"/>
          <w:sz w:val="24"/>
          <w:szCs w:val="24"/>
        </w:rPr>
        <w:t xml:space="preserve"> environments, to</w:t>
      </w:r>
      <w:r w:rsidRPr="0011099D">
        <w:rPr>
          <w:rFonts w:ascii="Times New Roman" w:hAnsi="Times New Roman" w:cs="Times New Roman"/>
          <w:sz w:val="24"/>
          <w:szCs w:val="24"/>
        </w:rPr>
        <w:t xml:space="preserve"> raise</w:t>
      </w:r>
      <w:r>
        <w:rPr>
          <w:rFonts w:ascii="Times New Roman" w:hAnsi="Times New Roman" w:cs="Times New Roman"/>
          <w:sz w:val="24"/>
          <w:szCs w:val="24"/>
        </w:rPr>
        <w:t xml:space="preserve"> all</w:t>
      </w:r>
      <w:r w:rsidRPr="0011099D">
        <w:rPr>
          <w:rFonts w:ascii="Times New Roman" w:hAnsi="Times New Roman" w:cs="Times New Roman"/>
          <w:sz w:val="24"/>
          <w:szCs w:val="24"/>
        </w:rPr>
        <w:t xml:space="preserve"> pupils’ educational outcomes,</w:t>
      </w:r>
      <w:r>
        <w:rPr>
          <w:rFonts w:ascii="Times New Roman" w:hAnsi="Times New Roman" w:cs="Times New Roman"/>
          <w:sz w:val="24"/>
          <w:szCs w:val="24"/>
        </w:rPr>
        <w:t xml:space="preserve"> address multicultural classrooms and children with special needs, while at the same time meet</w:t>
      </w:r>
      <w:r w:rsidRPr="0011099D">
        <w:rPr>
          <w:rFonts w:ascii="Times New Roman" w:hAnsi="Times New Roman" w:cs="Times New Roman"/>
          <w:sz w:val="24"/>
          <w:szCs w:val="24"/>
        </w:rPr>
        <w:t xml:space="preserve"> accountability pressures in an increasingly neo-liberal policy </w:t>
      </w:r>
      <w:r>
        <w:rPr>
          <w:rFonts w:ascii="Times New Roman" w:hAnsi="Times New Roman" w:cs="Times New Roman"/>
          <w:sz w:val="24"/>
          <w:szCs w:val="24"/>
        </w:rPr>
        <w:t>context</w:t>
      </w:r>
      <w:r w:rsidRPr="0011099D">
        <w:rPr>
          <w:rFonts w:ascii="Times New Roman" w:hAnsi="Times New Roman" w:cs="Times New Roman"/>
          <w:sz w:val="24"/>
          <w:szCs w:val="24"/>
        </w:rPr>
        <w:t xml:space="preserve"> driven by performativity objectives (Artiles</w:t>
      </w:r>
      <w:r>
        <w:rPr>
          <w:rFonts w:ascii="Times New Roman" w:hAnsi="Times New Roman" w:cs="Times New Roman"/>
          <w:sz w:val="24"/>
          <w:szCs w:val="24"/>
        </w:rPr>
        <w:t xml:space="preserve"> and Dyson, 2005; Furlong, 2013</w:t>
      </w:r>
      <w:r w:rsidRPr="0011099D">
        <w:rPr>
          <w:rFonts w:ascii="Times New Roman" w:hAnsi="Times New Roman" w:cs="Times New Roman"/>
          <w:sz w:val="24"/>
          <w:szCs w:val="24"/>
        </w:rPr>
        <w:t>).</w:t>
      </w:r>
      <w:r>
        <w:rPr>
          <w:rFonts w:ascii="Times New Roman" w:hAnsi="Times New Roman" w:cs="Times New Roman"/>
          <w:sz w:val="24"/>
          <w:szCs w:val="24"/>
        </w:rPr>
        <w:t xml:space="preserve"> In such contexts, the policy parameters and the official views of what counts as good quality teaching and pedagogy very much frame the nature of inclusion that is possible within schools. Practicing inclusive teaching in schools that operate on the basis of non-inclusive principles leads to ambiguity and the experience of tensions for student teachers (Cochran-Smith, </w:t>
      </w:r>
      <w:r w:rsidRPr="0011099D">
        <w:rPr>
          <w:rFonts w:ascii="Times New Roman" w:hAnsi="Times New Roman" w:cs="Times New Roman"/>
          <w:sz w:val="24"/>
          <w:szCs w:val="24"/>
        </w:rPr>
        <w:t>2004</w:t>
      </w:r>
      <w:r>
        <w:rPr>
          <w:rFonts w:ascii="Times New Roman" w:hAnsi="Times New Roman" w:cs="Times New Roman"/>
          <w:sz w:val="24"/>
          <w:szCs w:val="24"/>
        </w:rPr>
        <w:t>; DeLuca, 2012; Gavish, 2017). Not surprisingly, international research suggests that newly qualified teachers do not feel well prepared for dealing with the diversity of classrooms, and inclusion seems to be a particularly difficult pedagogical objective to achieve (</w:t>
      </w:r>
      <w:r w:rsidRPr="0011099D">
        <w:rPr>
          <w:rFonts w:ascii="Times New Roman" w:hAnsi="Times New Roman" w:cs="Times New Roman"/>
          <w:sz w:val="24"/>
          <w:szCs w:val="24"/>
        </w:rPr>
        <w:t>Schmidt</w:t>
      </w:r>
      <w:r>
        <w:rPr>
          <w:rFonts w:ascii="Times New Roman" w:hAnsi="Times New Roman" w:cs="Times New Roman"/>
          <w:sz w:val="24"/>
          <w:szCs w:val="24"/>
        </w:rPr>
        <w:t xml:space="preserve"> et al., 2015; </w:t>
      </w:r>
      <w:r w:rsidRPr="0011099D">
        <w:rPr>
          <w:rFonts w:ascii="Times New Roman" w:hAnsi="Times New Roman" w:cs="Times New Roman"/>
          <w:sz w:val="24"/>
          <w:szCs w:val="24"/>
        </w:rPr>
        <w:t>Walton</w:t>
      </w:r>
      <w:r>
        <w:rPr>
          <w:rFonts w:ascii="Times New Roman" w:hAnsi="Times New Roman" w:cs="Times New Roman"/>
          <w:sz w:val="24"/>
          <w:szCs w:val="24"/>
        </w:rPr>
        <w:t xml:space="preserve"> </w:t>
      </w:r>
      <w:r w:rsidR="00F83729">
        <w:rPr>
          <w:rFonts w:ascii="Times New Roman" w:hAnsi="Times New Roman" w:cs="Times New Roman"/>
          <w:sz w:val="24"/>
          <w:szCs w:val="24"/>
        </w:rPr>
        <w:t>and</w:t>
      </w:r>
      <w:r w:rsidRPr="0011099D">
        <w:rPr>
          <w:rFonts w:ascii="Times New Roman" w:hAnsi="Times New Roman" w:cs="Times New Roman"/>
          <w:sz w:val="24"/>
          <w:szCs w:val="24"/>
        </w:rPr>
        <w:t xml:space="preserve"> Lloyd</w:t>
      </w:r>
      <w:r>
        <w:rPr>
          <w:rFonts w:ascii="Times New Roman" w:hAnsi="Times New Roman" w:cs="Times New Roman"/>
          <w:sz w:val="24"/>
          <w:szCs w:val="24"/>
        </w:rPr>
        <w:t xml:space="preserve">, 2012).  </w:t>
      </w:r>
    </w:p>
    <w:p w:rsidR="005A4C61" w:rsidRPr="0011099D" w:rsidRDefault="005A4C61" w:rsidP="005A4C61">
      <w:pPr>
        <w:spacing w:line="276" w:lineRule="auto"/>
        <w:rPr>
          <w:rFonts w:ascii="Times New Roman" w:hAnsi="Times New Roman" w:cs="Times New Roman"/>
          <w:sz w:val="24"/>
          <w:szCs w:val="24"/>
        </w:rPr>
      </w:pPr>
      <w:r>
        <w:rPr>
          <w:rFonts w:ascii="Times New Roman" w:hAnsi="Times New Roman" w:cs="Times New Roman"/>
          <w:sz w:val="24"/>
          <w:szCs w:val="24"/>
        </w:rPr>
        <w:t xml:space="preserve">In this paper we explore </w:t>
      </w:r>
      <w:r w:rsidRPr="0011099D">
        <w:rPr>
          <w:rFonts w:ascii="Times New Roman" w:hAnsi="Times New Roman" w:cs="Times New Roman"/>
          <w:sz w:val="24"/>
          <w:szCs w:val="24"/>
        </w:rPr>
        <w:t>the ways in which student teachers understand and practice inclusion</w:t>
      </w:r>
      <w:r>
        <w:rPr>
          <w:rFonts w:ascii="Times New Roman" w:hAnsi="Times New Roman" w:cs="Times New Roman"/>
          <w:sz w:val="24"/>
          <w:szCs w:val="24"/>
        </w:rPr>
        <w:t xml:space="preserve"> during the final stages of their training, and present findings from two studies with University </w:t>
      </w:r>
      <w:r>
        <w:rPr>
          <w:rFonts w:ascii="Times New Roman" w:hAnsi="Times New Roman" w:cs="Times New Roman"/>
          <w:sz w:val="24"/>
          <w:szCs w:val="24"/>
        </w:rPr>
        <w:lastRenderedPageBreak/>
        <w:t xml:space="preserve">teacher-education providers in England. In particular our research looks at: (i) the ways in which student teachers conceptualise inclusive practice and discuss its implications for their work; (ii) the student teachers’ perceptions of the fundamental </w:t>
      </w:r>
      <w:r w:rsidRPr="0011099D">
        <w:rPr>
          <w:rFonts w:ascii="Times New Roman" w:hAnsi="Times New Roman" w:cs="Times New Roman"/>
          <w:sz w:val="24"/>
          <w:szCs w:val="24"/>
          <w:lang w:val="en-US"/>
        </w:rPr>
        <w:t xml:space="preserve">British </w:t>
      </w:r>
      <w:r>
        <w:rPr>
          <w:rFonts w:ascii="Times New Roman" w:hAnsi="Times New Roman" w:cs="Times New Roman"/>
          <w:sz w:val="24"/>
          <w:szCs w:val="24"/>
          <w:lang w:val="en-US"/>
        </w:rPr>
        <w:t>v</w:t>
      </w:r>
      <w:r w:rsidRPr="0011099D">
        <w:rPr>
          <w:rFonts w:ascii="Times New Roman" w:hAnsi="Times New Roman" w:cs="Times New Roman"/>
          <w:sz w:val="24"/>
          <w:szCs w:val="24"/>
          <w:lang w:val="en-US"/>
        </w:rPr>
        <w:t xml:space="preserve">alues </w:t>
      </w:r>
      <w:r>
        <w:rPr>
          <w:rFonts w:ascii="Times New Roman" w:hAnsi="Times New Roman" w:cs="Times New Roman"/>
          <w:sz w:val="24"/>
          <w:szCs w:val="24"/>
          <w:lang w:val="en-US"/>
        </w:rPr>
        <w:t xml:space="preserve">framework </w:t>
      </w:r>
      <w:r w:rsidRPr="0011099D">
        <w:rPr>
          <w:rFonts w:ascii="Times New Roman" w:hAnsi="Times New Roman" w:cs="Times New Roman"/>
          <w:sz w:val="24"/>
          <w:szCs w:val="24"/>
          <w:lang w:val="en-US"/>
        </w:rPr>
        <w:t xml:space="preserve">(FBV) </w:t>
      </w:r>
      <w:r>
        <w:rPr>
          <w:rFonts w:ascii="Times New Roman" w:hAnsi="Times New Roman" w:cs="Times New Roman"/>
          <w:sz w:val="24"/>
          <w:szCs w:val="24"/>
          <w:lang w:val="en-US"/>
        </w:rPr>
        <w:t xml:space="preserve">and the wider </w:t>
      </w:r>
      <w:r>
        <w:rPr>
          <w:rFonts w:ascii="Times New Roman" w:hAnsi="Times New Roman" w:cs="Times New Roman"/>
          <w:sz w:val="24"/>
          <w:szCs w:val="24"/>
        </w:rPr>
        <w:t xml:space="preserve">Prevent Strategy in relation to inclusion; and (iii) the opportunities and tensions student teachers identify in their practice, and how they address them. </w:t>
      </w:r>
    </w:p>
    <w:p w:rsidR="005A4C61" w:rsidRDefault="005A4C61" w:rsidP="005A4C61">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the first part of the paper we discuss the concept of inclusion and its various interpretations within schools and teacher education. We also discuss the significance of policy frameworks that are necessary to support an inclusive education, and we present our theoretical position in relation to these two areas. In the following two sections, we present our methodology and empirical findings of the research. Finally, we discuss the implications of our research for teacher education. </w:t>
      </w:r>
    </w:p>
    <w:p w:rsidR="005A4C61" w:rsidRDefault="005A4C61" w:rsidP="005A4C61">
      <w:pPr>
        <w:spacing w:line="240" w:lineRule="auto"/>
        <w:rPr>
          <w:rFonts w:ascii="Times New Roman" w:hAnsi="Times New Roman" w:cs="Times New Roman"/>
          <w:b/>
          <w:sz w:val="24"/>
          <w:szCs w:val="24"/>
        </w:rPr>
      </w:pPr>
    </w:p>
    <w:p w:rsidR="005A4C61" w:rsidRDefault="005A4C61" w:rsidP="005A4C6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Inclusive education </w:t>
      </w:r>
      <w:r w:rsidR="00F83729">
        <w:rPr>
          <w:rFonts w:ascii="Times New Roman" w:hAnsi="Times New Roman" w:cs="Times New Roman"/>
          <w:b/>
          <w:sz w:val="24"/>
          <w:szCs w:val="24"/>
        </w:rPr>
        <w:t xml:space="preserve">and </w:t>
      </w:r>
      <w:r>
        <w:rPr>
          <w:rFonts w:ascii="Times New Roman" w:hAnsi="Times New Roman" w:cs="Times New Roman"/>
          <w:b/>
          <w:sz w:val="24"/>
          <w:szCs w:val="24"/>
        </w:rPr>
        <w:t xml:space="preserve">the nature of policy </w:t>
      </w:r>
    </w:p>
    <w:p w:rsidR="005A4C61" w:rsidRDefault="005A4C61" w:rsidP="005A4C61">
      <w:pPr>
        <w:spacing w:line="276" w:lineRule="auto"/>
        <w:rPr>
          <w:rFonts w:ascii="Times New Roman" w:hAnsi="Times New Roman" w:cs="Times New Roman"/>
          <w:sz w:val="24"/>
          <w:szCs w:val="24"/>
        </w:rPr>
      </w:pPr>
      <w:r>
        <w:rPr>
          <w:rFonts w:ascii="Times New Roman" w:hAnsi="Times New Roman" w:cs="Times New Roman"/>
          <w:sz w:val="24"/>
          <w:szCs w:val="24"/>
        </w:rPr>
        <w:t xml:space="preserve">In a systematic review of the concept of inclusion, </w:t>
      </w:r>
      <w:r w:rsidRPr="00160C05">
        <w:rPr>
          <w:rFonts w:ascii="Times New Roman" w:hAnsi="Times New Roman" w:cs="Times New Roman"/>
          <w:sz w:val="24"/>
          <w:szCs w:val="24"/>
        </w:rPr>
        <w:t xml:space="preserve">Göransson </w:t>
      </w:r>
      <w:r w:rsidR="00F83729">
        <w:rPr>
          <w:rFonts w:ascii="Times New Roman" w:hAnsi="Times New Roman" w:cs="Times New Roman"/>
          <w:sz w:val="24"/>
          <w:szCs w:val="24"/>
        </w:rPr>
        <w:t>and</w:t>
      </w:r>
      <w:r w:rsidRPr="00160C05">
        <w:rPr>
          <w:rFonts w:ascii="Times New Roman" w:hAnsi="Times New Roman" w:cs="Times New Roman"/>
          <w:sz w:val="24"/>
          <w:szCs w:val="24"/>
        </w:rPr>
        <w:t xml:space="preserve"> Nilholm (2014)</w:t>
      </w:r>
      <w:r>
        <w:rPr>
          <w:rFonts w:ascii="Times New Roman" w:hAnsi="Times New Roman" w:cs="Times New Roman"/>
          <w:sz w:val="24"/>
          <w:szCs w:val="24"/>
        </w:rPr>
        <w:t xml:space="preserve"> have identified four distinct concepts used in education research: (a) definitions of inclusion that centre around the physical placement of pupils with special needs in mainstream classrooms; (b) individually-focused inclusion to meet the academic and social needs of disabled pupils; (c) inclusion aimed at meeting the needs of all pupils; and, (d) inclusion for building community in schools and classrooms. The authors aptly conclude that “</w:t>
      </w:r>
      <w:r w:rsidRPr="00492B46">
        <w:rPr>
          <w:rFonts w:ascii="Times New Roman" w:hAnsi="Times New Roman" w:cs="Times New Roman"/>
          <w:sz w:val="24"/>
          <w:szCs w:val="24"/>
        </w:rPr>
        <w:t>definitional problems indicate differences in</w:t>
      </w:r>
      <w:r>
        <w:rPr>
          <w:rFonts w:ascii="Times New Roman" w:hAnsi="Times New Roman" w:cs="Times New Roman"/>
          <w:sz w:val="24"/>
          <w:szCs w:val="24"/>
        </w:rPr>
        <w:t xml:space="preserve"> </w:t>
      </w:r>
      <w:r w:rsidRPr="00492B46">
        <w:rPr>
          <w:rFonts w:ascii="Times New Roman" w:hAnsi="Times New Roman" w:cs="Times New Roman"/>
          <w:sz w:val="24"/>
          <w:szCs w:val="24"/>
        </w:rPr>
        <w:t>beliefs about what schools can and should accomplish</w:t>
      </w:r>
      <w:r>
        <w:rPr>
          <w:rFonts w:ascii="Times New Roman" w:hAnsi="Times New Roman" w:cs="Times New Roman"/>
          <w:sz w:val="24"/>
          <w:szCs w:val="24"/>
        </w:rPr>
        <w:t xml:space="preserve">” (ibid: 275), a fundamentally political issue that relates to the overall goals of schooling systems. We take this as our beginning premise, since we follow a critical approach to our analysis of inclusion, how it is understood and enacted in classroom settings, seeking to examine the embedded ideological assumptions it entails (Kellner, 2003). Such assumptions relate to theoretical understanding of pupils’ learning, but also knowledge and understanding of the social contexts that shape the experiences of children (Florian </w:t>
      </w:r>
      <w:r w:rsidR="00F83729">
        <w:rPr>
          <w:rFonts w:ascii="Times New Roman" w:hAnsi="Times New Roman" w:cs="Times New Roman"/>
          <w:sz w:val="24"/>
          <w:szCs w:val="24"/>
        </w:rPr>
        <w:t>and</w:t>
      </w:r>
      <w:r>
        <w:rPr>
          <w:rFonts w:ascii="Times New Roman" w:hAnsi="Times New Roman" w:cs="Times New Roman"/>
          <w:sz w:val="24"/>
          <w:szCs w:val="24"/>
        </w:rPr>
        <w:t xml:space="preserve"> Spratt, 2013; Gay, 2010). It is these theoretical </w:t>
      </w:r>
      <w:r w:rsidR="00577C0B">
        <w:rPr>
          <w:rFonts w:ascii="Times New Roman" w:hAnsi="Times New Roman" w:cs="Times New Roman"/>
          <w:sz w:val="24"/>
          <w:szCs w:val="24"/>
        </w:rPr>
        <w:t>premise</w:t>
      </w:r>
      <w:r>
        <w:rPr>
          <w:rFonts w:ascii="Times New Roman" w:hAnsi="Times New Roman" w:cs="Times New Roman"/>
          <w:sz w:val="24"/>
          <w:szCs w:val="24"/>
        </w:rPr>
        <w:t>s that guide different types of pedagogy, but are also strongly shaped by policy frameworks that steer the system towards high achievement – seen as dissociated from inclusion concerns</w:t>
      </w:r>
      <w:r w:rsidR="00577C0B">
        <w:rPr>
          <w:rFonts w:ascii="Times New Roman" w:hAnsi="Times New Roman" w:cs="Times New Roman"/>
          <w:sz w:val="24"/>
          <w:szCs w:val="24"/>
        </w:rPr>
        <w:t xml:space="preserve"> in several research studies</w:t>
      </w:r>
      <w:r>
        <w:rPr>
          <w:rFonts w:ascii="Times New Roman" w:hAnsi="Times New Roman" w:cs="Times New Roman"/>
          <w:sz w:val="24"/>
          <w:szCs w:val="24"/>
        </w:rPr>
        <w:t xml:space="preserve"> (Gilroy, 2014). </w:t>
      </w:r>
    </w:p>
    <w:p w:rsidR="005A4C61" w:rsidRDefault="005A4C61" w:rsidP="005A4C61">
      <w:pPr>
        <w:spacing w:before="240" w:line="276" w:lineRule="auto"/>
        <w:rPr>
          <w:rFonts w:ascii="Times New Roman" w:hAnsi="Times New Roman" w:cs="Times New Roman"/>
          <w:sz w:val="24"/>
          <w:szCs w:val="24"/>
        </w:rPr>
      </w:pPr>
      <w:r>
        <w:rPr>
          <w:rFonts w:ascii="Times New Roman" w:hAnsi="Times New Roman" w:cs="Times New Roman"/>
          <w:sz w:val="24"/>
          <w:szCs w:val="24"/>
        </w:rPr>
        <w:t xml:space="preserve">Policy and practice within teacher education in England reflect all four conceptions of inclusion described by </w:t>
      </w:r>
      <w:r w:rsidRPr="00160C05">
        <w:rPr>
          <w:rFonts w:ascii="Times New Roman" w:hAnsi="Times New Roman" w:cs="Times New Roman"/>
          <w:sz w:val="24"/>
          <w:szCs w:val="24"/>
        </w:rPr>
        <w:t xml:space="preserve">Göransson </w:t>
      </w:r>
      <w:r w:rsidR="00F83729">
        <w:rPr>
          <w:rFonts w:ascii="Times New Roman" w:hAnsi="Times New Roman" w:cs="Times New Roman"/>
          <w:sz w:val="24"/>
          <w:szCs w:val="24"/>
        </w:rPr>
        <w:t>and</w:t>
      </w:r>
      <w:r w:rsidRPr="00160C05">
        <w:rPr>
          <w:rFonts w:ascii="Times New Roman" w:hAnsi="Times New Roman" w:cs="Times New Roman"/>
          <w:sz w:val="24"/>
          <w:szCs w:val="24"/>
        </w:rPr>
        <w:t xml:space="preserve"> Nilholm (2014)</w:t>
      </w:r>
      <w:r>
        <w:rPr>
          <w:rFonts w:ascii="Times New Roman" w:hAnsi="Times New Roman" w:cs="Times New Roman"/>
          <w:sz w:val="24"/>
          <w:szCs w:val="24"/>
        </w:rPr>
        <w:t xml:space="preserve">, combining ability-based models (and the targeting of pupils seen as ‘at risk’) with more pluralist notions of inclusion seeking to meet the needs of all learners (Ainscow et al., 2006; UNESCO, 2009). This has led to a system trying to optimise educational attainment for the entire population of students, while also expanding the pupil categories that need to receive special attention, and in the process generating what Skidmore (1996) called a typology of educational vulnerability. </w:t>
      </w:r>
    </w:p>
    <w:p w:rsidR="005A4C61" w:rsidRDefault="005A4C61" w:rsidP="005A4C61">
      <w:pPr>
        <w:spacing w:before="240" w:line="276" w:lineRule="auto"/>
        <w:rPr>
          <w:rFonts w:ascii="Times New Roman" w:hAnsi="Times New Roman" w:cs="Times New Roman"/>
          <w:sz w:val="24"/>
          <w:szCs w:val="24"/>
        </w:rPr>
      </w:pPr>
      <w:r>
        <w:rPr>
          <w:rFonts w:ascii="Times New Roman" w:hAnsi="Times New Roman" w:cs="Times New Roman"/>
          <w:sz w:val="24"/>
          <w:szCs w:val="24"/>
        </w:rPr>
        <w:t xml:space="preserve">Views of inclusion as primarily related to ability are strongly represented within English teacher education policy and the inspectorate, and give rise to official guidance for categorising pupils according to assessments of their academic or social need (where the ‘social’ is seen to impede academic performance). Despite the academic arguments and </w:t>
      </w:r>
      <w:r>
        <w:rPr>
          <w:rFonts w:ascii="Times New Roman" w:hAnsi="Times New Roman" w:cs="Times New Roman"/>
          <w:sz w:val="24"/>
          <w:szCs w:val="24"/>
        </w:rPr>
        <w:lastRenderedPageBreak/>
        <w:t xml:space="preserve">research against over-reliance on such practices </w:t>
      </w:r>
      <w:r w:rsidRPr="0011099D">
        <w:rPr>
          <w:rFonts w:ascii="Times New Roman" w:hAnsi="Times New Roman" w:cs="Times New Roman"/>
          <w:sz w:val="24"/>
          <w:szCs w:val="24"/>
        </w:rPr>
        <w:t>(Gavish, 2017;</w:t>
      </w:r>
      <w:r>
        <w:rPr>
          <w:rFonts w:ascii="Times New Roman" w:hAnsi="Times New Roman" w:cs="Times New Roman"/>
          <w:sz w:val="24"/>
          <w:szCs w:val="24"/>
        </w:rPr>
        <w:t xml:space="preserve"> Robinson </w:t>
      </w:r>
      <w:r w:rsidR="00F83729">
        <w:rPr>
          <w:rFonts w:ascii="Times New Roman" w:hAnsi="Times New Roman" w:cs="Times New Roman"/>
          <w:sz w:val="24"/>
          <w:szCs w:val="24"/>
        </w:rPr>
        <w:t>and</w:t>
      </w:r>
      <w:r>
        <w:rPr>
          <w:rFonts w:ascii="Times New Roman" w:hAnsi="Times New Roman" w:cs="Times New Roman"/>
          <w:sz w:val="24"/>
          <w:szCs w:val="24"/>
        </w:rPr>
        <w:t xml:space="preserve"> Goodey, </w:t>
      </w:r>
      <w:r w:rsidRPr="0011099D">
        <w:rPr>
          <w:rFonts w:ascii="Times New Roman" w:hAnsi="Times New Roman" w:cs="Times New Roman"/>
          <w:sz w:val="24"/>
          <w:szCs w:val="24"/>
        </w:rPr>
        <w:t>2018)</w:t>
      </w:r>
      <w:r>
        <w:rPr>
          <w:rFonts w:ascii="Times New Roman" w:hAnsi="Times New Roman" w:cs="Times New Roman"/>
          <w:sz w:val="24"/>
          <w:szCs w:val="24"/>
        </w:rPr>
        <w:t>, they are widely used in ITE as well within schools</w:t>
      </w:r>
      <w:r w:rsidRPr="00A438F4">
        <w:rPr>
          <w:rFonts w:ascii="Times New Roman" w:hAnsi="Times New Roman" w:cs="Times New Roman"/>
          <w:sz w:val="24"/>
          <w:szCs w:val="24"/>
        </w:rPr>
        <w:t xml:space="preserve">. </w:t>
      </w:r>
      <w:r>
        <w:rPr>
          <w:rFonts w:ascii="Times New Roman" w:hAnsi="Times New Roman" w:cs="Times New Roman"/>
          <w:sz w:val="24"/>
          <w:szCs w:val="24"/>
        </w:rPr>
        <w:t xml:space="preserve">Manifestations of such practices are found in strategies for minimising under-attainment, some more ‘inclusive’ than others: adjusting the curriculum (which can translate to a reduced curriculum for certain groups of pupils), providing targeted learning support, and deploying </w:t>
      </w:r>
      <w:r w:rsidRPr="0011099D">
        <w:rPr>
          <w:rFonts w:ascii="Times New Roman" w:hAnsi="Times New Roman" w:cs="Times New Roman"/>
          <w:sz w:val="24"/>
          <w:szCs w:val="24"/>
        </w:rPr>
        <w:t>pedagogic approaches judged to be effective for all l</w:t>
      </w:r>
      <w:r>
        <w:rPr>
          <w:rFonts w:ascii="Times New Roman" w:hAnsi="Times New Roman" w:cs="Times New Roman"/>
          <w:sz w:val="24"/>
          <w:szCs w:val="24"/>
        </w:rPr>
        <w:t xml:space="preserve">earners (Lambe and Bones, 2007); setting up separate ‘inclusion units’ for academic and disciplinary purposes, where pupils spend ‘time out’ of the normal classroom activities (Alexiadou </w:t>
      </w:r>
      <w:r w:rsidR="00F83729">
        <w:rPr>
          <w:rFonts w:ascii="Times New Roman" w:hAnsi="Times New Roman" w:cs="Times New Roman"/>
          <w:sz w:val="24"/>
          <w:szCs w:val="24"/>
        </w:rPr>
        <w:t>and</w:t>
      </w:r>
      <w:r>
        <w:rPr>
          <w:rFonts w:ascii="Times New Roman" w:hAnsi="Times New Roman" w:cs="Times New Roman"/>
          <w:sz w:val="24"/>
          <w:szCs w:val="24"/>
        </w:rPr>
        <w:t xml:space="preserve"> Essex, 2016); and the extensive practice of differentiating pupils on the basis of ability in different subject areas (</w:t>
      </w:r>
      <w:r w:rsidRPr="0011099D">
        <w:rPr>
          <w:rFonts w:ascii="Times New Roman" w:hAnsi="Times New Roman" w:cs="Times New Roman"/>
          <w:sz w:val="24"/>
          <w:szCs w:val="24"/>
        </w:rPr>
        <w:t>Allday</w:t>
      </w:r>
      <w:r>
        <w:rPr>
          <w:rFonts w:ascii="Times New Roman" w:hAnsi="Times New Roman" w:cs="Times New Roman"/>
          <w:sz w:val="24"/>
          <w:szCs w:val="24"/>
        </w:rPr>
        <w:t xml:space="preserve"> et al., 2013). In cur</w:t>
      </w:r>
      <w:r w:rsidR="00577C0B">
        <w:rPr>
          <w:rFonts w:ascii="Times New Roman" w:hAnsi="Times New Roman" w:cs="Times New Roman"/>
          <w:sz w:val="24"/>
          <w:szCs w:val="24"/>
        </w:rPr>
        <w:t>riculum areas that are seen as selective or</w:t>
      </w:r>
      <w:r>
        <w:rPr>
          <w:rFonts w:ascii="Times New Roman" w:hAnsi="Times New Roman" w:cs="Times New Roman"/>
          <w:sz w:val="24"/>
          <w:szCs w:val="24"/>
        </w:rPr>
        <w:t xml:space="preserve"> </w:t>
      </w:r>
      <w:r w:rsidR="00577C0B">
        <w:rPr>
          <w:rFonts w:ascii="Times New Roman" w:hAnsi="Times New Roman" w:cs="Times New Roman"/>
          <w:sz w:val="24"/>
          <w:szCs w:val="24"/>
        </w:rPr>
        <w:t>‘</w:t>
      </w:r>
      <w:r>
        <w:rPr>
          <w:rFonts w:ascii="Times New Roman" w:hAnsi="Times New Roman" w:cs="Times New Roman"/>
          <w:sz w:val="24"/>
          <w:szCs w:val="24"/>
        </w:rPr>
        <w:t xml:space="preserve">elitist’, inclusion is further sacrificed to differentiation practices that imply </w:t>
      </w:r>
      <w:r w:rsidRPr="0011099D">
        <w:rPr>
          <w:rFonts w:ascii="Times New Roman" w:hAnsi="Times New Roman" w:cs="Times New Roman"/>
          <w:sz w:val="24"/>
          <w:szCs w:val="24"/>
        </w:rPr>
        <w:t xml:space="preserve">responsibility for academic performance </w:t>
      </w:r>
      <w:r>
        <w:rPr>
          <w:rFonts w:ascii="Times New Roman" w:hAnsi="Times New Roman" w:cs="Times New Roman"/>
          <w:sz w:val="24"/>
          <w:szCs w:val="24"/>
        </w:rPr>
        <w:t xml:space="preserve">resting with </w:t>
      </w:r>
      <w:r w:rsidRPr="0011099D">
        <w:rPr>
          <w:rFonts w:ascii="Times New Roman" w:hAnsi="Times New Roman" w:cs="Times New Roman"/>
          <w:sz w:val="24"/>
          <w:szCs w:val="24"/>
        </w:rPr>
        <w:t>individual pupil</w:t>
      </w:r>
      <w:r>
        <w:rPr>
          <w:rFonts w:ascii="Times New Roman" w:hAnsi="Times New Roman" w:cs="Times New Roman"/>
          <w:sz w:val="24"/>
          <w:szCs w:val="24"/>
        </w:rPr>
        <w:t xml:space="preserve">s, and rarely leading to revisions of pedagogy to </w:t>
      </w:r>
      <w:r w:rsidRPr="0011099D">
        <w:rPr>
          <w:rFonts w:ascii="Times New Roman" w:hAnsi="Times New Roman" w:cs="Times New Roman"/>
          <w:sz w:val="24"/>
          <w:szCs w:val="24"/>
        </w:rPr>
        <w:t xml:space="preserve">promote the inclusion of all pupils without compromising the </w:t>
      </w:r>
      <w:r w:rsidR="00146730">
        <w:rPr>
          <w:rFonts w:ascii="Times New Roman" w:hAnsi="Times New Roman" w:cs="Times New Roman"/>
          <w:sz w:val="24"/>
          <w:szCs w:val="24"/>
        </w:rPr>
        <w:t>content or learning objectives</w:t>
      </w:r>
      <w:r w:rsidRPr="0011099D">
        <w:rPr>
          <w:rFonts w:ascii="Times New Roman" w:hAnsi="Times New Roman" w:cs="Times New Roman"/>
          <w:sz w:val="24"/>
          <w:szCs w:val="24"/>
        </w:rPr>
        <w:t xml:space="preserve"> (</w:t>
      </w:r>
      <w:r>
        <w:rPr>
          <w:rFonts w:ascii="Times New Roman" w:hAnsi="Times New Roman" w:cs="Times New Roman"/>
          <w:sz w:val="24"/>
          <w:szCs w:val="24"/>
        </w:rPr>
        <w:t xml:space="preserve">Essex, 2018; </w:t>
      </w:r>
      <w:r w:rsidRPr="0011099D">
        <w:rPr>
          <w:rFonts w:ascii="Times New Roman" w:hAnsi="Times New Roman" w:cs="Times New Roman"/>
          <w:sz w:val="24"/>
          <w:szCs w:val="24"/>
        </w:rPr>
        <w:t xml:space="preserve">Villanueva et al, 2012). </w:t>
      </w:r>
    </w:p>
    <w:p w:rsidR="005A4C61" w:rsidRDefault="005A4C61" w:rsidP="005A4C61">
      <w:pPr>
        <w:spacing w:before="240" w:line="276" w:lineRule="auto"/>
        <w:rPr>
          <w:rFonts w:ascii="Times New Roman" w:hAnsi="Times New Roman" w:cs="Times New Roman"/>
          <w:sz w:val="24"/>
          <w:szCs w:val="24"/>
        </w:rPr>
      </w:pPr>
      <w:r>
        <w:rPr>
          <w:rFonts w:ascii="Times New Roman" w:hAnsi="Times New Roman" w:cs="Times New Roman"/>
          <w:sz w:val="24"/>
          <w:szCs w:val="24"/>
        </w:rPr>
        <w:t xml:space="preserve">The implications of the use of such strategies for student teachers and their developing professional knowledge are important, especially when normalised in ITE courses and schools. They can embed a view that there are innate forms of ability that make different types of learning possible for different pupils, and hence restrict the potential for meaningful learning for all pupils. In the absence of critical perspectives, if strategies are adopted mechanistically, they restrict the curriculum and assessment possibilities for some of the more vulnerable students, and in effect contribute to exclusionary practices (Waitoller </w:t>
      </w:r>
      <w:r w:rsidR="00F83729">
        <w:rPr>
          <w:rFonts w:ascii="Times New Roman" w:hAnsi="Times New Roman" w:cs="Times New Roman"/>
          <w:sz w:val="24"/>
          <w:szCs w:val="24"/>
        </w:rPr>
        <w:t>and</w:t>
      </w:r>
      <w:r>
        <w:rPr>
          <w:rFonts w:ascii="Times New Roman" w:hAnsi="Times New Roman" w:cs="Times New Roman"/>
          <w:sz w:val="24"/>
          <w:szCs w:val="24"/>
        </w:rPr>
        <w:t xml:space="preserve"> Artiles, 2013).</w:t>
      </w:r>
    </w:p>
    <w:p w:rsidR="005A4C61" w:rsidRDefault="005A4C61" w:rsidP="005A4C61">
      <w:pPr>
        <w:spacing w:line="276" w:lineRule="auto"/>
        <w:rPr>
          <w:rFonts w:ascii="Times New Roman" w:hAnsi="Times New Roman" w:cs="Times New Roman"/>
          <w:sz w:val="24"/>
          <w:szCs w:val="24"/>
          <w:lang w:val="en-US"/>
        </w:rPr>
      </w:pPr>
      <w:r>
        <w:rPr>
          <w:rFonts w:ascii="Times New Roman" w:hAnsi="Times New Roman" w:cs="Times New Roman"/>
          <w:sz w:val="24"/>
          <w:szCs w:val="24"/>
        </w:rPr>
        <w:t>A further and increasingly used notion of inclusion relates to questions of social justice, cultural diversity and difference. This corresponds most closely to the ‘inclusion for building community’ objective (</w:t>
      </w:r>
      <w:r w:rsidRPr="00160C05">
        <w:rPr>
          <w:rFonts w:ascii="Times New Roman" w:hAnsi="Times New Roman" w:cs="Times New Roman"/>
          <w:sz w:val="24"/>
          <w:szCs w:val="24"/>
        </w:rPr>
        <w:t xml:space="preserve">Göransson </w:t>
      </w:r>
      <w:r w:rsidR="00F83729">
        <w:rPr>
          <w:rFonts w:ascii="Times New Roman" w:hAnsi="Times New Roman" w:cs="Times New Roman"/>
          <w:sz w:val="24"/>
          <w:szCs w:val="24"/>
        </w:rPr>
        <w:t>and</w:t>
      </w:r>
      <w:r w:rsidRPr="00160C05">
        <w:rPr>
          <w:rFonts w:ascii="Times New Roman" w:hAnsi="Times New Roman" w:cs="Times New Roman"/>
          <w:sz w:val="24"/>
          <w:szCs w:val="24"/>
        </w:rPr>
        <w:t xml:space="preserve"> Nilholm</w:t>
      </w:r>
      <w:r>
        <w:rPr>
          <w:rFonts w:ascii="Times New Roman" w:hAnsi="Times New Roman" w:cs="Times New Roman"/>
          <w:sz w:val="24"/>
          <w:szCs w:val="24"/>
        </w:rPr>
        <w:t xml:space="preserve">, 2014), and ties in with </w:t>
      </w:r>
      <w:r w:rsidRPr="00D31E57">
        <w:rPr>
          <w:rFonts w:ascii="Times New Roman" w:hAnsi="Times New Roman" w:cs="Times New Roman"/>
          <w:sz w:val="24"/>
          <w:szCs w:val="24"/>
          <w:lang w:val="en-US"/>
        </w:rPr>
        <w:t>UNESCO</w:t>
      </w:r>
      <w:r>
        <w:rPr>
          <w:rFonts w:ascii="Times New Roman" w:hAnsi="Times New Roman" w:cs="Times New Roman"/>
          <w:sz w:val="24"/>
          <w:szCs w:val="24"/>
          <w:lang w:val="en-US"/>
        </w:rPr>
        <w:t>’s</w:t>
      </w:r>
      <w:r w:rsidRPr="00D31E57">
        <w:rPr>
          <w:rFonts w:ascii="Times New Roman" w:hAnsi="Times New Roman" w:cs="Times New Roman"/>
          <w:sz w:val="24"/>
          <w:szCs w:val="24"/>
          <w:lang w:val="en-US"/>
        </w:rPr>
        <w:t xml:space="preserve"> (2009) defin</w:t>
      </w:r>
      <w:r>
        <w:rPr>
          <w:rFonts w:ascii="Times New Roman" w:hAnsi="Times New Roman" w:cs="Times New Roman"/>
          <w:sz w:val="24"/>
          <w:szCs w:val="24"/>
          <w:lang w:val="en-US"/>
        </w:rPr>
        <w:t>ition of inclusion</w:t>
      </w:r>
      <w:r w:rsidRPr="00D31E57">
        <w:rPr>
          <w:rFonts w:ascii="Times New Roman" w:hAnsi="Times New Roman" w:cs="Times New Roman"/>
          <w:sz w:val="24"/>
          <w:szCs w:val="24"/>
          <w:lang w:val="en-US"/>
        </w:rPr>
        <w:t xml:space="preserve"> as </w:t>
      </w:r>
      <w:r>
        <w:rPr>
          <w:rFonts w:ascii="Times New Roman" w:hAnsi="Times New Roman" w:cs="Times New Roman"/>
          <w:sz w:val="24"/>
          <w:szCs w:val="24"/>
          <w:lang w:val="en-US"/>
        </w:rPr>
        <w:t xml:space="preserve">a </w:t>
      </w:r>
      <w:r w:rsidRPr="00D31E57">
        <w:rPr>
          <w:rFonts w:ascii="Times New Roman" w:hAnsi="Times New Roman" w:cs="Times New Roman"/>
          <w:sz w:val="24"/>
          <w:szCs w:val="24"/>
          <w:lang w:val="en-US"/>
        </w:rPr>
        <w:t>‘process aimed at offering quality education for all while respecting diversity and the different needs and abilities, characteristics and learning expectations of the students and communities, eliminating all forms of discrimination’</w:t>
      </w:r>
      <w:r>
        <w:rPr>
          <w:rFonts w:ascii="Times New Roman" w:hAnsi="Times New Roman" w:cs="Times New Roman"/>
          <w:sz w:val="24"/>
          <w:szCs w:val="24"/>
          <w:lang w:val="en-US"/>
        </w:rPr>
        <w:t>. In an acknowledgement that schools and classrooms are increasingly diverse, ITE programs are expected to provide future teachers with a grounding on inclusive pedagogies that take into account different social contexts (especially linked to poverty) and cultures. In a critical social justice perspective, an inclusive pedagogy should challenge the hierarchical and exclusionary nature of schooling and aim at a radical transformation of the existing education practices since these are designed to marginalize or even fail particular categories of pupils (</w:t>
      </w:r>
      <w:r w:rsidRPr="0011099D">
        <w:rPr>
          <w:rFonts w:ascii="Times New Roman" w:hAnsi="Times New Roman" w:cs="Times New Roman"/>
          <w:sz w:val="24"/>
          <w:szCs w:val="24"/>
        </w:rPr>
        <w:t>Cochran-Smith</w:t>
      </w:r>
      <w:r>
        <w:rPr>
          <w:rFonts w:ascii="Times New Roman" w:hAnsi="Times New Roman" w:cs="Times New Roman"/>
          <w:sz w:val="24"/>
          <w:szCs w:val="24"/>
        </w:rPr>
        <w:t>, 2004;</w:t>
      </w:r>
      <w:r>
        <w:rPr>
          <w:rFonts w:ascii="Times New Roman" w:hAnsi="Times New Roman" w:cs="Times New Roman"/>
          <w:sz w:val="24"/>
          <w:szCs w:val="24"/>
          <w:lang w:val="en-US"/>
        </w:rPr>
        <w:t xml:space="preserve"> Jones, 2016). </w:t>
      </w:r>
    </w:p>
    <w:p w:rsidR="005A4C61" w:rsidRDefault="005A4C61" w:rsidP="005A4C61">
      <w:pPr>
        <w:spacing w:line="276" w:lineRule="auto"/>
        <w:rPr>
          <w:rFonts w:ascii="Times New Roman" w:hAnsi="Times New Roman" w:cs="Times New Roman"/>
          <w:sz w:val="24"/>
          <w:szCs w:val="24"/>
        </w:rPr>
      </w:pPr>
      <w:r>
        <w:rPr>
          <w:rFonts w:ascii="Times New Roman" w:hAnsi="Times New Roman" w:cs="Times New Roman"/>
          <w:sz w:val="24"/>
          <w:szCs w:val="24"/>
          <w:lang w:val="en-US"/>
        </w:rPr>
        <w:t xml:space="preserve">In the last few years, social disadvantage has been connected not only to poverty but also explicitly to ethnicity. Given heightened concerns about ethnic tensions and radicalization of young people, the Prevent Strategy requires all teachers and student teachers </w:t>
      </w:r>
      <w:r w:rsidRPr="0011099D">
        <w:rPr>
          <w:rFonts w:ascii="Times New Roman" w:hAnsi="Times New Roman" w:cs="Times New Roman"/>
          <w:sz w:val="24"/>
          <w:szCs w:val="24"/>
        </w:rPr>
        <w:t>to uphold</w:t>
      </w:r>
      <w:r>
        <w:rPr>
          <w:rFonts w:ascii="Times New Roman" w:hAnsi="Times New Roman" w:cs="Times New Roman"/>
          <w:sz w:val="24"/>
          <w:szCs w:val="24"/>
        </w:rPr>
        <w:t xml:space="preserve"> and promote </w:t>
      </w:r>
      <w:r w:rsidRPr="0011099D">
        <w:rPr>
          <w:rFonts w:ascii="Times New Roman" w:hAnsi="Times New Roman" w:cs="Times New Roman"/>
          <w:sz w:val="24"/>
          <w:szCs w:val="24"/>
        </w:rPr>
        <w:t>‘</w:t>
      </w:r>
      <w:r w:rsidRPr="00312BB1">
        <w:rPr>
          <w:rFonts w:ascii="Times New Roman" w:hAnsi="Times New Roman" w:cs="Times New Roman"/>
          <w:sz w:val="24"/>
          <w:szCs w:val="24"/>
        </w:rPr>
        <w:t>fundamental British values, including democracy, the rule of law, individual liberty and mutual respect’</w:t>
      </w:r>
      <w:r>
        <w:rPr>
          <w:rFonts w:ascii="Times New Roman" w:hAnsi="Times New Roman" w:cs="Times New Roman"/>
          <w:sz w:val="24"/>
          <w:szCs w:val="24"/>
        </w:rPr>
        <w:t xml:space="preserve"> and </w:t>
      </w:r>
      <w:r>
        <w:rPr>
          <w:rFonts w:ascii="Times New Roman" w:hAnsi="Times New Roman" w:cs="Times New Roman"/>
          <w:sz w:val="24"/>
          <w:szCs w:val="24"/>
          <w:lang w:val="en-US"/>
        </w:rPr>
        <w:t xml:space="preserve">to be trained in the implementation of the </w:t>
      </w:r>
      <w:r w:rsidRPr="0011099D">
        <w:rPr>
          <w:rFonts w:ascii="Times New Roman" w:hAnsi="Times New Roman" w:cs="Times New Roman"/>
          <w:sz w:val="24"/>
          <w:szCs w:val="24"/>
        </w:rPr>
        <w:t xml:space="preserve">government’s counter-terrorism </w:t>
      </w:r>
      <w:r>
        <w:rPr>
          <w:rFonts w:ascii="Times New Roman" w:hAnsi="Times New Roman" w:cs="Times New Roman"/>
          <w:sz w:val="24"/>
          <w:szCs w:val="24"/>
        </w:rPr>
        <w:t xml:space="preserve">strategy (DfE, 2014:5). The linking of inclusion to values is not new, and earlier versions of multicultural approaches performed somewhat similar functions, arguing that </w:t>
      </w:r>
      <w:r w:rsidRPr="0011099D">
        <w:rPr>
          <w:rFonts w:ascii="Times New Roman" w:hAnsi="Times New Roman" w:cs="Times New Roman"/>
          <w:sz w:val="24"/>
          <w:szCs w:val="24"/>
        </w:rPr>
        <w:t xml:space="preserve">common expectations of all citizens </w:t>
      </w:r>
      <w:r>
        <w:rPr>
          <w:rFonts w:ascii="Times New Roman" w:hAnsi="Times New Roman" w:cs="Times New Roman"/>
          <w:sz w:val="24"/>
          <w:szCs w:val="24"/>
        </w:rPr>
        <w:t>is</w:t>
      </w:r>
      <w:r w:rsidRPr="0011099D">
        <w:rPr>
          <w:rFonts w:ascii="Times New Roman" w:hAnsi="Times New Roman" w:cs="Times New Roman"/>
          <w:sz w:val="24"/>
          <w:szCs w:val="24"/>
        </w:rPr>
        <w:t xml:space="preserve"> a unifying policy that furthers inclusion (Panjwani, </w:t>
      </w:r>
      <w:r w:rsidRPr="0011099D">
        <w:rPr>
          <w:rFonts w:ascii="Times New Roman" w:hAnsi="Times New Roman" w:cs="Times New Roman"/>
          <w:sz w:val="24"/>
          <w:szCs w:val="24"/>
        </w:rPr>
        <w:lastRenderedPageBreak/>
        <w:t xml:space="preserve">2016). However, </w:t>
      </w:r>
      <w:r>
        <w:rPr>
          <w:rFonts w:ascii="Times New Roman" w:hAnsi="Times New Roman" w:cs="Times New Roman"/>
          <w:sz w:val="24"/>
          <w:szCs w:val="24"/>
        </w:rPr>
        <w:t>the strongly ideological basis of the Prevent Strategy and the surveillance environment it creates ha</w:t>
      </w:r>
      <w:r w:rsidR="00146730">
        <w:rPr>
          <w:rFonts w:ascii="Times New Roman" w:hAnsi="Times New Roman" w:cs="Times New Roman"/>
          <w:sz w:val="24"/>
          <w:szCs w:val="24"/>
        </w:rPr>
        <w:t>ve</w:t>
      </w:r>
      <w:r>
        <w:rPr>
          <w:rFonts w:ascii="Times New Roman" w:hAnsi="Times New Roman" w:cs="Times New Roman"/>
          <w:sz w:val="24"/>
          <w:szCs w:val="24"/>
        </w:rPr>
        <w:t xml:space="preserve"> seen a considerable backlash from schools, teachers and organisations that criticised it as discordant with the aspirations for inclusion (</w:t>
      </w:r>
      <w:r w:rsidRPr="0011099D">
        <w:rPr>
          <w:rFonts w:ascii="Times New Roman" w:hAnsi="Times New Roman" w:cs="Times New Roman"/>
          <w:sz w:val="24"/>
          <w:szCs w:val="24"/>
        </w:rPr>
        <w:t>Elton-Chalcraft et al, 2017; Smith, 2016</w:t>
      </w:r>
      <w:r>
        <w:rPr>
          <w:rFonts w:ascii="Times New Roman" w:hAnsi="Times New Roman" w:cs="Times New Roman"/>
          <w:sz w:val="24"/>
          <w:szCs w:val="24"/>
        </w:rPr>
        <w:t xml:space="preserve">). In addition, the appropriation of liberal values and human rights as particularly British, is seen as partisan </w:t>
      </w:r>
      <w:r w:rsidRPr="0011099D">
        <w:rPr>
          <w:rFonts w:ascii="Times New Roman" w:hAnsi="Times New Roman" w:cs="Times New Roman"/>
          <w:sz w:val="24"/>
          <w:szCs w:val="24"/>
        </w:rPr>
        <w:t>(Struthers, 2017)</w:t>
      </w:r>
      <w:r>
        <w:rPr>
          <w:rFonts w:ascii="Times New Roman" w:hAnsi="Times New Roman" w:cs="Times New Roman"/>
          <w:sz w:val="24"/>
          <w:szCs w:val="24"/>
        </w:rPr>
        <w:t xml:space="preserve"> and to have produced school cultures that are </w:t>
      </w:r>
      <w:r w:rsidRPr="0011099D">
        <w:rPr>
          <w:rFonts w:ascii="Times New Roman" w:hAnsi="Times New Roman" w:cs="Times New Roman"/>
          <w:sz w:val="24"/>
          <w:szCs w:val="24"/>
        </w:rPr>
        <w:t>‘simultaneously compliant and resistant’</w:t>
      </w:r>
      <w:r>
        <w:rPr>
          <w:rFonts w:ascii="Times New Roman" w:hAnsi="Times New Roman" w:cs="Times New Roman"/>
          <w:sz w:val="24"/>
          <w:szCs w:val="24"/>
        </w:rPr>
        <w:t xml:space="preserve"> in following the letter but not the spirit of the guidance</w:t>
      </w:r>
      <w:r w:rsidRPr="0011099D">
        <w:rPr>
          <w:rFonts w:ascii="Times New Roman" w:hAnsi="Times New Roman" w:cs="Times New Roman"/>
          <w:sz w:val="24"/>
          <w:szCs w:val="24"/>
        </w:rPr>
        <w:t xml:space="preserve"> (Revell </w:t>
      </w:r>
      <w:r w:rsidR="00F83729">
        <w:rPr>
          <w:rFonts w:ascii="Times New Roman" w:hAnsi="Times New Roman" w:cs="Times New Roman"/>
          <w:sz w:val="24"/>
          <w:szCs w:val="24"/>
        </w:rPr>
        <w:t>and</w:t>
      </w:r>
      <w:r w:rsidRPr="0011099D">
        <w:rPr>
          <w:rFonts w:ascii="Times New Roman" w:hAnsi="Times New Roman" w:cs="Times New Roman"/>
          <w:sz w:val="24"/>
          <w:szCs w:val="24"/>
        </w:rPr>
        <w:t xml:space="preserve"> Bryan, 2016: 351).</w:t>
      </w:r>
      <w:r>
        <w:rPr>
          <w:rFonts w:ascii="Times New Roman" w:hAnsi="Times New Roman" w:cs="Times New Roman"/>
          <w:sz w:val="24"/>
          <w:szCs w:val="24"/>
        </w:rPr>
        <w:t xml:space="preserve"> Within teacher education, inclusive pedagogies that draw on cultural recognition and accommodation in diverse classrooms proves to be a difficult goal (</w:t>
      </w:r>
      <w:r w:rsidRPr="003F1312">
        <w:rPr>
          <w:rFonts w:ascii="Times New Roman" w:hAnsi="Times New Roman" w:cs="Times New Roman"/>
          <w:sz w:val="24"/>
          <w:szCs w:val="24"/>
        </w:rPr>
        <w:t>Santoro and Forghani-Arani 2015</w:t>
      </w:r>
      <w:r>
        <w:rPr>
          <w:rFonts w:ascii="Times New Roman" w:hAnsi="Times New Roman" w:cs="Times New Roman"/>
          <w:sz w:val="24"/>
          <w:szCs w:val="24"/>
        </w:rPr>
        <w:t xml:space="preserve">). Research has for example, identified the paradox of the practice of ‘othering’ of cultures within teaching, in what was designed as a response to the need for multicultural teaching: </w:t>
      </w:r>
    </w:p>
    <w:p w:rsidR="005A4C61" w:rsidRDefault="005A4C61" w:rsidP="005A4C61">
      <w:pPr>
        <w:spacing w:line="276" w:lineRule="auto"/>
        <w:ind w:left="1304"/>
        <w:jc w:val="both"/>
        <w:rPr>
          <w:rFonts w:ascii="Times New Roman" w:hAnsi="Times New Roman" w:cs="Times New Roman"/>
          <w:sz w:val="24"/>
          <w:szCs w:val="24"/>
        </w:rPr>
      </w:pPr>
      <w:r>
        <w:rPr>
          <w:rFonts w:ascii="Times New Roman" w:hAnsi="Times New Roman" w:cs="Times New Roman"/>
          <w:sz w:val="24"/>
          <w:szCs w:val="24"/>
        </w:rPr>
        <w:t>“</w:t>
      </w:r>
      <w:r w:rsidR="000F340B">
        <w:rPr>
          <w:rFonts w:ascii="Times New Roman" w:hAnsi="Times New Roman" w:cs="Times New Roman"/>
          <w:sz w:val="24"/>
          <w:szCs w:val="24"/>
          <w:lang w:val="en-US"/>
        </w:rPr>
        <w:t>T</w:t>
      </w:r>
      <w:r w:rsidRPr="00D31E57">
        <w:rPr>
          <w:rFonts w:ascii="Times New Roman" w:hAnsi="Times New Roman" w:cs="Times New Roman"/>
          <w:sz w:val="24"/>
          <w:szCs w:val="24"/>
          <w:lang w:val="en-US"/>
        </w:rPr>
        <w:t>he course team had to integrate the issue of diversity in all activities with the trainees. Predictably, this led to numerous examples of students using ‘culture’ in teaching sessions and coursework where naïve and essentialist representation of other cultures dominate</w:t>
      </w:r>
      <w:r>
        <w:rPr>
          <w:rFonts w:ascii="Times New Roman" w:hAnsi="Times New Roman" w:cs="Times New Roman"/>
          <w:sz w:val="24"/>
          <w:szCs w:val="24"/>
        </w:rPr>
        <w:t xml:space="preserve">” (in Alexiadou and Essex, 2016:10). </w:t>
      </w:r>
    </w:p>
    <w:p w:rsidR="005A4C61" w:rsidRDefault="005A4C61" w:rsidP="005A4C61">
      <w:pPr>
        <w:spacing w:line="276" w:lineRule="auto"/>
        <w:rPr>
          <w:rFonts w:ascii="Times New Roman" w:hAnsi="Times New Roman" w:cs="Times New Roman"/>
          <w:sz w:val="24"/>
          <w:szCs w:val="24"/>
        </w:rPr>
      </w:pPr>
      <w:r>
        <w:rPr>
          <w:rFonts w:ascii="Times New Roman" w:hAnsi="Times New Roman" w:cs="Times New Roman"/>
          <w:sz w:val="24"/>
          <w:szCs w:val="24"/>
        </w:rPr>
        <w:t>Such tensions between policy intensions and pedagogical practices reveal the often contradictory goals teacher education courses have to fulfil. The present education policy</w:t>
      </w:r>
      <w:r w:rsidRPr="0011099D">
        <w:rPr>
          <w:rFonts w:ascii="Times New Roman" w:hAnsi="Times New Roman" w:cs="Times New Roman"/>
          <w:sz w:val="24"/>
          <w:szCs w:val="24"/>
        </w:rPr>
        <w:t xml:space="preserve"> </w:t>
      </w:r>
      <w:r>
        <w:rPr>
          <w:rFonts w:ascii="Times New Roman" w:hAnsi="Times New Roman" w:cs="Times New Roman"/>
          <w:sz w:val="24"/>
          <w:szCs w:val="24"/>
        </w:rPr>
        <w:t>context</w:t>
      </w:r>
      <w:r w:rsidRPr="0011099D">
        <w:rPr>
          <w:rFonts w:ascii="Times New Roman" w:hAnsi="Times New Roman" w:cs="Times New Roman"/>
          <w:sz w:val="24"/>
          <w:szCs w:val="24"/>
        </w:rPr>
        <w:t xml:space="preserve">, in which academic attainment </w:t>
      </w:r>
      <w:r>
        <w:rPr>
          <w:rFonts w:ascii="Times New Roman" w:hAnsi="Times New Roman" w:cs="Times New Roman"/>
          <w:sz w:val="24"/>
          <w:szCs w:val="24"/>
        </w:rPr>
        <w:t>is</w:t>
      </w:r>
      <w:r w:rsidRPr="0011099D">
        <w:rPr>
          <w:rFonts w:ascii="Times New Roman" w:hAnsi="Times New Roman" w:cs="Times New Roman"/>
          <w:sz w:val="24"/>
          <w:szCs w:val="24"/>
        </w:rPr>
        <w:t xml:space="preserve"> </w:t>
      </w:r>
      <w:r>
        <w:rPr>
          <w:rFonts w:ascii="Times New Roman" w:hAnsi="Times New Roman" w:cs="Times New Roman"/>
          <w:sz w:val="24"/>
          <w:szCs w:val="24"/>
        </w:rPr>
        <w:t>prioritised over other goals</w:t>
      </w:r>
      <w:r w:rsidRPr="0011099D">
        <w:rPr>
          <w:rFonts w:ascii="Times New Roman" w:hAnsi="Times New Roman" w:cs="Times New Roman"/>
          <w:sz w:val="24"/>
          <w:szCs w:val="24"/>
        </w:rPr>
        <w:t xml:space="preserve">, has resulted in </w:t>
      </w:r>
      <w:r>
        <w:rPr>
          <w:rFonts w:ascii="Times New Roman" w:hAnsi="Times New Roman" w:cs="Times New Roman"/>
          <w:sz w:val="24"/>
          <w:szCs w:val="24"/>
        </w:rPr>
        <w:t>the adoption of multiple conceptions</w:t>
      </w:r>
      <w:r w:rsidRPr="0011099D">
        <w:rPr>
          <w:rFonts w:ascii="Times New Roman" w:hAnsi="Times New Roman" w:cs="Times New Roman"/>
          <w:sz w:val="24"/>
          <w:szCs w:val="24"/>
        </w:rPr>
        <w:t xml:space="preserve"> of inclusion</w:t>
      </w:r>
      <w:r>
        <w:rPr>
          <w:rFonts w:ascii="Times New Roman" w:hAnsi="Times New Roman" w:cs="Times New Roman"/>
          <w:sz w:val="24"/>
          <w:szCs w:val="24"/>
        </w:rPr>
        <w:t xml:space="preserve"> that are often in tension (</w:t>
      </w:r>
      <w:r w:rsidRPr="004D45A4">
        <w:rPr>
          <w:rFonts w:ascii="Times New Roman" w:hAnsi="Times New Roman" w:cs="Times New Roman"/>
          <w:sz w:val="24"/>
          <w:szCs w:val="24"/>
        </w:rPr>
        <w:t xml:space="preserve">Ben-Peretz </w:t>
      </w:r>
      <w:r w:rsidR="00F83729">
        <w:rPr>
          <w:rFonts w:ascii="Times New Roman" w:hAnsi="Times New Roman" w:cs="Times New Roman"/>
          <w:sz w:val="24"/>
          <w:szCs w:val="24"/>
        </w:rPr>
        <w:t>and</w:t>
      </w:r>
      <w:r w:rsidRPr="004D45A4">
        <w:rPr>
          <w:rFonts w:ascii="Times New Roman" w:hAnsi="Times New Roman" w:cs="Times New Roman"/>
          <w:sz w:val="24"/>
          <w:szCs w:val="24"/>
        </w:rPr>
        <w:t xml:space="preserve"> </w:t>
      </w:r>
      <w:hyperlink r:id="rId11" w:history="1">
        <w:r w:rsidRPr="004D45A4">
          <w:rPr>
            <w:rStyle w:val="Hyperlink"/>
            <w:rFonts w:ascii="Times New Roman" w:eastAsiaTheme="majorEastAsia" w:hAnsi="Times New Roman" w:cs="Times New Roman"/>
            <w:color w:val="auto"/>
            <w:sz w:val="24"/>
            <w:szCs w:val="24"/>
            <w:u w:val="none"/>
            <w:shd w:val="clear" w:color="auto" w:fill="FFFFFF"/>
          </w:rPr>
          <w:t>Flores</w:t>
        </w:r>
      </w:hyperlink>
      <w:r w:rsidRPr="004D45A4">
        <w:rPr>
          <w:rStyle w:val="Hyperlink"/>
          <w:rFonts w:ascii="Times New Roman" w:eastAsiaTheme="majorEastAsia" w:hAnsi="Times New Roman" w:cs="Times New Roman"/>
          <w:color w:val="auto"/>
          <w:sz w:val="24"/>
          <w:szCs w:val="24"/>
          <w:u w:val="none"/>
          <w:shd w:val="clear" w:color="auto" w:fill="FFFFFF"/>
        </w:rPr>
        <w:t>, 2018;</w:t>
      </w:r>
      <w:r>
        <w:rPr>
          <w:rStyle w:val="Hyperlink"/>
          <w:rFonts w:ascii="Times New Roman" w:eastAsiaTheme="majorEastAsia" w:hAnsi="Times New Roman" w:cs="Times New Roman"/>
          <w:color w:val="auto"/>
          <w:sz w:val="24"/>
          <w:szCs w:val="24"/>
          <w:u w:val="none"/>
          <w:shd w:val="clear" w:color="auto" w:fill="FFFFFF"/>
        </w:rPr>
        <w:t xml:space="preserve"> </w:t>
      </w:r>
      <w:r w:rsidRPr="0011099D">
        <w:rPr>
          <w:rFonts w:ascii="Times New Roman" w:hAnsi="Times New Roman" w:cs="Times New Roman"/>
          <w:sz w:val="24"/>
          <w:szCs w:val="24"/>
        </w:rPr>
        <w:t>Gilr</w:t>
      </w:r>
      <w:r>
        <w:rPr>
          <w:rFonts w:ascii="Times New Roman" w:hAnsi="Times New Roman" w:cs="Times New Roman"/>
          <w:sz w:val="24"/>
          <w:szCs w:val="24"/>
        </w:rPr>
        <w:t>oy, 2014)</w:t>
      </w:r>
      <w:r w:rsidRPr="0011099D">
        <w:rPr>
          <w:rFonts w:ascii="Times New Roman" w:hAnsi="Times New Roman" w:cs="Times New Roman"/>
          <w:sz w:val="24"/>
          <w:szCs w:val="24"/>
        </w:rPr>
        <w:t>.</w:t>
      </w:r>
      <w:r>
        <w:rPr>
          <w:rFonts w:ascii="Times New Roman" w:hAnsi="Times New Roman" w:cs="Times New Roman"/>
          <w:sz w:val="24"/>
          <w:szCs w:val="24"/>
        </w:rPr>
        <w:t xml:space="preserve"> </w:t>
      </w:r>
      <w:r w:rsidRPr="0011099D">
        <w:rPr>
          <w:rFonts w:ascii="Times New Roman" w:hAnsi="Times New Roman" w:cs="Times New Roman"/>
          <w:sz w:val="24"/>
          <w:szCs w:val="24"/>
        </w:rPr>
        <w:t>In a climate of performativity drivers</w:t>
      </w:r>
      <w:r>
        <w:rPr>
          <w:rFonts w:ascii="Times New Roman" w:hAnsi="Times New Roman" w:cs="Times New Roman"/>
          <w:sz w:val="24"/>
          <w:szCs w:val="24"/>
        </w:rPr>
        <w:t xml:space="preserve"> for classrooms and schools</w:t>
      </w:r>
      <w:r w:rsidRPr="0011099D">
        <w:rPr>
          <w:rFonts w:ascii="Times New Roman" w:hAnsi="Times New Roman" w:cs="Times New Roman"/>
          <w:sz w:val="24"/>
          <w:szCs w:val="24"/>
        </w:rPr>
        <w:t>,</w:t>
      </w:r>
      <w:r>
        <w:rPr>
          <w:rFonts w:ascii="Times New Roman" w:hAnsi="Times New Roman" w:cs="Times New Roman"/>
          <w:sz w:val="24"/>
          <w:szCs w:val="24"/>
        </w:rPr>
        <w:t xml:space="preserve"> </w:t>
      </w:r>
      <w:r w:rsidRPr="0011099D">
        <w:rPr>
          <w:rFonts w:ascii="Times New Roman" w:hAnsi="Times New Roman" w:cs="Times New Roman"/>
          <w:sz w:val="24"/>
          <w:szCs w:val="24"/>
        </w:rPr>
        <w:t>reconcili</w:t>
      </w:r>
      <w:r>
        <w:rPr>
          <w:rFonts w:ascii="Times New Roman" w:hAnsi="Times New Roman" w:cs="Times New Roman"/>
          <w:sz w:val="24"/>
          <w:szCs w:val="24"/>
        </w:rPr>
        <w:t>ng</w:t>
      </w:r>
      <w:r w:rsidRPr="0011099D">
        <w:rPr>
          <w:rFonts w:ascii="Times New Roman" w:hAnsi="Times New Roman" w:cs="Times New Roman"/>
          <w:sz w:val="24"/>
          <w:szCs w:val="24"/>
        </w:rPr>
        <w:t xml:space="preserve"> </w:t>
      </w:r>
      <w:r>
        <w:rPr>
          <w:rFonts w:ascii="Times New Roman" w:hAnsi="Times New Roman" w:cs="Times New Roman"/>
          <w:sz w:val="24"/>
          <w:szCs w:val="24"/>
        </w:rPr>
        <w:t xml:space="preserve">inclusion and attainment becomes a choice between one/or the other – and the education quasi-market certainly provides financial and reputational incentives to schools for high attainment </w:t>
      </w:r>
      <w:r w:rsidRPr="0011099D">
        <w:rPr>
          <w:rFonts w:ascii="Times New Roman" w:eastAsia="Calibri" w:hAnsi="Times New Roman" w:cs="Times New Roman"/>
          <w:sz w:val="24"/>
          <w:szCs w:val="24"/>
        </w:rPr>
        <w:t>(</w:t>
      </w:r>
      <w:r>
        <w:rPr>
          <w:rFonts w:ascii="Times New Roman" w:eastAsia="Calibri" w:hAnsi="Times New Roman" w:cs="Times New Roman"/>
          <w:sz w:val="24"/>
          <w:szCs w:val="24"/>
        </w:rPr>
        <w:t>Furlong, 2013; Gay, 2010</w:t>
      </w:r>
      <w:r w:rsidRPr="0011099D">
        <w:rPr>
          <w:rFonts w:ascii="Times New Roman" w:eastAsia="Calibri" w:hAnsi="Times New Roman" w:cs="Times New Roman"/>
          <w:sz w:val="24"/>
          <w:szCs w:val="24"/>
        </w:rPr>
        <w:t>)</w:t>
      </w:r>
      <w:r w:rsidRPr="0011099D">
        <w:rPr>
          <w:rFonts w:ascii="Times New Roman" w:hAnsi="Times New Roman" w:cs="Times New Roman"/>
          <w:sz w:val="24"/>
          <w:szCs w:val="24"/>
        </w:rPr>
        <w:t xml:space="preserve">. </w:t>
      </w:r>
      <w:r>
        <w:rPr>
          <w:rFonts w:ascii="Times New Roman" w:hAnsi="Times New Roman" w:cs="Times New Roman"/>
          <w:sz w:val="24"/>
          <w:szCs w:val="24"/>
        </w:rPr>
        <w:t xml:space="preserve">The strategies best suited for producing such attainment have led to the normalisation of pedagogic differentiation, helped by a fairly homogenous curriculum and assessment </w:t>
      </w:r>
      <w:r w:rsidRPr="0011099D">
        <w:rPr>
          <w:rFonts w:ascii="Times New Roman" w:hAnsi="Times New Roman" w:cs="Times New Roman"/>
          <w:sz w:val="24"/>
          <w:szCs w:val="24"/>
        </w:rPr>
        <w:t>(Gomez, 2007)</w:t>
      </w:r>
      <w:r>
        <w:rPr>
          <w:rFonts w:ascii="Times New Roman" w:hAnsi="Times New Roman" w:cs="Times New Roman"/>
          <w:sz w:val="24"/>
          <w:szCs w:val="24"/>
        </w:rPr>
        <w:t>, as well as a sharp rise in the exclusion of difficult pupils (DfE, 2018)</w:t>
      </w:r>
      <w:r w:rsidRPr="0011099D">
        <w:rPr>
          <w:rFonts w:ascii="Times New Roman" w:hAnsi="Times New Roman" w:cs="Times New Roman"/>
          <w:sz w:val="24"/>
          <w:szCs w:val="24"/>
        </w:rPr>
        <w:t xml:space="preserve">. </w:t>
      </w:r>
      <w:r>
        <w:rPr>
          <w:rFonts w:ascii="Times New Roman" w:hAnsi="Times New Roman" w:cs="Times New Roman"/>
          <w:sz w:val="24"/>
          <w:szCs w:val="24"/>
        </w:rPr>
        <w:t>Such a context</w:t>
      </w:r>
      <w:r w:rsidRPr="0011099D">
        <w:rPr>
          <w:rFonts w:ascii="Times New Roman" w:hAnsi="Times New Roman" w:cs="Times New Roman"/>
          <w:sz w:val="24"/>
          <w:szCs w:val="24"/>
        </w:rPr>
        <w:t xml:space="preserve"> impede</w:t>
      </w:r>
      <w:r>
        <w:rPr>
          <w:rFonts w:ascii="Times New Roman" w:hAnsi="Times New Roman" w:cs="Times New Roman"/>
          <w:sz w:val="24"/>
          <w:szCs w:val="24"/>
        </w:rPr>
        <w:t>s</w:t>
      </w:r>
      <w:r w:rsidRPr="0011099D">
        <w:rPr>
          <w:rFonts w:ascii="Times New Roman" w:hAnsi="Times New Roman" w:cs="Times New Roman"/>
          <w:sz w:val="24"/>
          <w:szCs w:val="24"/>
        </w:rPr>
        <w:t xml:space="preserve"> the development of inventive and innovative pedagogies, which are needed to meet the learning needs of diverse pupils (Young and Florian, 2013). </w:t>
      </w:r>
    </w:p>
    <w:p w:rsidR="005A4C61" w:rsidRDefault="005A4C61" w:rsidP="005A4C61">
      <w:pPr>
        <w:spacing w:before="240" w:line="276" w:lineRule="auto"/>
        <w:rPr>
          <w:rFonts w:ascii="Times New Roman" w:hAnsi="Times New Roman" w:cs="Times New Roman"/>
          <w:sz w:val="24"/>
          <w:szCs w:val="24"/>
        </w:rPr>
      </w:pPr>
      <w:r w:rsidRPr="0011099D">
        <w:rPr>
          <w:rFonts w:ascii="Times New Roman" w:hAnsi="Times New Roman" w:cs="Times New Roman"/>
          <w:sz w:val="24"/>
          <w:szCs w:val="24"/>
        </w:rPr>
        <w:t>Despite ever more pressing policy drivers for inclusion, and the corresponding efforts of teacher educators, student teachers still struggle t</w:t>
      </w:r>
      <w:r>
        <w:rPr>
          <w:rFonts w:ascii="Times New Roman" w:hAnsi="Times New Roman" w:cs="Times New Roman"/>
          <w:sz w:val="24"/>
          <w:szCs w:val="24"/>
        </w:rPr>
        <w:t>o implement inclusion in school</w:t>
      </w:r>
      <w:r w:rsidRPr="0011099D">
        <w:rPr>
          <w:rFonts w:ascii="Times New Roman" w:hAnsi="Times New Roman" w:cs="Times New Roman"/>
          <w:sz w:val="24"/>
          <w:szCs w:val="24"/>
        </w:rPr>
        <w:t>. The literature reports the difficulties of supporting students in the use of the principles and theories of inclusion in both the university-led components of the course and in their placement school practice (Robinson and Goodey, 2018).  Nevertheless, the concept of inclusion can be successfully integrated into initial teacher education programme</w:t>
      </w:r>
      <w:r>
        <w:rPr>
          <w:rFonts w:ascii="Times New Roman" w:hAnsi="Times New Roman" w:cs="Times New Roman"/>
          <w:sz w:val="24"/>
          <w:szCs w:val="24"/>
        </w:rPr>
        <w:t>s as a number of studies have shown</w:t>
      </w:r>
      <w:r w:rsidRPr="0011099D">
        <w:rPr>
          <w:rFonts w:ascii="Times New Roman" w:hAnsi="Times New Roman" w:cs="Times New Roman"/>
          <w:sz w:val="24"/>
          <w:szCs w:val="24"/>
        </w:rPr>
        <w:t xml:space="preserve"> (Young and Florian, 2013; Walton and Lloyd, 2012). This raises the possibility of training teachers who can act as agents of change</w:t>
      </w:r>
      <w:r>
        <w:rPr>
          <w:rFonts w:ascii="Times New Roman" w:hAnsi="Times New Roman" w:cs="Times New Roman"/>
          <w:sz w:val="24"/>
          <w:szCs w:val="24"/>
        </w:rPr>
        <w:t xml:space="preserve">, develop professional knowledge, and an ethic of practice for inclusion, and are capable of combining effective teaching, individualised instruction and intercultural education </w:t>
      </w:r>
      <w:r w:rsidRPr="00DF6058">
        <w:rPr>
          <w:rFonts w:ascii="Times New Roman" w:hAnsi="Times New Roman" w:cs="Times New Roman"/>
          <w:sz w:val="24"/>
          <w:szCs w:val="24"/>
        </w:rPr>
        <w:t>(Valiandes et al., 2018</w:t>
      </w:r>
      <w:r>
        <w:rPr>
          <w:rFonts w:ascii="Times New Roman" w:hAnsi="Times New Roman" w:cs="Times New Roman"/>
          <w:sz w:val="24"/>
          <w:szCs w:val="24"/>
        </w:rPr>
        <w:t>). In order to adjust ITE to such inclusive parameters, it is important to consider the beliefs of student teachers, and reinforce the importance of developing pupil-centred and critically reflexive practice in the classroom (</w:t>
      </w:r>
      <w:r w:rsidRPr="0011099D">
        <w:rPr>
          <w:rFonts w:ascii="Times New Roman" w:hAnsi="Times New Roman" w:cs="Times New Roman"/>
          <w:sz w:val="24"/>
          <w:szCs w:val="24"/>
        </w:rPr>
        <w:t>Lancaster and Ba</w:t>
      </w:r>
      <w:r>
        <w:rPr>
          <w:rFonts w:ascii="Times New Roman" w:hAnsi="Times New Roman" w:cs="Times New Roman"/>
          <w:sz w:val="24"/>
          <w:szCs w:val="24"/>
        </w:rPr>
        <w:t xml:space="preserve">in, 2018). </w:t>
      </w:r>
    </w:p>
    <w:p w:rsidR="005A4C61" w:rsidRDefault="005A4C61" w:rsidP="005A4C61">
      <w:pPr>
        <w:spacing w:before="240" w:line="276" w:lineRule="auto"/>
        <w:rPr>
          <w:rFonts w:ascii="Times New Roman" w:hAnsi="Times New Roman" w:cs="Times New Roman"/>
          <w:sz w:val="24"/>
          <w:szCs w:val="24"/>
        </w:rPr>
      </w:pPr>
      <w:r>
        <w:rPr>
          <w:rFonts w:ascii="Times New Roman" w:hAnsi="Times New Roman" w:cs="Times New Roman"/>
          <w:sz w:val="24"/>
          <w:szCs w:val="24"/>
        </w:rPr>
        <w:lastRenderedPageBreak/>
        <w:t>Our research contributes to the debate around student teachers’ understandings of inclusion, and the theoretical underpinnings they hold in relation to pupils’ capacity for learning; the social contexts within which such learning takes place; and their own role in furthering their pupils’ education horizons.</w:t>
      </w:r>
    </w:p>
    <w:p w:rsidR="005A4C61" w:rsidRDefault="005A4C61" w:rsidP="005A4C61">
      <w:pPr>
        <w:spacing w:line="240" w:lineRule="auto"/>
        <w:rPr>
          <w:rFonts w:ascii="Times New Roman" w:hAnsi="Times New Roman" w:cs="Times New Roman"/>
          <w:b/>
          <w:sz w:val="24"/>
          <w:szCs w:val="24"/>
        </w:rPr>
      </w:pPr>
    </w:p>
    <w:p w:rsidR="005A4C61" w:rsidRPr="0011099D" w:rsidRDefault="005A4C61" w:rsidP="005A4C61">
      <w:pPr>
        <w:spacing w:line="240" w:lineRule="auto"/>
        <w:rPr>
          <w:rFonts w:ascii="Times New Roman" w:hAnsi="Times New Roman" w:cs="Times New Roman"/>
          <w:b/>
          <w:sz w:val="24"/>
          <w:szCs w:val="24"/>
        </w:rPr>
      </w:pPr>
      <w:r>
        <w:rPr>
          <w:rFonts w:ascii="Times New Roman" w:hAnsi="Times New Roman" w:cs="Times New Roman"/>
          <w:b/>
          <w:sz w:val="24"/>
          <w:szCs w:val="24"/>
        </w:rPr>
        <w:t>The study</w:t>
      </w:r>
      <w:r w:rsidRPr="0011099D">
        <w:rPr>
          <w:rFonts w:ascii="Times New Roman" w:hAnsi="Times New Roman" w:cs="Times New Roman"/>
          <w:b/>
          <w:sz w:val="24"/>
          <w:szCs w:val="24"/>
        </w:rPr>
        <w:t xml:space="preserve"> </w:t>
      </w:r>
    </w:p>
    <w:p w:rsidR="005A4C61" w:rsidRDefault="005A4C61" w:rsidP="005A4C61">
      <w:pPr>
        <w:spacing w:line="276" w:lineRule="auto"/>
        <w:rPr>
          <w:rFonts w:ascii="Times New Roman" w:hAnsi="Times New Roman" w:cs="Times New Roman"/>
          <w:sz w:val="24"/>
          <w:szCs w:val="24"/>
          <w:lang w:val="en-US"/>
        </w:rPr>
      </w:pPr>
      <w:r w:rsidRPr="0011099D">
        <w:rPr>
          <w:rFonts w:ascii="Times New Roman" w:hAnsi="Times New Roman" w:cs="Times New Roman"/>
          <w:sz w:val="24"/>
          <w:szCs w:val="24"/>
        </w:rPr>
        <w:t xml:space="preserve">The research reported in this </w:t>
      </w:r>
      <w:r>
        <w:rPr>
          <w:rFonts w:ascii="Times New Roman" w:hAnsi="Times New Roman" w:cs="Times New Roman"/>
          <w:sz w:val="24"/>
          <w:szCs w:val="24"/>
        </w:rPr>
        <w:t>article</w:t>
      </w:r>
      <w:r w:rsidRPr="0011099D">
        <w:rPr>
          <w:rFonts w:ascii="Times New Roman" w:hAnsi="Times New Roman" w:cs="Times New Roman"/>
          <w:sz w:val="24"/>
          <w:szCs w:val="24"/>
        </w:rPr>
        <w:t xml:space="preserve"> draws from two connected research studies that took place in the period 2011-2016. </w:t>
      </w:r>
      <w:r>
        <w:rPr>
          <w:rFonts w:ascii="Times New Roman" w:hAnsi="Times New Roman" w:cs="Times New Roman"/>
          <w:sz w:val="24"/>
          <w:szCs w:val="24"/>
        </w:rPr>
        <w:t xml:space="preserve">Both studies were constructed as case studies of </w:t>
      </w:r>
      <w:r w:rsidRPr="00D31E57">
        <w:rPr>
          <w:rFonts w:ascii="Times New Roman" w:hAnsi="Times New Roman" w:cs="Times New Roman"/>
          <w:sz w:val="24"/>
          <w:szCs w:val="24"/>
          <w:lang w:val="en-US"/>
        </w:rPr>
        <w:t xml:space="preserve">preparing </w:t>
      </w:r>
      <w:r>
        <w:rPr>
          <w:rFonts w:ascii="Times New Roman" w:hAnsi="Times New Roman" w:cs="Times New Roman"/>
          <w:sz w:val="24"/>
          <w:szCs w:val="24"/>
          <w:lang w:val="en-US"/>
        </w:rPr>
        <w:t xml:space="preserve">science </w:t>
      </w:r>
      <w:r w:rsidRPr="00D31E57">
        <w:rPr>
          <w:rFonts w:ascii="Times New Roman" w:hAnsi="Times New Roman" w:cs="Times New Roman"/>
          <w:sz w:val="24"/>
          <w:szCs w:val="24"/>
          <w:lang w:val="en-US"/>
        </w:rPr>
        <w:t>teacher education students for inclusive practice</w:t>
      </w:r>
      <w:r>
        <w:rPr>
          <w:rFonts w:ascii="Times New Roman" w:hAnsi="Times New Roman" w:cs="Times New Roman"/>
          <w:sz w:val="24"/>
          <w:szCs w:val="24"/>
          <w:lang w:val="en-US"/>
        </w:rPr>
        <w:t>, in two University-based Initial Teacher Education providers in England. The research is purely qualitative, draws on a social constructivist set of principles, and aims to access and understand the perspectives of research participants from within the context of their personal experiences and circumstances (Bryman, 2016). Our purpose was to gain an in-depth understanding of the student teachers’ approach to and conceptualization of inclusion in all its complexity and (often) contradictory positions</w:t>
      </w:r>
      <w:r>
        <w:rPr>
          <w:rFonts w:ascii="Times New Roman" w:hAnsi="Times New Roman" w:cs="Times New Roman"/>
          <w:sz w:val="24"/>
          <w:szCs w:val="24"/>
        </w:rPr>
        <w:t xml:space="preserve">. </w:t>
      </w:r>
    </w:p>
    <w:p w:rsidR="005A4C61" w:rsidRDefault="005A4C61" w:rsidP="005A4C61">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 were guided by our research questions and the view of inclusion as connected to educational, social and policy contexts that frame teacher education and pedagogic practice. These ideas about inclusion informed our discussions around fieldwork and the formulation of specific principles to guide the data collection. The ways in which student teachers speak and write about pupils and their learning, pedagogy and their own role in meeting their needs, reflect to a large extend their perceptions of what inclusion is. The theoretical knowledge they get from the ITE course, combined with the practical knowledge they are developing in classrooms and the official definitions of inclusion they have to apply, to a large degree shape these perceptions, even though of course individual student teachers bring their own interpretation of inclusion and, at times, challenge conventional thinking. </w:t>
      </w:r>
    </w:p>
    <w:p w:rsidR="005A4C61" w:rsidRDefault="005A4C61" w:rsidP="005A4C61">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Our studies included policy and course material, surveys and interviews with teacher educators and student teachers (see, also </w:t>
      </w:r>
      <w:r w:rsidR="00CA6C5A">
        <w:rPr>
          <w:rFonts w:ascii="Times New Roman" w:hAnsi="Times New Roman" w:cs="Times New Roman"/>
          <w:sz w:val="24"/>
          <w:szCs w:val="24"/>
          <w:lang w:val="en-US"/>
        </w:rPr>
        <w:t>Alexiadou and Essex, 2016</w:t>
      </w:r>
      <w:r>
        <w:rPr>
          <w:rFonts w:ascii="Times New Roman" w:hAnsi="Times New Roman" w:cs="Times New Roman"/>
          <w:sz w:val="24"/>
          <w:szCs w:val="24"/>
          <w:lang w:val="en-US"/>
        </w:rPr>
        <w:t xml:space="preserve">). In this article we draw on the empirical material from student teachers that consists of: </w:t>
      </w:r>
      <w:r w:rsidRPr="0011099D">
        <w:rPr>
          <w:rFonts w:ascii="Times New Roman" w:hAnsi="Times New Roman" w:cs="Times New Roman"/>
          <w:sz w:val="24"/>
          <w:szCs w:val="24"/>
        </w:rPr>
        <w:t xml:space="preserve">(a) interviews; (b) focus groups; </w:t>
      </w:r>
      <w:r>
        <w:rPr>
          <w:rFonts w:ascii="Times New Roman" w:hAnsi="Times New Roman" w:cs="Times New Roman"/>
          <w:sz w:val="24"/>
          <w:szCs w:val="24"/>
        </w:rPr>
        <w:t xml:space="preserve">and, </w:t>
      </w:r>
      <w:r w:rsidRPr="0011099D">
        <w:rPr>
          <w:rFonts w:ascii="Times New Roman" w:hAnsi="Times New Roman" w:cs="Times New Roman"/>
          <w:sz w:val="24"/>
          <w:szCs w:val="24"/>
        </w:rPr>
        <w:t>(c) course assignments.</w:t>
      </w:r>
      <w:r>
        <w:rPr>
          <w:rFonts w:ascii="Times New Roman" w:hAnsi="Times New Roman" w:cs="Times New Roman"/>
          <w:sz w:val="24"/>
          <w:szCs w:val="24"/>
          <w:lang w:val="en-US"/>
        </w:rPr>
        <w:t xml:space="preserve"> In the first study, we conducted </w:t>
      </w:r>
      <w:r w:rsidRPr="0011099D">
        <w:rPr>
          <w:rFonts w:ascii="Times New Roman" w:hAnsi="Times New Roman" w:cs="Times New Roman"/>
          <w:sz w:val="24"/>
          <w:szCs w:val="24"/>
        </w:rPr>
        <w:t xml:space="preserve">in-depth individual </w:t>
      </w:r>
      <w:r>
        <w:rPr>
          <w:rFonts w:ascii="Times New Roman" w:hAnsi="Times New Roman" w:cs="Times New Roman"/>
          <w:sz w:val="24"/>
          <w:szCs w:val="24"/>
          <w:lang w:val="en-US"/>
        </w:rPr>
        <w:t>interviews with 17 science students during their Post-Graduate Certificate in Education (PGCE</w:t>
      </w:r>
      <w:r>
        <w:rPr>
          <w:rStyle w:val="FootnoteReference"/>
          <w:rFonts w:ascii="Times New Roman" w:hAnsi="Times New Roman" w:cs="Times New Roman"/>
          <w:sz w:val="24"/>
          <w:szCs w:val="24"/>
          <w:lang w:val="en-US"/>
        </w:rPr>
        <w:footnoteReference w:id="1"/>
      </w:r>
      <w:r>
        <w:rPr>
          <w:rFonts w:ascii="Times New Roman" w:hAnsi="Times New Roman" w:cs="Times New Roman"/>
          <w:sz w:val="24"/>
          <w:szCs w:val="24"/>
          <w:lang w:val="en-US"/>
        </w:rPr>
        <w:t xml:space="preserve">) course in a university in the north of England (we refer to them as Group A). These were students who did their teaching practice in schools serving mixed socio-economic population, with some schools in areas of high deprivation. </w:t>
      </w:r>
    </w:p>
    <w:p w:rsidR="005A4C61" w:rsidRDefault="005A4C61" w:rsidP="005A4C61">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In the second study, we conducted focus groups and individual interviews with 14 science PGCE students in a different ITE provider (Group B), with most of the school placements in areas of very high ethnic diversity, with pockets of socio-economic deprivation. Some of the students in this study had also been able to undertake placements in Pupil Referral Units</w:t>
      </w:r>
      <w:r>
        <w:rPr>
          <w:rStyle w:val="FootnoteReference"/>
          <w:rFonts w:ascii="Times New Roman" w:hAnsi="Times New Roman" w:cs="Times New Roman"/>
          <w:sz w:val="24"/>
          <w:szCs w:val="24"/>
          <w:lang w:val="en-US"/>
        </w:rPr>
        <w:footnoteReference w:id="2"/>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special schools, and a young offender’s institution. </w:t>
      </w:r>
      <w:r>
        <w:rPr>
          <w:rFonts w:ascii="Times New Roman" w:hAnsi="Times New Roman" w:cs="Times New Roman"/>
          <w:sz w:val="24"/>
          <w:szCs w:val="24"/>
        </w:rPr>
        <w:t>Our interviews</w:t>
      </w:r>
      <w:r w:rsidRPr="0011099D">
        <w:rPr>
          <w:rFonts w:ascii="Times New Roman" w:hAnsi="Times New Roman" w:cs="Times New Roman"/>
          <w:sz w:val="24"/>
          <w:szCs w:val="24"/>
        </w:rPr>
        <w:t xml:space="preserve"> </w:t>
      </w:r>
      <w:r>
        <w:rPr>
          <w:rFonts w:ascii="Times New Roman" w:hAnsi="Times New Roman" w:cs="Times New Roman"/>
          <w:sz w:val="24"/>
          <w:szCs w:val="24"/>
        </w:rPr>
        <w:t xml:space="preserve">and focus groups with the student teachers in both studies </w:t>
      </w:r>
      <w:r w:rsidRPr="0011099D">
        <w:rPr>
          <w:rFonts w:ascii="Times New Roman" w:hAnsi="Times New Roman" w:cs="Times New Roman"/>
          <w:sz w:val="24"/>
          <w:szCs w:val="24"/>
        </w:rPr>
        <w:t>explore</w:t>
      </w:r>
      <w:r>
        <w:rPr>
          <w:rFonts w:ascii="Times New Roman" w:hAnsi="Times New Roman" w:cs="Times New Roman"/>
          <w:sz w:val="24"/>
          <w:szCs w:val="24"/>
        </w:rPr>
        <w:t>d</w:t>
      </w:r>
      <w:r w:rsidRPr="0011099D">
        <w:rPr>
          <w:rFonts w:ascii="Times New Roman" w:hAnsi="Times New Roman" w:cs="Times New Roman"/>
          <w:sz w:val="24"/>
          <w:szCs w:val="24"/>
        </w:rPr>
        <w:t xml:space="preserve"> their views on </w:t>
      </w:r>
      <w:r>
        <w:rPr>
          <w:rFonts w:ascii="Times New Roman" w:hAnsi="Times New Roman" w:cs="Times New Roman"/>
          <w:sz w:val="24"/>
          <w:szCs w:val="24"/>
        </w:rPr>
        <w:t xml:space="preserve">the meaning of inclusion and its underpinning educational and social assumptions, the </w:t>
      </w:r>
      <w:r w:rsidRPr="0011099D">
        <w:rPr>
          <w:rFonts w:ascii="Times New Roman" w:hAnsi="Times New Roman" w:cs="Times New Roman"/>
          <w:sz w:val="24"/>
          <w:szCs w:val="24"/>
        </w:rPr>
        <w:t xml:space="preserve">possibilities and constraints in practising inclusion within science teaching, and their </w:t>
      </w:r>
      <w:r>
        <w:rPr>
          <w:rFonts w:ascii="Times New Roman" w:hAnsi="Times New Roman" w:cs="Times New Roman"/>
          <w:sz w:val="24"/>
          <w:szCs w:val="24"/>
        </w:rPr>
        <w:t xml:space="preserve">own role and </w:t>
      </w:r>
      <w:r w:rsidRPr="0011099D">
        <w:rPr>
          <w:rFonts w:ascii="Times New Roman" w:hAnsi="Times New Roman" w:cs="Times New Roman"/>
          <w:sz w:val="24"/>
          <w:szCs w:val="24"/>
        </w:rPr>
        <w:t xml:space="preserve">needs </w:t>
      </w:r>
      <w:r>
        <w:rPr>
          <w:rFonts w:ascii="Times New Roman" w:hAnsi="Times New Roman" w:cs="Times New Roman"/>
          <w:sz w:val="24"/>
          <w:szCs w:val="24"/>
        </w:rPr>
        <w:t>in developing inclusive teaching.</w:t>
      </w:r>
    </w:p>
    <w:p w:rsidR="005A4C61" w:rsidRDefault="005A4C61" w:rsidP="005A4C61">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Following permissions from the students, in the second study we also collected and analysed 32 ‘independent study tasks’ (Group C) that all of the PGCE science students completed prior to the training they received on the Prevent Strategy (provided by a ‘Prevent coordinator’ in the local council). </w:t>
      </w:r>
      <w:r w:rsidRPr="0011099D">
        <w:rPr>
          <w:rFonts w:ascii="Times New Roman" w:hAnsi="Times New Roman" w:cs="Times New Roman"/>
          <w:sz w:val="24"/>
          <w:szCs w:val="24"/>
        </w:rPr>
        <w:t xml:space="preserve">The independent study task </w:t>
      </w:r>
      <w:r>
        <w:rPr>
          <w:rFonts w:ascii="Times New Roman" w:hAnsi="Times New Roman" w:cs="Times New Roman"/>
          <w:sz w:val="24"/>
          <w:szCs w:val="24"/>
        </w:rPr>
        <w:t xml:space="preserve">asked students to describe and evaluate </w:t>
      </w:r>
      <w:r w:rsidRPr="0011099D">
        <w:rPr>
          <w:rFonts w:ascii="Times New Roman" w:hAnsi="Times New Roman" w:cs="Times New Roman"/>
          <w:sz w:val="24"/>
          <w:szCs w:val="24"/>
        </w:rPr>
        <w:t>how the Prevent</w:t>
      </w:r>
      <w:r>
        <w:rPr>
          <w:rFonts w:ascii="Times New Roman" w:hAnsi="Times New Roman" w:cs="Times New Roman"/>
          <w:sz w:val="24"/>
          <w:szCs w:val="24"/>
        </w:rPr>
        <w:t xml:space="preserve"> </w:t>
      </w:r>
      <w:r w:rsidRPr="0011099D">
        <w:rPr>
          <w:rFonts w:ascii="Times New Roman" w:hAnsi="Times New Roman" w:cs="Times New Roman"/>
          <w:sz w:val="24"/>
          <w:szCs w:val="24"/>
        </w:rPr>
        <w:t>Strategy was implemented at th</w:t>
      </w:r>
      <w:r>
        <w:rPr>
          <w:rFonts w:ascii="Times New Roman" w:hAnsi="Times New Roman" w:cs="Times New Roman"/>
          <w:sz w:val="24"/>
          <w:szCs w:val="24"/>
        </w:rPr>
        <w:t xml:space="preserve">eir first placement school. </w:t>
      </w:r>
    </w:p>
    <w:p w:rsidR="005A4C61" w:rsidRDefault="005A4C61" w:rsidP="005A4C61">
      <w:pPr>
        <w:spacing w:line="276" w:lineRule="auto"/>
        <w:rPr>
          <w:rFonts w:ascii="Times New Roman" w:hAnsi="Times New Roman" w:cs="Times New Roman"/>
          <w:sz w:val="24"/>
          <w:szCs w:val="24"/>
          <w:lang w:val="en-US"/>
        </w:rPr>
      </w:pPr>
    </w:p>
    <w:p w:rsidR="005A4C61" w:rsidRPr="00AE3606" w:rsidRDefault="005A4C61" w:rsidP="005A4C61">
      <w:pPr>
        <w:spacing w:line="276" w:lineRule="auto"/>
        <w:rPr>
          <w:rFonts w:ascii="Times New Roman" w:hAnsi="Times New Roman" w:cs="Times New Roman"/>
          <w:b/>
          <w:sz w:val="24"/>
          <w:szCs w:val="24"/>
          <w:lang w:val="en-US"/>
        </w:rPr>
      </w:pPr>
      <w:r w:rsidRPr="00AE3606">
        <w:rPr>
          <w:rFonts w:ascii="Times New Roman" w:hAnsi="Times New Roman" w:cs="Times New Roman"/>
          <w:b/>
          <w:sz w:val="24"/>
          <w:szCs w:val="24"/>
          <w:lang w:val="en-US"/>
        </w:rPr>
        <w:t>The analysis of the data</w:t>
      </w:r>
    </w:p>
    <w:p w:rsidR="005A4C61" w:rsidRDefault="005A4C61" w:rsidP="005A4C61">
      <w:pPr>
        <w:spacing w:line="276" w:lineRule="auto"/>
        <w:rPr>
          <w:rFonts w:ascii="Times New Roman" w:hAnsi="Times New Roman" w:cs="Times New Roman"/>
          <w:sz w:val="24"/>
          <w:szCs w:val="24"/>
        </w:rPr>
      </w:pPr>
      <w:r w:rsidRPr="0011099D">
        <w:rPr>
          <w:rFonts w:ascii="Times New Roman" w:hAnsi="Times New Roman" w:cs="Times New Roman"/>
          <w:sz w:val="24"/>
          <w:szCs w:val="24"/>
        </w:rPr>
        <w:t xml:space="preserve">Our methodology followed an interpretive critical approach. We sought to understand how student teachers conceptualise inclusion in science teaching along with the conditions and contexts that shape their understanding and enactment of inclusion. </w:t>
      </w:r>
      <w:r>
        <w:rPr>
          <w:rFonts w:ascii="Times New Roman" w:hAnsi="Times New Roman" w:cs="Times New Roman"/>
          <w:sz w:val="24"/>
          <w:szCs w:val="24"/>
        </w:rPr>
        <w:t xml:space="preserve">The data (individual interview and focus group transcripts, and written assignments) were analysed through a combination of a thematic and discourse analysis (Alexiadou, 2001). At a first stage, we applied an inductive analytical approach where all texts were deconstructed and themes were derived that captured core meanings (Aronson, 1994). The characteristics and dimensions of each theme were subsequently described, defined, and superordinate thematic categories were identified in light of our research questions. The thematic categories refer to the students’ (a) descriptions of pupils’ learning and views on ability; (b) their evaluation of teaching strategies and practices in school placements and in their course; (c) inclusion as a pedagogical practice and in relation to wider social issues. These thematic categories are then further analysed not only in terms of their meaning, but also through a discursive lens, to identify the functions they perform in the text (Potter et al., 1993). In reviewing the analysed thematic categories, we ask questions such as: What do student teachers </w:t>
      </w:r>
      <w:r w:rsidRPr="006832C9">
        <w:rPr>
          <w:rFonts w:ascii="Times New Roman" w:hAnsi="Times New Roman" w:cs="Times New Roman"/>
          <w:i/>
          <w:sz w:val="24"/>
          <w:szCs w:val="24"/>
        </w:rPr>
        <w:t>do</w:t>
      </w:r>
      <w:r>
        <w:rPr>
          <w:rFonts w:ascii="Times New Roman" w:hAnsi="Times New Roman" w:cs="Times New Roman"/>
          <w:sz w:val="24"/>
          <w:szCs w:val="24"/>
        </w:rPr>
        <w:t xml:space="preserve"> with their talk? How do they select particular pedagogical examples to justify their practice? What normative statements do they use to promote particular views on inclusion? What aspects of inclusive teaching do they prioritise over others? What views of learning and know</w:t>
      </w:r>
      <w:r w:rsidR="000F340B">
        <w:rPr>
          <w:rFonts w:ascii="Times New Roman" w:hAnsi="Times New Roman" w:cs="Times New Roman"/>
          <w:sz w:val="24"/>
          <w:szCs w:val="24"/>
        </w:rPr>
        <w:t>ledge do they value over others?</w:t>
      </w:r>
      <w:r>
        <w:rPr>
          <w:rFonts w:ascii="Times New Roman" w:hAnsi="Times New Roman" w:cs="Times New Roman"/>
          <w:sz w:val="24"/>
          <w:szCs w:val="24"/>
        </w:rPr>
        <w:t xml:space="preserve"> </w:t>
      </w:r>
      <w:r w:rsidRPr="0011099D">
        <w:rPr>
          <w:rFonts w:ascii="Times New Roman" w:hAnsi="Times New Roman" w:cs="Times New Roman"/>
          <w:sz w:val="24"/>
          <w:szCs w:val="24"/>
        </w:rPr>
        <w:t>At all stages of the analytical process, we tried to, ‘give voice’ to the student teachers and make sense of their understanding and pedagogic practice in relation to inclusion, and to do so as faithfully as possible to their intended meaning (</w:t>
      </w:r>
      <w:r w:rsidR="00737819">
        <w:rPr>
          <w:rFonts w:ascii="Times New Roman" w:hAnsi="Times New Roman" w:cs="Times New Roman"/>
          <w:sz w:val="24"/>
          <w:szCs w:val="24"/>
        </w:rPr>
        <w:t>Alexiadou, 2001</w:t>
      </w:r>
      <w:r w:rsidRPr="0011099D">
        <w:rPr>
          <w:rFonts w:ascii="Times New Roman" w:hAnsi="Times New Roman" w:cs="Times New Roman"/>
          <w:sz w:val="24"/>
          <w:szCs w:val="24"/>
        </w:rPr>
        <w:t>).</w:t>
      </w:r>
      <w:r>
        <w:rPr>
          <w:rFonts w:ascii="Times New Roman" w:hAnsi="Times New Roman" w:cs="Times New Roman"/>
          <w:sz w:val="24"/>
          <w:szCs w:val="24"/>
        </w:rPr>
        <w:t xml:space="preserve"> </w:t>
      </w:r>
    </w:p>
    <w:p w:rsidR="005A4C61" w:rsidRDefault="005A4C61" w:rsidP="005A4C61">
      <w:pPr>
        <w:spacing w:line="276" w:lineRule="auto"/>
        <w:rPr>
          <w:rFonts w:ascii="Times New Roman" w:hAnsi="Times New Roman" w:cs="Times New Roman"/>
          <w:sz w:val="24"/>
          <w:szCs w:val="24"/>
        </w:rPr>
      </w:pPr>
      <w:r>
        <w:rPr>
          <w:rFonts w:ascii="Times New Roman" w:hAnsi="Times New Roman" w:cs="Times New Roman"/>
          <w:sz w:val="24"/>
          <w:szCs w:val="24"/>
        </w:rPr>
        <w:t xml:space="preserve">We illustrate the process with an example: the theme ‘respect for others’ relates to descriptions of the social and educational contexts necessary for inclusion, as provided in student assignments and interviews. The theme has characteristics to do with perceptions of its universal value, its relational nature, and the particular conditions for developing it within classrooms. It links to other themes that are concerned with ‘national values vs human rights’, ‘inclusive policy’, and ‘support structures’. ‘Respect for others’ is discursively used by some </w:t>
      </w:r>
      <w:r>
        <w:rPr>
          <w:rFonts w:ascii="Times New Roman" w:hAnsi="Times New Roman" w:cs="Times New Roman"/>
          <w:sz w:val="24"/>
          <w:szCs w:val="24"/>
        </w:rPr>
        <w:lastRenderedPageBreak/>
        <w:t xml:space="preserve">students to justify compliance with the policy framework of the Prevent Strategy, whereas for others it provides justification for a quiet resistance to the Strategy by subsuming it under more universal liberal values. This theme is also used more theoretically to connect to views of inclusion that draw on core understandings of what teaching is needed for an inclusive and just society. </w:t>
      </w:r>
    </w:p>
    <w:p w:rsidR="005A4C61" w:rsidRDefault="005A4C61" w:rsidP="005A4C61">
      <w:pPr>
        <w:spacing w:line="276" w:lineRule="auto"/>
        <w:rPr>
          <w:rFonts w:ascii="Times New Roman" w:hAnsi="Times New Roman" w:cs="Times New Roman"/>
          <w:sz w:val="24"/>
          <w:szCs w:val="24"/>
        </w:rPr>
      </w:pPr>
      <w:r w:rsidRPr="0011099D">
        <w:rPr>
          <w:rFonts w:ascii="Times New Roman" w:hAnsi="Times New Roman" w:cs="Times New Roman"/>
          <w:sz w:val="24"/>
          <w:szCs w:val="24"/>
        </w:rPr>
        <w:t xml:space="preserve">We present and discuss our findings below in relation to four </w:t>
      </w:r>
      <w:r w:rsidR="00220D4B">
        <w:rPr>
          <w:rFonts w:ascii="Times New Roman" w:hAnsi="Times New Roman" w:cs="Times New Roman"/>
          <w:sz w:val="24"/>
          <w:szCs w:val="24"/>
        </w:rPr>
        <w:t xml:space="preserve">emerging </w:t>
      </w:r>
      <w:r w:rsidRPr="0011099D">
        <w:rPr>
          <w:rFonts w:ascii="Times New Roman" w:hAnsi="Times New Roman" w:cs="Times New Roman"/>
          <w:sz w:val="24"/>
          <w:szCs w:val="24"/>
        </w:rPr>
        <w:t>thematic areas that capture the student teachers’ understanding and conceptualisation of inc</w:t>
      </w:r>
      <w:r>
        <w:rPr>
          <w:rFonts w:ascii="Times New Roman" w:hAnsi="Times New Roman" w:cs="Times New Roman"/>
          <w:sz w:val="24"/>
          <w:szCs w:val="24"/>
        </w:rPr>
        <w:t xml:space="preserve">lusive practices in relation to: </w:t>
      </w:r>
      <w:r w:rsidRPr="0011099D">
        <w:rPr>
          <w:rFonts w:ascii="Times New Roman" w:hAnsi="Times New Roman" w:cs="Times New Roman"/>
          <w:sz w:val="24"/>
          <w:szCs w:val="24"/>
        </w:rPr>
        <w:t xml:space="preserve">(a) </w:t>
      </w:r>
      <w:r>
        <w:rPr>
          <w:rFonts w:ascii="Times New Roman" w:hAnsi="Times New Roman" w:cs="Times New Roman"/>
          <w:sz w:val="24"/>
          <w:szCs w:val="24"/>
        </w:rPr>
        <w:t xml:space="preserve">pupils’ learning and pedagogies of differentiation; </w:t>
      </w:r>
      <w:r w:rsidRPr="0011099D">
        <w:rPr>
          <w:rFonts w:ascii="Times New Roman" w:hAnsi="Times New Roman" w:cs="Times New Roman"/>
          <w:sz w:val="24"/>
          <w:szCs w:val="24"/>
        </w:rPr>
        <w:t xml:space="preserve">(b) </w:t>
      </w:r>
      <w:r>
        <w:rPr>
          <w:rFonts w:ascii="Times New Roman" w:hAnsi="Times New Roman" w:cs="Times New Roman"/>
          <w:sz w:val="24"/>
          <w:szCs w:val="24"/>
        </w:rPr>
        <w:t xml:space="preserve">bridging university and school experiences; </w:t>
      </w:r>
      <w:r w:rsidRPr="0011099D">
        <w:rPr>
          <w:rFonts w:ascii="Times New Roman" w:hAnsi="Times New Roman" w:cs="Times New Roman"/>
          <w:sz w:val="24"/>
          <w:szCs w:val="24"/>
        </w:rPr>
        <w:t>(c) the contradict</w:t>
      </w:r>
      <w:r>
        <w:rPr>
          <w:rFonts w:ascii="Times New Roman" w:hAnsi="Times New Roman" w:cs="Times New Roman"/>
          <w:sz w:val="24"/>
          <w:szCs w:val="24"/>
        </w:rPr>
        <w:t>ions</w:t>
      </w:r>
      <w:r w:rsidRPr="0011099D">
        <w:rPr>
          <w:rFonts w:ascii="Times New Roman" w:hAnsi="Times New Roman" w:cs="Times New Roman"/>
          <w:sz w:val="24"/>
          <w:szCs w:val="24"/>
        </w:rPr>
        <w:t xml:space="preserve"> embedded in </w:t>
      </w:r>
      <w:r>
        <w:rPr>
          <w:rFonts w:ascii="Times New Roman" w:hAnsi="Times New Roman" w:cs="Times New Roman"/>
          <w:sz w:val="24"/>
          <w:szCs w:val="24"/>
        </w:rPr>
        <w:t xml:space="preserve">teacher education </w:t>
      </w:r>
      <w:r w:rsidRPr="0011099D">
        <w:rPr>
          <w:rFonts w:ascii="Times New Roman" w:hAnsi="Times New Roman" w:cs="Times New Roman"/>
          <w:sz w:val="24"/>
          <w:szCs w:val="24"/>
        </w:rPr>
        <w:t>policy frameworks</w:t>
      </w:r>
      <w:r>
        <w:rPr>
          <w:rFonts w:ascii="Times New Roman" w:hAnsi="Times New Roman" w:cs="Times New Roman"/>
          <w:sz w:val="24"/>
          <w:szCs w:val="24"/>
        </w:rPr>
        <w:t xml:space="preserve">; and, </w:t>
      </w:r>
      <w:r w:rsidRPr="0011099D">
        <w:rPr>
          <w:rFonts w:ascii="Times New Roman" w:hAnsi="Times New Roman" w:cs="Times New Roman"/>
          <w:sz w:val="24"/>
          <w:szCs w:val="24"/>
        </w:rPr>
        <w:t xml:space="preserve">(d) </w:t>
      </w:r>
      <w:r>
        <w:rPr>
          <w:rFonts w:ascii="Times New Roman" w:hAnsi="Times New Roman" w:cs="Times New Roman"/>
          <w:sz w:val="24"/>
          <w:szCs w:val="24"/>
        </w:rPr>
        <w:t>values</w:t>
      </w:r>
      <w:r w:rsidRPr="0011099D">
        <w:rPr>
          <w:rFonts w:ascii="Times New Roman" w:hAnsi="Times New Roman" w:cs="Times New Roman"/>
          <w:sz w:val="24"/>
          <w:szCs w:val="24"/>
        </w:rPr>
        <w:t xml:space="preserve"> </w:t>
      </w:r>
      <w:r>
        <w:rPr>
          <w:rFonts w:ascii="Times New Roman" w:hAnsi="Times New Roman" w:cs="Times New Roman"/>
          <w:sz w:val="24"/>
          <w:szCs w:val="24"/>
        </w:rPr>
        <w:t>and culture for an inclusive teacher education</w:t>
      </w:r>
      <w:r w:rsidRPr="0011099D">
        <w:rPr>
          <w:rFonts w:ascii="Times New Roman" w:hAnsi="Times New Roman" w:cs="Times New Roman"/>
          <w:sz w:val="24"/>
          <w:szCs w:val="24"/>
        </w:rPr>
        <w:t xml:space="preserve">. </w:t>
      </w:r>
    </w:p>
    <w:p w:rsidR="005A4C61" w:rsidRPr="0011099D" w:rsidRDefault="005A4C61" w:rsidP="005A4C61">
      <w:pPr>
        <w:spacing w:line="240" w:lineRule="auto"/>
        <w:rPr>
          <w:rFonts w:ascii="Times New Roman" w:hAnsi="Times New Roman" w:cs="Times New Roman"/>
          <w:sz w:val="24"/>
          <w:szCs w:val="24"/>
        </w:rPr>
      </w:pPr>
    </w:p>
    <w:p w:rsidR="005A4C61" w:rsidRPr="0011099D" w:rsidRDefault="005A4C61" w:rsidP="005A4C61">
      <w:pPr>
        <w:spacing w:line="240" w:lineRule="auto"/>
        <w:rPr>
          <w:rFonts w:ascii="Times New Roman" w:hAnsi="Times New Roman" w:cs="Times New Roman"/>
          <w:b/>
          <w:sz w:val="24"/>
          <w:szCs w:val="24"/>
        </w:rPr>
      </w:pPr>
      <w:r w:rsidRPr="0011099D">
        <w:rPr>
          <w:rFonts w:ascii="Times New Roman" w:hAnsi="Times New Roman" w:cs="Times New Roman"/>
          <w:b/>
          <w:sz w:val="24"/>
          <w:szCs w:val="24"/>
        </w:rPr>
        <w:t>Findings</w:t>
      </w:r>
    </w:p>
    <w:p w:rsidR="005A4C61" w:rsidRPr="0011099D" w:rsidRDefault="005A4C61" w:rsidP="005A4C61">
      <w:pPr>
        <w:spacing w:line="240" w:lineRule="auto"/>
        <w:rPr>
          <w:rFonts w:ascii="Times New Roman" w:hAnsi="Times New Roman" w:cs="Times New Roman"/>
          <w:sz w:val="24"/>
          <w:szCs w:val="24"/>
        </w:rPr>
      </w:pPr>
    </w:p>
    <w:p w:rsidR="005A4C61" w:rsidRPr="005654DF" w:rsidRDefault="005A4C61" w:rsidP="005A4C61">
      <w:pPr>
        <w:spacing w:line="276" w:lineRule="auto"/>
        <w:rPr>
          <w:rFonts w:ascii="Times New Roman" w:hAnsi="Times New Roman" w:cs="Times New Roman"/>
          <w:b/>
          <w:sz w:val="24"/>
          <w:szCs w:val="24"/>
        </w:rPr>
      </w:pPr>
      <w:r w:rsidRPr="005654DF">
        <w:rPr>
          <w:rFonts w:ascii="Times New Roman" w:hAnsi="Times New Roman" w:cs="Times New Roman"/>
          <w:b/>
          <w:sz w:val="24"/>
          <w:szCs w:val="24"/>
        </w:rPr>
        <w:t>Learning</w:t>
      </w:r>
      <w:r>
        <w:rPr>
          <w:rFonts w:ascii="Times New Roman" w:hAnsi="Times New Roman" w:cs="Times New Roman"/>
          <w:b/>
          <w:sz w:val="24"/>
          <w:szCs w:val="24"/>
        </w:rPr>
        <w:t>, ability,</w:t>
      </w:r>
      <w:r w:rsidRPr="005654DF">
        <w:rPr>
          <w:rFonts w:ascii="Times New Roman" w:hAnsi="Times New Roman" w:cs="Times New Roman"/>
          <w:b/>
          <w:sz w:val="24"/>
          <w:szCs w:val="24"/>
        </w:rPr>
        <w:t xml:space="preserve"> and pedagogies of differentiation </w:t>
      </w:r>
    </w:p>
    <w:p w:rsidR="005A4C61" w:rsidRPr="0011099D" w:rsidRDefault="005A4C61" w:rsidP="005A4C61">
      <w:pPr>
        <w:spacing w:line="276" w:lineRule="auto"/>
        <w:rPr>
          <w:rFonts w:ascii="Times New Roman" w:hAnsi="Times New Roman" w:cs="Times New Roman"/>
          <w:sz w:val="24"/>
          <w:szCs w:val="24"/>
        </w:rPr>
      </w:pPr>
      <w:r>
        <w:rPr>
          <w:rFonts w:ascii="Times New Roman" w:hAnsi="Times New Roman" w:cs="Times New Roman"/>
          <w:sz w:val="24"/>
          <w:szCs w:val="24"/>
        </w:rPr>
        <w:t>The overwhelming majority of students in both our studies view inclusion as a positive concept in its abstract form. However, their responses and descriptions of their encounters with classrooms, pupils, and teaching practice, reveal conservative and conventional views of inclusion that define it primarily around (low) ability, and how it restricts knowledge and learning capacity</w:t>
      </w:r>
      <w:r w:rsidR="00615644">
        <w:rPr>
          <w:rFonts w:ascii="Times New Roman" w:hAnsi="Times New Roman" w:cs="Times New Roman"/>
          <w:sz w:val="24"/>
          <w:szCs w:val="24"/>
        </w:rPr>
        <w:t xml:space="preserve">. These conceptions then </w:t>
      </w:r>
      <w:r>
        <w:rPr>
          <w:rFonts w:ascii="Times New Roman" w:hAnsi="Times New Roman" w:cs="Times New Roman"/>
          <w:sz w:val="24"/>
          <w:szCs w:val="24"/>
        </w:rPr>
        <w:t>shape their pedagogical interventions. Th</w:t>
      </w:r>
      <w:r w:rsidR="00615644">
        <w:rPr>
          <w:rFonts w:ascii="Times New Roman" w:hAnsi="Times New Roman" w:cs="Times New Roman"/>
          <w:sz w:val="24"/>
          <w:szCs w:val="24"/>
        </w:rPr>
        <w:t xml:space="preserve">e connections between </w:t>
      </w:r>
      <w:r>
        <w:rPr>
          <w:rFonts w:ascii="Times New Roman" w:hAnsi="Times New Roman" w:cs="Times New Roman"/>
          <w:sz w:val="24"/>
          <w:szCs w:val="24"/>
        </w:rPr>
        <w:t xml:space="preserve">ability, learning and pedagogy </w:t>
      </w:r>
      <w:r w:rsidR="00615644">
        <w:rPr>
          <w:rFonts w:ascii="Times New Roman" w:hAnsi="Times New Roman" w:cs="Times New Roman"/>
          <w:sz w:val="24"/>
          <w:szCs w:val="24"/>
        </w:rPr>
        <w:t>are</w:t>
      </w:r>
      <w:r>
        <w:rPr>
          <w:rFonts w:ascii="Times New Roman" w:hAnsi="Times New Roman" w:cs="Times New Roman"/>
          <w:sz w:val="24"/>
          <w:szCs w:val="24"/>
        </w:rPr>
        <w:t xml:space="preserve"> very strongly </w:t>
      </w:r>
      <w:r w:rsidR="00615644">
        <w:rPr>
          <w:rFonts w:ascii="Times New Roman" w:hAnsi="Times New Roman" w:cs="Times New Roman"/>
          <w:sz w:val="24"/>
          <w:szCs w:val="24"/>
        </w:rPr>
        <w:t>influenced</w:t>
      </w:r>
      <w:r>
        <w:rPr>
          <w:rFonts w:ascii="Times New Roman" w:hAnsi="Times New Roman" w:cs="Times New Roman"/>
          <w:sz w:val="24"/>
          <w:szCs w:val="24"/>
        </w:rPr>
        <w:t xml:space="preserve"> by teaching arrangements in schools but also the policy texts that surround teacher education standards. In the Teacher Standards document, there is explicit instruction that teachers need to</w:t>
      </w:r>
      <w:r w:rsidRPr="0011099D">
        <w:rPr>
          <w:rFonts w:ascii="Times New Roman" w:hAnsi="Times New Roman" w:cs="Times New Roman"/>
          <w:sz w:val="24"/>
          <w:szCs w:val="24"/>
        </w:rPr>
        <w:t xml:space="preserve">: </w:t>
      </w:r>
    </w:p>
    <w:p w:rsidR="005A4C61" w:rsidRDefault="005A4C61" w:rsidP="005A4C61">
      <w:pPr>
        <w:spacing w:line="240" w:lineRule="auto"/>
        <w:ind w:left="720"/>
        <w:rPr>
          <w:rFonts w:ascii="Times New Roman" w:hAnsi="Times New Roman" w:cs="Times New Roman"/>
          <w:i/>
          <w:sz w:val="24"/>
          <w:szCs w:val="24"/>
        </w:rPr>
      </w:pPr>
      <w:r w:rsidRPr="0011099D">
        <w:rPr>
          <w:rFonts w:ascii="Times New Roman" w:hAnsi="Times New Roman" w:cs="Times New Roman"/>
          <w:i/>
          <w:sz w:val="24"/>
          <w:szCs w:val="24"/>
        </w:rPr>
        <w:t>Adapt teaching to respond to the strengths and needs of all pupils</w:t>
      </w:r>
    </w:p>
    <w:p w:rsidR="005A4C61" w:rsidRPr="00A969A6" w:rsidRDefault="005A4C61" w:rsidP="005A4C61">
      <w:pPr>
        <w:spacing w:line="240" w:lineRule="auto"/>
        <w:ind w:left="720"/>
        <w:rPr>
          <w:rFonts w:ascii="Times New Roman" w:hAnsi="Times New Roman" w:cs="Times New Roman"/>
          <w:i/>
          <w:sz w:val="24"/>
          <w:szCs w:val="24"/>
        </w:rPr>
      </w:pPr>
      <w:r>
        <w:rPr>
          <w:rFonts w:ascii="Times New Roman" w:hAnsi="Times New Roman" w:cs="Times New Roman"/>
          <w:i/>
          <w:sz w:val="24"/>
          <w:szCs w:val="24"/>
        </w:rPr>
        <w:t xml:space="preserve">- </w:t>
      </w:r>
      <w:r w:rsidRPr="0011099D">
        <w:rPr>
          <w:rFonts w:ascii="Times New Roman" w:hAnsi="Times New Roman" w:cs="Times New Roman"/>
          <w:i/>
          <w:sz w:val="24"/>
          <w:szCs w:val="24"/>
        </w:rPr>
        <w:t>Know when and how to differentiate appropriately, using approaches which enable pupils to be taught effectively</w:t>
      </w:r>
      <w:r w:rsidRPr="0011099D">
        <w:rPr>
          <w:rFonts w:ascii="Times New Roman" w:hAnsi="Times New Roman" w:cs="Times New Roman"/>
          <w:sz w:val="24"/>
          <w:szCs w:val="24"/>
        </w:rPr>
        <w:t xml:space="preserve"> (Department for Education, 2011:11)</w:t>
      </w:r>
    </w:p>
    <w:p w:rsidR="005A4C61" w:rsidRDefault="005A4C61" w:rsidP="005A4C61">
      <w:pPr>
        <w:spacing w:line="276" w:lineRule="auto"/>
        <w:rPr>
          <w:rFonts w:ascii="Times New Roman" w:hAnsi="Times New Roman" w:cs="Times New Roman"/>
          <w:sz w:val="24"/>
          <w:szCs w:val="24"/>
        </w:rPr>
      </w:pPr>
      <w:r>
        <w:rPr>
          <w:rFonts w:ascii="Times New Roman" w:hAnsi="Times New Roman" w:cs="Times New Roman"/>
          <w:sz w:val="24"/>
          <w:szCs w:val="24"/>
        </w:rPr>
        <w:t>In our study, w</w:t>
      </w:r>
      <w:r w:rsidRPr="0011099D">
        <w:rPr>
          <w:rFonts w:ascii="Times New Roman" w:hAnsi="Times New Roman" w:cs="Times New Roman"/>
          <w:sz w:val="24"/>
          <w:szCs w:val="24"/>
        </w:rPr>
        <w:t xml:space="preserve">hilst inclusion was in principle defined as ensuring maximum educational progress </w:t>
      </w:r>
      <w:r>
        <w:rPr>
          <w:rFonts w:ascii="Times New Roman" w:hAnsi="Times New Roman" w:cs="Times New Roman"/>
          <w:sz w:val="24"/>
          <w:szCs w:val="24"/>
        </w:rPr>
        <w:t>for</w:t>
      </w:r>
      <w:r w:rsidRPr="0011099D">
        <w:rPr>
          <w:rFonts w:ascii="Times New Roman" w:hAnsi="Times New Roman" w:cs="Times New Roman"/>
          <w:sz w:val="24"/>
          <w:szCs w:val="24"/>
        </w:rPr>
        <w:t xml:space="preserve"> </w:t>
      </w:r>
      <w:r w:rsidRPr="00D92AB8">
        <w:rPr>
          <w:rFonts w:ascii="Times New Roman" w:hAnsi="Times New Roman" w:cs="Times New Roman"/>
          <w:sz w:val="24"/>
          <w:szCs w:val="24"/>
        </w:rPr>
        <w:t>all</w:t>
      </w:r>
      <w:r w:rsidRPr="008411DE">
        <w:rPr>
          <w:rFonts w:ascii="Times New Roman" w:hAnsi="Times New Roman" w:cs="Times New Roman"/>
          <w:sz w:val="24"/>
          <w:szCs w:val="24"/>
        </w:rPr>
        <w:t xml:space="preserve"> </w:t>
      </w:r>
      <w:r w:rsidRPr="0011099D">
        <w:rPr>
          <w:rFonts w:ascii="Times New Roman" w:hAnsi="Times New Roman" w:cs="Times New Roman"/>
          <w:sz w:val="24"/>
          <w:szCs w:val="24"/>
        </w:rPr>
        <w:t xml:space="preserve">pupils, in specific pedagogic references it was seen as a mechanism for redressing perceived deficiencies in </w:t>
      </w:r>
      <w:r w:rsidRPr="00D92AB8">
        <w:rPr>
          <w:rFonts w:ascii="Times New Roman" w:hAnsi="Times New Roman" w:cs="Times New Roman"/>
          <w:sz w:val="24"/>
          <w:szCs w:val="24"/>
        </w:rPr>
        <w:t>individual</w:t>
      </w:r>
      <w:r w:rsidRPr="0011099D">
        <w:rPr>
          <w:rFonts w:ascii="Times New Roman" w:hAnsi="Times New Roman" w:cs="Times New Roman"/>
          <w:sz w:val="24"/>
          <w:szCs w:val="24"/>
        </w:rPr>
        <w:t xml:space="preserve"> learners, an approach that aligns closely with the Equality Act’s (2010) approach of defining ‘protected characte</w:t>
      </w:r>
      <w:r>
        <w:rPr>
          <w:rFonts w:ascii="Times New Roman" w:hAnsi="Times New Roman" w:cs="Times New Roman"/>
          <w:sz w:val="24"/>
          <w:szCs w:val="24"/>
        </w:rPr>
        <w:t>ristics’. Precisely because certain</w:t>
      </w:r>
      <w:r w:rsidRPr="0011099D">
        <w:rPr>
          <w:rFonts w:ascii="Times New Roman" w:hAnsi="Times New Roman" w:cs="Times New Roman"/>
          <w:sz w:val="24"/>
          <w:szCs w:val="24"/>
        </w:rPr>
        <w:t xml:space="preserve"> of the pupils</w:t>
      </w:r>
      <w:r>
        <w:rPr>
          <w:rFonts w:ascii="Times New Roman" w:hAnsi="Times New Roman" w:cs="Times New Roman"/>
          <w:sz w:val="24"/>
          <w:szCs w:val="24"/>
        </w:rPr>
        <w:t xml:space="preserve"> in the school placements</w:t>
      </w:r>
      <w:r w:rsidRPr="0011099D">
        <w:rPr>
          <w:rFonts w:ascii="Times New Roman" w:hAnsi="Times New Roman" w:cs="Times New Roman"/>
          <w:sz w:val="24"/>
          <w:szCs w:val="24"/>
        </w:rPr>
        <w:t xml:space="preserve"> are expected </w:t>
      </w:r>
      <w:r>
        <w:rPr>
          <w:rFonts w:ascii="Times New Roman" w:hAnsi="Times New Roman" w:cs="Times New Roman"/>
          <w:sz w:val="24"/>
          <w:szCs w:val="24"/>
        </w:rPr>
        <w:t xml:space="preserve">(by their teachers) </w:t>
      </w:r>
      <w:r w:rsidRPr="0011099D">
        <w:rPr>
          <w:rFonts w:ascii="Times New Roman" w:hAnsi="Times New Roman" w:cs="Times New Roman"/>
          <w:sz w:val="24"/>
          <w:szCs w:val="24"/>
        </w:rPr>
        <w:t xml:space="preserve">to underachieve in assessments, </w:t>
      </w:r>
      <w:r>
        <w:rPr>
          <w:rFonts w:ascii="Times New Roman" w:hAnsi="Times New Roman" w:cs="Times New Roman"/>
          <w:sz w:val="24"/>
          <w:szCs w:val="24"/>
        </w:rPr>
        <w:t>the practice of ‘</w:t>
      </w:r>
      <w:r w:rsidRPr="0011099D">
        <w:rPr>
          <w:rFonts w:ascii="Times New Roman" w:hAnsi="Times New Roman" w:cs="Times New Roman"/>
          <w:sz w:val="24"/>
          <w:szCs w:val="24"/>
        </w:rPr>
        <w:t>targeting</w:t>
      </w:r>
      <w:r>
        <w:rPr>
          <w:rFonts w:ascii="Times New Roman" w:hAnsi="Times New Roman" w:cs="Times New Roman"/>
          <w:sz w:val="24"/>
          <w:szCs w:val="24"/>
        </w:rPr>
        <w:t>’ for teaching interventions is linked to both individual development, but also to the schools’</w:t>
      </w:r>
      <w:r w:rsidRPr="0011099D">
        <w:rPr>
          <w:rFonts w:ascii="Times New Roman" w:hAnsi="Times New Roman" w:cs="Times New Roman"/>
          <w:sz w:val="24"/>
          <w:szCs w:val="24"/>
        </w:rPr>
        <w:t xml:space="preserve"> performativity targets. </w:t>
      </w:r>
      <w:r>
        <w:rPr>
          <w:rFonts w:ascii="Times New Roman" w:hAnsi="Times New Roman" w:cs="Times New Roman"/>
          <w:sz w:val="24"/>
          <w:szCs w:val="24"/>
        </w:rPr>
        <w:t xml:space="preserve">This seemed to </w:t>
      </w:r>
      <w:r w:rsidRPr="0011099D">
        <w:rPr>
          <w:rFonts w:ascii="Times New Roman" w:hAnsi="Times New Roman" w:cs="Times New Roman"/>
          <w:sz w:val="24"/>
          <w:szCs w:val="24"/>
        </w:rPr>
        <w:t>create difficulties</w:t>
      </w:r>
      <w:r>
        <w:rPr>
          <w:rFonts w:ascii="Times New Roman" w:hAnsi="Times New Roman" w:cs="Times New Roman"/>
          <w:sz w:val="24"/>
          <w:szCs w:val="24"/>
        </w:rPr>
        <w:t xml:space="preserve"> for student teachers who struggled to draw boundaries and describe pupils in terms of who is ‘educationally vulnerable’, who is of ‘low ability’, and who h</w:t>
      </w:r>
      <w:r w:rsidR="00615644">
        <w:rPr>
          <w:rFonts w:ascii="Times New Roman" w:hAnsi="Times New Roman" w:cs="Times New Roman"/>
          <w:sz w:val="24"/>
          <w:szCs w:val="24"/>
        </w:rPr>
        <w:t xml:space="preserve">as ‘special educational needs’ - </w:t>
      </w:r>
      <w:r>
        <w:rPr>
          <w:rFonts w:ascii="Times New Roman" w:hAnsi="Times New Roman" w:cs="Times New Roman"/>
          <w:sz w:val="24"/>
          <w:szCs w:val="24"/>
        </w:rPr>
        <w:t xml:space="preserve">usually associated with disability. Still, almost all student teachers find the principle of differentiating pupils by ability acceptable and necessary, justified by arguments that draw on ‘fairness’ (meeting individual pupils’ needs), but also ‘efficiency’: </w:t>
      </w:r>
    </w:p>
    <w:p w:rsidR="005A4C61" w:rsidRDefault="005A4C61" w:rsidP="005A4C61">
      <w:pPr>
        <w:spacing w:line="240" w:lineRule="auto"/>
        <w:ind w:left="720"/>
        <w:rPr>
          <w:rFonts w:ascii="Times New Roman" w:hAnsi="Times New Roman" w:cs="Times New Roman"/>
          <w:sz w:val="24"/>
          <w:szCs w:val="24"/>
        </w:rPr>
      </w:pPr>
      <w:r w:rsidRPr="0011099D">
        <w:rPr>
          <w:rFonts w:ascii="Times New Roman" w:hAnsi="Times New Roman" w:cs="Times New Roman"/>
          <w:sz w:val="24"/>
          <w:szCs w:val="24"/>
        </w:rPr>
        <w:t xml:space="preserve">… (making) the teacher’s job easier and I think it’s fairer for the children. If you look at a mixed ability class, the slowest ones slow down the quickest ones and the </w:t>
      </w:r>
      <w:r w:rsidRPr="0011099D">
        <w:rPr>
          <w:rFonts w:ascii="Times New Roman" w:hAnsi="Times New Roman" w:cs="Times New Roman"/>
          <w:sz w:val="24"/>
          <w:szCs w:val="24"/>
        </w:rPr>
        <w:lastRenderedPageBreak/>
        <w:t>quickest ones want to push it forward</w:t>
      </w:r>
      <w:r>
        <w:rPr>
          <w:rFonts w:ascii="Times New Roman" w:hAnsi="Times New Roman" w:cs="Times New Roman"/>
          <w:sz w:val="24"/>
          <w:szCs w:val="24"/>
        </w:rPr>
        <w:t>. S</w:t>
      </w:r>
      <w:r w:rsidRPr="0011099D">
        <w:rPr>
          <w:rFonts w:ascii="Times New Roman" w:hAnsi="Times New Roman" w:cs="Times New Roman"/>
          <w:sz w:val="24"/>
          <w:szCs w:val="24"/>
        </w:rPr>
        <w:t>o</w:t>
      </w:r>
      <w:r>
        <w:rPr>
          <w:rFonts w:ascii="Times New Roman" w:hAnsi="Times New Roman" w:cs="Times New Roman"/>
          <w:sz w:val="24"/>
          <w:szCs w:val="24"/>
        </w:rPr>
        <w:t>,</w:t>
      </w:r>
      <w:r w:rsidRPr="0011099D">
        <w:rPr>
          <w:rFonts w:ascii="Times New Roman" w:hAnsi="Times New Roman" w:cs="Times New Roman"/>
          <w:sz w:val="24"/>
          <w:szCs w:val="24"/>
        </w:rPr>
        <w:t xml:space="preserve"> I can think of no reason why you shouldn’t set or stream. (Group A, interviewee A)</w:t>
      </w:r>
    </w:p>
    <w:p w:rsidR="005A4C61" w:rsidRPr="0011099D" w:rsidRDefault="005A4C61" w:rsidP="005A4C61">
      <w:pPr>
        <w:spacing w:line="276" w:lineRule="auto"/>
        <w:rPr>
          <w:rFonts w:ascii="Times New Roman" w:hAnsi="Times New Roman" w:cs="Times New Roman"/>
          <w:b/>
          <w:color w:val="000000" w:themeColor="text1"/>
          <w:sz w:val="24"/>
          <w:szCs w:val="24"/>
        </w:rPr>
      </w:pPr>
      <w:r w:rsidRPr="0011099D">
        <w:rPr>
          <w:rFonts w:ascii="Times New Roman" w:hAnsi="Times New Roman" w:cs="Times New Roman"/>
          <w:sz w:val="24"/>
          <w:szCs w:val="24"/>
        </w:rPr>
        <w:t xml:space="preserve">Even though inclusion as a wider academic process </w:t>
      </w:r>
      <w:r>
        <w:rPr>
          <w:rFonts w:ascii="Times New Roman" w:hAnsi="Times New Roman" w:cs="Times New Roman"/>
          <w:sz w:val="24"/>
          <w:szCs w:val="24"/>
        </w:rPr>
        <w:t>is valued in the literature</w:t>
      </w:r>
      <w:r w:rsidRPr="0011099D">
        <w:rPr>
          <w:rFonts w:ascii="Times New Roman" w:hAnsi="Times New Roman" w:cs="Times New Roman"/>
          <w:sz w:val="24"/>
          <w:szCs w:val="24"/>
        </w:rPr>
        <w:t xml:space="preserve"> (Ainscow, </w:t>
      </w:r>
      <w:r>
        <w:rPr>
          <w:rFonts w:ascii="Times New Roman" w:hAnsi="Times New Roman" w:cs="Times New Roman"/>
          <w:sz w:val="24"/>
          <w:szCs w:val="24"/>
        </w:rPr>
        <w:t>et al., 2006</w:t>
      </w:r>
      <w:r w:rsidRPr="0011099D">
        <w:rPr>
          <w:rFonts w:ascii="Times New Roman" w:hAnsi="Times New Roman" w:cs="Times New Roman"/>
          <w:sz w:val="24"/>
          <w:szCs w:val="24"/>
        </w:rPr>
        <w:t xml:space="preserve">), student teachers continue to emphasise what they see as the ‘price’ for inclusion, specifically when inclusion is perceived as capping the opportunities for the high achieving pupils. This sense of compromise, between the rights of a few to achieve excellence and the needs and rights of less highly attaining learners has been noted previously (Gavish, 2017). </w:t>
      </w:r>
      <w:r>
        <w:rPr>
          <w:rFonts w:ascii="Times New Roman" w:hAnsi="Times New Roman" w:cs="Times New Roman"/>
          <w:sz w:val="24"/>
          <w:szCs w:val="24"/>
        </w:rPr>
        <w:t>Such views</w:t>
      </w:r>
      <w:r w:rsidRPr="0011099D">
        <w:rPr>
          <w:rFonts w:ascii="Times New Roman" w:hAnsi="Times New Roman" w:cs="Times New Roman"/>
          <w:sz w:val="24"/>
          <w:szCs w:val="24"/>
        </w:rPr>
        <w:t xml:space="preserve"> </w:t>
      </w:r>
      <w:r>
        <w:rPr>
          <w:rFonts w:ascii="Times New Roman" w:hAnsi="Times New Roman" w:cs="Times New Roman"/>
          <w:sz w:val="24"/>
          <w:szCs w:val="24"/>
        </w:rPr>
        <w:t xml:space="preserve">are common in our study and </w:t>
      </w:r>
      <w:r w:rsidRPr="0011099D">
        <w:rPr>
          <w:rFonts w:ascii="Times New Roman" w:hAnsi="Times New Roman" w:cs="Times New Roman"/>
          <w:sz w:val="24"/>
          <w:szCs w:val="24"/>
        </w:rPr>
        <w:t>include misundersta</w:t>
      </w:r>
      <w:r>
        <w:rPr>
          <w:rFonts w:ascii="Times New Roman" w:hAnsi="Times New Roman" w:cs="Times New Roman"/>
          <w:sz w:val="24"/>
          <w:szCs w:val="24"/>
        </w:rPr>
        <w:t>ndings that view inclusion as a zero</w:t>
      </w:r>
      <w:r w:rsidR="00615644">
        <w:rPr>
          <w:rFonts w:ascii="Times New Roman" w:hAnsi="Times New Roman" w:cs="Times New Roman"/>
          <w:sz w:val="24"/>
          <w:szCs w:val="24"/>
        </w:rPr>
        <w:t>-</w:t>
      </w:r>
      <w:r>
        <w:rPr>
          <w:rFonts w:ascii="Times New Roman" w:hAnsi="Times New Roman" w:cs="Times New Roman"/>
          <w:sz w:val="24"/>
          <w:szCs w:val="24"/>
        </w:rPr>
        <w:t>sum game where the inclusion of some leads to the disadvantage of others</w:t>
      </w:r>
      <w:r w:rsidRPr="0011099D">
        <w:rPr>
          <w:rFonts w:ascii="Times New Roman" w:hAnsi="Times New Roman" w:cs="Times New Roman"/>
          <w:sz w:val="24"/>
          <w:szCs w:val="24"/>
        </w:rPr>
        <w:t xml:space="preserve">: </w:t>
      </w:r>
    </w:p>
    <w:p w:rsidR="005A4C61" w:rsidRPr="0011099D" w:rsidRDefault="005A4C61" w:rsidP="005A4C61">
      <w:pPr>
        <w:spacing w:line="240" w:lineRule="auto"/>
        <w:ind w:left="720"/>
        <w:rPr>
          <w:rFonts w:ascii="Times New Roman" w:hAnsi="Times New Roman" w:cs="Times New Roman"/>
          <w:sz w:val="24"/>
          <w:szCs w:val="24"/>
        </w:rPr>
      </w:pPr>
      <w:r w:rsidRPr="0011099D">
        <w:rPr>
          <w:rFonts w:ascii="Times New Roman" w:hAnsi="Times New Roman" w:cs="Times New Roman"/>
          <w:sz w:val="24"/>
          <w:szCs w:val="24"/>
        </w:rPr>
        <w:t xml:space="preserve">Inclusion shouldn’t have to include everybody </w:t>
      </w:r>
      <w:r>
        <w:rPr>
          <w:rFonts w:ascii="Times New Roman" w:hAnsi="Times New Roman" w:cs="Times New Roman"/>
          <w:sz w:val="24"/>
          <w:szCs w:val="24"/>
        </w:rPr>
        <w:t xml:space="preserve">… </w:t>
      </w:r>
      <w:r w:rsidRPr="0011099D">
        <w:rPr>
          <w:rFonts w:ascii="Times New Roman" w:hAnsi="Times New Roman" w:cs="Times New Roman"/>
          <w:sz w:val="24"/>
          <w:szCs w:val="24"/>
        </w:rPr>
        <w:t>there should be a point where a person can’t and shouldn’t be included because it would be to the detriment to the rest of the group. (Group B, student teacher A)</w:t>
      </w:r>
    </w:p>
    <w:p w:rsidR="005A4C61" w:rsidRPr="0011099D" w:rsidRDefault="005A4C61" w:rsidP="005A4C61">
      <w:pPr>
        <w:spacing w:line="276" w:lineRule="auto"/>
        <w:rPr>
          <w:rFonts w:ascii="Times New Roman" w:hAnsi="Times New Roman" w:cs="Times New Roman"/>
          <w:sz w:val="24"/>
          <w:szCs w:val="24"/>
        </w:rPr>
      </w:pPr>
      <w:r>
        <w:rPr>
          <w:rFonts w:ascii="Times New Roman" w:hAnsi="Times New Roman" w:cs="Times New Roman"/>
          <w:sz w:val="24"/>
          <w:szCs w:val="24"/>
        </w:rPr>
        <w:t>Understandably, the student teachers are anxious to understand the practice of differentiated teaching. This however, means that practical issues of differentiating pupils and teaching materials take priority over a more reflective approach for meaningful learning. In this context, inclusion means</w:t>
      </w:r>
      <w:r w:rsidRPr="0011099D">
        <w:rPr>
          <w:rFonts w:ascii="Times New Roman" w:hAnsi="Times New Roman" w:cs="Times New Roman"/>
          <w:sz w:val="24"/>
          <w:szCs w:val="24"/>
        </w:rPr>
        <w:t xml:space="preserve"> redressing the </w:t>
      </w:r>
      <w:r>
        <w:rPr>
          <w:rFonts w:ascii="Times New Roman" w:hAnsi="Times New Roman" w:cs="Times New Roman"/>
          <w:sz w:val="24"/>
          <w:szCs w:val="24"/>
        </w:rPr>
        <w:t xml:space="preserve">perceived </w:t>
      </w:r>
      <w:r w:rsidRPr="0011099D">
        <w:rPr>
          <w:rFonts w:ascii="Times New Roman" w:hAnsi="Times New Roman" w:cs="Times New Roman"/>
          <w:sz w:val="24"/>
          <w:szCs w:val="24"/>
        </w:rPr>
        <w:t xml:space="preserve">deficiencies </w:t>
      </w:r>
      <w:r>
        <w:rPr>
          <w:rFonts w:ascii="Times New Roman" w:hAnsi="Times New Roman" w:cs="Times New Roman"/>
          <w:sz w:val="24"/>
          <w:szCs w:val="24"/>
        </w:rPr>
        <w:t>of</w:t>
      </w:r>
      <w:r w:rsidRPr="0011099D">
        <w:rPr>
          <w:rFonts w:ascii="Times New Roman" w:hAnsi="Times New Roman" w:cs="Times New Roman"/>
          <w:sz w:val="24"/>
          <w:szCs w:val="24"/>
        </w:rPr>
        <w:t xml:space="preserve"> specific ‘at risk groups’ </w:t>
      </w:r>
      <w:r>
        <w:rPr>
          <w:rFonts w:ascii="Times New Roman" w:hAnsi="Times New Roman" w:cs="Times New Roman"/>
          <w:sz w:val="24"/>
          <w:szCs w:val="24"/>
        </w:rPr>
        <w:t xml:space="preserve">especially </w:t>
      </w:r>
      <w:r w:rsidRPr="0011099D">
        <w:rPr>
          <w:rFonts w:ascii="Times New Roman" w:hAnsi="Times New Roman" w:cs="Times New Roman"/>
          <w:sz w:val="24"/>
          <w:szCs w:val="24"/>
        </w:rPr>
        <w:t>in th</w:t>
      </w:r>
      <w:r>
        <w:rPr>
          <w:rFonts w:ascii="Times New Roman" w:hAnsi="Times New Roman" w:cs="Times New Roman"/>
          <w:sz w:val="24"/>
          <w:szCs w:val="24"/>
        </w:rPr>
        <w:t>e face of assessment pressures</w:t>
      </w:r>
      <w:r w:rsidRPr="0011099D">
        <w:rPr>
          <w:rFonts w:ascii="Times New Roman" w:hAnsi="Times New Roman" w:cs="Times New Roman"/>
          <w:sz w:val="24"/>
          <w:szCs w:val="24"/>
        </w:rPr>
        <w:t xml:space="preserve">: </w:t>
      </w:r>
    </w:p>
    <w:p w:rsidR="005A4C61" w:rsidRPr="0011099D" w:rsidRDefault="005A4C61" w:rsidP="005A4C61">
      <w:pPr>
        <w:spacing w:line="240" w:lineRule="auto"/>
        <w:ind w:left="709"/>
        <w:rPr>
          <w:rFonts w:ascii="Times New Roman" w:hAnsi="Times New Roman" w:cs="Times New Roman"/>
          <w:sz w:val="24"/>
          <w:szCs w:val="24"/>
        </w:rPr>
      </w:pPr>
      <w:r w:rsidRPr="0011099D">
        <w:rPr>
          <w:rFonts w:ascii="Times New Roman" w:hAnsi="Times New Roman" w:cs="Times New Roman"/>
          <w:sz w:val="24"/>
          <w:szCs w:val="24"/>
        </w:rPr>
        <w:t>We had specific days in university on different groups of learners. I had never thought before about a lesson plan for each specific group. (Group B, student teacher L)</w:t>
      </w:r>
    </w:p>
    <w:p w:rsidR="005A4C61" w:rsidRPr="0011099D" w:rsidRDefault="005A4C61" w:rsidP="005A4C61">
      <w:pPr>
        <w:spacing w:line="240" w:lineRule="auto"/>
        <w:ind w:left="709"/>
        <w:rPr>
          <w:rFonts w:ascii="Times New Roman" w:hAnsi="Times New Roman" w:cs="Times New Roman"/>
          <w:sz w:val="24"/>
          <w:szCs w:val="24"/>
        </w:rPr>
      </w:pPr>
      <w:r w:rsidRPr="0011099D">
        <w:rPr>
          <w:rFonts w:ascii="Times New Roman" w:hAnsi="Times New Roman" w:cs="Times New Roman"/>
          <w:sz w:val="24"/>
          <w:szCs w:val="24"/>
        </w:rPr>
        <w:t>I am not able to differentiate well for Autistic Spectrum Disorder because I haven’t had much experience of it. (Group B, student teacher S)</w:t>
      </w:r>
    </w:p>
    <w:p w:rsidR="005A4C61" w:rsidRPr="0011099D" w:rsidRDefault="005A4C61" w:rsidP="005A4C61">
      <w:pPr>
        <w:spacing w:line="276" w:lineRule="auto"/>
        <w:rPr>
          <w:rFonts w:ascii="Times New Roman" w:hAnsi="Times New Roman" w:cs="Times New Roman"/>
          <w:sz w:val="24"/>
          <w:szCs w:val="24"/>
        </w:rPr>
      </w:pPr>
      <w:r w:rsidRPr="0011099D">
        <w:rPr>
          <w:rFonts w:ascii="Times New Roman" w:hAnsi="Times New Roman" w:cs="Times New Roman"/>
          <w:sz w:val="24"/>
          <w:szCs w:val="24"/>
        </w:rPr>
        <w:t xml:space="preserve">There was, nevertheless, recognition of </w:t>
      </w:r>
      <w:r>
        <w:rPr>
          <w:rFonts w:ascii="Times New Roman" w:hAnsi="Times New Roman" w:cs="Times New Roman"/>
          <w:sz w:val="24"/>
          <w:szCs w:val="24"/>
        </w:rPr>
        <w:t xml:space="preserve">pupils’ individuality, and hence </w:t>
      </w:r>
      <w:r w:rsidRPr="0011099D">
        <w:rPr>
          <w:rFonts w:ascii="Times New Roman" w:hAnsi="Times New Roman" w:cs="Times New Roman"/>
          <w:sz w:val="24"/>
          <w:szCs w:val="24"/>
        </w:rPr>
        <w:t>the limitations and potentia</w:t>
      </w:r>
      <w:r>
        <w:rPr>
          <w:rFonts w:ascii="Times New Roman" w:hAnsi="Times New Roman" w:cs="Times New Roman"/>
          <w:sz w:val="24"/>
          <w:szCs w:val="24"/>
        </w:rPr>
        <w:t>l dangers of categorising them</w:t>
      </w:r>
      <w:r w:rsidRPr="0011099D">
        <w:rPr>
          <w:rFonts w:ascii="Times New Roman" w:hAnsi="Times New Roman" w:cs="Times New Roman"/>
          <w:sz w:val="24"/>
          <w:szCs w:val="24"/>
        </w:rPr>
        <w:t xml:space="preserve"> in uniform </w:t>
      </w:r>
      <w:r>
        <w:rPr>
          <w:rFonts w:ascii="Times New Roman" w:hAnsi="Times New Roman" w:cs="Times New Roman"/>
          <w:sz w:val="24"/>
          <w:szCs w:val="24"/>
        </w:rPr>
        <w:t>terms</w:t>
      </w:r>
      <w:r w:rsidRPr="0011099D">
        <w:rPr>
          <w:rFonts w:ascii="Times New Roman" w:hAnsi="Times New Roman" w:cs="Times New Roman"/>
          <w:sz w:val="24"/>
          <w:szCs w:val="24"/>
        </w:rPr>
        <w:t>:</w:t>
      </w:r>
      <w:r>
        <w:rPr>
          <w:rFonts w:ascii="Times New Roman" w:hAnsi="Times New Roman" w:cs="Times New Roman"/>
          <w:sz w:val="24"/>
          <w:szCs w:val="24"/>
        </w:rPr>
        <w:t xml:space="preserve"> </w:t>
      </w:r>
      <w:r w:rsidR="00B73580">
        <w:rPr>
          <w:rFonts w:ascii="Times New Roman" w:hAnsi="Times New Roman" w:cs="Times New Roman"/>
          <w:sz w:val="24"/>
          <w:szCs w:val="24"/>
        </w:rPr>
        <w:t>“</w:t>
      </w:r>
      <w:r w:rsidRPr="00D3277D">
        <w:rPr>
          <w:rFonts w:ascii="Times New Roman" w:hAnsi="Times New Roman" w:cs="Times New Roman"/>
          <w:sz w:val="24"/>
          <w:szCs w:val="24"/>
        </w:rPr>
        <w:t>‘</w:t>
      </w:r>
      <w:r>
        <w:rPr>
          <w:rFonts w:ascii="Times New Roman" w:hAnsi="Times New Roman" w:cs="Times New Roman"/>
          <w:sz w:val="24"/>
          <w:szCs w:val="24"/>
        </w:rPr>
        <w:t xml:space="preserve">Here is the autistic group’… </w:t>
      </w:r>
      <w:r w:rsidRPr="0011099D">
        <w:rPr>
          <w:rFonts w:ascii="Times New Roman" w:hAnsi="Times New Roman" w:cs="Times New Roman"/>
          <w:sz w:val="24"/>
          <w:szCs w:val="24"/>
        </w:rPr>
        <w:t>but they’re completely different to each other!</w:t>
      </w:r>
      <w:r w:rsidR="00B73580">
        <w:rPr>
          <w:rFonts w:ascii="Times New Roman" w:hAnsi="Times New Roman" w:cs="Times New Roman"/>
          <w:sz w:val="24"/>
          <w:szCs w:val="24"/>
        </w:rPr>
        <w:t>”</w:t>
      </w:r>
      <w:r w:rsidRPr="0011099D">
        <w:rPr>
          <w:rFonts w:ascii="Times New Roman" w:hAnsi="Times New Roman" w:cs="Times New Roman"/>
          <w:sz w:val="24"/>
          <w:szCs w:val="24"/>
        </w:rPr>
        <w:t xml:space="preserve"> (Group B, student teacher C)</w:t>
      </w:r>
      <w:r>
        <w:rPr>
          <w:rFonts w:ascii="Times New Roman" w:hAnsi="Times New Roman" w:cs="Times New Roman"/>
          <w:sz w:val="24"/>
          <w:szCs w:val="24"/>
        </w:rPr>
        <w:t xml:space="preserve">. </w:t>
      </w:r>
    </w:p>
    <w:p w:rsidR="005A4C61" w:rsidRPr="0011099D" w:rsidRDefault="005A4C61" w:rsidP="005A4C61">
      <w:pPr>
        <w:spacing w:line="276" w:lineRule="auto"/>
        <w:rPr>
          <w:rFonts w:ascii="Times New Roman" w:hAnsi="Times New Roman" w:cs="Times New Roman"/>
          <w:sz w:val="24"/>
          <w:szCs w:val="24"/>
        </w:rPr>
      </w:pPr>
      <w:r>
        <w:rPr>
          <w:rFonts w:ascii="Times New Roman" w:hAnsi="Times New Roman" w:cs="Times New Roman"/>
          <w:sz w:val="24"/>
          <w:szCs w:val="24"/>
        </w:rPr>
        <w:t xml:space="preserve">When it comes to designing teaching strategies for differentiated teaching, we found an alarming lack of awareness that this leads to a reduced view of knowledge potential for the weaker pupils, and to a restricted curriculum. </w:t>
      </w:r>
      <w:r w:rsidRPr="0011099D">
        <w:rPr>
          <w:rFonts w:ascii="Times New Roman" w:hAnsi="Times New Roman" w:cs="Times New Roman"/>
          <w:sz w:val="24"/>
          <w:szCs w:val="24"/>
        </w:rPr>
        <w:t>The notion of ‘ability as a fixed quality’ and related labels were seen as irrefutable categories for which specific (and often remedial) teaching is required, a highly contest</w:t>
      </w:r>
      <w:r>
        <w:rPr>
          <w:rFonts w:ascii="Times New Roman" w:hAnsi="Times New Roman" w:cs="Times New Roman"/>
          <w:sz w:val="24"/>
          <w:szCs w:val="24"/>
        </w:rPr>
        <w:t>ed</w:t>
      </w:r>
      <w:r w:rsidRPr="0011099D">
        <w:rPr>
          <w:rFonts w:ascii="Times New Roman" w:hAnsi="Times New Roman" w:cs="Times New Roman"/>
          <w:sz w:val="24"/>
          <w:szCs w:val="24"/>
        </w:rPr>
        <w:t xml:space="preserve"> notion (Pantić and Florian, 2015)</w:t>
      </w:r>
      <w:r>
        <w:rPr>
          <w:rFonts w:ascii="Times New Roman" w:hAnsi="Times New Roman" w:cs="Times New Roman"/>
          <w:sz w:val="24"/>
          <w:szCs w:val="24"/>
        </w:rPr>
        <w:t xml:space="preserve">. This then </w:t>
      </w:r>
      <w:r w:rsidRPr="0011099D">
        <w:rPr>
          <w:rFonts w:ascii="Times New Roman" w:hAnsi="Times New Roman" w:cs="Times New Roman"/>
          <w:sz w:val="24"/>
          <w:szCs w:val="24"/>
        </w:rPr>
        <w:t>correspond</w:t>
      </w:r>
      <w:r>
        <w:rPr>
          <w:rFonts w:ascii="Times New Roman" w:hAnsi="Times New Roman" w:cs="Times New Roman"/>
          <w:sz w:val="24"/>
          <w:szCs w:val="24"/>
        </w:rPr>
        <w:t>s</w:t>
      </w:r>
      <w:r w:rsidRPr="0011099D">
        <w:rPr>
          <w:rFonts w:ascii="Times New Roman" w:hAnsi="Times New Roman" w:cs="Times New Roman"/>
          <w:sz w:val="24"/>
          <w:szCs w:val="24"/>
        </w:rPr>
        <w:t xml:space="preserve"> to </w:t>
      </w:r>
      <w:r>
        <w:rPr>
          <w:rFonts w:ascii="Times New Roman" w:hAnsi="Times New Roman" w:cs="Times New Roman"/>
          <w:sz w:val="24"/>
          <w:szCs w:val="24"/>
        </w:rPr>
        <w:t>low</w:t>
      </w:r>
      <w:r w:rsidRPr="0011099D">
        <w:rPr>
          <w:rFonts w:ascii="Times New Roman" w:hAnsi="Times New Roman" w:cs="Times New Roman"/>
          <w:sz w:val="24"/>
          <w:szCs w:val="24"/>
        </w:rPr>
        <w:t xml:space="preserve"> expectations</w:t>
      </w:r>
      <w:r>
        <w:rPr>
          <w:rFonts w:ascii="Times New Roman" w:hAnsi="Times New Roman" w:cs="Times New Roman"/>
          <w:sz w:val="24"/>
          <w:szCs w:val="24"/>
        </w:rPr>
        <w:t xml:space="preserve"> held by the student teachers (but also the school teachers) from </w:t>
      </w:r>
      <w:r w:rsidRPr="0011099D">
        <w:rPr>
          <w:rFonts w:ascii="Times New Roman" w:hAnsi="Times New Roman" w:cs="Times New Roman"/>
          <w:sz w:val="24"/>
          <w:szCs w:val="24"/>
        </w:rPr>
        <w:t xml:space="preserve">those </w:t>
      </w:r>
      <w:r>
        <w:rPr>
          <w:rFonts w:ascii="Times New Roman" w:hAnsi="Times New Roman" w:cs="Times New Roman"/>
          <w:sz w:val="24"/>
          <w:szCs w:val="24"/>
        </w:rPr>
        <w:t>pupils designated as</w:t>
      </w:r>
      <w:r w:rsidRPr="0011099D">
        <w:rPr>
          <w:rFonts w:ascii="Times New Roman" w:hAnsi="Times New Roman" w:cs="Times New Roman"/>
          <w:sz w:val="24"/>
          <w:szCs w:val="24"/>
        </w:rPr>
        <w:t xml:space="preserve"> ‘low ability’:</w:t>
      </w:r>
    </w:p>
    <w:p w:rsidR="00B73580" w:rsidRDefault="00B73580" w:rsidP="00B73580">
      <w:pPr>
        <w:spacing w:line="240" w:lineRule="auto"/>
        <w:ind w:left="720"/>
        <w:rPr>
          <w:rFonts w:ascii="Times New Roman" w:hAnsi="Times New Roman" w:cs="Times New Roman"/>
          <w:sz w:val="24"/>
          <w:szCs w:val="24"/>
        </w:rPr>
      </w:pPr>
      <w:r w:rsidRPr="0011099D">
        <w:rPr>
          <w:rFonts w:ascii="Times New Roman" w:hAnsi="Times New Roman" w:cs="Times New Roman"/>
          <w:sz w:val="24"/>
          <w:szCs w:val="24"/>
        </w:rPr>
        <w:t>I would start with a straightforward question to a low ability student, then add an extension question for middle ability students, in other words, different questions are aimed at different abilities. (Group B, student teacher G)</w:t>
      </w:r>
    </w:p>
    <w:p w:rsidR="002C0DFF" w:rsidRPr="0011099D" w:rsidRDefault="002C0DFF" w:rsidP="002C0DFF">
      <w:pPr>
        <w:spacing w:line="240" w:lineRule="auto"/>
        <w:rPr>
          <w:rFonts w:ascii="Times New Roman" w:hAnsi="Times New Roman" w:cs="Times New Roman"/>
          <w:sz w:val="24"/>
          <w:szCs w:val="24"/>
        </w:rPr>
      </w:pPr>
      <w:r>
        <w:rPr>
          <w:rFonts w:ascii="Times New Roman" w:hAnsi="Times New Roman" w:cs="Times New Roman"/>
          <w:sz w:val="24"/>
          <w:szCs w:val="24"/>
        </w:rPr>
        <w:t>And, a scaffolding pedagogy as part of providing ‘extension’ opportunities:</w:t>
      </w:r>
    </w:p>
    <w:p w:rsidR="00B73580" w:rsidRPr="0011099D" w:rsidRDefault="005A4C61" w:rsidP="00B73580">
      <w:pPr>
        <w:spacing w:line="240" w:lineRule="auto"/>
        <w:ind w:left="720"/>
        <w:rPr>
          <w:rFonts w:ascii="Times New Roman" w:hAnsi="Times New Roman" w:cs="Times New Roman"/>
          <w:sz w:val="24"/>
          <w:szCs w:val="24"/>
        </w:rPr>
      </w:pPr>
      <w:r>
        <w:rPr>
          <w:rFonts w:ascii="Times New Roman" w:hAnsi="Times New Roman" w:cs="Times New Roman"/>
          <w:sz w:val="24"/>
          <w:szCs w:val="24"/>
        </w:rPr>
        <w:t>For example, if a pupil</w:t>
      </w:r>
      <w:r w:rsidRPr="0011099D">
        <w:rPr>
          <w:rFonts w:ascii="Times New Roman" w:hAnsi="Times New Roman" w:cs="Times New Roman"/>
          <w:sz w:val="24"/>
          <w:szCs w:val="24"/>
        </w:rPr>
        <w:t xml:space="preserve"> </w:t>
      </w:r>
      <w:r>
        <w:rPr>
          <w:rFonts w:ascii="Times New Roman" w:hAnsi="Times New Roman" w:cs="Times New Roman"/>
          <w:sz w:val="24"/>
          <w:szCs w:val="24"/>
        </w:rPr>
        <w:t>has</w:t>
      </w:r>
      <w:r w:rsidRPr="0011099D">
        <w:rPr>
          <w:rFonts w:ascii="Times New Roman" w:hAnsi="Times New Roman" w:cs="Times New Roman"/>
          <w:sz w:val="24"/>
          <w:szCs w:val="24"/>
        </w:rPr>
        <w:t xml:space="preserve"> SEN or is of low ability then it’s going to be difficult to grasp the higher levels of the topics</w:t>
      </w:r>
      <w:r>
        <w:rPr>
          <w:rFonts w:ascii="Times New Roman" w:hAnsi="Times New Roman" w:cs="Times New Roman"/>
          <w:sz w:val="24"/>
          <w:szCs w:val="24"/>
        </w:rPr>
        <w:t>. I</w:t>
      </w:r>
      <w:r w:rsidRPr="0011099D">
        <w:rPr>
          <w:rFonts w:ascii="Times New Roman" w:hAnsi="Times New Roman" w:cs="Times New Roman"/>
          <w:sz w:val="24"/>
          <w:szCs w:val="24"/>
        </w:rPr>
        <w:t>s it not better to teach these students some skills that are relevant to science rather than teach them stuff they’re never going to use in life? I still try and teach them the same topics…</w:t>
      </w:r>
      <w:r>
        <w:rPr>
          <w:rFonts w:ascii="Times New Roman" w:hAnsi="Times New Roman" w:cs="Times New Roman"/>
          <w:sz w:val="24"/>
          <w:szCs w:val="24"/>
        </w:rPr>
        <w:t xml:space="preserve"> …,</w:t>
      </w:r>
      <w:r w:rsidRPr="0011099D">
        <w:rPr>
          <w:rFonts w:ascii="Times New Roman" w:hAnsi="Times New Roman" w:cs="Times New Roman"/>
          <w:sz w:val="24"/>
          <w:szCs w:val="24"/>
        </w:rPr>
        <w:t xml:space="preserve"> there will be extensions, like the opportunity to achieve higher than their designated ability. (Group A, interviewee H)</w:t>
      </w:r>
    </w:p>
    <w:p w:rsidR="005A4C61" w:rsidRPr="0011099D" w:rsidRDefault="005A4C61" w:rsidP="005A4C61">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T</w:t>
      </w:r>
      <w:r w:rsidRPr="0011099D">
        <w:rPr>
          <w:rFonts w:ascii="Times New Roman" w:hAnsi="Times New Roman" w:cs="Times New Roman"/>
          <w:sz w:val="24"/>
          <w:szCs w:val="24"/>
        </w:rPr>
        <w:t>he notion of inclusion as a form of teaching and learning in which a common experience is universally shared was almost entirely absent in student teachers’ responses. Only 4 of the student teachers identified potential pitfalls in teaching according to pupil’s ability designation</w:t>
      </w:r>
      <w:r>
        <w:rPr>
          <w:rFonts w:ascii="Times New Roman" w:hAnsi="Times New Roman" w:cs="Times New Roman"/>
          <w:sz w:val="24"/>
          <w:szCs w:val="24"/>
        </w:rPr>
        <w:t>s</w:t>
      </w:r>
      <w:r w:rsidRPr="0011099D">
        <w:rPr>
          <w:rFonts w:ascii="Times New Roman" w:hAnsi="Times New Roman" w:cs="Times New Roman"/>
          <w:sz w:val="24"/>
          <w:szCs w:val="24"/>
        </w:rPr>
        <w:t xml:space="preserve">. </w:t>
      </w:r>
      <w:r>
        <w:rPr>
          <w:rFonts w:ascii="Times New Roman" w:hAnsi="Times New Roman" w:cs="Times New Roman"/>
          <w:sz w:val="24"/>
          <w:szCs w:val="24"/>
        </w:rPr>
        <w:t xml:space="preserve">Interestingly, these </w:t>
      </w:r>
      <w:r w:rsidRPr="0011099D">
        <w:rPr>
          <w:rFonts w:ascii="Times New Roman" w:hAnsi="Times New Roman" w:cs="Times New Roman"/>
          <w:sz w:val="24"/>
          <w:szCs w:val="24"/>
        </w:rPr>
        <w:t xml:space="preserve">were Physics and Mathematics students who, because of the nature of their combined programmes of study, had taught the same pupils in both subjects. </w:t>
      </w:r>
      <w:r>
        <w:rPr>
          <w:rFonts w:ascii="Times New Roman" w:hAnsi="Times New Roman" w:cs="Times New Roman"/>
          <w:sz w:val="24"/>
          <w:szCs w:val="24"/>
        </w:rPr>
        <w:t>In their pupil observations they</w:t>
      </w:r>
      <w:r w:rsidRPr="0011099D">
        <w:rPr>
          <w:rFonts w:ascii="Times New Roman" w:hAnsi="Times New Roman" w:cs="Times New Roman"/>
          <w:sz w:val="24"/>
          <w:szCs w:val="24"/>
        </w:rPr>
        <w:t xml:space="preserve"> begun to appreciate the contextual nature of attainment and to challenge the notion that ability is a fixed property</w:t>
      </w:r>
      <w:r>
        <w:rPr>
          <w:rFonts w:ascii="Times New Roman" w:hAnsi="Times New Roman" w:cs="Times New Roman"/>
          <w:sz w:val="24"/>
          <w:szCs w:val="24"/>
        </w:rPr>
        <w:t>:</w:t>
      </w:r>
      <w:r w:rsidRPr="0011099D">
        <w:rPr>
          <w:rFonts w:ascii="Times New Roman" w:hAnsi="Times New Roman" w:cs="Times New Roman"/>
          <w:sz w:val="24"/>
          <w:szCs w:val="24"/>
        </w:rPr>
        <w:t xml:space="preserve"> </w:t>
      </w:r>
    </w:p>
    <w:p w:rsidR="005A4C61" w:rsidRPr="0011099D" w:rsidRDefault="005A4C61" w:rsidP="005A4C61">
      <w:pPr>
        <w:spacing w:line="240" w:lineRule="auto"/>
        <w:ind w:left="284"/>
        <w:rPr>
          <w:rFonts w:ascii="Times New Roman" w:hAnsi="Times New Roman" w:cs="Times New Roman"/>
          <w:sz w:val="24"/>
          <w:szCs w:val="24"/>
        </w:rPr>
      </w:pPr>
      <w:r w:rsidRPr="0011099D">
        <w:rPr>
          <w:rFonts w:ascii="Times New Roman" w:hAnsi="Times New Roman" w:cs="Times New Roman"/>
          <w:sz w:val="24"/>
          <w:szCs w:val="24"/>
        </w:rPr>
        <w:t xml:space="preserve">I taught the same pupil science and maths and she only needed help in maths, she didn’t need help with maths in </w:t>
      </w:r>
      <w:r>
        <w:rPr>
          <w:rFonts w:ascii="Times New Roman" w:hAnsi="Times New Roman" w:cs="Times New Roman"/>
          <w:sz w:val="24"/>
          <w:szCs w:val="24"/>
        </w:rPr>
        <w:t xml:space="preserve">her </w:t>
      </w:r>
      <w:r w:rsidRPr="0011099D">
        <w:rPr>
          <w:rFonts w:ascii="Times New Roman" w:hAnsi="Times New Roman" w:cs="Times New Roman"/>
          <w:sz w:val="24"/>
          <w:szCs w:val="24"/>
        </w:rPr>
        <w:t>science. A lot of that is down to the teacher….you have to re-test her needs to see if they’re as bad as described in her paperwork. (Group B, student teacher E)</w:t>
      </w:r>
    </w:p>
    <w:p w:rsidR="005A4C61" w:rsidRPr="0011099D" w:rsidRDefault="005A4C61" w:rsidP="005A4C61">
      <w:pPr>
        <w:spacing w:line="276" w:lineRule="auto"/>
        <w:rPr>
          <w:rFonts w:ascii="Times New Roman" w:hAnsi="Times New Roman" w:cs="Times New Roman"/>
          <w:sz w:val="24"/>
          <w:szCs w:val="24"/>
        </w:rPr>
      </w:pPr>
      <w:r w:rsidRPr="00A969A6">
        <w:rPr>
          <w:rFonts w:ascii="Times New Roman" w:hAnsi="Times New Roman" w:cs="Times New Roman"/>
          <w:sz w:val="24"/>
          <w:szCs w:val="24"/>
        </w:rPr>
        <w:t>This comment, whilst relatively isolated, implies that it would be beneficial if student teachers were required to develop a more holistic view of learners with specific characteristics, by following different pupils in different learning environments or co-constructing a learning profile with the individual, where one is not already in existence. In this way a more ecological understanding could be developed and the student teacher could better see the extent to which school structures create or contribute to educational exclusion.</w:t>
      </w:r>
      <w:r>
        <w:rPr>
          <w:rFonts w:ascii="Times New Roman" w:hAnsi="Times New Roman" w:cs="Times New Roman"/>
          <w:sz w:val="24"/>
          <w:szCs w:val="24"/>
        </w:rPr>
        <w:t xml:space="preserve"> </w:t>
      </w:r>
    </w:p>
    <w:p w:rsidR="005A4C61" w:rsidRDefault="005A4C61" w:rsidP="005A4C61">
      <w:pPr>
        <w:spacing w:line="276" w:lineRule="auto"/>
        <w:rPr>
          <w:rFonts w:ascii="Times New Roman" w:hAnsi="Times New Roman" w:cs="Times New Roman"/>
          <w:sz w:val="24"/>
          <w:szCs w:val="24"/>
        </w:rPr>
      </w:pPr>
      <w:r w:rsidRPr="0011099D">
        <w:rPr>
          <w:rFonts w:ascii="Times New Roman" w:hAnsi="Times New Roman" w:cs="Times New Roman"/>
          <w:sz w:val="24"/>
          <w:szCs w:val="24"/>
        </w:rPr>
        <w:t>There is a widespread understanding amongst almost all student teachers that differentiation is a marker of inclusive practice, but this raises questions as to what is a valid basis for differentiation and what forms it should take. Of the</w:t>
      </w:r>
      <w:r>
        <w:rPr>
          <w:rFonts w:ascii="Times New Roman" w:hAnsi="Times New Roman" w:cs="Times New Roman"/>
          <w:sz w:val="24"/>
          <w:szCs w:val="24"/>
        </w:rPr>
        <w:t xml:space="preserve"> major</w:t>
      </w:r>
      <w:r w:rsidRPr="0011099D">
        <w:rPr>
          <w:rFonts w:ascii="Times New Roman" w:hAnsi="Times New Roman" w:cs="Times New Roman"/>
          <w:sz w:val="24"/>
          <w:szCs w:val="24"/>
        </w:rPr>
        <w:t xml:space="preserve"> mechanisms for differentiation, ‘differentiation by support’ was mentioned by only three student teachers, one of whom noted that support was not available, in practice. Although different assessment outcomes were central to the responses of student teachers in Group A and Group B, this was not understood to be a form of differentiation. ‘Differentiation by outcome’ </w:t>
      </w:r>
      <w:r>
        <w:rPr>
          <w:rFonts w:ascii="Times New Roman" w:hAnsi="Times New Roman" w:cs="Times New Roman"/>
          <w:sz w:val="24"/>
          <w:szCs w:val="24"/>
        </w:rPr>
        <w:t xml:space="preserve">on the other hand, </w:t>
      </w:r>
      <w:r w:rsidRPr="0011099D">
        <w:rPr>
          <w:rFonts w:ascii="Times New Roman" w:hAnsi="Times New Roman" w:cs="Times New Roman"/>
          <w:sz w:val="24"/>
          <w:szCs w:val="24"/>
        </w:rPr>
        <w:t>pervaded responses in groups A and B, being assumed in the repeated causal connections between ability and attainment. Differentiation was commonly described by groups A and B as constituting different tasks according to pre-judged</w:t>
      </w:r>
      <w:r>
        <w:rPr>
          <w:rFonts w:ascii="Times New Roman" w:hAnsi="Times New Roman" w:cs="Times New Roman"/>
          <w:sz w:val="24"/>
          <w:szCs w:val="24"/>
        </w:rPr>
        <w:t xml:space="preserve"> and assigned</w:t>
      </w:r>
      <w:r w:rsidRPr="0011099D">
        <w:rPr>
          <w:rFonts w:ascii="Times New Roman" w:hAnsi="Times New Roman" w:cs="Times New Roman"/>
          <w:sz w:val="24"/>
          <w:szCs w:val="24"/>
        </w:rPr>
        <w:t xml:space="preserve"> ‘ability’ and specified disabilities. </w:t>
      </w:r>
      <w:r>
        <w:rPr>
          <w:rFonts w:ascii="Times New Roman" w:hAnsi="Times New Roman" w:cs="Times New Roman"/>
          <w:sz w:val="24"/>
          <w:szCs w:val="24"/>
        </w:rPr>
        <w:t xml:space="preserve">We are of course aware that these responses </w:t>
      </w:r>
      <w:r w:rsidRPr="0011099D">
        <w:rPr>
          <w:rFonts w:ascii="Times New Roman" w:hAnsi="Times New Roman" w:cs="Times New Roman"/>
          <w:sz w:val="24"/>
          <w:szCs w:val="24"/>
        </w:rPr>
        <w:t>reflect the relative powerlessness of student teachers to change their teaching context,</w:t>
      </w:r>
      <w:r>
        <w:rPr>
          <w:rFonts w:ascii="Times New Roman" w:hAnsi="Times New Roman" w:cs="Times New Roman"/>
          <w:sz w:val="24"/>
          <w:szCs w:val="24"/>
        </w:rPr>
        <w:t xml:space="preserve"> certainly while in school placements</w:t>
      </w:r>
      <w:r w:rsidRPr="0011099D">
        <w:rPr>
          <w:rFonts w:ascii="Times New Roman" w:hAnsi="Times New Roman" w:cs="Times New Roman"/>
          <w:sz w:val="24"/>
          <w:szCs w:val="24"/>
        </w:rPr>
        <w:t>.</w:t>
      </w:r>
      <w:r>
        <w:rPr>
          <w:rFonts w:ascii="Times New Roman" w:hAnsi="Times New Roman" w:cs="Times New Roman"/>
          <w:sz w:val="24"/>
          <w:szCs w:val="24"/>
        </w:rPr>
        <w:t xml:space="preserve"> There seemed to be however little doubt or challenge to the practices described here, or the direct connections between ability and how it informs learning potential and hence teaching strategies. </w:t>
      </w:r>
    </w:p>
    <w:p w:rsidR="005A4C61" w:rsidRPr="00704837" w:rsidRDefault="005A4C61" w:rsidP="005A4C61">
      <w:pPr>
        <w:spacing w:line="276" w:lineRule="auto"/>
        <w:rPr>
          <w:rFonts w:ascii="Times New Roman" w:hAnsi="Times New Roman" w:cs="Times New Roman"/>
          <w:sz w:val="24"/>
          <w:szCs w:val="24"/>
        </w:rPr>
      </w:pPr>
    </w:p>
    <w:p w:rsidR="005A4C61" w:rsidRPr="00050655" w:rsidRDefault="005A4C61" w:rsidP="005A4C61">
      <w:pPr>
        <w:pStyle w:val="ListParagraph"/>
        <w:spacing w:line="240" w:lineRule="auto"/>
        <w:rPr>
          <w:rFonts w:ascii="Times New Roman" w:hAnsi="Times New Roman" w:cs="Times New Roman"/>
          <w:b/>
          <w:sz w:val="24"/>
          <w:szCs w:val="24"/>
        </w:rPr>
      </w:pPr>
      <w:r>
        <w:rPr>
          <w:rFonts w:ascii="Times New Roman" w:hAnsi="Times New Roman" w:cs="Times New Roman"/>
          <w:b/>
          <w:sz w:val="24"/>
          <w:szCs w:val="24"/>
        </w:rPr>
        <w:t>Bridging experiences – the role of t</w:t>
      </w:r>
      <w:r w:rsidRPr="00050655">
        <w:rPr>
          <w:rFonts w:ascii="Times New Roman" w:hAnsi="Times New Roman" w:cs="Times New Roman"/>
          <w:b/>
          <w:sz w:val="24"/>
          <w:szCs w:val="24"/>
        </w:rPr>
        <w:t xml:space="preserve">eacher education </w:t>
      </w:r>
    </w:p>
    <w:p w:rsidR="005A4C61" w:rsidRPr="0011099D" w:rsidRDefault="005A4C61" w:rsidP="005A4C61">
      <w:pPr>
        <w:pStyle w:val="ListParagraph"/>
        <w:spacing w:line="240" w:lineRule="auto"/>
        <w:rPr>
          <w:rFonts w:ascii="Times New Roman" w:hAnsi="Times New Roman" w:cs="Times New Roman"/>
          <w:sz w:val="24"/>
          <w:szCs w:val="24"/>
        </w:rPr>
      </w:pPr>
    </w:p>
    <w:p w:rsidR="005A4C61" w:rsidRPr="0011099D" w:rsidRDefault="005A4C61" w:rsidP="005A4C61">
      <w:pPr>
        <w:pStyle w:val="ListParagraph"/>
        <w:spacing w:before="240" w:line="276" w:lineRule="auto"/>
        <w:ind w:left="0"/>
        <w:rPr>
          <w:rFonts w:ascii="Times New Roman" w:hAnsi="Times New Roman" w:cs="Times New Roman"/>
          <w:sz w:val="24"/>
          <w:szCs w:val="24"/>
        </w:rPr>
      </w:pPr>
      <w:r w:rsidRPr="0011099D">
        <w:rPr>
          <w:rFonts w:ascii="Times New Roman" w:hAnsi="Times New Roman" w:cs="Times New Roman"/>
          <w:sz w:val="24"/>
          <w:szCs w:val="24"/>
        </w:rPr>
        <w:t xml:space="preserve">Whilst the university and school-based components of the course </w:t>
      </w:r>
      <w:r>
        <w:rPr>
          <w:rFonts w:ascii="Times New Roman" w:hAnsi="Times New Roman" w:cs="Times New Roman"/>
          <w:sz w:val="24"/>
          <w:szCs w:val="24"/>
        </w:rPr>
        <w:t>are</w:t>
      </w:r>
      <w:r w:rsidRPr="0011099D">
        <w:rPr>
          <w:rFonts w:ascii="Times New Roman" w:hAnsi="Times New Roman" w:cs="Times New Roman"/>
          <w:sz w:val="24"/>
          <w:szCs w:val="24"/>
        </w:rPr>
        <w:t xml:space="preserve"> intended</w:t>
      </w:r>
      <w:r>
        <w:rPr>
          <w:rFonts w:ascii="Times New Roman" w:hAnsi="Times New Roman" w:cs="Times New Roman"/>
          <w:sz w:val="24"/>
          <w:szCs w:val="24"/>
        </w:rPr>
        <w:t xml:space="preserve"> to be complementary,</w:t>
      </w:r>
      <w:r w:rsidRPr="0011099D">
        <w:rPr>
          <w:rFonts w:ascii="Times New Roman" w:hAnsi="Times New Roman" w:cs="Times New Roman"/>
          <w:sz w:val="24"/>
          <w:szCs w:val="24"/>
        </w:rPr>
        <w:t xml:space="preserve"> they are seen </w:t>
      </w:r>
      <w:r>
        <w:rPr>
          <w:rFonts w:ascii="Times New Roman" w:hAnsi="Times New Roman" w:cs="Times New Roman"/>
          <w:sz w:val="24"/>
          <w:szCs w:val="24"/>
        </w:rPr>
        <w:t xml:space="preserve">by the students </w:t>
      </w:r>
      <w:r w:rsidRPr="0011099D">
        <w:rPr>
          <w:rFonts w:ascii="Times New Roman" w:hAnsi="Times New Roman" w:cs="Times New Roman"/>
          <w:sz w:val="24"/>
          <w:szCs w:val="24"/>
        </w:rPr>
        <w:t xml:space="preserve">as disconnected elements in preparation for inclusion. Students, recognised the role of the university sessions as providing the theoretical frameworks and a notion of ‘the ideal’ which is embodied in policy and practice (Forlin, 2010). The call for training that enhances teachers’ deeper insights into practice has resulted in a range of responses by teacher educators, from independent study tasks, </w:t>
      </w:r>
      <w:r>
        <w:rPr>
          <w:rFonts w:ascii="Times New Roman" w:hAnsi="Times New Roman" w:cs="Times New Roman"/>
          <w:sz w:val="24"/>
          <w:szCs w:val="24"/>
        </w:rPr>
        <w:t>(</w:t>
      </w:r>
      <w:r w:rsidRPr="0011099D">
        <w:rPr>
          <w:rFonts w:ascii="Times New Roman" w:hAnsi="Times New Roman" w:cs="Times New Roman"/>
          <w:sz w:val="24"/>
          <w:szCs w:val="24"/>
        </w:rPr>
        <w:t>of the sort given to group C</w:t>
      </w:r>
      <w:r>
        <w:rPr>
          <w:rFonts w:ascii="Times New Roman" w:hAnsi="Times New Roman" w:cs="Times New Roman"/>
          <w:sz w:val="24"/>
          <w:szCs w:val="24"/>
        </w:rPr>
        <w:t>)</w:t>
      </w:r>
      <w:r w:rsidRPr="0011099D">
        <w:rPr>
          <w:rFonts w:ascii="Times New Roman" w:hAnsi="Times New Roman" w:cs="Times New Roman"/>
          <w:sz w:val="24"/>
          <w:szCs w:val="24"/>
        </w:rPr>
        <w:t xml:space="preserve">, to more systematic revisions of individual courses. The persistence of the </w:t>
      </w:r>
      <w:r w:rsidRPr="0011099D">
        <w:rPr>
          <w:rFonts w:ascii="Times New Roman" w:hAnsi="Times New Roman" w:cs="Times New Roman"/>
          <w:sz w:val="24"/>
          <w:szCs w:val="24"/>
        </w:rPr>
        <w:lastRenderedPageBreak/>
        <w:t>implementation gap between theory and practice suggests that further systemic change</w:t>
      </w:r>
      <w:r>
        <w:rPr>
          <w:rFonts w:ascii="Times New Roman" w:hAnsi="Times New Roman" w:cs="Times New Roman"/>
          <w:sz w:val="24"/>
          <w:szCs w:val="24"/>
        </w:rPr>
        <w:t>s were needed</w:t>
      </w:r>
      <w:r w:rsidRPr="0011099D">
        <w:rPr>
          <w:rFonts w:ascii="Times New Roman" w:hAnsi="Times New Roman" w:cs="Times New Roman"/>
          <w:sz w:val="24"/>
          <w:szCs w:val="24"/>
        </w:rPr>
        <w:t xml:space="preserve"> if </w:t>
      </w:r>
      <w:r>
        <w:rPr>
          <w:rFonts w:ascii="Times New Roman" w:hAnsi="Times New Roman" w:cs="Times New Roman"/>
          <w:sz w:val="24"/>
          <w:szCs w:val="24"/>
        </w:rPr>
        <w:t>continuity between</w:t>
      </w:r>
      <w:r w:rsidRPr="0011099D">
        <w:rPr>
          <w:rFonts w:ascii="Times New Roman" w:hAnsi="Times New Roman" w:cs="Times New Roman"/>
          <w:sz w:val="24"/>
          <w:szCs w:val="24"/>
        </w:rPr>
        <w:t xml:space="preserve"> university and scho</w:t>
      </w:r>
      <w:r>
        <w:rPr>
          <w:rFonts w:ascii="Times New Roman" w:hAnsi="Times New Roman" w:cs="Times New Roman"/>
          <w:sz w:val="24"/>
          <w:szCs w:val="24"/>
        </w:rPr>
        <w:t>ol experience is to be achieved:</w:t>
      </w:r>
    </w:p>
    <w:p w:rsidR="005A4C61" w:rsidRPr="0011099D" w:rsidRDefault="005A4C61" w:rsidP="005A4C61">
      <w:pPr>
        <w:pStyle w:val="ListParagraph"/>
        <w:spacing w:line="240" w:lineRule="auto"/>
        <w:ind w:left="0"/>
        <w:rPr>
          <w:rFonts w:ascii="Times New Roman" w:hAnsi="Times New Roman" w:cs="Times New Roman"/>
          <w:sz w:val="24"/>
          <w:szCs w:val="24"/>
        </w:rPr>
      </w:pPr>
    </w:p>
    <w:p w:rsidR="005A4C61" w:rsidRPr="0011099D" w:rsidRDefault="005A4C61" w:rsidP="005A4C61">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The u</w:t>
      </w:r>
      <w:r w:rsidRPr="0011099D">
        <w:rPr>
          <w:rFonts w:ascii="Times New Roman" w:hAnsi="Times New Roman" w:cs="Times New Roman"/>
          <w:sz w:val="24"/>
          <w:szCs w:val="24"/>
        </w:rPr>
        <w:t xml:space="preserve">niversity </w:t>
      </w:r>
      <w:r>
        <w:rPr>
          <w:rFonts w:ascii="Times New Roman" w:hAnsi="Times New Roman" w:cs="Times New Roman"/>
          <w:sz w:val="24"/>
          <w:szCs w:val="24"/>
        </w:rPr>
        <w:t xml:space="preserve">(course) </w:t>
      </w:r>
      <w:r w:rsidRPr="0011099D">
        <w:rPr>
          <w:rFonts w:ascii="Times New Roman" w:hAnsi="Times New Roman" w:cs="Times New Roman"/>
          <w:sz w:val="24"/>
          <w:szCs w:val="24"/>
        </w:rPr>
        <w:t xml:space="preserve">prepares you for school, an initiation by fire sort of thing. If you don’t know what is happening, it would be a culture shock, you would be thinking, ‘Why aren’t they </w:t>
      </w:r>
      <w:r>
        <w:rPr>
          <w:rFonts w:ascii="Times New Roman" w:hAnsi="Times New Roman" w:cs="Times New Roman"/>
          <w:sz w:val="24"/>
          <w:szCs w:val="24"/>
        </w:rPr>
        <w:t xml:space="preserve">(pupils) </w:t>
      </w:r>
      <w:r w:rsidRPr="0011099D">
        <w:rPr>
          <w:rFonts w:ascii="Times New Roman" w:hAnsi="Times New Roman" w:cs="Times New Roman"/>
          <w:sz w:val="24"/>
          <w:szCs w:val="24"/>
        </w:rPr>
        <w:t>learning? If you know, you can prepare for it and reflect on it. There are going to be so many learning difficulties and so many learning styles, so it’s a good opportunity to se</w:t>
      </w:r>
      <w:r>
        <w:rPr>
          <w:rFonts w:ascii="Times New Roman" w:hAnsi="Times New Roman" w:cs="Times New Roman"/>
          <w:sz w:val="24"/>
          <w:szCs w:val="24"/>
        </w:rPr>
        <w:t xml:space="preserve">e them and that can feed back </w:t>
      </w:r>
      <w:r w:rsidRPr="0011099D">
        <w:rPr>
          <w:rFonts w:ascii="Times New Roman" w:hAnsi="Times New Roman" w:cs="Times New Roman"/>
          <w:sz w:val="24"/>
          <w:szCs w:val="24"/>
        </w:rPr>
        <w:t>to university</w:t>
      </w:r>
      <w:r>
        <w:rPr>
          <w:rFonts w:ascii="Times New Roman" w:hAnsi="Times New Roman" w:cs="Times New Roman"/>
          <w:sz w:val="24"/>
          <w:szCs w:val="24"/>
        </w:rPr>
        <w:t>.</w:t>
      </w:r>
      <w:r w:rsidRPr="0011099D">
        <w:rPr>
          <w:rFonts w:ascii="Times New Roman" w:hAnsi="Times New Roman" w:cs="Times New Roman"/>
          <w:sz w:val="24"/>
          <w:szCs w:val="24"/>
        </w:rPr>
        <w:t xml:space="preserve"> (Group B, student teacher G)</w:t>
      </w:r>
    </w:p>
    <w:p w:rsidR="005A4C61" w:rsidRPr="00EF12DD" w:rsidRDefault="00EF12DD" w:rsidP="00EF12DD">
      <w:pPr>
        <w:spacing w:line="240" w:lineRule="auto"/>
        <w:rPr>
          <w:rFonts w:ascii="Times New Roman" w:hAnsi="Times New Roman" w:cs="Times New Roman"/>
          <w:sz w:val="24"/>
          <w:szCs w:val="24"/>
        </w:rPr>
      </w:pPr>
      <w:r>
        <w:rPr>
          <w:rFonts w:ascii="Times New Roman" w:hAnsi="Times New Roman" w:cs="Times New Roman"/>
          <w:sz w:val="24"/>
          <w:szCs w:val="24"/>
        </w:rPr>
        <w:t>The intimate knowledge of the students by practicing teachers seems to be the main strength of school-based practice, a view very much reflected across all the participants in the focus groups:</w:t>
      </w:r>
    </w:p>
    <w:p w:rsidR="005A4C61" w:rsidRPr="0011099D" w:rsidRDefault="005A4C61" w:rsidP="005A4C61">
      <w:pPr>
        <w:pStyle w:val="ListParagraph"/>
        <w:spacing w:line="240" w:lineRule="auto"/>
        <w:rPr>
          <w:rFonts w:ascii="Times New Roman" w:hAnsi="Times New Roman" w:cs="Times New Roman"/>
          <w:sz w:val="24"/>
          <w:szCs w:val="24"/>
        </w:rPr>
      </w:pPr>
      <w:r w:rsidRPr="0011099D">
        <w:rPr>
          <w:rFonts w:ascii="Times New Roman" w:hAnsi="Times New Roman" w:cs="Times New Roman"/>
          <w:sz w:val="24"/>
          <w:szCs w:val="24"/>
        </w:rPr>
        <w:t xml:space="preserve">Being in school </w:t>
      </w:r>
      <w:r>
        <w:rPr>
          <w:rFonts w:ascii="Times New Roman" w:hAnsi="Times New Roman" w:cs="Times New Roman"/>
          <w:sz w:val="24"/>
          <w:szCs w:val="24"/>
        </w:rPr>
        <w:t>..</w:t>
      </w:r>
      <w:r w:rsidRPr="0011099D">
        <w:rPr>
          <w:rFonts w:ascii="Times New Roman" w:hAnsi="Times New Roman" w:cs="Times New Roman"/>
          <w:sz w:val="24"/>
          <w:szCs w:val="24"/>
        </w:rPr>
        <w:t>.</w:t>
      </w:r>
      <w:r>
        <w:rPr>
          <w:rFonts w:ascii="Times New Roman" w:hAnsi="Times New Roman" w:cs="Times New Roman"/>
          <w:sz w:val="24"/>
          <w:szCs w:val="24"/>
        </w:rPr>
        <w:t xml:space="preserve"> </w:t>
      </w:r>
      <w:r w:rsidRPr="0011099D">
        <w:rPr>
          <w:rFonts w:ascii="Times New Roman" w:hAnsi="Times New Roman" w:cs="Times New Roman"/>
          <w:sz w:val="24"/>
          <w:szCs w:val="24"/>
        </w:rPr>
        <w:t xml:space="preserve">you go into staff who know the students, you can draw on their advice. You say, ‘I tried this,’ and they will say, ‘You could try that instead’. I think that being in school, I learnt a lot more, but in university, I learnt approaches and stuff like that </w:t>
      </w:r>
      <w:r>
        <w:rPr>
          <w:rFonts w:ascii="Times New Roman" w:hAnsi="Times New Roman" w:cs="Times New Roman"/>
          <w:sz w:val="24"/>
          <w:szCs w:val="24"/>
        </w:rPr>
        <w:t xml:space="preserve">- </w:t>
      </w:r>
      <w:r w:rsidRPr="0011099D">
        <w:rPr>
          <w:rFonts w:ascii="Times New Roman" w:hAnsi="Times New Roman" w:cs="Times New Roman"/>
          <w:sz w:val="24"/>
          <w:szCs w:val="24"/>
        </w:rPr>
        <w:t>school experience is really more important</w:t>
      </w:r>
      <w:r>
        <w:rPr>
          <w:rFonts w:ascii="Times New Roman" w:hAnsi="Times New Roman" w:cs="Times New Roman"/>
          <w:sz w:val="24"/>
          <w:szCs w:val="24"/>
        </w:rPr>
        <w:t>…</w:t>
      </w:r>
      <w:r w:rsidRPr="0011099D">
        <w:rPr>
          <w:rFonts w:ascii="Times New Roman" w:hAnsi="Times New Roman" w:cs="Times New Roman"/>
          <w:sz w:val="24"/>
          <w:szCs w:val="24"/>
        </w:rPr>
        <w:t xml:space="preserve"> (Group B, student teacher C)</w:t>
      </w:r>
    </w:p>
    <w:p w:rsidR="005A4C61" w:rsidRPr="0011099D" w:rsidRDefault="005A4C61" w:rsidP="005A4C61">
      <w:pPr>
        <w:pStyle w:val="ListParagraph"/>
        <w:spacing w:line="240" w:lineRule="auto"/>
        <w:ind w:left="0"/>
        <w:rPr>
          <w:rFonts w:ascii="Times New Roman" w:hAnsi="Times New Roman" w:cs="Times New Roman"/>
          <w:sz w:val="24"/>
          <w:szCs w:val="24"/>
        </w:rPr>
      </w:pPr>
    </w:p>
    <w:p w:rsidR="005A4C61" w:rsidRDefault="005A4C61" w:rsidP="005A4C61">
      <w:pPr>
        <w:pStyle w:val="ListParagraph"/>
        <w:spacing w:line="276" w:lineRule="auto"/>
        <w:ind w:left="0"/>
        <w:rPr>
          <w:rFonts w:ascii="Times New Roman" w:hAnsi="Times New Roman" w:cs="Times New Roman"/>
          <w:sz w:val="24"/>
          <w:szCs w:val="24"/>
        </w:rPr>
      </w:pPr>
      <w:r w:rsidRPr="0011099D">
        <w:rPr>
          <w:rFonts w:ascii="Times New Roman" w:hAnsi="Times New Roman" w:cs="Times New Roman"/>
          <w:sz w:val="24"/>
          <w:szCs w:val="24"/>
        </w:rPr>
        <w:t xml:space="preserve">Because of the university’s position as the body that formally recommends students for Qualified Teacher Status, </w:t>
      </w:r>
      <w:r>
        <w:rPr>
          <w:rFonts w:ascii="Times New Roman" w:hAnsi="Times New Roman" w:cs="Times New Roman"/>
          <w:sz w:val="24"/>
          <w:szCs w:val="24"/>
        </w:rPr>
        <w:t>teacher educators</w:t>
      </w:r>
      <w:r w:rsidRPr="0011099D">
        <w:rPr>
          <w:rFonts w:ascii="Times New Roman" w:hAnsi="Times New Roman" w:cs="Times New Roman"/>
          <w:sz w:val="24"/>
          <w:szCs w:val="24"/>
        </w:rPr>
        <w:t xml:space="preserve"> are seen </w:t>
      </w:r>
      <w:r>
        <w:rPr>
          <w:rFonts w:ascii="Times New Roman" w:hAnsi="Times New Roman" w:cs="Times New Roman"/>
          <w:sz w:val="24"/>
          <w:szCs w:val="24"/>
        </w:rPr>
        <w:t xml:space="preserve">as </w:t>
      </w:r>
      <w:r w:rsidRPr="0011099D">
        <w:rPr>
          <w:rFonts w:ascii="Times New Roman" w:hAnsi="Times New Roman" w:cs="Times New Roman"/>
          <w:sz w:val="24"/>
          <w:szCs w:val="24"/>
        </w:rPr>
        <w:t>frontline in enforcing complianc</w:t>
      </w:r>
      <w:r>
        <w:rPr>
          <w:rFonts w:ascii="Times New Roman" w:hAnsi="Times New Roman" w:cs="Times New Roman"/>
          <w:sz w:val="24"/>
          <w:szCs w:val="24"/>
        </w:rPr>
        <w:t xml:space="preserve">e with the Teachers’ Standards. Students are aware of course of this status, but there is frustration when it comes to certain topics related particularly to what </w:t>
      </w:r>
      <w:r w:rsidR="0057024E">
        <w:rPr>
          <w:rFonts w:ascii="Times New Roman" w:hAnsi="Times New Roman" w:cs="Times New Roman"/>
          <w:sz w:val="24"/>
          <w:szCs w:val="24"/>
        </w:rPr>
        <w:t>many of them</w:t>
      </w:r>
      <w:r>
        <w:rPr>
          <w:rFonts w:ascii="Times New Roman" w:hAnsi="Times New Roman" w:cs="Times New Roman"/>
          <w:sz w:val="24"/>
          <w:szCs w:val="24"/>
        </w:rPr>
        <w:t xml:space="preserve"> call ‘cultural inclusion’ in the teaching of science, and the sort of evidence needed to convince their teachers that have achieved the necessary standard:</w:t>
      </w:r>
    </w:p>
    <w:p w:rsidR="005A4C61" w:rsidRDefault="005A4C61" w:rsidP="005A4C61">
      <w:pPr>
        <w:pStyle w:val="ListParagraph"/>
        <w:spacing w:line="240" w:lineRule="auto"/>
        <w:rPr>
          <w:rFonts w:ascii="Times New Roman" w:hAnsi="Times New Roman" w:cs="Times New Roman"/>
          <w:sz w:val="24"/>
          <w:szCs w:val="24"/>
        </w:rPr>
      </w:pPr>
    </w:p>
    <w:p w:rsidR="005A4C61" w:rsidRPr="0011099D" w:rsidRDefault="005A4C61" w:rsidP="005A4C61">
      <w:pPr>
        <w:pStyle w:val="ListParagraph"/>
        <w:spacing w:line="240" w:lineRule="auto"/>
        <w:rPr>
          <w:rFonts w:ascii="Times New Roman" w:hAnsi="Times New Roman" w:cs="Times New Roman"/>
          <w:sz w:val="24"/>
          <w:szCs w:val="24"/>
        </w:rPr>
      </w:pPr>
      <w:r w:rsidRPr="007479A2">
        <w:rPr>
          <w:rFonts w:ascii="Times New Roman" w:hAnsi="Times New Roman" w:cs="Times New Roman"/>
          <w:sz w:val="24"/>
          <w:szCs w:val="24"/>
        </w:rPr>
        <w:t>The whole idea of cultural inclusion and diversity is a bit of an ambiguous topic, especially when it comes up on the Teachers Standards</w:t>
      </w:r>
      <w:r>
        <w:rPr>
          <w:rFonts w:ascii="Times New Roman" w:hAnsi="Times New Roman" w:cs="Times New Roman"/>
          <w:sz w:val="24"/>
          <w:szCs w:val="24"/>
        </w:rPr>
        <w:t>. T</w:t>
      </w:r>
      <w:r w:rsidRPr="007479A2">
        <w:rPr>
          <w:rFonts w:ascii="Times New Roman" w:hAnsi="Times New Roman" w:cs="Times New Roman"/>
          <w:sz w:val="24"/>
          <w:szCs w:val="24"/>
        </w:rPr>
        <w:t>hen people are faffing about trying to reach that standard. How do you ‘tick off’ race? (Group A, interviewee B)</w:t>
      </w:r>
    </w:p>
    <w:p w:rsidR="005A4C61" w:rsidRPr="0011099D" w:rsidRDefault="005A4C61" w:rsidP="005A4C61">
      <w:pPr>
        <w:pStyle w:val="ListParagraph"/>
        <w:spacing w:line="276" w:lineRule="auto"/>
        <w:ind w:left="0"/>
        <w:rPr>
          <w:rFonts w:ascii="Times New Roman" w:hAnsi="Times New Roman" w:cs="Times New Roman"/>
          <w:sz w:val="24"/>
          <w:szCs w:val="24"/>
        </w:rPr>
      </w:pPr>
    </w:p>
    <w:p w:rsidR="005A4C61" w:rsidRPr="0011099D" w:rsidRDefault="005A4C61" w:rsidP="005A4C61">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Still, most</w:t>
      </w:r>
      <w:r w:rsidRPr="0011099D">
        <w:rPr>
          <w:rFonts w:ascii="Times New Roman" w:hAnsi="Times New Roman" w:cs="Times New Roman"/>
          <w:sz w:val="24"/>
          <w:szCs w:val="24"/>
        </w:rPr>
        <w:t xml:space="preserve"> student teachers saw the school experience to be the most important element of their preparation for inclusion, because it was where they observed the modelling of practical strategies which would prepare them for their future job.  They frequently felt this was more useful to them but did not seem</w:t>
      </w:r>
      <w:r>
        <w:rPr>
          <w:rFonts w:ascii="Times New Roman" w:hAnsi="Times New Roman" w:cs="Times New Roman"/>
          <w:sz w:val="24"/>
          <w:szCs w:val="24"/>
        </w:rPr>
        <w:t xml:space="preserve"> to</w:t>
      </w:r>
      <w:r w:rsidRPr="0011099D">
        <w:rPr>
          <w:rFonts w:ascii="Times New Roman" w:hAnsi="Times New Roman" w:cs="Times New Roman"/>
          <w:sz w:val="24"/>
          <w:szCs w:val="24"/>
        </w:rPr>
        <w:t xml:space="preserve"> recognise the necessity for critiquing school practice</w:t>
      </w:r>
      <w:r>
        <w:rPr>
          <w:rFonts w:ascii="Times New Roman" w:hAnsi="Times New Roman" w:cs="Times New Roman"/>
          <w:sz w:val="24"/>
          <w:szCs w:val="24"/>
        </w:rPr>
        <w:t xml:space="preserve"> </w:t>
      </w:r>
      <w:r w:rsidRPr="0011099D">
        <w:rPr>
          <w:rFonts w:ascii="Times New Roman" w:hAnsi="Times New Roman" w:cs="Times New Roman"/>
          <w:sz w:val="24"/>
          <w:szCs w:val="24"/>
        </w:rPr>
        <w:t>(</w:t>
      </w:r>
      <w:r>
        <w:rPr>
          <w:rFonts w:ascii="Times New Roman" w:hAnsi="Times New Roman" w:cs="Times New Roman"/>
          <w:sz w:val="24"/>
          <w:szCs w:val="24"/>
        </w:rPr>
        <w:t xml:space="preserve">see also, </w:t>
      </w:r>
      <w:r w:rsidRPr="0011099D">
        <w:rPr>
          <w:rFonts w:ascii="Times New Roman" w:hAnsi="Times New Roman" w:cs="Times New Roman"/>
          <w:sz w:val="24"/>
          <w:szCs w:val="24"/>
        </w:rPr>
        <w:t xml:space="preserve">Walton and Lloyd, 2012). This might be attributed to them being at the early (‘survival’) phase of their career but this apprenticeship approach leaves the </w:t>
      </w:r>
      <w:r w:rsidRPr="0011099D">
        <w:rPr>
          <w:rFonts w:ascii="Times New Roman" w:hAnsi="Times New Roman" w:cs="Times New Roman"/>
          <w:i/>
          <w:sz w:val="24"/>
          <w:szCs w:val="24"/>
        </w:rPr>
        <w:t>status quo</w:t>
      </w:r>
      <w:r w:rsidRPr="0011099D">
        <w:rPr>
          <w:rFonts w:ascii="Times New Roman" w:hAnsi="Times New Roman" w:cs="Times New Roman"/>
          <w:sz w:val="24"/>
          <w:szCs w:val="24"/>
        </w:rPr>
        <w:t xml:space="preserve"> in schools unchallenged. This is something that the students acquire, not only from the official teaching at University, but also from interactions with and observations of their colleagues’ practice</w:t>
      </w:r>
      <w:r w:rsidR="0057024E">
        <w:rPr>
          <w:rFonts w:ascii="Times New Roman" w:hAnsi="Times New Roman" w:cs="Times New Roman"/>
          <w:sz w:val="24"/>
          <w:szCs w:val="24"/>
        </w:rPr>
        <w:t>, something that almost all student teachers raised in their interview or focus group discussion</w:t>
      </w:r>
      <w:r w:rsidRPr="0011099D">
        <w:rPr>
          <w:rFonts w:ascii="Times New Roman" w:hAnsi="Times New Roman" w:cs="Times New Roman"/>
          <w:sz w:val="24"/>
          <w:szCs w:val="24"/>
        </w:rPr>
        <w:t>:</w:t>
      </w:r>
    </w:p>
    <w:p w:rsidR="005A4C61" w:rsidRPr="0011099D" w:rsidRDefault="005A4C61" w:rsidP="005A4C61">
      <w:pPr>
        <w:pStyle w:val="ListParagraph"/>
        <w:spacing w:line="240" w:lineRule="auto"/>
        <w:ind w:left="0"/>
        <w:rPr>
          <w:rFonts w:ascii="Times New Roman" w:hAnsi="Times New Roman" w:cs="Times New Roman"/>
          <w:sz w:val="24"/>
          <w:szCs w:val="24"/>
        </w:rPr>
      </w:pPr>
    </w:p>
    <w:p w:rsidR="005A4C61" w:rsidRPr="0011099D" w:rsidRDefault="005A4C61" w:rsidP="005A4C61">
      <w:pPr>
        <w:pStyle w:val="ListParagraph"/>
        <w:spacing w:line="240" w:lineRule="auto"/>
        <w:rPr>
          <w:rFonts w:ascii="Times New Roman" w:hAnsi="Times New Roman" w:cs="Times New Roman"/>
          <w:sz w:val="24"/>
          <w:szCs w:val="24"/>
        </w:rPr>
      </w:pPr>
      <w:r w:rsidRPr="0011099D">
        <w:rPr>
          <w:rFonts w:ascii="Times New Roman" w:hAnsi="Times New Roman" w:cs="Times New Roman"/>
          <w:sz w:val="24"/>
          <w:szCs w:val="24"/>
        </w:rPr>
        <w:t xml:space="preserve"> Coming here (university) and seeing what other students had done and how they’d slotted diversity in has been really helpful, I think……It’s OK for [name of lecturer] to put it on the presentation and things and say, ‘Well, you could do this and you could do that’ but actually seeing it in a lesson puts it into more context and gives ideas. (Group A, interviewee K)</w:t>
      </w:r>
    </w:p>
    <w:p w:rsidR="005A4C61" w:rsidRPr="0011099D" w:rsidRDefault="005A4C61" w:rsidP="005A4C61">
      <w:pPr>
        <w:pStyle w:val="ListParagraph"/>
        <w:spacing w:line="240" w:lineRule="auto"/>
        <w:ind w:left="0"/>
        <w:rPr>
          <w:rFonts w:ascii="Times New Roman" w:hAnsi="Times New Roman" w:cs="Times New Roman"/>
          <w:sz w:val="24"/>
          <w:szCs w:val="24"/>
        </w:rPr>
      </w:pPr>
    </w:p>
    <w:p w:rsidR="005A4C61" w:rsidRPr="0011099D" w:rsidRDefault="005A4C61" w:rsidP="005A4C61">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I</w:t>
      </w:r>
      <w:r w:rsidRPr="0011099D">
        <w:rPr>
          <w:rFonts w:ascii="Times New Roman" w:hAnsi="Times New Roman" w:cs="Times New Roman"/>
          <w:sz w:val="24"/>
          <w:szCs w:val="24"/>
        </w:rPr>
        <w:t xml:space="preserve">nterview and focus group data showed very low levels of </w:t>
      </w:r>
      <w:r>
        <w:rPr>
          <w:rFonts w:ascii="Times New Roman" w:hAnsi="Times New Roman" w:cs="Times New Roman"/>
          <w:sz w:val="24"/>
          <w:szCs w:val="24"/>
        </w:rPr>
        <w:t xml:space="preserve">student </w:t>
      </w:r>
      <w:r w:rsidRPr="0011099D">
        <w:rPr>
          <w:rFonts w:ascii="Times New Roman" w:hAnsi="Times New Roman" w:cs="Times New Roman"/>
          <w:sz w:val="24"/>
          <w:szCs w:val="24"/>
        </w:rPr>
        <w:t xml:space="preserve">engagement with </w:t>
      </w:r>
      <w:r>
        <w:rPr>
          <w:rFonts w:ascii="Times New Roman" w:hAnsi="Times New Roman" w:cs="Times New Roman"/>
          <w:sz w:val="24"/>
          <w:szCs w:val="24"/>
        </w:rPr>
        <w:t xml:space="preserve">the Prevent Strategy and with practically incorporating the ‘fundamental British values’ in their </w:t>
      </w:r>
      <w:r>
        <w:rPr>
          <w:rFonts w:ascii="Times New Roman" w:hAnsi="Times New Roman" w:cs="Times New Roman"/>
          <w:sz w:val="24"/>
          <w:szCs w:val="24"/>
        </w:rPr>
        <w:lastRenderedPageBreak/>
        <w:t>teaching</w:t>
      </w:r>
      <w:r w:rsidRPr="0011099D">
        <w:rPr>
          <w:rFonts w:ascii="Times New Roman" w:hAnsi="Times New Roman" w:cs="Times New Roman"/>
          <w:sz w:val="24"/>
          <w:szCs w:val="24"/>
        </w:rPr>
        <w:t>, despite considerable course emphasis on the policy. This may be accounted for by the perceived dichotomy of the course into theoretical and pra</w:t>
      </w:r>
      <w:r>
        <w:rPr>
          <w:rFonts w:ascii="Times New Roman" w:hAnsi="Times New Roman" w:cs="Times New Roman"/>
          <w:sz w:val="24"/>
          <w:szCs w:val="24"/>
        </w:rPr>
        <w:t>ctice</w:t>
      </w:r>
      <w:r w:rsidRPr="0011099D">
        <w:rPr>
          <w:rFonts w:ascii="Times New Roman" w:hAnsi="Times New Roman" w:cs="Times New Roman"/>
          <w:sz w:val="24"/>
          <w:szCs w:val="24"/>
        </w:rPr>
        <w:t xml:space="preserve"> components (Forlin, 2010). Since the Prevent policy is seen to originate in ideology rather than the reality of the school context, it does not sit readily into the students’ schema of the course, other than being required for compliance purposes:</w:t>
      </w:r>
    </w:p>
    <w:p w:rsidR="005A4C61" w:rsidRPr="0011099D" w:rsidRDefault="005A4C61" w:rsidP="005A4C61">
      <w:pPr>
        <w:pStyle w:val="ListParagraph"/>
        <w:spacing w:line="240" w:lineRule="auto"/>
        <w:rPr>
          <w:rFonts w:ascii="Times New Roman" w:hAnsi="Times New Roman" w:cs="Times New Roman"/>
          <w:b/>
          <w:sz w:val="24"/>
          <w:szCs w:val="24"/>
        </w:rPr>
      </w:pPr>
    </w:p>
    <w:p w:rsidR="005A4C61" w:rsidRPr="0011099D" w:rsidRDefault="005A4C61" w:rsidP="005A4C61">
      <w:pPr>
        <w:pStyle w:val="ListParagraph"/>
        <w:spacing w:line="240" w:lineRule="auto"/>
        <w:ind w:left="284"/>
        <w:rPr>
          <w:rFonts w:ascii="Times New Roman" w:hAnsi="Times New Roman" w:cs="Times New Roman"/>
          <w:sz w:val="24"/>
          <w:szCs w:val="24"/>
        </w:rPr>
      </w:pPr>
      <w:r w:rsidRPr="0011099D">
        <w:rPr>
          <w:rFonts w:ascii="Times New Roman" w:hAnsi="Times New Roman" w:cs="Times New Roman"/>
          <w:sz w:val="24"/>
          <w:szCs w:val="24"/>
        </w:rPr>
        <w:t xml:space="preserve"> I kind of forgot the fundamental British values because no one mentioned that apart from at university</w:t>
      </w:r>
      <w:r w:rsidRPr="0011099D">
        <w:rPr>
          <w:rFonts w:ascii="Times New Roman" w:hAnsi="Times New Roman" w:cs="Times New Roman"/>
          <w:b/>
          <w:sz w:val="24"/>
          <w:szCs w:val="24"/>
        </w:rPr>
        <w:t xml:space="preserve"> </w:t>
      </w:r>
      <w:r w:rsidRPr="0011099D">
        <w:rPr>
          <w:rFonts w:ascii="Times New Roman" w:hAnsi="Times New Roman" w:cs="Times New Roman"/>
          <w:sz w:val="24"/>
          <w:szCs w:val="24"/>
        </w:rPr>
        <w:t>at the beginning. (Group B, student teacher N)</w:t>
      </w:r>
    </w:p>
    <w:p w:rsidR="005A4C61" w:rsidRPr="0011099D" w:rsidRDefault="005A4C61" w:rsidP="005A4C61">
      <w:pPr>
        <w:pStyle w:val="ListParagraph"/>
        <w:spacing w:line="240" w:lineRule="auto"/>
        <w:ind w:left="284"/>
        <w:rPr>
          <w:rFonts w:ascii="Times New Roman" w:hAnsi="Times New Roman" w:cs="Times New Roman"/>
          <w:i/>
          <w:sz w:val="24"/>
          <w:szCs w:val="24"/>
        </w:rPr>
      </w:pPr>
    </w:p>
    <w:p w:rsidR="005A4C61" w:rsidRPr="0011099D" w:rsidRDefault="005A4C61" w:rsidP="005A4C61">
      <w:pPr>
        <w:pStyle w:val="ListParagraph"/>
        <w:spacing w:line="276" w:lineRule="auto"/>
        <w:ind w:left="0"/>
        <w:rPr>
          <w:rFonts w:ascii="Times New Roman" w:hAnsi="Times New Roman" w:cs="Times New Roman"/>
          <w:sz w:val="24"/>
          <w:szCs w:val="24"/>
        </w:rPr>
      </w:pPr>
      <w:r w:rsidRPr="003935E2">
        <w:rPr>
          <w:rFonts w:ascii="Times New Roman" w:hAnsi="Times New Roman" w:cs="Times New Roman"/>
          <w:sz w:val="24"/>
          <w:szCs w:val="24"/>
        </w:rPr>
        <w:t>The failure to integrate the Prevent legislation into day-to-day school running is noteworthy. It was beyond the scope of this study to identify possible reasons, but the limited evidence available suggests that it has not been consistent with teacher beliefs about their role as educators. This, reiterates the central role of teachers as potent moderators of policy implementation.</w:t>
      </w:r>
    </w:p>
    <w:p w:rsidR="005A4C61" w:rsidRPr="0011099D" w:rsidRDefault="005A4C61" w:rsidP="005A4C61">
      <w:pPr>
        <w:pStyle w:val="ListParagraph"/>
        <w:spacing w:line="240" w:lineRule="auto"/>
        <w:ind w:left="0"/>
        <w:rPr>
          <w:rFonts w:ascii="Times New Roman" w:hAnsi="Times New Roman" w:cs="Times New Roman"/>
          <w:sz w:val="24"/>
          <w:szCs w:val="24"/>
        </w:rPr>
      </w:pPr>
    </w:p>
    <w:p w:rsidR="005A4C61" w:rsidRPr="0011099D" w:rsidRDefault="005A4C61" w:rsidP="005A4C61">
      <w:pPr>
        <w:pStyle w:val="ListParagraph"/>
        <w:spacing w:line="240" w:lineRule="auto"/>
        <w:ind w:left="284"/>
        <w:rPr>
          <w:rFonts w:ascii="Times New Roman" w:hAnsi="Times New Roman" w:cs="Times New Roman"/>
          <w:b/>
          <w:sz w:val="24"/>
          <w:szCs w:val="24"/>
        </w:rPr>
      </w:pPr>
      <w:r w:rsidRPr="0011099D">
        <w:rPr>
          <w:rFonts w:ascii="Times New Roman" w:hAnsi="Times New Roman" w:cs="Times New Roman"/>
          <w:b/>
          <w:sz w:val="24"/>
          <w:szCs w:val="24"/>
        </w:rPr>
        <w:t xml:space="preserve">Contradictory </w:t>
      </w:r>
      <w:r>
        <w:rPr>
          <w:rFonts w:ascii="Times New Roman" w:hAnsi="Times New Roman" w:cs="Times New Roman"/>
          <w:b/>
          <w:sz w:val="24"/>
          <w:szCs w:val="24"/>
        </w:rPr>
        <w:t>policy goals and</w:t>
      </w:r>
      <w:r w:rsidRPr="0011099D">
        <w:rPr>
          <w:rFonts w:ascii="Times New Roman" w:hAnsi="Times New Roman" w:cs="Times New Roman"/>
          <w:b/>
          <w:sz w:val="24"/>
          <w:szCs w:val="24"/>
        </w:rPr>
        <w:t xml:space="preserve"> expectations</w:t>
      </w:r>
    </w:p>
    <w:p w:rsidR="005A4C61" w:rsidRPr="0011099D" w:rsidRDefault="005A4C61" w:rsidP="005A4C61">
      <w:pPr>
        <w:spacing w:line="276" w:lineRule="auto"/>
        <w:rPr>
          <w:rFonts w:ascii="Times New Roman" w:hAnsi="Times New Roman" w:cs="Times New Roman"/>
          <w:sz w:val="24"/>
          <w:szCs w:val="24"/>
        </w:rPr>
      </w:pPr>
      <w:r w:rsidRPr="0011099D">
        <w:rPr>
          <w:rFonts w:ascii="Times New Roman" w:hAnsi="Times New Roman" w:cs="Times New Roman"/>
          <w:color w:val="000000" w:themeColor="text1"/>
          <w:sz w:val="24"/>
          <w:szCs w:val="24"/>
        </w:rPr>
        <w:t>The data revealed a conflict between the wider educational aims of schooling, such as inclusive practice, and curriculum</w:t>
      </w:r>
      <w:r>
        <w:rPr>
          <w:rFonts w:ascii="Times New Roman" w:hAnsi="Times New Roman" w:cs="Times New Roman"/>
          <w:color w:val="000000" w:themeColor="text1"/>
          <w:sz w:val="24"/>
          <w:szCs w:val="24"/>
        </w:rPr>
        <w:t>-</w:t>
      </w:r>
      <w:r w:rsidRPr="0011099D">
        <w:rPr>
          <w:rFonts w:ascii="Times New Roman" w:hAnsi="Times New Roman" w:cs="Times New Roman"/>
          <w:color w:val="000000" w:themeColor="text1"/>
          <w:sz w:val="24"/>
          <w:szCs w:val="24"/>
        </w:rPr>
        <w:t>specific content delivery. The pressures that participants felt to give coverage of cur</w:t>
      </w:r>
      <w:r>
        <w:rPr>
          <w:rFonts w:ascii="Times New Roman" w:hAnsi="Times New Roman" w:cs="Times New Roman"/>
          <w:color w:val="000000" w:themeColor="text1"/>
          <w:sz w:val="24"/>
          <w:szCs w:val="24"/>
        </w:rPr>
        <w:t>riculum content affected both the social contextualising</w:t>
      </w:r>
      <w:r w:rsidRPr="0011099D">
        <w:rPr>
          <w:rFonts w:ascii="Times New Roman" w:hAnsi="Times New Roman" w:cs="Times New Roman"/>
          <w:color w:val="000000" w:themeColor="text1"/>
          <w:sz w:val="24"/>
          <w:szCs w:val="24"/>
        </w:rPr>
        <w:t xml:space="preserve"> of science, through the incorporation of Fundamental British values </w:t>
      </w:r>
      <w:r>
        <w:rPr>
          <w:rFonts w:ascii="Times New Roman" w:hAnsi="Times New Roman" w:cs="Times New Roman"/>
          <w:color w:val="000000" w:themeColor="text1"/>
          <w:sz w:val="24"/>
          <w:szCs w:val="24"/>
        </w:rPr>
        <w:t>(</w:t>
      </w:r>
      <w:r w:rsidRPr="00526A2D">
        <w:rPr>
          <w:rFonts w:ascii="Times New Roman" w:hAnsi="Times New Roman" w:cs="Times New Roman"/>
          <w:sz w:val="24"/>
          <w:szCs w:val="24"/>
        </w:rPr>
        <w:t>to be delivered through Social, Moral, Spiritual and Cultural values, SMS</w:t>
      </w:r>
      <w:r w:rsidRPr="0011099D">
        <w:rPr>
          <w:rFonts w:ascii="Times New Roman" w:hAnsi="Times New Roman" w:cs="Times New Roman"/>
          <w:sz w:val="24"/>
          <w:szCs w:val="24"/>
        </w:rPr>
        <w:t>C)</w:t>
      </w:r>
      <w:r w:rsidRPr="0011099D">
        <w:rPr>
          <w:rFonts w:ascii="Times New Roman" w:hAnsi="Times New Roman" w:cs="Times New Roman"/>
          <w:color w:val="000000" w:themeColor="text1"/>
          <w:sz w:val="24"/>
          <w:szCs w:val="24"/>
        </w:rPr>
        <w:t xml:space="preserve">, and inclusive practice. The inflexibility which arises from the pressure to ‘deliver’ curriculum content also curbed the student teachers’ capacity to individualise learning experiences. In this way their </w:t>
      </w:r>
      <w:r>
        <w:rPr>
          <w:rFonts w:ascii="Times New Roman" w:hAnsi="Times New Roman" w:cs="Times New Roman"/>
          <w:color w:val="000000" w:themeColor="text1"/>
          <w:sz w:val="24"/>
          <w:szCs w:val="24"/>
        </w:rPr>
        <w:t>capacity</w:t>
      </w:r>
      <w:r w:rsidRPr="0011099D">
        <w:rPr>
          <w:rFonts w:ascii="Times New Roman" w:hAnsi="Times New Roman" w:cs="Times New Roman"/>
          <w:color w:val="000000" w:themeColor="text1"/>
          <w:sz w:val="24"/>
          <w:szCs w:val="24"/>
        </w:rPr>
        <w:t xml:space="preserve"> to work in inclusive ways was curbed</w:t>
      </w:r>
      <w:r w:rsidRPr="0011099D">
        <w:rPr>
          <w:rFonts w:ascii="Times New Roman" w:hAnsi="Times New Roman" w:cs="Times New Roman"/>
          <w:sz w:val="24"/>
          <w:szCs w:val="24"/>
        </w:rPr>
        <w:t>.</w:t>
      </w:r>
      <w:r w:rsidRPr="0011099D">
        <w:rPr>
          <w:rFonts w:ascii="Times New Roman" w:hAnsi="Times New Roman" w:cs="Times New Roman"/>
          <w:color w:val="000000" w:themeColor="text1"/>
          <w:sz w:val="24"/>
          <w:szCs w:val="24"/>
        </w:rPr>
        <w:t xml:space="preserve"> The lack of time, the pressures of an increasingly strong performativity culture and the fear of being associated with poor pupil attainment outcomes, dominated students’ thinking: </w:t>
      </w:r>
    </w:p>
    <w:p w:rsidR="005A4C61" w:rsidRPr="0011099D" w:rsidRDefault="005A4C61" w:rsidP="005A4C61">
      <w:pPr>
        <w:spacing w:line="240" w:lineRule="auto"/>
        <w:ind w:left="720"/>
        <w:rPr>
          <w:rFonts w:ascii="Times New Roman" w:hAnsi="Times New Roman" w:cs="Times New Roman"/>
          <w:i/>
          <w:sz w:val="24"/>
          <w:szCs w:val="24"/>
        </w:rPr>
      </w:pPr>
      <w:r w:rsidRPr="0011099D">
        <w:rPr>
          <w:rFonts w:ascii="Times New Roman" w:hAnsi="Times New Roman" w:cs="Times New Roman"/>
          <w:sz w:val="24"/>
          <w:szCs w:val="24"/>
        </w:rPr>
        <w:t xml:space="preserve">Sometimes you feel pressure to get all the science done in the lesson and everything else is thought of as extras that you can put in </w:t>
      </w:r>
      <w:r w:rsidRPr="00BD0B68">
        <w:rPr>
          <w:rFonts w:ascii="Times New Roman" w:hAnsi="Times New Roman" w:cs="Times New Roman"/>
          <w:sz w:val="24"/>
          <w:szCs w:val="24"/>
        </w:rPr>
        <w:t>if</w:t>
      </w:r>
      <w:r w:rsidRPr="0011099D">
        <w:rPr>
          <w:rFonts w:ascii="Times New Roman" w:hAnsi="Times New Roman" w:cs="Times New Roman"/>
          <w:sz w:val="24"/>
          <w:szCs w:val="24"/>
        </w:rPr>
        <w:t xml:space="preserve"> you’ve got enough time. (Group B, student teacher A)</w:t>
      </w:r>
    </w:p>
    <w:p w:rsidR="005A4C61" w:rsidRPr="0011099D" w:rsidRDefault="005A4C61" w:rsidP="005A4C61">
      <w:pPr>
        <w:spacing w:line="276" w:lineRule="auto"/>
        <w:rPr>
          <w:rFonts w:ascii="Times New Roman" w:hAnsi="Times New Roman" w:cs="Times New Roman"/>
          <w:sz w:val="24"/>
          <w:szCs w:val="24"/>
        </w:rPr>
      </w:pPr>
      <w:r w:rsidRPr="0011099D">
        <w:rPr>
          <w:rFonts w:ascii="Times New Roman" w:hAnsi="Times New Roman" w:cs="Times New Roman"/>
          <w:color w:val="000000" w:themeColor="text1"/>
          <w:sz w:val="24"/>
          <w:szCs w:val="24"/>
        </w:rPr>
        <w:t xml:space="preserve">Despite these conflicting pressures, five student teachers in group B had incorporated SMSC and FBV approaches within their science teaching, using examples </w:t>
      </w:r>
      <w:r w:rsidR="00BD0B68">
        <w:rPr>
          <w:rFonts w:ascii="Times New Roman" w:hAnsi="Times New Roman" w:cs="Times New Roman"/>
          <w:color w:val="000000" w:themeColor="text1"/>
          <w:sz w:val="24"/>
          <w:szCs w:val="24"/>
        </w:rPr>
        <w:t xml:space="preserve">that </w:t>
      </w:r>
      <w:r w:rsidRPr="0011099D">
        <w:rPr>
          <w:rFonts w:ascii="Times New Roman" w:hAnsi="Times New Roman" w:cs="Times New Roman"/>
          <w:color w:val="000000" w:themeColor="text1"/>
          <w:sz w:val="24"/>
          <w:szCs w:val="24"/>
        </w:rPr>
        <w:t xml:space="preserve">they had previously seen modelled during their </w:t>
      </w:r>
      <w:r w:rsidRPr="0011099D">
        <w:rPr>
          <w:rFonts w:ascii="Times New Roman" w:hAnsi="Times New Roman" w:cs="Times New Roman"/>
          <w:sz w:val="24"/>
          <w:szCs w:val="24"/>
        </w:rPr>
        <w:t xml:space="preserve">university-based science sessions. They did not, however, see the use of SMSC as fundamental to the teaching of science, rather as a device to engage pupils who were not interested in the subject matter: </w:t>
      </w:r>
    </w:p>
    <w:p w:rsidR="005A4C61" w:rsidRPr="0011099D" w:rsidRDefault="005A4C61" w:rsidP="005A4C61">
      <w:pPr>
        <w:spacing w:line="240" w:lineRule="auto"/>
        <w:ind w:left="720"/>
        <w:rPr>
          <w:rFonts w:ascii="Times New Roman" w:hAnsi="Times New Roman" w:cs="Times New Roman"/>
          <w:sz w:val="24"/>
          <w:szCs w:val="24"/>
        </w:rPr>
      </w:pPr>
      <w:r w:rsidRPr="0011099D">
        <w:rPr>
          <w:rFonts w:ascii="Times New Roman" w:hAnsi="Times New Roman" w:cs="Times New Roman"/>
          <w:sz w:val="24"/>
          <w:szCs w:val="24"/>
        </w:rPr>
        <w:t>I was interested in the story of Robert Hooke, so was showing how we use his law every day. They said, ‘Wow, he did such an important thing and we’d never heard of him.’ Then they did extra independent research and reported back to me. (Group B, student teacher N)</w:t>
      </w:r>
    </w:p>
    <w:p w:rsidR="005A4C61" w:rsidRPr="0011099D" w:rsidRDefault="005A4C61" w:rsidP="005A4C61">
      <w:pPr>
        <w:spacing w:line="240" w:lineRule="auto"/>
        <w:ind w:left="720"/>
        <w:rPr>
          <w:rFonts w:ascii="Times New Roman" w:hAnsi="Times New Roman" w:cs="Times New Roman"/>
          <w:sz w:val="24"/>
          <w:szCs w:val="24"/>
        </w:rPr>
      </w:pPr>
      <w:r w:rsidRPr="0011099D">
        <w:rPr>
          <w:rFonts w:ascii="Times New Roman" w:hAnsi="Times New Roman" w:cs="Times New Roman"/>
          <w:sz w:val="24"/>
          <w:szCs w:val="24"/>
        </w:rPr>
        <w:t>They see SMSC as a sweetener, they are interested but it’s not in the exam. SEN and E</w:t>
      </w:r>
      <w:r>
        <w:rPr>
          <w:rFonts w:ascii="Times New Roman" w:hAnsi="Times New Roman" w:cs="Times New Roman"/>
          <w:sz w:val="24"/>
          <w:szCs w:val="24"/>
        </w:rPr>
        <w:t xml:space="preserve">nglish as </w:t>
      </w:r>
      <w:r w:rsidRPr="0011099D">
        <w:rPr>
          <w:rFonts w:ascii="Times New Roman" w:hAnsi="Times New Roman" w:cs="Times New Roman"/>
          <w:sz w:val="24"/>
          <w:szCs w:val="24"/>
        </w:rPr>
        <w:t>A</w:t>
      </w:r>
      <w:r>
        <w:rPr>
          <w:rFonts w:ascii="Times New Roman" w:hAnsi="Times New Roman" w:cs="Times New Roman"/>
          <w:sz w:val="24"/>
          <w:szCs w:val="24"/>
        </w:rPr>
        <w:t xml:space="preserve">dditional </w:t>
      </w:r>
      <w:r w:rsidRPr="0011099D">
        <w:rPr>
          <w:rFonts w:ascii="Times New Roman" w:hAnsi="Times New Roman" w:cs="Times New Roman"/>
          <w:sz w:val="24"/>
          <w:szCs w:val="24"/>
        </w:rPr>
        <w:t>L</w:t>
      </w:r>
      <w:r>
        <w:rPr>
          <w:rFonts w:ascii="Times New Roman" w:hAnsi="Times New Roman" w:cs="Times New Roman"/>
          <w:sz w:val="24"/>
          <w:szCs w:val="24"/>
        </w:rPr>
        <w:t>anguage</w:t>
      </w:r>
      <w:r w:rsidRPr="0011099D">
        <w:rPr>
          <w:rFonts w:ascii="Times New Roman" w:hAnsi="Times New Roman" w:cs="Times New Roman"/>
          <w:sz w:val="24"/>
          <w:szCs w:val="24"/>
        </w:rPr>
        <w:t xml:space="preserve"> pupils use it very differently and come up with interesting answers. (Group B, student teacher S)</w:t>
      </w:r>
    </w:p>
    <w:p w:rsidR="005A4C61" w:rsidRPr="0011099D" w:rsidRDefault="005A4C61" w:rsidP="005A4C61">
      <w:pPr>
        <w:spacing w:line="276" w:lineRule="auto"/>
        <w:rPr>
          <w:rFonts w:ascii="Times New Roman" w:hAnsi="Times New Roman" w:cs="Times New Roman"/>
          <w:sz w:val="24"/>
          <w:szCs w:val="24"/>
        </w:rPr>
      </w:pPr>
      <w:r w:rsidRPr="00526A2D">
        <w:rPr>
          <w:rFonts w:ascii="Times New Roman" w:hAnsi="Times New Roman" w:cs="Times New Roman"/>
          <w:sz w:val="24"/>
          <w:szCs w:val="24"/>
        </w:rPr>
        <w:t xml:space="preserve">Many students see using stories about the people who generated scientific knowledge as </w:t>
      </w:r>
      <w:r w:rsidR="00BD0B68">
        <w:rPr>
          <w:rFonts w:ascii="Times New Roman" w:hAnsi="Times New Roman" w:cs="Times New Roman"/>
          <w:sz w:val="24"/>
          <w:szCs w:val="24"/>
        </w:rPr>
        <w:t>marginal</w:t>
      </w:r>
      <w:r w:rsidRPr="00526A2D">
        <w:rPr>
          <w:rFonts w:ascii="Times New Roman" w:hAnsi="Times New Roman" w:cs="Times New Roman"/>
          <w:sz w:val="24"/>
          <w:szCs w:val="24"/>
        </w:rPr>
        <w:t xml:space="preserve"> or irrelevant. The pressure to deliver content, </w:t>
      </w:r>
      <w:r w:rsidR="00BD0B68">
        <w:rPr>
          <w:rFonts w:ascii="Times New Roman" w:hAnsi="Times New Roman" w:cs="Times New Roman"/>
          <w:sz w:val="24"/>
          <w:szCs w:val="24"/>
        </w:rPr>
        <w:t>through</w:t>
      </w:r>
      <w:r w:rsidRPr="00526A2D">
        <w:rPr>
          <w:rFonts w:ascii="Times New Roman" w:hAnsi="Times New Roman" w:cs="Times New Roman"/>
          <w:sz w:val="24"/>
          <w:szCs w:val="24"/>
        </w:rPr>
        <w:t xml:space="preserve"> which their success as student </w:t>
      </w:r>
      <w:r w:rsidRPr="00526A2D">
        <w:rPr>
          <w:rFonts w:ascii="Times New Roman" w:hAnsi="Times New Roman" w:cs="Times New Roman"/>
          <w:sz w:val="24"/>
          <w:szCs w:val="24"/>
        </w:rPr>
        <w:lastRenderedPageBreak/>
        <w:t xml:space="preserve">teachers </w:t>
      </w:r>
      <w:r w:rsidR="00BD0B68">
        <w:rPr>
          <w:rFonts w:ascii="Times New Roman" w:hAnsi="Times New Roman" w:cs="Times New Roman"/>
          <w:sz w:val="24"/>
          <w:szCs w:val="24"/>
        </w:rPr>
        <w:t>is</w:t>
      </w:r>
      <w:r w:rsidRPr="00526A2D">
        <w:rPr>
          <w:rFonts w:ascii="Times New Roman" w:hAnsi="Times New Roman" w:cs="Times New Roman"/>
          <w:sz w:val="24"/>
          <w:szCs w:val="24"/>
        </w:rPr>
        <w:t xml:space="preserve"> evaluated, has redefined science as simply a body of knowledge and </w:t>
      </w:r>
      <w:r w:rsidR="00BD0B68">
        <w:rPr>
          <w:rFonts w:ascii="Times New Roman" w:hAnsi="Times New Roman" w:cs="Times New Roman"/>
          <w:sz w:val="24"/>
          <w:szCs w:val="24"/>
        </w:rPr>
        <w:t>underplay</w:t>
      </w:r>
      <w:r w:rsidRPr="00526A2D">
        <w:rPr>
          <w:rFonts w:ascii="Times New Roman" w:hAnsi="Times New Roman" w:cs="Times New Roman"/>
          <w:sz w:val="24"/>
          <w:szCs w:val="24"/>
        </w:rPr>
        <w:t xml:space="preserve"> the people and processes through which the knowledge was arrived at.</w:t>
      </w:r>
      <w:r w:rsidRPr="0011099D">
        <w:rPr>
          <w:rFonts w:ascii="Times New Roman" w:hAnsi="Times New Roman" w:cs="Times New Roman"/>
          <w:sz w:val="24"/>
          <w:szCs w:val="24"/>
        </w:rPr>
        <w:t xml:space="preserve"> </w:t>
      </w:r>
    </w:p>
    <w:p w:rsidR="005A4C61" w:rsidRPr="0011099D" w:rsidRDefault="005A4C61" w:rsidP="005A4C61">
      <w:pPr>
        <w:spacing w:line="240" w:lineRule="auto"/>
        <w:rPr>
          <w:rFonts w:ascii="Times New Roman" w:hAnsi="Times New Roman" w:cs="Times New Roman"/>
          <w:sz w:val="24"/>
          <w:szCs w:val="24"/>
        </w:rPr>
      </w:pPr>
    </w:p>
    <w:p w:rsidR="005A4C61" w:rsidRPr="00B15D09" w:rsidRDefault="005A4C61" w:rsidP="005A4C61">
      <w:pPr>
        <w:pStyle w:val="ListParagraph"/>
        <w:spacing w:line="240" w:lineRule="auto"/>
        <w:ind w:left="0"/>
        <w:rPr>
          <w:rFonts w:ascii="Times New Roman" w:hAnsi="Times New Roman" w:cs="Times New Roman"/>
          <w:b/>
          <w:sz w:val="24"/>
          <w:szCs w:val="24"/>
        </w:rPr>
      </w:pPr>
      <w:r w:rsidRPr="00B15D09">
        <w:rPr>
          <w:rFonts w:ascii="Times New Roman" w:hAnsi="Times New Roman" w:cs="Times New Roman"/>
          <w:b/>
          <w:sz w:val="24"/>
          <w:szCs w:val="24"/>
        </w:rPr>
        <w:t>‘Fundamental British values’ and inclusion</w:t>
      </w:r>
    </w:p>
    <w:p w:rsidR="005A4C61" w:rsidRPr="0011099D" w:rsidRDefault="005A4C61" w:rsidP="005A4C61">
      <w:pPr>
        <w:pStyle w:val="ListParagraph"/>
        <w:spacing w:line="240" w:lineRule="auto"/>
        <w:ind w:left="0"/>
        <w:rPr>
          <w:rFonts w:ascii="Times New Roman" w:hAnsi="Times New Roman" w:cs="Times New Roman"/>
          <w:sz w:val="24"/>
          <w:szCs w:val="24"/>
        </w:rPr>
      </w:pPr>
    </w:p>
    <w:p w:rsidR="005A4C61" w:rsidRPr="0011099D" w:rsidRDefault="005A4C61" w:rsidP="005A4C61">
      <w:pPr>
        <w:pStyle w:val="ListParagraph"/>
        <w:spacing w:line="276" w:lineRule="auto"/>
        <w:ind w:left="0"/>
        <w:rPr>
          <w:rFonts w:ascii="Times New Roman" w:hAnsi="Times New Roman" w:cs="Times New Roman"/>
          <w:sz w:val="24"/>
          <w:szCs w:val="24"/>
        </w:rPr>
      </w:pPr>
      <w:r w:rsidRPr="0011099D">
        <w:rPr>
          <w:rFonts w:ascii="Times New Roman" w:hAnsi="Times New Roman" w:cs="Times New Roman"/>
          <w:sz w:val="24"/>
          <w:szCs w:val="24"/>
        </w:rPr>
        <w:t xml:space="preserve">In our </w:t>
      </w:r>
      <w:r>
        <w:rPr>
          <w:rFonts w:ascii="Times New Roman" w:hAnsi="Times New Roman" w:cs="Times New Roman"/>
          <w:sz w:val="24"/>
          <w:szCs w:val="24"/>
        </w:rPr>
        <w:t xml:space="preserve">first </w:t>
      </w:r>
      <w:r w:rsidRPr="0011099D">
        <w:rPr>
          <w:rFonts w:ascii="Times New Roman" w:hAnsi="Times New Roman" w:cs="Times New Roman"/>
          <w:sz w:val="24"/>
          <w:szCs w:val="24"/>
        </w:rPr>
        <w:t>study, inclusion was not connected to the issues raised by the Strategy</w:t>
      </w:r>
      <w:r>
        <w:rPr>
          <w:rFonts w:ascii="Times New Roman" w:hAnsi="Times New Roman" w:cs="Times New Roman"/>
          <w:sz w:val="24"/>
          <w:szCs w:val="24"/>
        </w:rPr>
        <w:t xml:space="preserve"> since that had not yet been firmly connected to teacher education. As a result, </w:t>
      </w:r>
      <w:r w:rsidRPr="0011099D">
        <w:rPr>
          <w:rFonts w:ascii="Times New Roman" w:hAnsi="Times New Roman" w:cs="Times New Roman"/>
          <w:sz w:val="24"/>
          <w:szCs w:val="24"/>
        </w:rPr>
        <w:t>our research design incorporated its requirements in the follow-up stud</w:t>
      </w:r>
      <w:r>
        <w:rPr>
          <w:rFonts w:ascii="Times New Roman" w:hAnsi="Times New Roman" w:cs="Times New Roman"/>
          <w:sz w:val="24"/>
          <w:szCs w:val="24"/>
        </w:rPr>
        <w:t>y</w:t>
      </w:r>
      <w:r w:rsidRPr="0011099D">
        <w:rPr>
          <w:rFonts w:ascii="Times New Roman" w:hAnsi="Times New Roman" w:cs="Times New Roman"/>
          <w:sz w:val="24"/>
          <w:szCs w:val="24"/>
        </w:rPr>
        <w:t xml:space="preserve"> of Groups B and C. Still, the participants in focus group B, even though they were familiar with the existence of the Strategy</w:t>
      </w:r>
      <w:r w:rsidR="00BD0B68">
        <w:rPr>
          <w:rFonts w:ascii="Times New Roman" w:hAnsi="Times New Roman" w:cs="Times New Roman"/>
          <w:sz w:val="24"/>
          <w:szCs w:val="24"/>
        </w:rPr>
        <w:t>,</w:t>
      </w:r>
      <w:r w:rsidRPr="0011099D">
        <w:rPr>
          <w:rFonts w:ascii="Times New Roman" w:hAnsi="Times New Roman" w:cs="Times New Roman"/>
          <w:sz w:val="24"/>
          <w:szCs w:val="24"/>
        </w:rPr>
        <w:t xml:space="preserve"> did not appear to have more than a superficial knowledge of it. They did not mention it, other than in passing, and did not see it as central to their own preparation as teachers (see</w:t>
      </w:r>
      <w:r w:rsidR="00BD0B68">
        <w:rPr>
          <w:rFonts w:ascii="Times New Roman" w:hAnsi="Times New Roman" w:cs="Times New Roman"/>
          <w:sz w:val="24"/>
          <w:szCs w:val="24"/>
        </w:rPr>
        <w:t xml:space="preserve"> also</w:t>
      </w:r>
      <w:r w:rsidRPr="0011099D">
        <w:rPr>
          <w:rFonts w:ascii="Times New Roman" w:hAnsi="Times New Roman" w:cs="Times New Roman"/>
          <w:sz w:val="24"/>
          <w:szCs w:val="24"/>
        </w:rPr>
        <w:t xml:space="preserve"> Revell and Bryan, 2016). This may be attribute</w:t>
      </w:r>
      <w:r>
        <w:rPr>
          <w:rFonts w:ascii="Times New Roman" w:hAnsi="Times New Roman" w:cs="Times New Roman"/>
          <w:sz w:val="24"/>
          <w:szCs w:val="24"/>
        </w:rPr>
        <w:t>d</w:t>
      </w:r>
      <w:r w:rsidRPr="0011099D">
        <w:rPr>
          <w:rFonts w:ascii="Times New Roman" w:hAnsi="Times New Roman" w:cs="Times New Roman"/>
          <w:sz w:val="24"/>
          <w:szCs w:val="24"/>
        </w:rPr>
        <w:t xml:space="preserve"> to their lack of agency in the enforcement of the Strategy, despite the fact that 18 out of 32 of the answers from group C </w:t>
      </w:r>
      <w:r>
        <w:rPr>
          <w:rFonts w:ascii="Times New Roman" w:hAnsi="Times New Roman" w:cs="Times New Roman"/>
          <w:sz w:val="24"/>
          <w:szCs w:val="24"/>
        </w:rPr>
        <w:t xml:space="preserve">viewed </w:t>
      </w:r>
      <w:r w:rsidRPr="0011099D">
        <w:rPr>
          <w:rFonts w:ascii="Times New Roman" w:hAnsi="Times New Roman" w:cs="Times New Roman"/>
          <w:sz w:val="24"/>
          <w:szCs w:val="24"/>
        </w:rPr>
        <w:t xml:space="preserve">Prevent as the responsibility of </w:t>
      </w:r>
      <w:r w:rsidRPr="00965B85">
        <w:rPr>
          <w:rFonts w:ascii="Times New Roman" w:hAnsi="Times New Roman" w:cs="Times New Roman"/>
          <w:sz w:val="24"/>
          <w:szCs w:val="24"/>
        </w:rPr>
        <w:t>all staff</w:t>
      </w:r>
      <w:r w:rsidRPr="0011099D">
        <w:rPr>
          <w:rFonts w:ascii="Times New Roman" w:hAnsi="Times New Roman" w:cs="Times New Roman"/>
          <w:sz w:val="24"/>
          <w:szCs w:val="24"/>
        </w:rPr>
        <w:t>. The student teachers’ approach was rather one of a checklist of acceptable values, which could be put into practice in the classroom. Interestingly, these values were not seen as being in conflict with other values implicit in education, such as individual freedom or the rule of law (Struthers, 2017). This wholesale acceptance was widely evidenced in the assignments submitted by group C</w:t>
      </w:r>
      <w:r>
        <w:rPr>
          <w:rFonts w:ascii="Times New Roman" w:hAnsi="Times New Roman" w:cs="Times New Roman"/>
          <w:sz w:val="24"/>
          <w:szCs w:val="24"/>
        </w:rPr>
        <w:t>. This extract below is typical of most students work</w:t>
      </w:r>
      <w:r w:rsidRPr="0011099D">
        <w:rPr>
          <w:rFonts w:ascii="Times New Roman" w:hAnsi="Times New Roman" w:cs="Times New Roman"/>
          <w:sz w:val="24"/>
          <w:szCs w:val="24"/>
        </w:rPr>
        <w:t>:</w:t>
      </w:r>
    </w:p>
    <w:p w:rsidR="005A4C61" w:rsidRPr="0011099D" w:rsidRDefault="005A4C61" w:rsidP="005A4C61">
      <w:pPr>
        <w:spacing w:line="240" w:lineRule="auto"/>
        <w:ind w:left="720"/>
        <w:rPr>
          <w:rFonts w:ascii="Times New Roman" w:hAnsi="Times New Roman" w:cs="Times New Roman"/>
          <w:sz w:val="24"/>
          <w:szCs w:val="24"/>
        </w:rPr>
      </w:pPr>
      <w:r w:rsidRPr="0011099D">
        <w:rPr>
          <w:rFonts w:ascii="Times New Roman" w:hAnsi="Times New Roman" w:cs="Times New Roman"/>
          <w:sz w:val="24"/>
          <w:szCs w:val="24"/>
        </w:rPr>
        <w:t>‘</w:t>
      </w:r>
      <w:r>
        <w:rPr>
          <w:rFonts w:ascii="Times New Roman" w:hAnsi="Times New Roman" w:cs="Times New Roman"/>
          <w:sz w:val="24"/>
          <w:szCs w:val="24"/>
        </w:rPr>
        <w:t>FBV</w:t>
      </w:r>
      <w:r w:rsidRPr="0011099D">
        <w:rPr>
          <w:rFonts w:ascii="Times New Roman" w:hAnsi="Times New Roman" w:cs="Times New Roman"/>
          <w:sz w:val="24"/>
          <w:szCs w:val="24"/>
        </w:rPr>
        <w:t xml:space="preserve"> should be taught to our students in all schools as it will enable them to develop their self-knowledge, self-esteem and self-confidence. It allows them to distinguish what is right from wrong and to respect the civil and criminal law of England. Teaching them these values also enables students to acquire a broad knowledge of, and respect for, participation in the democratic processes, including respect for the basis on which the law is made and applied in England’ (Group C, assignment P)</w:t>
      </w:r>
    </w:p>
    <w:p w:rsidR="005A4C61" w:rsidRPr="0011099D" w:rsidRDefault="005A4C61" w:rsidP="005A4C61">
      <w:pPr>
        <w:spacing w:line="276" w:lineRule="auto"/>
        <w:rPr>
          <w:rFonts w:ascii="Times New Roman" w:hAnsi="Times New Roman" w:cs="Times New Roman"/>
          <w:sz w:val="24"/>
          <w:szCs w:val="24"/>
        </w:rPr>
      </w:pPr>
      <w:r w:rsidRPr="0011099D">
        <w:rPr>
          <w:rFonts w:ascii="Times New Roman" w:hAnsi="Times New Roman" w:cs="Times New Roman"/>
          <w:sz w:val="24"/>
          <w:szCs w:val="24"/>
        </w:rPr>
        <w:t>There was discussion in group B about whether fundamental British values actually needed explicit teaching, or whether demonstrating and enforcing the values within the classroom environment fulfilled the requirement, a view that attracted wide support:</w:t>
      </w:r>
    </w:p>
    <w:p w:rsidR="005A4C61" w:rsidRPr="0011099D" w:rsidRDefault="005A4C61" w:rsidP="005A4C61">
      <w:pPr>
        <w:spacing w:line="240" w:lineRule="auto"/>
        <w:ind w:left="720"/>
        <w:rPr>
          <w:rFonts w:ascii="Times New Roman" w:hAnsi="Times New Roman" w:cs="Times New Roman"/>
          <w:sz w:val="24"/>
          <w:szCs w:val="24"/>
        </w:rPr>
      </w:pPr>
      <w:r w:rsidRPr="0011099D">
        <w:rPr>
          <w:rFonts w:ascii="Times New Roman" w:hAnsi="Times New Roman" w:cs="Times New Roman"/>
          <w:sz w:val="24"/>
          <w:szCs w:val="24"/>
        </w:rPr>
        <w:t xml:space="preserve"> In classroom management, I showed FBV. For example, if someone was talking I would say, ‘Sorry, someone’s being really disrespectful.’ Stuff like that. When I was going through rules l would give explanations and that would be like, you should respect people. (Group B, student teacher N)</w:t>
      </w:r>
    </w:p>
    <w:p w:rsidR="005A4C61" w:rsidRPr="0011099D" w:rsidRDefault="005A4C61" w:rsidP="005A4C61">
      <w:pPr>
        <w:pStyle w:val="ListParagraph"/>
        <w:spacing w:line="240" w:lineRule="auto"/>
        <w:rPr>
          <w:rFonts w:ascii="Times New Roman" w:hAnsi="Times New Roman" w:cs="Times New Roman"/>
          <w:sz w:val="24"/>
          <w:szCs w:val="24"/>
        </w:rPr>
      </w:pPr>
      <w:r w:rsidRPr="0011099D">
        <w:rPr>
          <w:rFonts w:ascii="Times New Roman" w:hAnsi="Times New Roman" w:cs="Times New Roman"/>
          <w:sz w:val="24"/>
          <w:szCs w:val="24"/>
        </w:rPr>
        <w:t>At my placement, every teacher that saw rubbish in corridors or playing fields would pick this up and put it in the bin, without a thought or hesitating. For me, that proved that the values are embedded and students would learn from being able to see their role models practising what they preach. (Group C, assignment T)</w:t>
      </w:r>
    </w:p>
    <w:p w:rsidR="005A4C61" w:rsidRPr="0011099D" w:rsidRDefault="005A4C61" w:rsidP="005A4C61">
      <w:pPr>
        <w:pStyle w:val="ListParagraph"/>
        <w:spacing w:line="240" w:lineRule="auto"/>
        <w:ind w:left="0"/>
        <w:rPr>
          <w:rFonts w:ascii="Times New Roman" w:hAnsi="Times New Roman" w:cs="Times New Roman"/>
          <w:sz w:val="24"/>
          <w:szCs w:val="24"/>
        </w:rPr>
      </w:pPr>
    </w:p>
    <w:p w:rsidR="005A4C61" w:rsidRPr="0011099D" w:rsidRDefault="005A4C61" w:rsidP="005A4C61">
      <w:pPr>
        <w:pStyle w:val="ListParagraph"/>
        <w:spacing w:line="276" w:lineRule="auto"/>
        <w:ind w:left="0"/>
        <w:rPr>
          <w:rFonts w:ascii="Times New Roman" w:hAnsi="Times New Roman" w:cs="Times New Roman"/>
          <w:sz w:val="24"/>
          <w:szCs w:val="24"/>
        </w:rPr>
      </w:pPr>
      <w:r w:rsidRPr="0011099D">
        <w:rPr>
          <w:rFonts w:ascii="Times New Roman" w:hAnsi="Times New Roman" w:cs="Times New Roman"/>
          <w:sz w:val="24"/>
          <w:szCs w:val="24"/>
        </w:rPr>
        <w:t>Although a number of authors feel strongly that FBV operates from an anti-inclusion position (Elton-Chalcraft, 2017; Smith, 2016; Struthers, 2017), the majority of students in groups B and C did not view the two as incompatible. In one case, a respondent even viewed inclusion as synonymous with FBV</w:t>
      </w:r>
      <w:r w:rsidRPr="00854568">
        <w:rPr>
          <w:rFonts w:ascii="Times New Roman" w:hAnsi="Times New Roman" w:cs="Times New Roman"/>
          <w:sz w:val="24"/>
          <w:szCs w:val="24"/>
        </w:rPr>
        <w:t>:</w:t>
      </w:r>
    </w:p>
    <w:p w:rsidR="005A4C61" w:rsidRPr="0011099D" w:rsidRDefault="005A4C61" w:rsidP="005A4C61">
      <w:pPr>
        <w:pStyle w:val="ListParagraph"/>
        <w:spacing w:line="240" w:lineRule="auto"/>
        <w:ind w:left="0"/>
        <w:rPr>
          <w:rFonts w:ascii="Times New Roman" w:hAnsi="Times New Roman" w:cs="Times New Roman"/>
          <w:sz w:val="24"/>
          <w:szCs w:val="24"/>
        </w:rPr>
      </w:pPr>
    </w:p>
    <w:p w:rsidR="005A4C61" w:rsidRPr="0011099D" w:rsidRDefault="005A4C61" w:rsidP="005A4C61">
      <w:pPr>
        <w:pStyle w:val="ListParagraph"/>
        <w:spacing w:before="240" w:line="240" w:lineRule="auto"/>
        <w:rPr>
          <w:rFonts w:ascii="Times New Roman" w:hAnsi="Times New Roman" w:cs="Times New Roman"/>
          <w:sz w:val="24"/>
          <w:szCs w:val="24"/>
        </w:rPr>
      </w:pPr>
      <w:r w:rsidRPr="0011099D">
        <w:rPr>
          <w:rFonts w:ascii="Times New Roman" w:hAnsi="Times New Roman" w:cs="Times New Roman"/>
          <w:sz w:val="24"/>
          <w:szCs w:val="24"/>
        </w:rPr>
        <w:lastRenderedPageBreak/>
        <w:t>The only chance that I had to practise FBV, and indeed other teachers have been trying to do, is inclusion. (Group C, assignment B)</w:t>
      </w:r>
    </w:p>
    <w:p w:rsidR="005A4C61" w:rsidRPr="0011099D" w:rsidRDefault="005A4C61" w:rsidP="005A4C61">
      <w:pPr>
        <w:pStyle w:val="ListParagraph"/>
        <w:spacing w:before="240" w:line="240" w:lineRule="auto"/>
        <w:ind w:left="0"/>
        <w:rPr>
          <w:rFonts w:ascii="Times New Roman" w:hAnsi="Times New Roman" w:cs="Times New Roman"/>
          <w:i/>
          <w:sz w:val="24"/>
          <w:szCs w:val="24"/>
        </w:rPr>
      </w:pPr>
    </w:p>
    <w:p w:rsidR="005A4C61" w:rsidRPr="0011099D" w:rsidRDefault="005A4C61" w:rsidP="005A4C61">
      <w:pPr>
        <w:pStyle w:val="ListParagraph"/>
        <w:spacing w:line="276" w:lineRule="auto"/>
        <w:ind w:left="0"/>
        <w:rPr>
          <w:rFonts w:ascii="Times New Roman" w:hAnsi="Times New Roman" w:cs="Times New Roman"/>
          <w:sz w:val="24"/>
          <w:szCs w:val="24"/>
        </w:rPr>
      </w:pPr>
      <w:r w:rsidRPr="0011099D">
        <w:rPr>
          <w:rFonts w:ascii="Times New Roman" w:hAnsi="Times New Roman" w:cs="Times New Roman"/>
          <w:sz w:val="24"/>
          <w:szCs w:val="24"/>
        </w:rPr>
        <w:t>The majority of respondents in groups B and C were broadly supportive of Prevent and the inculcation of FBV, or simply accepted it as a matter of compliance with the requirements to qualify as a teacher. The generality and universality of the values included as part of FBV made them feel acceptable:</w:t>
      </w:r>
    </w:p>
    <w:p w:rsidR="005A4C61" w:rsidRPr="0011099D" w:rsidRDefault="005A4C61" w:rsidP="005A4C61">
      <w:pPr>
        <w:pStyle w:val="ListParagraph"/>
        <w:spacing w:line="240" w:lineRule="auto"/>
        <w:ind w:left="0"/>
        <w:rPr>
          <w:rFonts w:ascii="Times New Roman" w:hAnsi="Times New Roman" w:cs="Times New Roman"/>
          <w:sz w:val="24"/>
          <w:szCs w:val="24"/>
        </w:rPr>
      </w:pPr>
    </w:p>
    <w:p w:rsidR="005A4C61" w:rsidRPr="0011099D" w:rsidRDefault="005A4C61" w:rsidP="005A4C61">
      <w:pPr>
        <w:pStyle w:val="ListParagraph"/>
        <w:spacing w:line="240" w:lineRule="auto"/>
        <w:rPr>
          <w:rFonts w:ascii="Times New Roman" w:hAnsi="Times New Roman" w:cs="Times New Roman"/>
          <w:sz w:val="24"/>
          <w:szCs w:val="24"/>
        </w:rPr>
      </w:pPr>
      <w:r w:rsidRPr="0011099D">
        <w:rPr>
          <w:rFonts w:ascii="Times New Roman" w:hAnsi="Times New Roman" w:cs="Times New Roman"/>
          <w:sz w:val="24"/>
          <w:szCs w:val="24"/>
        </w:rPr>
        <w:t>It is what makes the students and teachers feel they are British or they are studying or working in a safe, fair and civilised environment.  (Group C, assignment B)</w:t>
      </w:r>
    </w:p>
    <w:p w:rsidR="005A4C61" w:rsidRPr="0011099D" w:rsidRDefault="005A4C61" w:rsidP="005A4C61">
      <w:pPr>
        <w:pStyle w:val="ListParagraph"/>
        <w:spacing w:line="240" w:lineRule="auto"/>
        <w:rPr>
          <w:rFonts w:ascii="Times New Roman" w:hAnsi="Times New Roman" w:cs="Times New Roman"/>
          <w:sz w:val="24"/>
          <w:szCs w:val="24"/>
        </w:rPr>
      </w:pPr>
      <w:r w:rsidRPr="0011099D">
        <w:rPr>
          <w:rFonts w:ascii="Times New Roman" w:hAnsi="Times New Roman" w:cs="Times New Roman"/>
          <w:sz w:val="24"/>
          <w:szCs w:val="24"/>
        </w:rPr>
        <w:t xml:space="preserve"> </w:t>
      </w:r>
    </w:p>
    <w:p w:rsidR="005A4C61" w:rsidRPr="0011099D" w:rsidRDefault="005A4C61" w:rsidP="005A4C61">
      <w:pPr>
        <w:pStyle w:val="ListParagraph"/>
        <w:spacing w:line="240" w:lineRule="auto"/>
        <w:rPr>
          <w:rFonts w:ascii="Times New Roman" w:hAnsi="Times New Roman" w:cs="Times New Roman"/>
          <w:sz w:val="24"/>
          <w:szCs w:val="24"/>
        </w:rPr>
      </w:pPr>
      <w:r w:rsidRPr="0011099D">
        <w:rPr>
          <w:rFonts w:ascii="Times New Roman" w:hAnsi="Times New Roman" w:cs="Times New Roman"/>
          <w:sz w:val="24"/>
          <w:szCs w:val="24"/>
        </w:rPr>
        <w:t>In my view, these values are fundamental to living in a decent society and they should underpin everything we do. (Group C, assignment C)</w:t>
      </w:r>
    </w:p>
    <w:p w:rsidR="005A4C61" w:rsidRPr="0011099D" w:rsidRDefault="005A4C61" w:rsidP="005A4C61">
      <w:pPr>
        <w:pStyle w:val="ListParagraph"/>
        <w:spacing w:line="240" w:lineRule="auto"/>
        <w:ind w:left="0"/>
        <w:rPr>
          <w:rFonts w:ascii="Times New Roman" w:hAnsi="Times New Roman" w:cs="Times New Roman"/>
          <w:sz w:val="24"/>
          <w:szCs w:val="24"/>
        </w:rPr>
      </w:pPr>
    </w:p>
    <w:p w:rsidR="005A4C61" w:rsidRPr="0011099D" w:rsidRDefault="005A4C61" w:rsidP="005A4C61">
      <w:pPr>
        <w:pStyle w:val="ListParagraph"/>
        <w:spacing w:line="276" w:lineRule="auto"/>
        <w:ind w:left="0"/>
        <w:rPr>
          <w:rFonts w:ascii="Times New Roman" w:hAnsi="Times New Roman" w:cs="Times New Roman"/>
          <w:sz w:val="24"/>
          <w:szCs w:val="24"/>
        </w:rPr>
      </w:pPr>
      <w:r w:rsidRPr="0011099D">
        <w:rPr>
          <w:rFonts w:ascii="Times New Roman" w:hAnsi="Times New Roman" w:cs="Times New Roman"/>
          <w:sz w:val="24"/>
          <w:szCs w:val="24"/>
        </w:rPr>
        <w:t xml:space="preserve">However, 8 of the 32 students expressed some reservations in their assignments about framing the values as specifically British </w:t>
      </w:r>
      <w:r>
        <w:rPr>
          <w:rFonts w:ascii="Times New Roman" w:hAnsi="Times New Roman" w:cs="Times New Roman"/>
          <w:sz w:val="24"/>
          <w:szCs w:val="24"/>
        </w:rPr>
        <w:t>instead of liberal human rights:</w:t>
      </w:r>
    </w:p>
    <w:p w:rsidR="005A4C61" w:rsidRPr="0011099D" w:rsidRDefault="005A4C61" w:rsidP="005A4C61">
      <w:pPr>
        <w:pStyle w:val="ListParagraph"/>
        <w:spacing w:line="240" w:lineRule="auto"/>
        <w:ind w:left="0"/>
        <w:rPr>
          <w:rFonts w:ascii="Times New Roman" w:hAnsi="Times New Roman" w:cs="Times New Roman"/>
          <w:sz w:val="24"/>
          <w:szCs w:val="24"/>
        </w:rPr>
      </w:pPr>
    </w:p>
    <w:p w:rsidR="005A4C61" w:rsidRPr="0011099D" w:rsidRDefault="005A4C61" w:rsidP="005A4C61">
      <w:pPr>
        <w:pStyle w:val="ListParagraph"/>
        <w:spacing w:line="240" w:lineRule="auto"/>
        <w:rPr>
          <w:rFonts w:ascii="Times New Roman" w:hAnsi="Times New Roman" w:cs="Times New Roman"/>
          <w:sz w:val="24"/>
          <w:szCs w:val="24"/>
        </w:rPr>
      </w:pPr>
      <w:r w:rsidRPr="0011099D">
        <w:rPr>
          <w:rFonts w:ascii="Times New Roman" w:hAnsi="Times New Roman" w:cs="Times New Roman"/>
          <w:sz w:val="24"/>
          <w:szCs w:val="24"/>
        </w:rPr>
        <w:t>I believe that the values should be used to not only single out faiths that we see on the news and media but for any faith or group that has a tendency for violence and anti-social behaviour. I believe that the values to be promoted are not just British values but human skills (Group C, assignment R)</w:t>
      </w:r>
    </w:p>
    <w:p w:rsidR="005A4C61" w:rsidRPr="0011099D" w:rsidRDefault="005A4C61" w:rsidP="005A4C61">
      <w:pPr>
        <w:spacing w:line="240" w:lineRule="auto"/>
        <w:ind w:left="720"/>
        <w:rPr>
          <w:rFonts w:ascii="Times New Roman" w:hAnsi="Times New Roman" w:cs="Times New Roman"/>
          <w:sz w:val="24"/>
          <w:szCs w:val="24"/>
        </w:rPr>
      </w:pPr>
      <w:r w:rsidRPr="0011099D">
        <w:rPr>
          <w:rFonts w:ascii="Times New Roman" w:hAnsi="Times New Roman" w:cs="Times New Roman"/>
          <w:sz w:val="24"/>
          <w:szCs w:val="24"/>
        </w:rPr>
        <w:t>The values which are promoted, having them under the guise of ‘British values’ is only creating further divisions. The values promoted are not ‘British’ ones but rather universal ones. (Group C, assignment S)</w:t>
      </w:r>
    </w:p>
    <w:p w:rsidR="005A4C61" w:rsidRPr="0011099D" w:rsidRDefault="005A4C61" w:rsidP="005A4C61">
      <w:pPr>
        <w:pStyle w:val="ListParagraph"/>
        <w:spacing w:line="276" w:lineRule="auto"/>
        <w:ind w:left="0"/>
        <w:rPr>
          <w:rFonts w:ascii="Times New Roman" w:hAnsi="Times New Roman" w:cs="Times New Roman"/>
          <w:sz w:val="24"/>
          <w:szCs w:val="24"/>
        </w:rPr>
      </w:pPr>
      <w:r w:rsidRPr="0011099D">
        <w:rPr>
          <w:rFonts w:ascii="Times New Roman" w:hAnsi="Times New Roman" w:cs="Times New Roman"/>
          <w:sz w:val="24"/>
          <w:szCs w:val="24"/>
        </w:rPr>
        <w:t>Beyond discomfort at the exclusivity of the term ‘British’ when referring to liberal values, only two respondents in group C indicated a more overtly negative evaluation, including the potential marginalisation of minority groups:</w:t>
      </w:r>
    </w:p>
    <w:p w:rsidR="005A4C61" w:rsidRPr="0011099D" w:rsidRDefault="005A4C61" w:rsidP="005A4C61">
      <w:pPr>
        <w:pStyle w:val="ListParagraph"/>
        <w:spacing w:line="240" w:lineRule="auto"/>
        <w:ind w:left="0"/>
        <w:rPr>
          <w:rFonts w:ascii="Times New Roman" w:hAnsi="Times New Roman" w:cs="Times New Roman"/>
          <w:sz w:val="24"/>
          <w:szCs w:val="24"/>
        </w:rPr>
      </w:pPr>
    </w:p>
    <w:p w:rsidR="005A4C61" w:rsidRPr="0011099D" w:rsidRDefault="005A4C61" w:rsidP="005A4C61">
      <w:pPr>
        <w:pStyle w:val="ListParagraph"/>
        <w:spacing w:line="240" w:lineRule="auto"/>
        <w:rPr>
          <w:rFonts w:ascii="Times New Roman" w:hAnsi="Times New Roman" w:cs="Times New Roman"/>
          <w:sz w:val="24"/>
          <w:szCs w:val="24"/>
        </w:rPr>
      </w:pPr>
      <w:r w:rsidRPr="0011099D">
        <w:rPr>
          <w:rFonts w:ascii="Times New Roman" w:hAnsi="Times New Roman" w:cs="Times New Roman"/>
          <w:sz w:val="24"/>
          <w:szCs w:val="24"/>
        </w:rPr>
        <w:t>The purpose of education is to support the all-round development of young people. It is not about instilling in them a socio-political dogma based on the majority concept of the time</w:t>
      </w:r>
      <w:r w:rsidRPr="0011099D">
        <w:rPr>
          <w:rFonts w:ascii="Times New Roman" w:hAnsi="Times New Roman" w:cs="Times New Roman"/>
          <w:i/>
          <w:sz w:val="24"/>
          <w:szCs w:val="24"/>
        </w:rPr>
        <w:t xml:space="preserve"> </w:t>
      </w:r>
      <w:r w:rsidRPr="008A6FF2">
        <w:rPr>
          <w:rFonts w:ascii="Times New Roman" w:hAnsi="Times New Roman" w:cs="Times New Roman"/>
          <w:sz w:val="24"/>
          <w:szCs w:val="24"/>
        </w:rPr>
        <w:t>(</w:t>
      </w:r>
      <w:r w:rsidRPr="0011099D">
        <w:rPr>
          <w:rFonts w:ascii="Times New Roman" w:hAnsi="Times New Roman" w:cs="Times New Roman"/>
          <w:sz w:val="24"/>
          <w:szCs w:val="24"/>
        </w:rPr>
        <w:t>Group C, assignment A)</w:t>
      </w:r>
    </w:p>
    <w:p w:rsidR="005A4C61" w:rsidRPr="0011099D" w:rsidRDefault="005A4C61" w:rsidP="005A4C61">
      <w:pPr>
        <w:pStyle w:val="ListParagraph"/>
        <w:spacing w:line="240" w:lineRule="auto"/>
        <w:ind w:left="0"/>
        <w:rPr>
          <w:rFonts w:ascii="Times New Roman" w:hAnsi="Times New Roman" w:cs="Times New Roman"/>
          <w:sz w:val="24"/>
          <w:szCs w:val="24"/>
        </w:rPr>
      </w:pPr>
    </w:p>
    <w:p w:rsidR="005A4C61" w:rsidRDefault="005A4C61" w:rsidP="005A4C61">
      <w:pPr>
        <w:pStyle w:val="ListParagraph"/>
        <w:spacing w:line="276" w:lineRule="auto"/>
        <w:ind w:left="0"/>
        <w:rPr>
          <w:rFonts w:ascii="Times New Roman" w:hAnsi="Times New Roman" w:cs="Times New Roman"/>
          <w:sz w:val="24"/>
          <w:szCs w:val="24"/>
        </w:rPr>
      </w:pPr>
      <w:r w:rsidRPr="00854568">
        <w:rPr>
          <w:rFonts w:ascii="Times New Roman" w:hAnsi="Times New Roman" w:cs="Times New Roman"/>
          <w:sz w:val="24"/>
          <w:szCs w:val="24"/>
        </w:rPr>
        <w:t xml:space="preserve">These </w:t>
      </w:r>
      <w:r>
        <w:rPr>
          <w:rFonts w:ascii="Times New Roman" w:hAnsi="Times New Roman" w:cs="Times New Roman"/>
          <w:sz w:val="24"/>
          <w:szCs w:val="24"/>
        </w:rPr>
        <w:t xml:space="preserve">highly critical </w:t>
      </w:r>
      <w:r w:rsidRPr="00854568">
        <w:rPr>
          <w:rFonts w:ascii="Times New Roman" w:hAnsi="Times New Roman" w:cs="Times New Roman"/>
          <w:sz w:val="24"/>
          <w:szCs w:val="24"/>
        </w:rPr>
        <w:t>responses contrasted with the majority position, which was sympathetic to the requirement to teach FBV, seen as compatible with the ethos in schools. Only a very small minority saw the values as overtly in conflict with the promotion of inclusion, which was surprising given the high ethnic diversity of the student teacher population.</w:t>
      </w:r>
      <w:r w:rsidRPr="0011099D">
        <w:rPr>
          <w:rFonts w:ascii="Times New Roman" w:hAnsi="Times New Roman" w:cs="Times New Roman"/>
          <w:sz w:val="24"/>
          <w:szCs w:val="24"/>
        </w:rPr>
        <w:t xml:space="preserve"> </w:t>
      </w:r>
    </w:p>
    <w:p w:rsidR="008A6FF2" w:rsidRDefault="008A6FF2" w:rsidP="005A4C61">
      <w:pPr>
        <w:pStyle w:val="ListParagraph"/>
        <w:spacing w:line="276" w:lineRule="auto"/>
        <w:ind w:left="0"/>
        <w:rPr>
          <w:rFonts w:ascii="Times New Roman" w:hAnsi="Times New Roman" w:cs="Times New Roman"/>
          <w:sz w:val="24"/>
          <w:szCs w:val="24"/>
        </w:rPr>
      </w:pPr>
    </w:p>
    <w:p w:rsidR="005A4C61" w:rsidRPr="0011099D" w:rsidRDefault="005A4C61" w:rsidP="005A4C61">
      <w:pPr>
        <w:spacing w:line="276" w:lineRule="auto"/>
        <w:rPr>
          <w:rFonts w:ascii="Times New Roman" w:hAnsi="Times New Roman" w:cs="Times New Roman"/>
          <w:b/>
          <w:sz w:val="24"/>
          <w:szCs w:val="24"/>
        </w:rPr>
      </w:pPr>
      <w:r w:rsidRPr="0011099D">
        <w:rPr>
          <w:rFonts w:ascii="Times New Roman" w:hAnsi="Times New Roman" w:cs="Times New Roman"/>
          <w:b/>
          <w:sz w:val="24"/>
          <w:szCs w:val="24"/>
        </w:rPr>
        <w:t xml:space="preserve">Conclusion </w:t>
      </w:r>
    </w:p>
    <w:p w:rsidR="005A4C61" w:rsidRPr="0011099D" w:rsidRDefault="005A4C61" w:rsidP="005A4C61">
      <w:pPr>
        <w:spacing w:line="276" w:lineRule="auto"/>
        <w:rPr>
          <w:rFonts w:ascii="Times New Roman" w:hAnsi="Times New Roman" w:cs="Times New Roman"/>
          <w:sz w:val="24"/>
          <w:szCs w:val="24"/>
        </w:rPr>
      </w:pPr>
      <w:r w:rsidRPr="0011099D">
        <w:rPr>
          <w:rFonts w:ascii="Times New Roman" w:hAnsi="Times New Roman" w:cs="Times New Roman"/>
          <w:sz w:val="24"/>
          <w:szCs w:val="24"/>
        </w:rPr>
        <w:t xml:space="preserve">Policies relating to inclusion are known to, and implemented by, student teachers who are initially introduced to them during taught sessions </w:t>
      </w:r>
      <w:r w:rsidR="006E2B84">
        <w:rPr>
          <w:rFonts w:ascii="Times New Roman" w:hAnsi="Times New Roman" w:cs="Times New Roman"/>
          <w:sz w:val="24"/>
          <w:szCs w:val="24"/>
        </w:rPr>
        <w:t>in</w:t>
      </w:r>
      <w:r w:rsidRPr="0011099D">
        <w:rPr>
          <w:rFonts w:ascii="Times New Roman" w:hAnsi="Times New Roman" w:cs="Times New Roman"/>
          <w:sz w:val="24"/>
          <w:szCs w:val="24"/>
        </w:rPr>
        <w:t xml:space="preserve"> their teacher education course</w:t>
      </w:r>
      <w:r w:rsidR="006E2B84">
        <w:rPr>
          <w:rFonts w:ascii="Times New Roman" w:hAnsi="Times New Roman" w:cs="Times New Roman"/>
          <w:sz w:val="24"/>
          <w:szCs w:val="24"/>
        </w:rPr>
        <w:t>s</w:t>
      </w:r>
      <w:r w:rsidRPr="0011099D">
        <w:rPr>
          <w:rFonts w:ascii="Times New Roman" w:hAnsi="Times New Roman" w:cs="Times New Roman"/>
          <w:sz w:val="24"/>
          <w:szCs w:val="24"/>
        </w:rPr>
        <w:t xml:space="preserve">. However, the practical implementation of these policies was largely moderated by the observed practice within their placement schools’ practices. The influence of schools’ practice was observed in the finding that the majority of student teachers shared a </w:t>
      </w:r>
      <w:r>
        <w:rPr>
          <w:rFonts w:ascii="Times New Roman" w:hAnsi="Times New Roman" w:cs="Times New Roman"/>
          <w:sz w:val="24"/>
          <w:szCs w:val="24"/>
        </w:rPr>
        <w:t>deficit-based</w:t>
      </w:r>
      <w:r w:rsidRPr="0011099D">
        <w:rPr>
          <w:rFonts w:ascii="Times New Roman" w:hAnsi="Times New Roman" w:cs="Times New Roman"/>
          <w:sz w:val="24"/>
          <w:szCs w:val="24"/>
        </w:rPr>
        <w:t xml:space="preserve"> notion of inclusion, which incorporated strategies for the ‘remediation’ of individuals with particular characteristics. Moreover, the targeting of such interventions relied upon the </w:t>
      </w:r>
      <w:r w:rsidRPr="0011099D">
        <w:rPr>
          <w:rFonts w:ascii="Times New Roman" w:hAnsi="Times New Roman" w:cs="Times New Roman"/>
          <w:sz w:val="24"/>
          <w:szCs w:val="24"/>
        </w:rPr>
        <w:lastRenderedPageBreak/>
        <w:t xml:space="preserve">uncritically used notion of ‘ability’ and the use of assigned identities within </w:t>
      </w:r>
      <w:r>
        <w:rPr>
          <w:rFonts w:ascii="Times New Roman" w:hAnsi="Times New Roman" w:cs="Times New Roman"/>
          <w:sz w:val="24"/>
          <w:szCs w:val="24"/>
        </w:rPr>
        <w:t>s</w:t>
      </w:r>
      <w:r w:rsidRPr="0011099D">
        <w:rPr>
          <w:rFonts w:ascii="Times New Roman" w:hAnsi="Times New Roman" w:cs="Times New Roman"/>
          <w:sz w:val="24"/>
          <w:szCs w:val="24"/>
        </w:rPr>
        <w:t xml:space="preserve">pecial </w:t>
      </w:r>
      <w:r>
        <w:rPr>
          <w:rFonts w:ascii="Times New Roman" w:hAnsi="Times New Roman" w:cs="Times New Roman"/>
          <w:sz w:val="24"/>
          <w:szCs w:val="24"/>
        </w:rPr>
        <w:t>educational categories. I</w:t>
      </w:r>
      <w:r w:rsidRPr="0011099D">
        <w:rPr>
          <w:rFonts w:ascii="Times New Roman" w:hAnsi="Times New Roman" w:cs="Times New Roman"/>
          <w:sz w:val="24"/>
          <w:szCs w:val="24"/>
        </w:rPr>
        <w:t xml:space="preserve">nclusion was </w:t>
      </w:r>
      <w:r>
        <w:rPr>
          <w:rFonts w:ascii="Times New Roman" w:hAnsi="Times New Roman" w:cs="Times New Roman"/>
          <w:sz w:val="24"/>
          <w:szCs w:val="24"/>
        </w:rPr>
        <w:t>understood</w:t>
      </w:r>
      <w:r w:rsidRPr="0011099D">
        <w:rPr>
          <w:rFonts w:ascii="Times New Roman" w:hAnsi="Times New Roman" w:cs="Times New Roman"/>
          <w:sz w:val="24"/>
          <w:szCs w:val="24"/>
        </w:rPr>
        <w:t xml:space="preserve"> as the differentiation of academic input to diverse learners </w:t>
      </w:r>
      <w:r>
        <w:rPr>
          <w:rFonts w:ascii="Times New Roman" w:hAnsi="Times New Roman" w:cs="Times New Roman"/>
          <w:sz w:val="24"/>
          <w:szCs w:val="24"/>
        </w:rPr>
        <w:t>based on</w:t>
      </w:r>
      <w:r w:rsidRPr="0011099D">
        <w:rPr>
          <w:rFonts w:ascii="Times New Roman" w:hAnsi="Times New Roman" w:cs="Times New Roman"/>
          <w:sz w:val="24"/>
          <w:szCs w:val="24"/>
        </w:rPr>
        <w:t xml:space="preserve"> the pre-determination of expectations of educational </w:t>
      </w:r>
      <w:r w:rsidRPr="00854568">
        <w:rPr>
          <w:rFonts w:ascii="Times New Roman" w:hAnsi="Times New Roman" w:cs="Times New Roman"/>
          <w:sz w:val="24"/>
          <w:szCs w:val="24"/>
        </w:rPr>
        <w:t xml:space="preserve">outcomes. A model of inclusion </w:t>
      </w:r>
      <w:r w:rsidR="006E2B84">
        <w:rPr>
          <w:rFonts w:ascii="Times New Roman" w:hAnsi="Times New Roman" w:cs="Times New Roman"/>
          <w:sz w:val="24"/>
          <w:szCs w:val="24"/>
        </w:rPr>
        <w:t>that</w:t>
      </w:r>
      <w:r w:rsidRPr="00854568">
        <w:rPr>
          <w:rFonts w:ascii="Times New Roman" w:hAnsi="Times New Roman" w:cs="Times New Roman"/>
          <w:sz w:val="24"/>
          <w:szCs w:val="24"/>
        </w:rPr>
        <w:t xml:space="preserve"> aspires to optimising learning for all and in all contexts, was not articulated at all, despite the fact that it might provide the means to reconcile apparently contradictory policy pressures.</w:t>
      </w:r>
      <w:r w:rsidRPr="0011099D">
        <w:rPr>
          <w:rFonts w:ascii="Times New Roman" w:hAnsi="Times New Roman" w:cs="Times New Roman"/>
          <w:sz w:val="24"/>
          <w:szCs w:val="24"/>
        </w:rPr>
        <w:t xml:space="preserve"> </w:t>
      </w:r>
    </w:p>
    <w:p w:rsidR="005A4C61" w:rsidRPr="0011099D" w:rsidRDefault="005A4C61" w:rsidP="005A4C61">
      <w:pPr>
        <w:spacing w:line="276" w:lineRule="auto"/>
        <w:rPr>
          <w:rFonts w:ascii="Times New Roman" w:hAnsi="Times New Roman" w:cs="Times New Roman"/>
          <w:sz w:val="24"/>
          <w:szCs w:val="24"/>
        </w:rPr>
      </w:pPr>
      <w:r w:rsidRPr="0011099D">
        <w:rPr>
          <w:rFonts w:ascii="Times New Roman" w:hAnsi="Times New Roman" w:cs="Times New Roman"/>
          <w:sz w:val="24"/>
          <w:szCs w:val="24"/>
        </w:rPr>
        <w:t>Different educational policies are inconsistent in focus and are perceived as contradictory by student teachers. Policies that regulate the attainment of teacher qualifications and school inspection were dominant in steering the student teachers’ pedagogic decision-making and often presented barriers to full inclusion. These policy frameworks created conditions for student teachers to be strategic during the course of their training. So, the requirement to achieve assessment success dominated both the student teachers’ priorities in their own training and in their teaching practice. Inclusion was considered to be a positive concept, but despite the discursive recognition of its significance, student teachers opted for a more ‘surface’ application in order to fulfil the relevant Teachers’ Standards</w:t>
      </w:r>
      <w:r w:rsidR="006E2B84">
        <w:rPr>
          <w:rFonts w:ascii="Times New Roman" w:hAnsi="Times New Roman" w:cs="Times New Roman"/>
          <w:sz w:val="24"/>
          <w:szCs w:val="24"/>
        </w:rPr>
        <w:t>.</w:t>
      </w:r>
      <w:r w:rsidRPr="0011099D">
        <w:rPr>
          <w:rFonts w:ascii="Times New Roman" w:hAnsi="Times New Roman" w:cs="Times New Roman"/>
          <w:sz w:val="24"/>
          <w:szCs w:val="24"/>
        </w:rPr>
        <w:t xml:space="preserve"> The need to ‘teach to the standards’ and ‘teach to the test’ dominated their thinking about inclusion. Divergent individual responses and more critical approaches to what real inclusion would mean, were largely subordinated to performativity pressures.</w:t>
      </w:r>
    </w:p>
    <w:p w:rsidR="005A4C61" w:rsidRPr="00854568" w:rsidRDefault="005A4C61" w:rsidP="005A4C61">
      <w:pPr>
        <w:spacing w:line="276" w:lineRule="auto"/>
        <w:rPr>
          <w:rFonts w:ascii="Times New Roman" w:hAnsi="Times New Roman" w:cs="Times New Roman"/>
          <w:sz w:val="24"/>
          <w:szCs w:val="24"/>
        </w:rPr>
      </w:pPr>
      <w:r w:rsidRPr="00854568">
        <w:rPr>
          <w:rFonts w:ascii="Times New Roman" w:hAnsi="Times New Roman" w:cs="Times New Roman"/>
          <w:sz w:val="24"/>
          <w:szCs w:val="24"/>
        </w:rPr>
        <w:t xml:space="preserve">This applied also to the responses of the student teachers in relation to the Prevent strategy. It </w:t>
      </w:r>
      <w:r>
        <w:rPr>
          <w:rFonts w:ascii="Times New Roman" w:hAnsi="Times New Roman" w:cs="Times New Roman"/>
          <w:sz w:val="24"/>
          <w:szCs w:val="24"/>
        </w:rPr>
        <w:t xml:space="preserve">is </w:t>
      </w:r>
      <w:r w:rsidRPr="00854568">
        <w:rPr>
          <w:rFonts w:ascii="Times New Roman" w:hAnsi="Times New Roman" w:cs="Times New Roman"/>
          <w:sz w:val="24"/>
          <w:szCs w:val="24"/>
        </w:rPr>
        <w:t xml:space="preserve">not seen to be either of practical relevance or of relevance to the improvement of attainment. As such, it was either marginal in the students’ thinking or merely ‘ticked off’ in a rather mechanistic way in various assignments.  Nevertheless, it should be noted that in </w:t>
      </w:r>
      <w:r w:rsidR="006E2B84">
        <w:rPr>
          <w:rFonts w:ascii="Times New Roman" w:hAnsi="Times New Roman" w:cs="Times New Roman"/>
          <w:sz w:val="24"/>
          <w:szCs w:val="24"/>
        </w:rPr>
        <w:t>principle</w:t>
      </w:r>
      <w:r w:rsidRPr="00854568">
        <w:rPr>
          <w:rFonts w:ascii="Times New Roman" w:hAnsi="Times New Roman" w:cs="Times New Roman"/>
          <w:sz w:val="24"/>
          <w:szCs w:val="24"/>
        </w:rPr>
        <w:t xml:space="preserve"> the Prevent strategy was understood by </w:t>
      </w:r>
      <w:r w:rsidR="006E2B84">
        <w:rPr>
          <w:rFonts w:ascii="Times New Roman" w:hAnsi="Times New Roman" w:cs="Times New Roman"/>
          <w:sz w:val="24"/>
          <w:szCs w:val="24"/>
        </w:rPr>
        <w:t>the overwhelming majority of students</w:t>
      </w:r>
      <w:r w:rsidRPr="00854568">
        <w:rPr>
          <w:rFonts w:ascii="Times New Roman" w:hAnsi="Times New Roman" w:cs="Times New Roman"/>
          <w:sz w:val="24"/>
          <w:szCs w:val="24"/>
        </w:rPr>
        <w:t xml:space="preserve"> to offer a unifying set of principles that can provide social coherence in school and wider society. </w:t>
      </w:r>
    </w:p>
    <w:p w:rsidR="005A4C61" w:rsidRDefault="005A4C61" w:rsidP="005A4C61">
      <w:pPr>
        <w:spacing w:line="276" w:lineRule="auto"/>
        <w:rPr>
          <w:rFonts w:ascii="Times New Roman" w:hAnsi="Times New Roman" w:cs="Times New Roman"/>
          <w:sz w:val="24"/>
          <w:szCs w:val="24"/>
        </w:rPr>
      </w:pPr>
      <w:r w:rsidRPr="00854568">
        <w:rPr>
          <w:rFonts w:ascii="Times New Roman" w:hAnsi="Times New Roman" w:cs="Times New Roman"/>
          <w:sz w:val="24"/>
          <w:szCs w:val="24"/>
        </w:rPr>
        <w:t>Finally, the apparently contradictory requirements of the various policies impacting upon inclusion leave student teachers unclear about what form inclusion should take in practice whilst they do not have a clear philosophical position from which to critique the different policies. As a result, we observe that most student teachers resolve the conflicting pressures by following school practice unquestioningly. The principled commitment to education inclusion requires a much more flexible and open pedagogic practice in schools, freer from policy parameters that limit the conditions for its development. This is not the case in the current system of teacher education in England, and as a result, inclusion can easily become empty rhetoric instead of a critical concept that has the potential to transform children's lives.</w:t>
      </w:r>
    </w:p>
    <w:p w:rsidR="005A4C61" w:rsidRPr="00225B95" w:rsidRDefault="005A4C61" w:rsidP="005A4C61">
      <w:pPr>
        <w:spacing w:line="276" w:lineRule="auto"/>
        <w:rPr>
          <w:rFonts w:ascii="Times New Roman" w:hAnsi="Times New Roman" w:cs="Times New Roman"/>
          <w:sz w:val="24"/>
          <w:szCs w:val="24"/>
        </w:rPr>
      </w:pPr>
      <w:r w:rsidRPr="00225B95">
        <w:rPr>
          <w:rFonts w:ascii="Times New Roman" w:hAnsi="Times New Roman" w:cs="Times New Roman"/>
          <w:sz w:val="24"/>
          <w:szCs w:val="24"/>
        </w:rPr>
        <w:t xml:space="preserve">A process of creating a genuinely inclusive school </w:t>
      </w:r>
      <w:r>
        <w:rPr>
          <w:rFonts w:ascii="Times New Roman" w:hAnsi="Times New Roman" w:cs="Times New Roman"/>
          <w:sz w:val="24"/>
          <w:szCs w:val="24"/>
        </w:rPr>
        <w:t>relies on</w:t>
      </w:r>
      <w:r w:rsidRPr="00225B95">
        <w:rPr>
          <w:rFonts w:ascii="Times New Roman" w:hAnsi="Times New Roman" w:cs="Times New Roman"/>
          <w:sz w:val="24"/>
          <w:szCs w:val="24"/>
        </w:rPr>
        <w:t xml:space="preserve"> teachers who are prepared to examine the educational and social factors that affect their students’ learning, reflect on their practice, and engage with their pupils in all their academic, social and cultural diversity (Allan, 2010; Cochran-Smith, 2004). This requires </w:t>
      </w:r>
      <w:r w:rsidR="006E2B84">
        <w:rPr>
          <w:rFonts w:ascii="Times New Roman" w:hAnsi="Times New Roman" w:cs="Times New Roman"/>
          <w:sz w:val="24"/>
          <w:szCs w:val="24"/>
        </w:rPr>
        <w:t xml:space="preserve">both </w:t>
      </w:r>
      <w:r w:rsidRPr="00225B95">
        <w:rPr>
          <w:rFonts w:ascii="Times New Roman" w:hAnsi="Times New Roman" w:cs="Times New Roman"/>
          <w:sz w:val="24"/>
          <w:szCs w:val="24"/>
        </w:rPr>
        <w:t xml:space="preserve">an understanding of how pupils learn but also the impact of social contexts on their daily experiences (Florian </w:t>
      </w:r>
      <w:r w:rsidR="00F83729">
        <w:rPr>
          <w:rFonts w:ascii="Times New Roman" w:hAnsi="Times New Roman" w:cs="Times New Roman"/>
          <w:sz w:val="24"/>
          <w:szCs w:val="24"/>
        </w:rPr>
        <w:t>and</w:t>
      </w:r>
      <w:r w:rsidRPr="00225B95">
        <w:rPr>
          <w:rFonts w:ascii="Times New Roman" w:hAnsi="Times New Roman" w:cs="Times New Roman"/>
          <w:sz w:val="24"/>
          <w:szCs w:val="24"/>
        </w:rPr>
        <w:t xml:space="preserve"> Spratt, 2013)</w:t>
      </w:r>
      <w:r w:rsidR="006E2B84">
        <w:rPr>
          <w:rFonts w:ascii="Times New Roman" w:hAnsi="Times New Roman" w:cs="Times New Roman"/>
          <w:sz w:val="24"/>
          <w:szCs w:val="24"/>
        </w:rPr>
        <w:t xml:space="preserve">. These are </w:t>
      </w:r>
      <w:r w:rsidRPr="00225B95">
        <w:rPr>
          <w:rFonts w:ascii="Times New Roman" w:hAnsi="Times New Roman" w:cs="Times New Roman"/>
          <w:sz w:val="24"/>
          <w:szCs w:val="24"/>
        </w:rPr>
        <w:t xml:space="preserve">impeded when policy contexts contribute to the inadvertent perpetuation of disadvantage through </w:t>
      </w:r>
      <w:r>
        <w:rPr>
          <w:rFonts w:ascii="Times New Roman" w:hAnsi="Times New Roman" w:cs="Times New Roman"/>
          <w:sz w:val="24"/>
          <w:szCs w:val="24"/>
        </w:rPr>
        <w:t>limited and attainment-</w:t>
      </w:r>
      <w:r w:rsidR="006E2B84">
        <w:rPr>
          <w:rFonts w:ascii="Times New Roman" w:hAnsi="Times New Roman" w:cs="Times New Roman"/>
          <w:sz w:val="24"/>
          <w:szCs w:val="24"/>
        </w:rPr>
        <w:t>based</w:t>
      </w:r>
      <w:r>
        <w:rPr>
          <w:rFonts w:ascii="Times New Roman" w:hAnsi="Times New Roman" w:cs="Times New Roman"/>
          <w:sz w:val="24"/>
          <w:szCs w:val="24"/>
        </w:rPr>
        <w:t xml:space="preserve"> definitions of inclusive</w:t>
      </w:r>
      <w:r w:rsidR="006E2B84">
        <w:rPr>
          <w:rFonts w:ascii="Times New Roman" w:hAnsi="Times New Roman" w:cs="Times New Roman"/>
          <w:sz w:val="24"/>
          <w:szCs w:val="24"/>
        </w:rPr>
        <w:t xml:space="preserve"> practice</w:t>
      </w:r>
      <w:r w:rsidRPr="00225B95">
        <w:rPr>
          <w:rFonts w:ascii="Times New Roman" w:hAnsi="Times New Roman" w:cs="Times New Roman"/>
          <w:sz w:val="24"/>
          <w:szCs w:val="24"/>
        </w:rPr>
        <w:t xml:space="preserve">.  </w:t>
      </w:r>
    </w:p>
    <w:p w:rsidR="005A4C61" w:rsidRPr="0011099D" w:rsidRDefault="005A4C61" w:rsidP="005A4C61">
      <w:pPr>
        <w:spacing w:line="240" w:lineRule="auto"/>
        <w:rPr>
          <w:rFonts w:ascii="Times New Roman" w:hAnsi="Times New Roman" w:cs="Times New Roman"/>
          <w:sz w:val="24"/>
          <w:szCs w:val="24"/>
        </w:rPr>
      </w:pPr>
    </w:p>
    <w:p w:rsidR="005A4C61" w:rsidRPr="0011099D" w:rsidRDefault="005A4C61" w:rsidP="005A4C61">
      <w:pPr>
        <w:spacing w:line="240" w:lineRule="auto"/>
        <w:rPr>
          <w:rFonts w:ascii="Times New Roman" w:hAnsi="Times New Roman" w:cs="Times New Roman"/>
          <w:b/>
          <w:sz w:val="24"/>
          <w:szCs w:val="24"/>
        </w:rPr>
      </w:pPr>
      <w:r w:rsidRPr="0011099D">
        <w:rPr>
          <w:rFonts w:ascii="Times New Roman" w:hAnsi="Times New Roman" w:cs="Times New Roman"/>
          <w:b/>
          <w:sz w:val="24"/>
          <w:szCs w:val="24"/>
        </w:rPr>
        <w:t>References</w:t>
      </w:r>
    </w:p>
    <w:p w:rsidR="005A4C61" w:rsidRDefault="005A4C61" w:rsidP="005A4C61">
      <w:pPr>
        <w:spacing w:line="240" w:lineRule="auto"/>
        <w:rPr>
          <w:rFonts w:ascii="Times New Roman" w:hAnsi="Times New Roman" w:cs="Times New Roman"/>
          <w:sz w:val="24"/>
          <w:szCs w:val="24"/>
        </w:rPr>
      </w:pPr>
      <w:r w:rsidRPr="0011099D">
        <w:rPr>
          <w:rFonts w:ascii="Times New Roman" w:hAnsi="Times New Roman" w:cs="Times New Roman"/>
          <w:sz w:val="24"/>
          <w:szCs w:val="24"/>
        </w:rPr>
        <w:t xml:space="preserve">Ainscow, M., Dyson, A. and Booth, T. (2006). </w:t>
      </w:r>
      <w:r w:rsidRPr="0011099D">
        <w:rPr>
          <w:rFonts w:ascii="Times New Roman" w:hAnsi="Times New Roman" w:cs="Times New Roman"/>
          <w:i/>
          <w:sz w:val="24"/>
          <w:szCs w:val="24"/>
        </w:rPr>
        <w:t xml:space="preserve">Improving </w:t>
      </w:r>
      <w:r>
        <w:rPr>
          <w:rFonts w:ascii="Times New Roman" w:hAnsi="Times New Roman" w:cs="Times New Roman"/>
          <w:i/>
          <w:sz w:val="24"/>
          <w:szCs w:val="24"/>
        </w:rPr>
        <w:t>S</w:t>
      </w:r>
      <w:r w:rsidRPr="0011099D">
        <w:rPr>
          <w:rFonts w:ascii="Times New Roman" w:hAnsi="Times New Roman" w:cs="Times New Roman"/>
          <w:i/>
          <w:sz w:val="24"/>
          <w:szCs w:val="24"/>
        </w:rPr>
        <w:t xml:space="preserve">chools, </w:t>
      </w:r>
      <w:r>
        <w:rPr>
          <w:rFonts w:ascii="Times New Roman" w:hAnsi="Times New Roman" w:cs="Times New Roman"/>
          <w:i/>
          <w:sz w:val="24"/>
          <w:szCs w:val="24"/>
        </w:rPr>
        <w:t>D</w:t>
      </w:r>
      <w:r w:rsidRPr="0011099D">
        <w:rPr>
          <w:rFonts w:ascii="Times New Roman" w:hAnsi="Times New Roman" w:cs="Times New Roman"/>
          <w:i/>
          <w:sz w:val="24"/>
          <w:szCs w:val="24"/>
        </w:rPr>
        <w:t xml:space="preserve">eveloping </w:t>
      </w:r>
      <w:r>
        <w:rPr>
          <w:rFonts w:ascii="Times New Roman" w:hAnsi="Times New Roman" w:cs="Times New Roman"/>
          <w:i/>
          <w:sz w:val="24"/>
          <w:szCs w:val="24"/>
        </w:rPr>
        <w:t>I</w:t>
      </w:r>
      <w:r w:rsidRPr="0011099D">
        <w:rPr>
          <w:rFonts w:ascii="Times New Roman" w:hAnsi="Times New Roman" w:cs="Times New Roman"/>
          <w:i/>
          <w:sz w:val="24"/>
          <w:szCs w:val="24"/>
        </w:rPr>
        <w:t>nclusion</w:t>
      </w:r>
      <w:r w:rsidRPr="0011099D">
        <w:rPr>
          <w:rFonts w:ascii="Times New Roman" w:hAnsi="Times New Roman" w:cs="Times New Roman"/>
          <w:sz w:val="24"/>
          <w:szCs w:val="24"/>
        </w:rPr>
        <w:t>. Routledge</w:t>
      </w:r>
      <w:r>
        <w:rPr>
          <w:rFonts w:ascii="Times New Roman" w:hAnsi="Times New Roman" w:cs="Times New Roman"/>
          <w:sz w:val="24"/>
          <w:szCs w:val="24"/>
        </w:rPr>
        <w:t>.</w:t>
      </w:r>
    </w:p>
    <w:p w:rsidR="005A4C61" w:rsidRPr="00AF7EE4" w:rsidRDefault="005A4C61" w:rsidP="005A4C61">
      <w:pPr>
        <w:ind w:right="-874"/>
        <w:rPr>
          <w:rFonts w:ascii="Times New Roman" w:hAnsi="Times New Roman" w:cs="Times New Roman"/>
          <w:sz w:val="24"/>
          <w:szCs w:val="24"/>
          <w:lang w:val="en-US"/>
        </w:rPr>
      </w:pPr>
      <w:r w:rsidRPr="00AF7EE4">
        <w:rPr>
          <w:rFonts w:ascii="Times New Roman" w:hAnsi="Times New Roman" w:cs="Times New Roman"/>
          <w:sz w:val="24"/>
          <w:szCs w:val="24"/>
          <w:lang w:val="en-US"/>
        </w:rPr>
        <w:t xml:space="preserve">Alexiadou, N. </w:t>
      </w:r>
      <w:r>
        <w:rPr>
          <w:rFonts w:ascii="Times New Roman" w:hAnsi="Times New Roman" w:cs="Times New Roman"/>
          <w:sz w:val="24"/>
          <w:szCs w:val="24"/>
          <w:lang w:val="en-US"/>
        </w:rPr>
        <w:t>(</w:t>
      </w:r>
      <w:r w:rsidRPr="00AF7EE4">
        <w:rPr>
          <w:rFonts w:ascii="Times New Roman" w:hAnsi="Times New Roman" w:cs="Times New Roman"/>
          <w:sz w:val="24"/>
          <w:szCs w:val="24"/>
          <w:lang w:val="en-US"/>
        </w:rPr>
        <w:t>2001</w:t>
      </w:r>
      <w:r>
        <w:rPr>
          <w:rFonts w:ascii="Times New Roman" w:hAnsi="Times New Roman" w:cs="Times New Roman"/>
          <w:sz w:val="24"/>
          <w:szCs w:val="24"/>
          <w:lang w:val="en-US"/>
        </w:rPr>
        <w:t>)</w:t>
      </w:r>
      <w:r w:rsidRPr="00AF7EE4">
        <w:rPr>
          <w:rFonts w:ascii="Times New Roman" w:hAnsi="Times New Roman" w:cs="Times New Roman"/>
          <w:sz w:val="24"/>
          <w:szCs w:val="24"/>
          <w:lang w:val="en-US"/>
        </w:rPr>
        <w:t xml:space="preserve">. Researching policy implementation: interview data analysis in institutional contexts. </w:t>
      </w:r>
      <w:r w:rsidRPr="00AF7EE4">
        <w:rPr>
          <w:rFonts w:ascii="Times New Roman" w:hAnsi="Times New Roman" w:cs="Times New Roman"/>
          <w:i/>
          <w:sz w:val="24"/>
          <w:szCs w:val="24"/>
          <w:lang w:val="en-US"/>
        </w:rPr>
        <w:t xml:space="preserve">International Journal of Social Research Methodology, Theory and Practice, </w:t>
      </w:r>
      <w:r w:rsidRPr="00AF7EE4">
        <w:rPr>
          <w:rFonts w:ascii="Times New Roman" w:hAnsi="Times New Roman" w:cs="Times New Roman"/>
          <w:sz w:val="24"/>
          <w:szCs w:val="24"/>
          <w:lang w:val="en-US"/>
        </w:rPr>
        <w:t xml:space="preserve">4(1), 61-61. </w:t>
      </w:r>
    </w:p>
    <w:p w:rsidR="005A4C61" w:rsidRPr="0011099D" w:rsidRDefault="005A4C61" w:rsidP="005A4C61">
      <w:pPr>
        <w:spacing w:after="240" w:line="240" w:lineRule="auto"/>
        <w:rPr>
          <w:rFonts w:ascii="Times New Roman" w:hAnsi="Times New Roman" w:cs="Times New Roman"/>
          <w:sz w:val="24"/>
          <w:szCs w:val="24"/>
        </w:rPr>
      </w:pPr>
      <w:r w:rsidRPr="0011099D">
        <w:rPr>
          <w:rFonts w:ascii="Times New Roman" w:hAnsi="Times New Roman" w:cs="Times New Roman"/>
          <w:sz w:val="24"/>
          <w:szCs w:val="24"/>
        </w:rPr>
        <w:t xml:space="preserve">Alexiadou, N. and Essex, J. (2016). Teacher education for inclusive practice – Responding to policy. </w:t>
      </w:r>
      <w:r w:rsidRPr="0011099D">
        <w:rPr>
          <w:rFonts w:ascii="Times New Roman" w:hAnsi="Times New Roman" w:cs="Times New Roman"/>
          <w:i/>
          <w:sz w:val="24"/>
          <w:szCs w:val="24"/>
        </w:rPr>
        <w:t xml:space="preserve">European Journal of Teacher Education, </w:t>
      </w:r>
      <w:r w:rsidRPr="0011099D">
        <w:rPr>
          <w:rFonts w:ascii="Times New Roman" w:hAnsi="Times New Roman" w:cs="Times New Roman"/>
          <w:sz w:val="24"/>
          <w:szCs w:val="24"/>
        </w:rPr>
        <w:t>39(1), 5-19.</w:t>
      </w:r>
    </w:p>
    <w:p w:rsidR="005A4C61" w:rsidRPr="0011099D" w:rsidRDefault="005A4C61" w:rsidP="005A4C61">
      <w:pPr>
        <w:spacing w:after="240" w:line="240" w:lineRule="auto"/>
        <w:rPr>
          <w:rFonts w:ascii="Times New Roman" w:hAnsi="Times New Roman" w:cs="Times New Roman"/>
          <w:sz w:val="24"/>
          <w:szCs w:val="24"/>
        </w:rPr>
      </w:pPr>
      <w:r w:rsidRPr="0011099D">
        <w:rPr>
          <w:rFonts w:ascii="Times New Roman" w:hAnsi="Times New Roman" w:cs="Times New Roman"/>
          <w:sz w:val="24"/>
          <w:szCs w:val="24"/>
        </w:rPr>
        <w:t>Allan, J. (</w:t>
      </w:r>
      <w:r>
        <w:rPr>
          <w:rFonts w:ascii="Times New Roman" w:hAnsi="Times New Roman" w:cs="Times New Roman"/>
          <w:sz w:val="24"/>
          <w:szCs w:val="24"/>
        </w:rPr>
        <w:t>2</w:t>
      </w:r>
      <w:r w:rsidRPr="0011099D">
        <w:rPr>
          <w:rFonts w:ascii="Times New Roman" w:hAnsi="Times New Roman" w:cs="Times New Roman"/>
          <w:sz w:val="24"/>
          <w:szCs w:val="24"/>
        </w:rPr>
        <w:t xml:space="preserve">010). Questions of </w:t>
      </w:r>
      <w:r>
        <w:rPr>
          <w:rFonts w:ascii="Times New Roman" w:hAnsi="Times New Roman" w:cs="Times New Roman"/>
          <w:sz w:val="24"/>
          <w:szCs w:val="24"/>
        </w:rPr>
        <w:t>i</w:t>
      </w:r>
      <w:r w:rsidRPr="0011099D">
        <w:rPr>
          <w:rFonts w:ascii="Times New Roman" w:hAnsi="Times New Roman" w:cs="Times New Roman"/>
          <w:sz w:val="24"/>
          <w:szCs w:val="24"/>
        </w:rPr>
        <w:t>nclusion in Scotland and Europe</w:t>
      </w:r>
      <w:r>
        <w:rPr>
          <w:rFonts w:ascii="Times New Roman" w:hAnsi="Times New Roman" w:cs="Times New Roman"/>
          <w:sz w:val="24"/>
          <w:szCs w:val="24"/>
        </w:rPr>
        <w:t>.</w:t>
      </w:r>
      <w:r w:rsidRPr="0011099D">
        <w:rPr>
          <w:rFonts w:ascii="Times New Roman" w:hAnsi="Times New Roman" w:cs="Times New Roman"/>
          <w:sz w:val="24"/>
          <w:szCs w:val="24"/>
        </w:rPr>
        <w:t xml:space="preserve"> </w:t>
      </w:r>
      <w:r w:rsidRPr="0011099D">
        <w:rPr>
          <w:rFonts w:ascii="Times New Roman" w:hAnsi="Times New Roman" w:cs="Times New Roman"/>
          <w:i/>
          <w:sz w:val="24"/>
          <w:szCs w:val="24"/>
        </w:rPr>
        <w:t>European Journal of Special Needs Education</w:t>
      </w:r>
      <w:r w:rsidRPr="0011099D">
        <w:rPr>
          <w:rFonts w:ascii="Times New Roman" w:hAnsi="Times New Roman" w:cs="Times New Roman"/>
          <w:sz w:val="24"/>
          <w:szCs w:val="24"/>
        </w:rPr>
        <w:t>, 25(2), 199-208.</w:t>
      </w:r>
    </w:p>
    <w:p w:rsidR="005A4C61" w:rsidRPr="0011099D" w:rsidRDefault="005A4C61" w:rsidP="005A4C61">
      <w:pPr>
        <w:spacing w:line="240" w:lineRule="auto"/>
        <w:rPr>
          <w:rFonts w:ascii="Times New Roman" w:hAnsi="Times New Roman" w:cs="Times New Roman"/>
          <w:sz w:val="24"/>
          <w:szCs w:val="24"/>
        </w:rPr>
      </w:pPr>
      <w:r w:rsidRPr="0011099D">
        <w:rPr>
          <w:rFonts w:ascii="Times New Roman" w:hAnsi="Times New Roman" w:cs="Times New Roman"/>
          <w:sz w:val="24"/>
          <w:szCs w:val="24"/>
        </w:rPr>
        <w:t xml:space="preserve">Allday, R.A., Neilsen-Gatti, S. and Hudson, T.M. (2013). Preparation for inclusion in teacher education pre-service curricula. </w:t>
      </w:r>
      <w:r w:rsidRPr="0011099D">
        <w:rPr>
          <w:rFonts w:ascii="Times New Roman" w:hAnsi="Times New Roman" w:cs="Times New Roman"/>
          <w:i/>
          <w:sz w:val="24"/>
          <w:szCs w:val="24"/>
        </w:rPr>
        <w:t>Teacher Education and Special Education</w:t>
      </w:r>
      <w:r w:rsidRPr="0011099D">
        <w:rPr>
          <w:rFonts w:ascii="Times New Roman" w:hAnsi="Times New Roman" w:cs="Times New Roman"/>
          <w:sz w:val="24"/>
          <w:szCs w:val="24"/>
        </w:rPr>
        <w:t>, 36 (4), 298-311</w:t>
      </w:r>
      <w:r>
        <w:rPr>
          <w:rFonts w:ascii="Times New Roman" w:hAnsi="Times New Roman" w:cs="Times New Roman"/>
          <w:sz w:val="24"/>
          <w:szCs w:val="24"/>
        </w:rPr>
        <w:t>.</w:t>
      </w:r>
    </w:p>
    <w:p w:rsidR="005A4C61" w:rsidRPr="0011099D" w:rsidRDefault="005A4C61" w:rsidP="005A4C61">
      <w:pPr>
        <w:spacing w:after="240" w:line="240" w:lineRule="auto"/>
        <w:rPr>
          <w:rFonts w:ascii="Times New Roman" w:eastAsia="Times New Roman" w:hAnsi="Times New Roman" w:cs="Times New Roman"/>
          <w:sz w:val="24"/>
          <w:szCs w:val="24"/>
          <w:lang w:eastAsia="en-GB"/>
        </w:rPr>
      </w:pPr>
      <w:r w:rsidRPr="0011099D">
        <w:rPr>
          <w:rFonts w:ascii="Times New Roman" w:eastAsia="Times New Roman" w:hAnsi="Times New Roman" w:cs="Times New Roman"/>
          <w:sz w:val="24"/>
          <w:szCs w:val="24"/>
          <w:lang w:eastAsia="en-GB"/>
        </w:rPr>
        <w:t xml:space="preserve">Aronson, J. (1994). </w:t>
      </w:r>
      <w:r w:rsidRPr="0011099D">
        <w:rPr>
          <w:rFonts w:ascii="Times New Roman" w:hAnsi="Times New Roman" w:cs="Times New Roman"/>
          <w:sz w:val="24"/>
          <w:szCs w:val="24"/>
        </w:rPr>
        <w:t xml:space="preserve">A pragmatic view of thematic analysis. </w:t>
      </w:r>
      <w:r w:rsidRPr="0011099D">
        <w:rPr>
          <w:rFonts w:ascii="Times New Roman" w:eastAsia="Times New Roman" w:hAnsi="Times New Roman" w:cs="Times New Roman"/>
          <w:i/>
          <w:sz w:val="24"/>
          <w:szCs w:val="24"/>
          <w:lang w:eastAsia="en-GB"/>
        </w:rPr>
        <w:t>The Qualitative Report</w:t>
      </w:r>
      <w:r w:rsidRPr="0011099D">
        <w:rPr>
          <w:rFonts w:ascii="Times New Roman" w:eastAsia="Times New Roman" w:hAnsi="Times New Roman" w:cs="Times New Roman"/>
          <w:sz w:val="24"/>
          <w:szCs w:val="24"/>
          <w:lang w:eastAsia="en-GB"/>
        </w:rPr>
        <w:t xml:space="preserve">, 2(1), </w:t>
      </w:r>
      <w:r w:rsidRPr="0011099D">
        <w:rPr>
          <w:rFonts w:ascii="Times New Roman" w:hAnsi="Times New Roman" w:cs="Times New Roman"/>
          <w:sz w:val="24"/>
          <w:szCs w:val="24"/>
        </w:rPr>
        <w:t xml:space="preserve">1-3. </w:t>
      </w:r>
    </w:p>
    <w:p w:rsidR="005A4C61" w:rsidRPr="0011099D" w:rsidRDefault="005A4C61" w:rsidP="005A4C61">
      <w:pPr>
        <w:spacing w:line="240" w:lineRule="auto"/>
        <w:rPr>
          <w:rFonts w:ascii="Times New Roman" w:hAnsi="Times New Roman" w:cs="Times New Roman"/>
          <w:sz w:val="24"/>
          <w:szCs w:val="24"/>
        </w:rPr>
      </w:pPr>
      <w:r w:rsidRPr="0011099D">
        <w:rPr>
          <w:rFonts w:ascii="Times New Roman" w:hAnsi="Times New Roman" w:cs="Times New Roman"/>
          <w:sz w:val="24"/>
          <w:szCs w:val="24"/>
        </w:rPr>
        <w:t xml:space="preserve">Artiles, A.J. and Dyson, A. (2005). Inclusive education in the globalization age: The promise of comparative cultural historical analysis. In D. Mitchell (Ed), </w:t>
      </w:r>
      <w:r w:rsidRPr="0011099D">
        <w:rPr>
          <w:rFonts w:ascii="Times New Roman" w:hAnsi="Times New Roman" w:cs="Times New Roman"/>
          <w:i/>
          <w:sz w:val="24"/>
          <w:szCs w:val="24"/>
        </w:rPr>
        <w:t>Contextualizing Inclusive Education</w:t>
      </w:r>
      <w:r w:rsidRPr="0011099D">
        <w:rPr>
          <w:rFonts w:ascii="Times New Roman" w:hAnsi="Times New Roman" w:cs="Times New Roman"/>
          <w:sz w:val="24"/>
          <w:szCs w:val="24"/>
        </w:rPr>
        <w:t>. Pp.37-62. London: Routledge</w:t>
      </w:r>
      <w:r>
        <w:rPr>
          <w:rFonts w:ascii="Times New Roman" w:hAnsi="Times New Roman" w:cs="Times New Roman"/>
          <w:sz w:val="24"/>
          <w:szCs w:val="24"/>
        </w:rPr>
        <w:t>.</w:t>
      </w:r>
    </w:p>
    <w:p w:rsidR="005A4C61" w:rsidRPr="0011099D" w:rsidRDefault="005A4C61" w:rsidP="005A4C61">
      <w:pPr>
        <w:pStyle w:val="Heading1"/>
        <w:rPr>
          <w:b w:val="0"/>
          <w:sz w:val="24"/>
          <w:szCs w:val="24"/>
        </w:rPr>
      </w:pPr>
      <w:r w:rsidRPr="0011099D">
        <w:rPr>
          <w:b w:val="0"/>
          <w:sz w:val="24"/>
          <w:szCs w:val="24"/>
        </w:rPr>
        <w:t xml:space="preserve">Ben-Peretz, M. and </w:t>
      </w:r>
      <w:hyperlink r:id="rId12" w:history="1">
        <w:r w:rsidRPr="004D45A4">
          <w:rPr>
            <w:rStyle w:val="Hyperlink"/>
            <w:rFonts w:eastAsiaTheme="majorEastAsia"/>
            <w:b w:val="0"/>
            <w:color w:val="auto"/>
            <w:sz w:val="24"/>
            <w:szCs w:val="24"/>
            <w:u w:val="none"/>
            <w:shd w:val="clear" w:color="auto" w:fill="FFFFFF"/>
          </w:rPr>
          <w:t>Flores</w:t>
        </w:r>
      </w:hyperlink>
      <w:r w:rsidRPr="0011099D">
        <w:rPr>
          <w:b w:val="0"/>
          <w:sz w:val="24"/>
          <w:szCs w:val="24"/>
        </w:rPr>
        <w:t xml:space="preserve">, A.M. (2018). </w:t>
      </w:r>
      <w:r w:rsidRPr="0011099D">
        <w:rPr>
          <w:rStyle w:val="nlmarticle-title"/>
          <w:b w:val="0"/>
          <w:sz w:val="24"/>
          <w:szCs w:val="24"/>
        </w:rPr>
        <w:t xml:space="preserve">Tensions and paradoxes in teaching: implications for teacher education. </w:t>
      </w:r>
      <w:r w:rsidRPr="0011099D">
        <w:rPr>
          <w:rStyle w:val="nlmarticle-title"/>
          <w:b w:val="0"/>
          <w:i/>
          <w:sz w:val="24"/>
          <w:szCs w:val="24"/>
        </w:rPr>
        <w:t>European Journal of Teacher Education</w:t>
      </w:r>
      <w:r w:rsidRPr="0011099D">
        <w:rPr>
          <w:rStyle w:val="nlmarticle-title"/>
          <w:b w:val="0"/>
          <w:sz w:val="24"/>
          <w:szCs w:val="24"/>
        </w:rPr>
        <w:t xml:space="preserve">, 41(2), 202-213. </w:t>
      </w:r>
    </w:p>
    <w:p w:rsidR="005A4C61" w:rsidRPr="0011099D" w:rsidRDefault="005A4C61" w:rsidP="005A4C61">
      <w:pPr>
        <w:spacing w:line="240" w:lineRule="auto"/>
        <w:rPr>
          <w:rFonts w:ascii="Times New Roman" w:eastAsia="Times New Roman" w:hAnsi="Times New Roman" w:cs="Times New Roman"/>
          <w:sz w:val="24"/>
          <w:szCs w:val="24"/>
          <w:lang w:eastAsia="en-GB"/>
        </w:rPr>
      </w:pPr>
      <w:r w:rsidRPr="0011099D">
        <w:rPr>
          <w:rFonts w:ascii="Times New Roman" w:hAnsi="Times New Roman" w:cs="Times New Roman"/>
          <w:sz w:val="24"/>
          <w:szCs w:val="24"/>
        </w:rPr>
        <w:t>Bryman, A. (20</w:t>
      </w:r>
      <w:r>
        <w:rPr>
          <w:rFonts w:ascii="Times New Roman" w:hAnsi="Times New Roman" w:cs="Times New Roman"/>
          <w:sz w:val="24"/>
          <w:szCs w:val="24"/>
        </w:rPr>
        <w:t>1</w:t>
      </w:r>
      <w:r w:rsidRPr="0011099D">
        <w:rPr>
          <w:rFonts w:ascii="Times New Roman" w:hAnsi="Times New Roman" w:cs="Times New Roman"/>
          <w:sz w:val="24"/>
          <w:szCs w:val="24"/>
        </w:rPr>
        <w:t xml:space="preserve">6). </w:t>
      </w:r>
      <w:r>
        <w:rPr>
          <w:rFonts w:ascii="Times New Roman" w:eastAsia="Times New Roman" w:hAnsi="Times New Roman" w:cs="Times New Roman"/>
          <w:i/>
          <w:sz w:val="24"/>
          <w:szCs w:val="24"/>
          <w:lang w:eastAsia="en-GB"/>
        </w:rPr>
        <w:t xml:space="preserve">Social Research Methods. </w:t>
      </w:r>
      <w:r>
        <w:rPr>
          <w:rFonts w:ascii="Times New Roman" w:eastAsia="Times New Roman" w:hAnsi="Times New Roman" w:cs="Times New Roman"/>
          <w:sz w:val="24"/>
          <w:szCs w:val="24"/>
          <w:lang w:eastAsia="en-GB"/>
        </w:rPr>
        <w:t xml:space="preserve">Fifth Edition. Oxford: Oxford University Press. </w:t>
      </w:r>
    </w:p>
    <w:p w:rsidR="005A4C61" w:rsidRPr="0011099D" w:rsidRDefault="005A4C61" w:rsidP="005A4C61">
      <w:pPr>
        <w:spacing w:line="240" w:lineRule="auto"/>
        <w:rPr>
          <w:rFonts w:ascii="Times New Roman" w:hAnsi="Times New Roman" w:cs="Times New Roman"/>
          <w:sz w:val="24"/>
          <w:szCs w:val="24"/>
        </w:rPr>
      </w:pPr>
      <w:r w:rsidRPr="0011099D">
        <w:rPr>
          <w:rFonts w:ascii="Times New Roman" w:hAnsi="Times New Roman" w:cs="Times New Roman"/>
          <w:sz w:val="24"/>
          <w:szCs w:val="24"/>
        </w:rPr>
        <w:t xml:space="preserve">Cochran-Smith, M. (2004). </w:t>
      </w:r>
      <w:r w:rsidRPr="0011099D">
        <w:rPr>
          <w:rFonts w:ascii="Times New Roman" w:hAnsi="Times New Roman" w:cs="Times New Roman"/>
          <w:i/>
          <w:sz w:val="24"/>
          <w:szCs w:val="24"/>
        </w:rPr>
        <w:t xml:space="preserve">Walking the </w:t>
      </w:r>
      <w:r>
        <w:rPr>
          <w:rFonts w:ascii="Times New Roman" w:hAnsi="Times New Roman" w:cs="Times New Roman"/>
          <w:i/>
          <w:sz w:val="24"/>
          <w:szCs w:val="24"/>
        </w:rPr>
        <w:t>R</w:t>
      </w:r>
      <w:r w:rsidRPr="0011099D">
        <w:rPr>
          <w:rFonts w:ascii="Times New Roman" w:hAnsi="Times New Roman" w:cs="Times New Roman"/>
          <w:i/>
          <w:sz w:val="24"/>
          <w:szCs w:val="24"/>
        </w:rPr>
        <w:t xml:space="preserve">oad: </w:t>
      </w:r>
      <w:r>
        <w:rPr>
          <w:rFonts w:ascii="Times New Roman" w:hAnsi="Times New Roman" w:cs="Times New Roman"/>
          <w:i/>
          <w:sz w:val="24"/>
          <w:szCs w:val="24"/>
        </w:rPr>
        <w:t>R</w:t>
      </w:r>
      <w:r w:rsidRPr="0011099D">
        <w:rPr>
          <w:rFonts w:ascii="Times New Roman" w:hAnsi="Times New Roman" w:cs="Times New Roman"/>
          <w:i/>
          <w:sz w:val="24"/>
          <w:szCs w:val="24"/>
        </w:rPr>
        <w:t xml:space="preserve">ace, </w:t>
      </w:r>
      <w:r>
        <w:rPr>
          <w:rFonts w:ascii="Times New Roman" w:hAnsi="Times New Roman" w:cs="Times New Roman"/>
          <w:i/>
          <w:sz w:val="24"/>
          <w:szCs w:val="24"/>
        </w:rPr>
        <w:t>D</w:t>
      </w:r>
      <w:r w:rsidRPr="0011099D">
        <w:rPr>
          <w:rFonts w:ascii="Times New Roman" w:hAnsi="Times New Roman" w:cs="Times New Roman"/>
          <w:i/>
          <w:sz w:val="24"/>
          <w:szCs w:val="24"/>
        </w:rPr>
        <w:t xml:space="preserve">iversity and </w:t>
      </w:r>
      <w:r>
        <w:rPr>
          <w:rFonts w:ascii="Times New Roman" w:hAnsi="Times New Roman" w:cs="Times New Roman"/>
          <w:i/>
          <w:sz w:val="24"/>
          <w:szCs w:val="24"/>
        </w:rPr>
        <w:t>S</w:t>
      </w:r>
      <w:r w:rsidRPr="0011099D">
        <w:rPr>
          <w:rFonts w:ascii="Times New Roman" w:hAnsi="Times New Roman" w:cs="Times New Roman"/>
          <w:i/>
          <w:sz w:val="24"/>
          <w:szCs w:val="24"/>
        </w:rPr>
        <w:t xml:space="preserve">ocial </w:t>
      </w:r>
      <w:r>
        <w:rPr>
          <w:rFonts w:ascii="Times New Roman" w:hAnsi="Times New Roman" w:cs="Times New Roman"/>
          <w:i/>
          <w:sz w:val="24"/>
          <w:szCs w:val="24"/>
        </w:rPr>
        <w:t>J</w:t>
      </w:r>
      <w:r w:rsidRPr="0011099D">
        <w:rPr>
          <w:rFonts w:ascii="Times New Roman" w:hAnsi="Times New Roman" w:cs="Times New Roman"/>
          <w:i/>
          <w:sz w:val="24"/>
          <w:szCs w:val="24"/>
        </w:rPr>
        <w:t xml:space="preserve">ustice in </w:t>
      </w:r>
      <w:r>
        <w:rPr>
          <w:rFonts w:ascii="Times New Roman" w:hAnsi="Times New Roman" w:cs="Times New Roman"/>
          <w:i/>
          <w:sz w:val="24"/>
          <w:szCs w:val="24"/>
        </w:rPr>
        <w:t>T</w:t>
      </w:r>
      <w:r w:rsidRPr="0011099D">
        <w:rPr>
          <w:rFonts w:ascii="Times New Roman" w:hAnsi="Times New Roman" w:cs="Times New Roman"/>
          <w:i/>
          <w:sz w:val="24"/>
          <w:szCs w:val="24"/>
        </w:rPr>
        <w:t xml:space="preserve">eacher </w:t>
      </w:r>
      <w:r>
        <w:rPr>
          <w:rFonts w:ascii="Times New Roman" w:hAnsi="Times New Roman" w:cs="Times New Roman"/>
          <w:i/>
          <w:sz w:val="24"/>
          <w:szCs w:val="24"/>
        </w:rPr>
        <w:t>E</w:t>
      </w:r>
      <w:r w:rsidRPr="0011099D">
        <w:rPr>
          <w:rFonts w:ascii="Times New Roman" w:hAnsi="Times New Roman" w:cs="Times New Roman"/>
          <w:i/>
          <w:sz w:val="24"/>
          <w:szCs w:val="24"/>
        </w:rPr>
        <w:t>ducation,</w:t>
      </w:r>
      <w:r w:rsidRPr="0011099D">
        <w:rPr>
          <w:rFonts w:ascii="Times New Roman" w:hAnsi="Times New Roman" w:cs="Times New Roman"/>
          <w:sz w:val="24"/>
          <w:szCs w:val="24"/>
        </w:rPr>
        <w:t xml:space="preserve"> Multicultural Education Series</w:t>
      </w:r>
      <w:r>
        <w:rPr>
          <w:rFonts w:ascii="Times New Roman" w:hAnsi="Times New Roman" w:cs="Times New Roman"/>
          <w:sz w:val="24"/>
          <w:szCs w:val="24"/>
        </w:rPr>
        <w:t>.</w:t>
      </w:r>
      <w:r w:rsidRPr="0011099D">
        <w:rPr>
          <w:rFonts w:ascii="Times New Roman" w:hAnsi="Times New Roman" w:cs="Times New Roman"/>
          <w:sz w:val="24"/>
          <w:szCs w:val="24"/>
        </w:rPr>
        <w:t xml:space="preserve"> Teachers’ College</w:t>
      </w:r>
      <w:r>
        <w:rPr>
          <w:rFonts w:ascii="Times New Roman" w:hAnsi="Times New Roman" w:cs="Times New Roman"/>
          <w:sz w:val="24"/>
          <w:szCs w:val="24"/>
        </w:rPr>
        <w:t>.</w:t>
      </w:r>
      <w:r w:rsidRPr="0011099D">
        <w:rPr>
          <w:rFonts w:ascii="Times New Roman" w:hAnsi="Times New Roman" w:cs="Times New Roman"/>
          <w:sz w:val="24"/>
          <w:szCs w:val="24"/>
        </w:rPr>
        <w:t xml:space="preserve"> Columbia University.</w:t>
      </w:r>
    </w:p>
    <w:p w:rsidR="005A4C61" w:rsidRDefault="005A4C61" w:rsidP="005A4C61">
      <w:pPr>
        <w:ind w:right="-874"/>
        <w:rPr>
          <w:rFonts w:ascii="Times New Roman" w:hAnsi="Times New Roman" w:cs="Times New Roman"/>
          <w:sz w:val="24"/>
          <w:szCs w:val="24"/>
          <w:lang w:val="en-US"/>
        </w:rPr>
      </w:pPr>
      <w:r w:rsidRPr="00D31E57">
        <w:rPr>
          <w:rFonts w:ascii="Times New Roman" w:hAnsi="Times New Roman" w:cs="Times New Roman"/>
          <w:sz w:val="24"/>
          <w:szCs w:val="24"/>
          <w:lang w:val="en-US"/>
        </w:rPr>
        <w:t xml:space="preserve">DeLuca, C. </w:t>
      </w:r>
      <w:r>
        <w:rPr>
          <w:rFonts w:ascii="Times New Roman" w:hAnsi="Times New Roman" w:cs="Times New Roman"/>
          <w:sz w:val="24"/>
          <w:szCs w:val="24"/>
          <w:lang w:val="en-US"/>
        </w:rPr>
        <w:t>(</w:t>
      </w:r>
      <w:r w:rsidRPr="00D31E57">
        <w:rPr>
          <w:rFonts w:ascii="Times New Roman" w:hAnsi="Times New Roman" w:cs="Times New Roman"/>
          <w:sz w:val="24"/>
          <w:szCs w:val="24"/>
          <w:lang w:val="en-US"/>
        </w:rPr>
        <w:t>2012</w:t>
      </w:r>
      <w:r>
        <w:rPr>
          <w:rFonts w:ascii="Times New Roman" w:hAnsi="Times New Roman" w:cs="Times New Roman"/>
          <w:sz w:val="24"/>
          <w:szCs w:val="24"/>
          <w:lang w:val="en-US"/>
        </w:rPr>
        <w:t>)</w:t>
      </w:r>
      <w:r w:rsidRPr="00D31E57">
        <w:rPr>
          <w:rFonts w:ascii="Times New Roman" w:hAnsi="Times New Roman" w:cs="Times New Roman"/>
          <w:sz w:val="24"/>
          <w:szCs w:val="24"/>
          <w:lang w:val="en-US"/>
        </w:rPr>
        <w:t xml:space="preserve">. Promoting inclusivity through and within teacher education </w:t>
      </w:r>
      <w:r w:rsidR="000F340B" w:rsidRPr="00D31E57">
        <w:rPr>
          <w:rFonts w:ascii="Times New Roman" w:hAnsi="Times New Roman" w:cs="Times New Roman"/>
          <w:sz w:val="24"/>
          <w:szCs w:val="24"/>
          <w:lang w:val="en-US"/>
        </w:rPr>
        <w:t>programs</w:t>
      </w:r>
      <w:r w:rsidRPr="00D31E57">
        <w:rPr>
          <w:rFonts w:ascii="Times New Roman" w:hAnsi="Times New Roman" w:cs="Times New Roman"/>
          <w:sz w:val="24"/>
          <w:szCs w:val="24"/>
          <w:lang w:val="en-US"/>
        </w:rPr>
        <w:t xml:space="preserve">. </w:t>
      </w:r>
      <w:r w:rsidRPr="00D31E57">
        <w:rPr>
          <w:rFonts w:ascii="Times New Roman" w:hAnsi="Times New Roman" w:cs="Times New Roman"/>
          <w:i/>
          <w:sz w:val="24"/>
          <w:szCs w:val="24"/>
          <w:lang w:val="en-US"/>
        </w:rPr>
        <w:t>Journal of Education for Teaching</w:t>
      </w:r>
      <w:r>
        <w:rPr>
          <w:rFonts w:ascii="Times New Roman" w:hAnsi="Times New Roman" w:cs="Times New Roman"/>
          <w:sz w:val="24"/>
          <w:szCs w:val="24"/>
          <w:lang w:val="en-US"/>
        </w:rPr>
        <w:t xml:space="preserve">, 38(5), 551-569. </w:t>
      </w:r>
    </w:p>
    <w:p w:rsidR="005A4C61" w:rsidRDefault="005A4C61" w:rsidP="005A4C61">
      <w:pPr>
        <w:ind w:right="-874"/>
        <w:rPr>
          <w:rStyle w:val="Hyperlink"/>
          <w:rFonts w:ascii="Times New Roman" w:hAnsi="Times New Roman" w:cs="Times New Roman"/>
          <w:color w:val="auto"/>
          <w:sz w:val="24"/>
          <w:szCs w:val="24"/>
          <w:u w:val="none"/>
        </w:rPr>
      </w:pPr>
      <w:r w:rsidRPr="0011099D">
        <w:rPr>
          <w:rFonts w:ascii="Times New Roman" w:hAnsi="Times New Roman" w:cs="Times New Roman"/>
          <w:sz w:val="24"/>
          <w:szCs w:val="24"/>
        </w:rPr>
        <w:t>Department for Education</w:t>
      </w:r>
      <w:r>
        <w:rPr>
          <w:rFonts w:ascii="Times New Roman" w:hAnsi="Times New Roman" w:cs="Times New Roman"/>
          <w:sz w:val="24"/>
          <w:szCs w:val="24"/>
        </w:rPr>
        <w:t>.</w:t>
      </w:r>
      <w:r w:rsidRPr="0011099D">
        <w:rPr>
          <w:rFonts w:ascii="Times New Roman" w:hAnsi="Times New Roman" w:cs="Times New Roman"/>
          <w:sz w:val="24"/>
          <w:szCs w:val="24"/>
        </w:rPr>
        <w:t xml:space="preserve"> (2011)</w:t>
      </w:r>
      <w:r>
        <w:rPr>
          <w:rFonts w:ascii="Times New Roman" w:hAnsi="Times New Roman" w:cs="Times New Roman"/>
          <w:sz w:val="24"/>
          <w:szCs w:val="24"/>
        </w:rPr>
        <w:t>.</w:t>
      </w:r>
      <w:r w:rsidRPr="0011099D">
        <w:rPr>
          <w:rFonts w:ascii="Times New Roman" w:hAnsi="Times New Roman" w:cs="Times New Roman"/>
          <w:sz w:val="24"/>
          <w:szCs w:val="24"/>
        </w:rPr>
        <w:t xml:space="preserve"> </w:t>
      </w:r>
      <w:r w:rsidRPr="00DE6195">
        <w:rPr>
          <w:rFonts w:ascii="Times New Roman" w:hAnsi="Times New Roman" w:cs="Times New Roman"/>
          <w:i/>
          <w:sz w:val="24"/>
          <w:szCs w:val="24"/>
        </w:rPr>
        <w:t>Teachers’ Standards</w:t>
      </w:r>
      <w:r>
        <w:rPr>
          <w:rFonts w:ascii="Times New Roman" w:hAnsi="Times New Roman" w:cs="Times New Roman"/>
          <w:i/>
          <w:sz w:val="24"/>
          <w:szCs w:val="24"/>
        </w:rPr>
        <w:t>.</w:t>
      </w:r>
      <w:r w:rsidRPr="0011099D">
        <w:rPr>
          <w:rFonts w:ascii="Times New Roman" w:hAnsi="Times New Roman" w:cs="Times New Roman"/>
          <w:sz w:val="24"/>
          <w:szCs w:val="24"/>
        </w:rPr>
        <w:t xml:space="preserve"> </w:t>
      </w:r>
      <w:hyperlink r:id="rId13" w:history="1">
        <w:r w:rsidRPr="00794F6C">
          <w:rPr>
            <w:rStyle w:val="Hyperlink"/>
            <w:rFonts w:ascii="Times New Roman" w:hAnsi="Times New Roman" w:cs="Times New Roman"/>
            <w:sz w:val="24"/>
            <w:szCs w:val="24"/>
          </w:rPr>
          <w:t>https://assets.publishing.service.gov.uk/government/uploads/system/uploads/attachment_data/file/665522/Teachers_standard_information.pdf</w:t>
        </w:r>
      </w:hyperlink>
      <w:r>
        <w:rPr>
          <w:rStyle w:val="Hyperlink"/>
          <w:rFonts w:ascii="Times New Roman" w:hAnsi="Times New Roman" w:cs="Times New Roman"/>
          <w:color w:val="auto"/>
          <w:sz w:val="24"/>
          <w:szCs w:val="24"/>
        </w:rPr>
        <w:t xml:space="preserve"> </w:t>
      </w:r>
      <w:r w:rsidRPr="00F2037E">
        <w:rPr>
          <w:rStyle w:val="Hyperlink"/>
          <w:rFonts w:ascii="Times New Roman" w:hAnsi="Times New Roman" w:cs="Times New Roman"/>
          <w:color w:val="auto"/>
          <w:sz w:val="24"/>
          <w:szCs w:val="24"/>
          <w:u w:val="none"/>
        </w:rPr>
        <w:t xml:space="preserve">(Accessed </w:t>
      </w:r>
      <w:r>
        <w:rPr>
          <w:rStyle w:val="Hyperlink"/>
          <w:rFonts w:ascii="Times New Roman" w:hAnsi="Times New Roman" w:cs="Times New Roman"/>
          <w:color w:val="auto"/>
          <w:sz w:val="24"/>
          <w:szCs w:val="24"/>
          <w:u w:val="none"/>
        </w:rPr>
        <w:t>March</w:t>
      </w:r>
      <w:r w:rsidRPr="00F2037E">
        <w:rPr>
          <w:rStyle w:val="Hyperlink"/>
          <w:rFonts w:ascii="Times New Roman" w:hAnsi="Times New Roman" w:cs="Times New Roman"/>
          <w:color w:val="auto"/>
          <w:sz w:val="24"/>
          <w:szCs w:val="24"/>
          <w:u w:val="none"/>
        </w:rPr>
        <w:t xml:space="preserve"> 201</w:t>
      </w:r>
      <w:r>
        <w:rPr>
          <w:rStyle w:val="Hyperlink"/>
          <w:rFonts w:ascii="Times New Roman" w:hAnsi="Times New Roman" w:cs="Times New Roman"/>
          <w:color w:val="auto"/>
          <w:sz w:val="24"/>
          <w:szCs w:val="24"/>
          <w:u w:val="none"/>
        </w:rPr>
        <w:t>9</w:t>
      </w:r>
      <w:r w:rsidRPr="00F2037E">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w:t>
      </w:r>
    </w:p>
    <w:p w:rsidR="005A4C61" w:rsidRDefault="005A4C61" w:rsidP="005A4C61">
      <w:pPr>
        <w:ind w:right="-874"/>
        <w:rPr>
          <w:rStyle w:val="Hyperlink"/>
          <w:rFonts w:ascii="Times New Roman" w:hAnsi="Times New Roman" w:cs="Times New Roman"/>
          <w:color w:val="auto"/>
          <w:sz w:val="24"/>
          <w:szCs w:val="24"/>
          <w:u w:val="none"/>
          <w:lang w:val="en-US"/>
        </w:rPr>
      </w:pPr>
      <w:r w:rsidRPr="0011099D">
        <w:rPr>
          <w:rFonts w:ascii="Times New Roman" w:hAnsi="Times New Roman" w:cs="Times New Roman"/>
          <w:sz w:val="24"/>
          <w:szCs w:val="24"/>
        </w:rPr>
        <w:t xml:space="preserve">Department for Education. (2014). </w:t>
      </w:r>
      <w:r w:rsidRPr="00DE6195">
        <w:rPr>
          <w:rFonts w:ascii="Times New Roman" w:eastAsia="Times New Roman" w:hAnsi="Times New Roman" w:cs="Times New Roman"/>
          <w:i/>
          <w:sz w:val="24"/>
          <w:szCs w:val="24"/>
          <w:lang w:eastAsia="en-GB"/>
        </w:rPr>
        <w:t>Promoting fundamental British values as part of SMSC in schools: Departmental advice for maintained schools</w:t>
      </w:r>
      <w:r>
        <w:rPr>
          <w:rFonts w:ascii="Times New Roman" w:eastAsia="Times New Roman" w:hAnsi="Times New Roman" w:cs="Times New Roman"/>
          <w:i/>
          <w:sz w:val="24"/>
          <w:szCs w:val="24"/>
          <w:lang w:eastAsia="en-GB"/>
        </w:rPr>
        <w:t>.</w:t>
      </w:r>
      <w:r w:rsidRPr="0011099D">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Department for Education. </w:t>
      </w:r>
      <w:hyperlink r:id="rId14" w:history="1">
        <w:r w:rsidRPr="00794F6C">
          <w:rPr>
            <w:rStyle w:val="Hyperlink"/>
            <w:rFonts w:ascii="Times New Roman" w:eastAsia="Times New Roman" w:hAnsi="Times New Roman" w:cs="Times New Roman"/>
            <w:sz w:val="24"/>
            <w:szCs w:val="24"/>
            <w:lang w:eastAsia="en-GB"/>
          </w:rPr>
          <w:t>https://assets.publishing.service.gov.uk/government/uploads/system/uploads/attachment_data/file/380595/SMSC_Guidance_Maintained_Schools.pdf</w:t>
        </w:r>
      </w:hyperlink>
      <w:r>
        <w:rPr>
          <w:rStyle w:val="Hyperlink"/>
          <w:rFonts w:ascii="Times New Roman" w:eastAsia="Times New Roman" w:hAnsi="Times New Roman" w:cs="Times New Roman"/>
          <w:color w:val="auto"/>
          <w:sz w:val="24"/>
          <w:szCs w:val="24"/>
          <w:lang w:eastAsia="en-GB"/>
        </w:rPr>
        <w:t xml:space="preserve"> </w:t>
      </w:r>
      <w:r w:rsidRPr="00F2037E">
        <w:rPr>
          <w:rStyle w:val="Hyperlink"/>
          <w:rFonts w:ascii="Times New Roman" w:eastAsia="Times New Roman" w:hAnsi="Times New Roman" w:cs="Times New Roman"/>
          <w:color w:val="auto"/>
          <w:sz w:val="24"/>
          <w:szCs w:val="24"/>
          <w:u w:val="none"/>
          <w:lang w:eastAsia="en-GB"/>
        </w:rPr>
        <w:t xml:space="preserve"> </w:t>
      </w:r>
      <w:r w:rsidRPr="00F2037E">
        <w:rPr>
          <w:rStyle w:val="Hyperlink"/>
          <w:rFonts w:ascii="Times New Roman" w:hAnsi="Times New Roman" w:cs="Times New Roman"/>
          <w:color w:val="auto"/>
          <w:sz w:val="24"/>
          <w:szCs w:val="24"/>
          <w:u w:val="none"/>
        </w:rPr>
        <w:t xml:space="preserve">(Accessed </w:t>
      </w:r>
      <w:r>
        <w:rPr>
          <w:rStyle w:val="Hyperlink"/>
          <w:rFonts w:ascii="Times New Roman" w:hAnsi="Times New Roman" w:cs="Times New Roman"/>
          <w:color w:val="auto"/>
          <w:sz w:val="24"/>
          <w:szCs w:val="24"/>
          <w:u w:val="none"/>
        </w:rPr>
        <w:t>March</w:t>
      </w:r>
      <w:r w:rsidRPr="00F2037E">
        <w:rPr>
          <w:rStyle w:val="Hyperlink"/>
          <w:rFonts w:ascii="Times New Roman" w:hAnsi="Times New Roman" w:cs="Times New Roman"/>
          <w:color w:val="auto"/>
          <w:sz w:val="24"/>
          <w:szCs w:val="24"/>
          <w:u w:val="none"/>
        </w:rPr>
        <w:t xml:space="preserve"> 201</w:t>
      </w:r>
      <w:r>
        <w:rPr>
          <w:rStyle w:val="Hyperlink"/>
          <w:rFonts w:ascii="Times New Roman" w:hAnsi="Times New Roman" w:cs="Times New Roman"/>
          <w:color w:val="auto"/>
          <w:sz w:val="24"/>
          <w:szCs w:val="24"/>
          <w:u w:val="none"/>
        </w:rPr>
        <w:t>9</w:t>
      </w:r>
      <w:r w:rsidRPr="00F2037E">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w:t>
      </w:r>
    </w:p>
    <w:p w:rsidR="005A4C61" w:rsidRPr="00FF48F6" w:rsidRDefault="005A4C61" w:rsidP="005A4C61">
      <w:pPr>
        <w:spacing w:line="240" w:lineRule="auto"/>
        <w:rPr>
          <w:rStyle w:val="Hyperlink"/>
          <w:rFonts w:ascii="Times New Roman" w:hAnsi="Times New Roman" w:cs="Times New Roman"/>
          <w:color w:val="auto"/>
          <w:sz w:val="24"/>
          <w:szCs w:val="24"/>
          <w:u w:val="none"/>
        </w:rPr>
      </w:pPr>
      <w:r>
        <w:rPr>
          <w:rFonts w:ascii="Times New Roman" w:hAnsi="Times New Roman" w:cs="Times New Roman"/>
          <w:sz w:val="24"/>
          <w:szCs w:val="24"/>
        </w:rPr>
        <w:t>Department for Education. (2018</w:t>
      </w:r>
      <w:r w:rsidRPr="0011099D">
        <w:rPr>
          <w:rFonts w:ascii="Times New Roman" w:hAnsi="Times New Roman" w:cs="Times New Roman"/>
          <w:sz w:val="24"/>
          <w:szCs w:val="24"/>
        </w:rPr>
        <w:t>)</w:t>
      </w:r>
      <w:r>
        <w:rPr>
          <w:rFonts w:ascii="Times New Roman" w:hAnsi="Times New Roman" w:cs="Times New Roman"/>
          <w:sz w:val="24"/>
          <w:szCs w:val="24"/>
        </w:rPr>
        <w:t xml:space="preserve">. </w:t>
      </w:r>
      <w:r w:rsidRPr="00DE6195">
        <w:rPr>
          <w:rFonts w:ascii="Times New Roman" w:hAnsi="Times New Roman" w:cs="Times New Roman"/>
          <w:i/>
          <w:sz w:val="24"/>
          <w:szCs w:val="24"/>
        </w:rPr>
        <w:t>Permanent and Fixed Period Exclusions in England: 2016 to 2017</w:t>
      </w:r>
      <w:r>
        <w:rPr>
          <w:rFonts w:ascii="Times New Roman" w:hAnsi="Times New Roman" w:cs="Times New Roman"/>
          <w:sz w:val="24"/>
          <w:szCs w:val="24"/>
        </w:rPr>
        <w:t xml:space="preserve">. National Statistics. Department for Education. </w:t>
      </w:r>
      <w:hyperlink r:id="rId15" w:history="1">
        <w:r w:rsidRPr="00794F6C">
          <w:rPr>
            <w:rStyle w:val="Hyperlink"/>
            <w:rFonts w:ascii="Times New Roman" w:hAnsi="Times New Roman" w:cs="Times New Roman"/>
            <w:sz w:val="24"/>
            <w:szCs w:val="24"/>
          </w:rPr>
          <w:t>https://assets.publishing.service.gov.uk/government/uploads/system/uploads/attachment_data/file/726741/text_exc1617.pdf</w:t>
        </w:r>
      </w:hyperlink>
      <w:r>
        <w:rPr>
          <w:rFonts w:ascii="Times New Roman" w:hAnsi="Times New Roman" w:cs="Times New Roman"/>
          <w:sz w:val="24"/>
          <w:szCs w:val="24"/>
        </w:rPr>
        <w:t xml:space="preserve"> </w:t>
      </w:r>
      <w:r w:rsidRPr="00FF48F6">
        <w:rPr>
          <w:rStyle w:val="Hyperlink"/>
          <w:rFonts w:ascii="Times New Roman" w:hAnsi="Times New Roman" w:cs="Times New Roman"/>
          <w:color w:val="auto"/>
          <w:sz w:val="24"/>
          <w:szCs w:val="24"/>
          <w:u w:val="none"/>
        </w:rPr>
        <w:t>(Accessed March 2019)</w:t>
      </w:r>
      <w:r>
        <w:rPr>
          <w:rStyle w:val="Hyperlink"/>
          <w:rFonts w:ascii="Times New Roman" w:hAnsi="Times New Roman" w:cs="Times New Roman"/>
          <w:color w:val="auto"/>
          <w:sz w:val="24"/>
          <w:szCs w:val="24"/>
          <w:u w:val="none"/>
        </w:rPr>
        <w:t>.</w:t>
      </w:r>
    </w:p>
    <w:p w:rsidR="005A4C61" w:rsidRPr="00F2037E" w:rsidRDefault="005A4C61" w:rsidP="005A4C61">
      <w:pPr>
        <w:spacing w:line="240" w:lineRule="auto"/>
        <w:rPr>
          <w:rFonts w:ascii="Times New Roman" w:hAnsi="Times New Roman" w:cs="Times New Roman"/>
          <w:sz w:val="24"/>
          <w:szCs w:val="24"/>
        </w:rPr>
      </w:pPr>
      <w:r>
        <w:rPr>
          <w:rFonts w:ascii="Times New Roman" w:hAnsi="Times New Roman" w:cs="Times New Roman"/>
          <w:sz w:val="24"/>
          <w:szCs w:val="24"/>
        </w:rPr>
        <w:t>Department for Education. (2018b</w:t>
      </w:r>
      <w:r w:rsidRPr="0011099D">
        <w:rPr>
          <w:rFonts w:ascii="Times New Roman" w:hAnsi="Times New Roman" w:cs="Times New Roman"/>
          <w:sz w:val="24"/>
          <w:szCs w:val="24"/>
        </w:rPr>
        <w:t>)</w:t>
      </w:r>
      <w:r>
        <w:rPr>
          <w:rFonts w:ascii="Times New Roman" w:hAnsi="Times New Roman" w:cs="Times New Roman"/>
          <w:sz w:val="24"/>
          <w:szCs w:val="24"/>
        </w:rPr>
        <w:t xml:space="preserve">. </w:t>
      </w:r>
      <w:r w:rsidRPr="00FF48F6">
        <w:rPr>
          <w:rFonts w:ascii="Times New Roman" w:hAnsi="Times New Roman" w:cs="Times New Roman"/>
          <w:i/>
          <w:sz w:val="24"/>
          <w:szCs w:val="24"/>
        </w:rPr>
        <w:t xml:space="preserve">Schools, Pupils, and their Characteristics, </w:t>
      </w:r>
      <w:r>
        <w:rPr>
          <w:rFonts w:ascii="Times New Roman" w:hAnsi="Times New Roman" w:cs="Times New Roman"/>
          <w:i/>
          <w:sz w:val="24"/>
          <w:szCs w:val="24"/>
        </w:rPr>
        <w:t xml:space="preserve">January </w:t>
      </w:r>
      <w:r w:rsidRPr="00FF48F6">
        <w:rPr>
          <w:rFonts w:ascii="Times New Roman" w:hAnsi="Times New Roman" w:cs="Times New Roman"/>
          <w:i/>
          <w:sz w:val="24"/>
          <w:szCs w:val="24"/>
        </w:rPr>
        <w:t>2018</w:t>
      </w:r>
      <w:r>
        <w:rPr>
          <w:rFonts w:ascii="Times New Roman" w:hAnsi="Times New Roman" w:cs="Times New Roman"/>
          <w:sz w:val="24"/>
          <w:szCs w:val="24"/>
        </w:rPr>
        <w:t>. National Statistics. Department for Education</w:t>
      </w:r>
      <w:r>
        <w:rPr>
          <w:lang w:val="en-US"/>
        </w:rPr>
        <w:t xml:space="preserve"> (</w:t>
      </w:r>
      <w:hyperlink r:id="rId16" w:history="1">
        <w:r w:rsidRPr="00794F6C">
          <w:rPr>
            <w:rStyle w:val="Hyperlink"/>
            <w:lang w:val="en-US"/>
          </w:rPr>
          <w:t>https://lginform.local.gov.uk/reports/lgastandard?mod-metric=2208</w:t>
        </w:r>
        <w:r w:rsidR="00F83729">
          <w:rPr>
            <w:rStyle w:val="Hyperlink"/>
            <w:lang w:val="en-US"/>
          </w:rPr>
          <w:t>and</w:t>
        </w:r>
        <w:r w:rsidRPr="00794F6C">
          <w:rPr>
            <w:rStyle w:val="Hyperlink"/>
            <w:lang w:val="en-US"/>
          </w:rPr>
          <w:t>mod-</w:t>
        </w:r>
        <w:r w:rsidRPr="00794F6C">
          <w:rPr>
            <w:rStyle w:val="Hyperlink"/>
            <w:lang w:val="en-US"/>
          </w:rPr>
          <w:lastRenderedPageBreak/>
          <w:t>area=E92000001</w:t>
        </w:r>
        <w:r w:rsidR="00F83729">
          <w:rPr>
            <w:rStyle w:val="Hyperlink"/>
            <w:lang w:val="en-US"/>
          </w:rPr>
          <w:t>and</w:t>
        </w:r>
        <w:r w:rsidRPr="00794F6C">
          <w:rPr>
            <w:rStyle w:val="Hyperlink"/>
            <w:lang w:val="en-US"/>
          </w:rPr>
          <w:t>mod-group=AllRegions_England</w:t>
        </w:r>
        <w:r w:rsidR="00F83729">
          <w:rPr>
            <w:rStyle w:val="Hyperlink"/>
            <w:lang w:val="en-US"/>
          </w:rPr>
          <w:t>and</w:t>
        </w:r>
        <w:r w:rsidRPr="00794F6C">
          <w:rPr>
            <w:rStyle w:val="Hyperlink"/>
            <w:lang w:val="en-US"/>
          </w:rPr>
          <w:t>mod-type=namedComparisonGroup</w:t>
        </w:r>
      </w:hyperlink>
      <w:r>
        <w:rPr>
          <w:lang w:val="en-US"/>
        </w:rPr>
        <w:t>) (</w:t>
      </w:r>
      <w:r w:rsidRPr="00FF48F6">
        <w:rPr>
          <w:rStyle w:val="Hyperlink"/>
          <w:rFonts w:ascii="Times New Roman" w:hAnsi="Times New Roman" w:cs="Times New Roman"/>
          <w:color w:val="auto"/>
          <w:sz w:val="24"/>
          <w:szCs w:val="24"/>
          <w:u w:val="none"/>
        </w:rPr>
        <w:t>Accessed March 2019).</w:t>
      </w:r>
      <w:r>
        <w:rPr>
          <w:rStyle w:val="Hyperlink"/>
          <w:rFonts w:ascii="Times New Roman" w:hAnsi="Times New Roman" w:cs="Times New Roman"/>
          <w:color w:val="auto"/>
          <w:sz w:val="24"/>
          <w:szCs w:val="24"/>
        </w:rPr>
        <w:t xml:space="preserve"> </w:t>
      </w:r>
    </w:p>
    <w:p w:rsidR="005A4C61" w:rsidRPr="0011099D" w:rsidRDefault="005A4C61" w:rsidP="005A4C61">
      <w:pPr>
        <w:spacing w:line="240" w:lineRule="auto"/>
        <w:rPr>
          <w:rFonts w:ascii="Times New Roman" w:hAnsi="Times New Roman" w:cs="Times New Roman"/>
          <w:sz w:val="24"/>
          <w:szCs w:val="24"/>
        </w:rPr>
      </w:pPr>
      <w:r w:rsidRPr="0011099D">
        <w:rPr>
          <w:rFonts w:ascii="Times New Roman" w:hAnsi="Times New Roman" w:cs="Times New Roman"/>
          <w:sz w:val="24"/>
          <w:szCs w:val="24"/>
        </w:rPr>
        <w:t>Elton-Chalcraft, S.,</w:t>
      </w:r>
      <w:r w:rsidR="000F340B">
        <w:rPr>
          <w:rFonts w:ascii="Times New Roman" w:hAnsi="Times New Roman" w:cs="Times New Roman"/>
          <w:sz w:val="24"/>
          <w:szCs w:val="24"/>
        </w:rPr>
        <w:t xml:space="preserve"> </w:t>
      </w:r>
      <w:r w:rsidRPr="0011099D">
        <w:rPr>
          <w:rFonts w:ascii="Times New Roman" w:hAnsi="Times New Roman" w:cs="Times New Roman"/>
          <w:sz w:val="24"/>
          <w:szCs w:val="24"/>
        </w:rPr>
        <w:t xml:space="preserve">Lander, V., Revell, L. Warner, D. and Whitcroft, L. (2017). To promote or not to promote Fundamental British Values? Teachers’ standards, diversity and teacher education. </w:t>
      </w:r>
      <w:r w:rsidRPr="0011099D">
        <w:rPr>
          <w:rFonts w:ascii="Times New Roman" w:hAnsi="Times New Roman" w:cs="Times New Roman"/>
          <w:i/>
          <w:sz w:val="24"/>
          <w:szCs w:val="24"/>
        </w:rPr>
        <w:t>British Education Research Journal</w:t>
      </w:r>
      <w:r w:rsidRPr="0011099D">
        <w:rPr>
          <w:rFonts w:ascii="Times New Roman" w:hAnsi="Times New Roman" w:cs="Times New Roman"/>
          <w:sz w:val="24"/>
          <w:szCs w:val="24"/>
        </w:rPr>
        <w:t>, 43(1), 29- 48</w:t>
      </w:r>
      <w:r>
        <w:rPr>
          <w:rFonts w:ascii="Times New Roman" w:hAnsi="Times New Roman" w:cs="Times New Roman"/>
          <w:sz w:val="24"/>
          <w:szCs w:val="24"/>
        </w:rPr>
        <w:t>.</w:t>
      </w:r>
    </w:p>
    <w:p w:rsidR="005A4C61" w:rsidRPr="0011099D" w:rsidRDefault="005A4C61" w:rsidP="005A4C61">
      <w:pPr>
        <w:spacing w:line="240" w:lineRule="auto"/>
        <w:rPr>
          <w:rFonts w:ascii="Times New Roman" w:hAnsi="Times New Roman" w:cs="Times New Roman"/>
          <w:sz w:val="24"/>
          <w:szCs w:val="24"/>
        </w:rPr>
      </w:pPr>
      <w:r w:rsidRPr="0011099D">
        <w:rPr>
          <w:rFonts w:ascii="Times New Roman" w:hAnsi="Times New Roman" w:cs="Times New Roman"/>
          <w:sz w:val="24"/>
          <w:szCs w:val="24"/>
        </w:rPr>
        <w:t>Essex, J. (2018). Why ‘science for all’ remains an aspiration: staff views of science for learners with Special Educational Needs and Disabilities</w:t>
      </w:r>
      <w:r>
        <w:rPr>
          <w:rFonts w:ascii="Times New Roman" w:hAnsi="Times New Roman" w:cs="Times New Roman"/>
          <w:sz w:val="24"/>
          <w:szCs w:val="24"/>
        </w:rPr>
        <w:t>.</w:t>
      </w:r>
      <w:r w:rsidRPr="0011099D">
        <w:rPr>
          <w:rFonts w:ascii="Times New Roman" w:hAnsi="Times New Roman" w:cs="Times New Roman"/>
          <w:sz w:val="24"/>
          <w:szCs w:val="24"/>
        </w:rPr>
        <w:t xml:space="preserve"> </w:t>
      </w:r>
      <w:r w:rsidRPr="0011099D">
        <w:rPr>
          <w:rFonts w:ascii="Times New Roman" w:hAnsi="Times New Roman" w:cs="Times New Roman"/>
          <w:i/>
          <w:sz w:val="24"/>
          <w:szCs w:val="24"/>
        </w:rPr>
        <w:t>Support for Learning</w:t>
      </w:r>
      <w:r w:rsidRPr="0011099D">
        <w:rPr>
          <w:rFonts w:ascii="Times New Roman" w:hAnsi="Times New Roman" w:cs="Times New Roman"/>
          <w:sz w:val="24"/>
          <w:szCs w:val="24"/>
        </w:rPr>
        <w:t>, 33(1), 52-72</w:t>
      </w:r>
      <w:r>
        <w:rPr>
          <w:rFonts w:ascii="Times New Roman" w:hAnsi="Times New Roman" w:cs="Times New Roman"/>
          <w:sz w:val="24"/>
          <w:szCs w:val="24"/>
        </w:rPr>
        <w:t>.</w:t>
      </w:r>
    </w:p>
    <w:p w:rsidR="005A4C61" w:rsidRDefault="005A4C61" w:rsidP="005A4C61">
      <w:pPr>
        <w:shd w:val="clear" w:color="auto" w:fill="FFFFFF"/>
        <w:spacing w:before="100" w:beforeAutospacing="1" w:after="24" w:line="240" w:lineRule="auto"/>
        <w:ind w:left="24"/>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EASNIE (2018) </w:t>
      </w:r>
      <w:r w:rsidRPr="00B179C9">
        <w:rPr>
          <w:rFonts w:ascii="Times New Roman" w:hAnsi="Times New Roman" w:cs="Times New Roman"/>
          <w:i/>
          <w:sz w:val="24"/>
          <w:szCs w:val="24"/>
        </w:rPr>
        <w:t>Country Policy Review and Analysis: Methodology Report –Revised 2018</w:t>
      </w:r>
      <w:r w:rsidRPr="00276508">
        <w:rPr>
          <w:rFonts w:ascii="Times New Roman" w:hAnsi="Times New Roman" w:cs="Times New Roman"/>
          <w:sz w:val="24"/>
          <w:szCs w:val="24"/>
        </w:rPr>
        <w:t>. (S.</w:t>
      </w:r>
      <w:r w:rsidR="000F340B">
        <w:rPr>
          <w:rFonts w:ascii="Times New Roman" w:hAnsi="Times New Roman" w:cs="Times New Roman"/>
          <w:sz w:val="24"/>
          <w:szCs w:val="24"/>
        </w:rPr>
        <w:t xml:space="preserve"> </w:t>
      </w:r>
      <w:r w:rsidRPr="00276508">
        <w:rPr>
          <w:rFonts w:ascii="Times New Roman" w:hAnsi="Times New Roman" w:cs="Times New Roman"/>
          <w:sz w:val="24"/>
          <w:szCs w:val="24"/>
        </w:rPr>
        <w:t>Symeonidou, V.J.</w:t>
      </w:r>
      <w:r w:rsidR="000F340B">
        <w:rPr>
          <w:rFonts w:ascii="Times New Roman" w:hAnsi="Times New Roman" w:cs="Times New Roman"/>
          <w:sz w:val="24"/>
          <w:szCs w:val="24"/>
        </w:rPr>
        <w:t xml:space="preserve"> </w:t>
      </w:r>
      <w:r w:rsidRPr="00276508">
        <w:rPr>
          <w:rFonts w:ascii="Times New Roman" w:hAnsi="Times New Roman" w:cs="Times New Roman"/>
          <w:sz w:val="24"/>
          <w:szCs w:val="24"/>
        </w:rPr>
        <w:t>Donnelly, V.</w:t>
      </w:r>
      <w:r w:rsidR="000F340B">
        <w:rPr>
          <w:rFonts w:ascii="Times New Roman" w:hAnsi="Times New Roman" w:cs="Times New Roman"/>
          <w:sz w:val="24"/>
          <w:szCs w:val="24"/>
        </w:rPr>
        <w:t xml:space="preserve"> </w:t>
      </w:r>
      <w:r w:rsidRPr="00276508">
        <w:rPr>
          <w:rFonts w:ascii="Times New Roman" w:hAnsi="Times New Roman" w:cs="Times New Roman"/>
          <w:sz w:val="24"/>
          <w:szCs w:val="24"/>
        </w:rPr>
        <w:t>Soriano and A.</w:t>
      </w:r>
      <w:r w:rsidR="000F340B">
        <w:rPr>
          <w:rFonts w:ascii="Times New Roman" w:hAnsi="Times New Roman" w:cs="Times New Roman"/>
          <w:sz w:val="24"/>
          <w:szCs w:val="24"/>
        </w:rPr>
        <w:t xml:space="preserve"> </w:t>
      </w:r>
      <w:r w:rsidRPr="00276508">
        <w:rPr>
          <w:rFonts w:ascii="Times New Roman" w:hAnsi="Times New Roman" w:cs="Times New Roman"/>
          <w:sz w:val="24"/>
          <w:szCs w:val="24"/>
        </w:rPr>
        <w:t>Watkins, eds.). European Agency for Special Needs and Inclusive Education. Odense</w:t>
      </w:r>
      <w:r>
        <w:rPr>
          <w:rFonts w:ascii="Times New Roman" w:hAnsi="Times New Roman" w:cs="Times New Roman"/>
          <w:sz w:val="24"/>
          <w:szCs w:val="24"/>
        </w:rPr>
        <w:t>:</w:t>
      </w:r>
      <w:r w:rsidRPr="00276508">
        <w:rPr>
          <w:rFonts w:ascii="Times New Roman" w:hAnsi="Times New Roman" w:cs="Times New Roman"/>
          <w:sz w:val="24"/>
          <w:szCs w:val="24"/>
        </w:rPr>
        <w:t xml:space="preserve"> Denmark.</w:t>
      </w:r>
    </w:p>
    <w:p w:rsidR="005A4C61" w:rsidRDefault="005A4C61" w:rsidP="005A4C61">
      <w:pPr>
        <w:shd w:val="clear" w:color="auto" w:fill="FFFFFF"/>
        <w:spacing w:before="100" w:beforeAutospacing="1" w:after="24" w:line="240" w:lineRule="auto"/>
        <w:ind w:left="24"/>
        <w:rPr>
          <w:rFonts w:ascii="Times New Roman" w:eastAsia="Times New Roman" w:hAnsi="Times New Roman" w:cs="Times New Roman"/>
          <w:sz w:val="24"/>
          <w:szCs w:val="24"/>
          <w:lang w:eastAsia="en-GB"/>
        </w:rPr>
      </w:pPr>
      <w:r w:rsidRPr="0011099D">
        <w:rPr>
          <w:rFonts w:ascii="Times New Roman" w:eastAsia="Times New Roman" w:hAnsi="Times New Roman" w:cs="Times New Roman"/>
          <w:sz w:val="24"/>
          <w:szCs w:val="24"/>
          <w:lang w:eastAsia="en-GB"/>
        </w:rPr>
        <w:t>Equality Act</w:t>
      </w:r>
      <w:r>
        <w:rPr>
          <w:rFonts w:ascii="Times New Roman" w:eastAsia="Times New Roman" w:hAnsi="Times New Roman" w:cs="Times New Roman"/>
          <w:sz w:val="24"/>
          <w:szCs w:val="24"/>
          <w:lang w:eastAsia="en-GB"/>
        </w:rPr>
        <w:t>.</w:t>
      </w:r>
      <w:r w:rsidRPr="0011099D">
        <w:rPr>
          <w:rFonts w:ascii="Times New Roman" w:eastAsia="Times New Roman" w:hAnsi="Times New Roman" w:cs="Times New Roman"/>
          <w:sz w:val="24"/>
          <w:szCs w:val="24"/>
          <w:lang w:eastAsia="en-GB"/>
        </w:rPr>
        <w:t xml:space="preserve"> (2010)</w:t>
      </w:r>
      <w:r>
        <w:rPr>
          <w:rFonts w:ascii="Times New Roman" w:eastAsia="Times New Roman" w:hAnsi="Times New Roman" w:cs="Times New Roman"/>
          <w:sz w:val="24"/>
          <w:szCs w:val="24"/>
          <w:lang w:eastAsia="en-GB"/>
        </w:rPr>
        <w:t xml:space="preserve">. </w:t>
      </w:r>
      <w:r w:rsidRPr="00DC6837">
        <w:rPr>
          <w:rFonts w:ascii="Times New Roman" w:eastAsia="Times New Roman" w:hAnsi="Times New Roman" w:cs="Times New Roman"/>
          <w:i/>
          <w:sz w:val="24"/>
          <w:szCs w:val="24"/>
          <w:lang w:eastAsia="en-GB"/>
        </w:rPr>
        <w:t>Equality Act 2010</w:t>
      </w:r>
      <w:r>
        <w:rPr>
          <w:rFonts w:ascii="Times New Roman" w:eastAsia="Times New Roman" w:hAnsi="Times New Roman" w:cs="Times New Roman"/>
          <w:sz w:val="24"/>
          <w:szCs w:val="24"/>
          <w:lang w:eastAsia="en-GB"/>
        </w:rPr>
        <w:t>. United Kingdom.</w:t>
      </w:r>
      <w:r w:rsidRPr="0011099D">
        <w:rPr>
          <w:rFonts w:ascii="Times New Roman" w:eastAsia="Times New Roman" w:hAnsi="Times New Roman" w:cs="Times New Roman"/>
          <w:sz w:val="24"/>
          <w:szCs w:val="24"/>
          <w:lang w:eastAsia="en-GB"/>
        </w:rPr>
        <w:t xml:space="preserve"> </w:t>
      </w:r>
      <w:hyperlink r:id="rId17" w:history="1">
        <w:r w:rsidRPr="0011099D">
          <w:rPr>
            <w:rStyle w:val="Hyperlink"/>
            <w:rFonts w:ascii="Times New Roman" w:eastAsia="Times New Roman" w:hAnsi="Times New Roman" w:cs="Times New Roman"/>
            <w:color w:val="auto"/>
            <w:sz w:val="24"/>
            <w:szCs w:val="24"/>
            <w:lang w:eastAsia="en-GB"/>
          </w:rPr>
          <w:t>http://www.legislation.gov.uk/ukpga/2010/15</w:t>
        </w:r>
      </w:hyperlink>
      <w:r w:rsidRPr="00E152B3">
        <w:rPr>
          <w:rStyle w:val="Hyperlink"/>
          <w:rFonts w:ascii="Times New Roman" w:eastAsia="Times New Roman" w:hAnsi="Times New Roman" w:cs="Times New Roman"/>
          <w:color w:val="auto"/>
          <w:sz w:val="24"/>
          <w:szCs w:val="24"/>
          <w:u w:val="none"/>
          <w:lang w:eastAsia="en-GB"/>
        </w:rPr>
        <w:t xml:space="preserve"> (Accessed </w:t>
      </w:r>
      <w:r>
        <w:rPr>
          <w:rStyle w:val="Hyperlink"/>
          <w:rFonts w:ascii="Times New Roman" w:eastAsia="Times New Roman" w:hAnsi="Times New Roman" w:cs="Times New Roman"/>
          <w:color w:val="auto"/>
          <w:sz w:val="24"/>
          <w:szCs w:val="24"/>
          <w:u w:val="none"/>
          <w:lang w:eastAsia="en-GB"/>
        </w:rPr>
        <w:t>March 2019</w:t>
      </w:r>
      <w:r w:rsidRPr="00E152B3">
        <w:rPr>
          <w:rStyle w:val="Hyperlink"/>
          <w:rFonts w:ascii="Times New Roman" w:eastAsia="Times New Roman" w:hAnsi="Times New Roman" w:cs="Times New Roman"/>
          <w:color w:val="auto"/>
          <w:sz w:val="24"/>
          <w:szCs w:val="24"/>
          <w:u w:val="none"/>
          <w:lang w:eastAsia="en-GB"/>
        </w:rPr>
        <w:t>)</w:t>
      </w:r>
      <w:r>
        <w:rPr>
          <w:rStyle w:val="Hyperlink"/>
          <w:rFonts w:ascii="Times New Roman" w:eastAsia="Times New Roman" w:hAnsi="Times New Roman" w:cs="Times New Roman"/>
          <w:color w:val="auto"/>
          <w:sz w:val="24"/>
          <w:szCs w:val="24"/>
          <w:u w:val="none"/>
          <w:lang w:eastAsia="en-GB"/>
        </w:rPr>
        <w:t>.</w:t>
      </w:r>
    </w:p>
    <w:p w:rsidR="005A4C61" w:rsidRDefault="005A4C61" w:rsidP="005A4C61">
      <w:pPr>
        <w:shd w:val="clear" w:color="auto" w:fill="FFFFFF"/>
        <w:spacing w:before="100" w:beforeAutospacing="1" w:after="24" w:line="240" w:lineRule="auto"/>
        <w:ind w:left="24"/>
        <w:rPr>
          <w:rFonts w:ascii="Times New Roman" w:eastAsia="Times New Roman" w:hAnsi="Times New Roman" w:cs="Times New Roman"/>
          <w:sz w:val="24"/>
          <w:szCs w:val="24"/>
          <w:lang w:eastAsia="en-GB"/>
        </w:rPr>
      </w:pPr>
      <w:r>
        <w:rPr>
          <w:rFonts w:ascii="Times New Roman" w:hAnsi="Times New Roman" w:cs="Times New Roman"/>
          <w:sz w:val="24"/>
          <w:szCs w:val="24"/>
        </w:rPr>
        <w:t>Florian</w:t>
      </w:r>
      <w:r w:rsidRPr="006575E2">
        <w:rPr>
          <w:rFonts w:ascii="Times New Roman" w:hAnsi="Times New Roman" w:cs="Times New Roman"/>
          <w:sz w:val="24"/>
          <w:szCs w:val="24"/>
        </w:rPr>
        <w:t>, L. and Spratt, J. (2013). Enacting inclusion: a framework for interrogating inclusive practice</w:t>
      </w:r>
      <w:r>
        <w:rPr>
          <w:rFonts w:ascii="Times New Roman" w:hAnsi="Times New Roman" w:cs="Times New Roman"/>
          <w:sz w:val="24"/>
          <w:szCs w:val="24"/>
        </w:rPr>
        <w:t>.</w:t>
      </w:r>
      <w:r w:rsidRPr="006575E2">
        <w:rPr>
          <w:rFonts w:ascii="Times New Roman" w:hAnsi="Times New Roman" w:cs="Times New Roman"/>
          <w:sz w:val="24"/>
          <w:szCs w:val="24"/>
        </w:rPr>
        <w:t xml:space="preserve"> </w:t>
      </w:r>
      <w:r w:rsidRPr="006575E2">
        <w:rPr>
          <w:rFonts w:ascii="Times New Roman" w:hAnsi="Times New Roman" w:cs="Times New Roman"/>
          <w:i/>
          <w:sz w:val="24"/>
          <w:szCs w:val="24"/>
        </w:rPr>
        <w:t>European Journal of Special Needs Education</w:t>
      </w:r>
      <w:r w:rsidRPr="006575E2">
        <w:rPr>
          <w:rFonts w:ascii="Times New Roman" w:hAnsi="Times New Roman" w:cs="Times New Roman"/>
          <w:sz w:val="24"/>
          <w:szCs w:val="24"/>
        </w:rPr>
        <w:t>, 28</w:t>
      </w:r>
      <w:r>
        <w:rPr>
          <w:rFonts w:ascii="Times New Roman" w:hAnsi="Times New Roman" w:cs="Times New Roman"/>
          <w:sz w:val="24"/>
          <w:szCs w:val="24"/>
        </w:rPr>
        <w:t>(</w:t>
      </w:r>
      <w:r w:rsidRPr="006575E2">
        <w:rPr>
          <w:rFonts w:ascii="Times New Roman" w:hAnsi="Times New Roman" w:cs="Times New Roman"/>
          <w:sz w:val="24"/>
          <w:szCs w:val="24"/>
        </w:rPr>
        <w:t>2</w:t>
      </w:r>
      <w:r>
        <w:rPr>
          <w:rFonts w:ascii="Times New Roman" w:hAnsi="Times New Roman" w:cs="Times New Roman"/>
          <w:sz w:val="24"/>
          <w:szCs w:val="24"/>
        </w:rPr>
        <w:t>)</w:t>
      </w:r>
      <w:r w:rsidRPr="006575E2">
        <w:rPr>
          <w:rFonts w:ascii="Times New Roman" w:hAnsi="Times New Roman" w:cs="Times New Roman"/>
          <w:sz w:val="24"/>
          <w:szCs w:val="24"/>
        </w:rPr>
        <w:t>, 119-135</w:t>
      </w:r>
      <w:r>
        <w:rPr>
          <w:rFonts w:ascii="Times New Roman" w:hAnsi="Times New Roman" w:cs="Times New Roman"/>
          <w:sz w:val="24"/>
          <w:szCs w:val="24"/>
        </w:rPr>
        <w:t>.</w:t>
      </w:r>
    </w:p>
    <w:p w:rsidR="005A4C61" w:rsidRDefault="005A4C61" w:rsidP="005A4C61">
      <w:pPr>
        <w:shd w:val="clear" w:color="auto" w:fill="FFFFFF"/>
        <w:spacing w:before="100" w:beforeAutospacing="1" w:after="24" w:line="240" w:lineRule="auto"/>
        <w:ind w:left="24"/>
        <w:rPr>
          <w:rFonts w:ascii="Times New Roman" w:eastAsia="Times New Roman" w:hAnsi="Times New Roman" w:cs="Times New Roman"/>
          <w:sz w:val="24"/>
          <w:szCs w:val="24"/>
          <w:lang w:eastAsia="en-GB"/>
        </w:rPr>
      </w:pPr>
      <w:r w:rsidRPr="0011099D">
        <w:rPr>
          <w:rFonts w:ascii="Times New Roman" w:hAnsi="Times New Roman" w:cs="Times New Roman"/>
          <w:sz w:val="24"/>
          <w:szCs w:val="24"/>
        </w:rPr>
        <w:t xml:space="preserve">Forlin, C. (2010). Teacher education reform for enhancing teachers’ preparedness for inclusion. </w:t>
      </w:r>
      <w:r w:rsidRPr="0011099D">
        <w:rPr>
          <w:rFonts w:ascii="Times New Roman" w:hAnsi="Times New Roman" w:cs="Times New Roman"/>
          <w:i/>
          <w:sz w:val="24"/>
          <w:szCs w:val="24"/>
        </w:rPr>
        <w:t>International Journal of Inclusive Education</w:t>
      </w:r>
      <w:r w:rsidRPr="0011099D">
        <w:rPr>
          <w:rFonts w:ascii="Times New Roman" w:hAnsi="Times New Roman" w:cs="Times New Roman"/>
          <w:sz w:val="24"/>
          <w:szCs w:val="24"/>
        </w:rPr>
        <w:t>, 14(7), 649-653.</w:t>
      </w:r>
    </w:p>
    <w:p w:rsidR="005A4C61" w:rsidRDefault="005A4C61" w:rsidP="005A4C61">
      <w:pPr>
        <w:shd w:val="clear" w:color="auto" w:fill="FFFFFF"/>
        <w:spacing w:before="100" w:beforeAutospacing="1" w:after="24" w:line="240" w:lineRule="auto"/>
        <w:ind w:left="24"/>
        <w:rPr>
          <w:rFonts w:ascii="Times New Roman" w:eastAsia="Times New Roman" w:hAnsi="Times New Roman" w:cs="Times New Roman"/>
          <w:sz w:val="24"/>
          <w:szCs w:val="24"/>
          <w:lang w:eastAsia="en-GB"/>
        </w:rPr>
      </w:pPr>
      <w:r w:rsidRPr="0011099D">
        <w:rPr>
          <w:rFonts w:ascii="Times New Roman" w:hAnsi="Times New Roman" w:cs="Times New Roman"/>
          <w:sz w:val="24"/>
          <w:szCs w:val="24"/>
        </w:rPr>
        <w:t>Furlong, J. (2013) Globalisation, Neoliberalism, and the reform of teacher education in England</w:t>
      </w:r>
      <w:r>
        <w:rPr>
          <w:rFonts w:ascii="Times New Roman" w:hAnsi="Times New Roman" w:cs="Times New Roman"/>
          <w:sz w:val="24"/>
          <w:szCs w:val="24"/>
        </w:rPr>
        <w:t>.</w:t>
      </w:r>
      <w:r w:rsidRPr="0011099D">
        <w:rPr>
          <w:rFonts w:ascii="Times New Roman" w:hAnsi="Times New Roman" w:cs="Times New Roman"/>
          <w:sz w:val="24"/>
          <w:szCs w:val="24"/>
        </w:rPr>
        <w:t xml:space="preserve"> </w:t>
      </w:r>
      <w:r w:rsidRPr="0011099D">
        <w:rPr>
          <w:rFonts w:ascii="Times New Roman" w:hAnsi="Times New Roman" w:cs="Times New Roman"/>
          <w:i/>
          <w:sz w:val="24"/>
          <w:szCs w:val="24"/>
        </w:rPr>
        <w:t>The Educational Forum</w:t>
      </w:r>
      <w:r w:rsidRPr="0011099D">
        <w:rPr>
          <w:rFonts w:ascii="Times New Roman" w:hAnsi="Times New Roman" w:cs="Times New Roman"/>
          <w:sz w:val="24"/>
          <w:szCs w:val="24"/>
        </w:rPr>
        <w:t>, 77</w:t>
      </w:r>
      <w:r>
        <w:rPr>
          <w:rFonts w:ascii="Times New Roman" w:hAnsi="Times New Roman" w:cs="Times New Roman"/>
          <w:sz w:val="24"/>
          <w:szCs w:val="24"/>
        </w:rPr>
        <w:t>(</w:t>
      </w:r>
      <w:r w:rsidRPr="0011099D">
        <w:rPr>
          <w:rFonts w:ascii="Times New Roman" w:hAnsi="Times New Roman" w:cs="Times New Roman"/>
          <w:sz w:val="24"/>
          <w:szCs w:val="24"/>
        </w:rPr>
        <w:t>1</w:t>
      </w:r>
      <w:r>
        <w:rPr>
          <w:rFonts w:ascii="Times New Roman" w:hAnsi="Times New Roman" w:cs="Times New Roman"/>
          <w:sz w:val="24"/>
          <w:szCs w:val="24"/>
        </w:rPr>
        <w:t>)</w:t>
      </w:r>
      <w:r w:rsidRPr="0011099D">
        <w:rPr>
          <w:rFonts w:ascii="Times New Roman" w:hAnsi="Times New Roman" w:cs="Times New Roman"/>
          <w:sz w:val="24"/>
          <w:szCs w:val="24"/>
        </w:rPr>
        <w:t>, 28-50.</w:t>
      </w:r>
    </w:p>
    <w:p w:rsidR="005A4C61" w:rsidRDefault="005A4C61" w:rsidP="005A4C61">
      <w:pPr>
        <w:shd w:val="clear" w:color="auto" w:fill="FFFFFF"/>
        <w:spacing w:before="100" w:beforeAutospacing="1" w:after="24" w:line="240" w:lineRule="auto"/>
        <w:ind w:left="24"/>
        <w:rPr>
          <w:rFonts w:ascii="Times New Roman" w:hAnsi="Times New Roman" w:cs="Times New Roman"/>
          <w:sz w:val="24"/>
          <w:szCs w:val="24"/>
        </w:rPr>
      </w:pPr>
      <w:r w:rsidRPr="0011099D">
        <w:rPr>
          <w:rFonts w:ascii="Times New Roman" w:hAnsi="Times New Roman" w:cs="Times New Roman"/>
          <w:sz w:val="24"/>
          <w:szCs w:val="24"/>
        </w:rPr>
        <w:t xml:space="preserve">Gavish, B. (2017). Four profiles of inclusive supportive teachers: Perceptions of their status and role in implementing inclusion of students with special needs in general classroom. </w:t>
      </w:r>
      <w:r w:rsidRPr="0011099D">
        <w:rPr>
          <w:rFonts w:ascii="Times New Roman" w:hAnsi="Times New Roman" w:cs="Times New Roman"/>
          <w:i/>
          <w:sz w:val="24"/>
          <w:szCs w:val="24"/>
        </w:rPr>
        <w:t>Teaching and Teacher Education</w:t>
      </w:r>
      <w:r>
        <w:rPr>
          <w:rFonts w:ascii="Times New Roman" w:hAnsi="Times New Roman" w:cs="Times New Roman"/>
          <w:sz w:val="24"/>
          <w:szCs w:val="24"/>
        </w:rPr>
        <w:t>,</w:t>
      </w:r>
      <w:r w:rsidRPr="0011099D">
        <w:rPr>
          <w:rFonts w:ascii="Times New Roman" w:hAnsi="Times New Roman" w:cs="Times New Roman"/>
          <w:sz w:val="24"/>
          <w:szCs w:val="24"/>
        </w:rPr>
        <w:t xml:space="preserve"> 61, 37-46.</w:t>
      </w:r>
    </w:p>
    <w:p w:rsidR="005A4C61" w:rsidRPr="00E152B3" w:rsidRDefault="005A4C61" w:rsidP="005A4C61">
      <w:pPr>
        <w:shd w:val="clear" w:color="auto" w:fill="FFFFFF"/>
        <w:spacing w:before="100" w:beforeAutospacing="1" w:after="24" w:line="240" w:lineRule="auto"/>
        <w:ind w:left="24"/>
        <w:rPr>
          <w:rFonts w:ascii="Times New Roman" w:eastAsia="Times New Roman" w:hAnsi="Times New Roman" w:cs="Times New Roman"/>
          <w:sz w:val="24"/>
          <w:szCs w:val="24"/>
          <w:lang w:eastAsia="en-GB"/>
        </w:rPr>
      </w:pPr>
      <w:r w:rsidRPr="00E152B3">
        <w:rPr>
          <w:rFonts w:ascii="Times New Roman" w:hAnsi="Times New Roman" w:cs="Times New Roman"/>
          <w:sz w:val="24"/>
          <w:szCs w:val="24"/>
        </w:rPr>
        <w:t xml:space="preserve">Gay, G. (2010). </w:t>
      </w:r>
      <w:r w:rsidRPr="00EE5C89">
        <w:rPr>
          <w:rFonts w:ascii="Times New Roman" w:hAnsi="Times New Roman" w:cs="Times New Roman"/>
          <w:i/>
          <w:sz w:val="24"/>
          <w:szCs w:val="24"/>
        </w:rPr>
        <w:t>Culturally responsive teaching: Theory, research, and practice</w:t>
      </w:r>
      <w:r w:rsidRPr="00E152B3">
        <w:rPr>
          <w:rFonts w:ascii="Times New Roman" w:hAnsi="Times New Roman" w:cs="Times New Roman"/>
          <w:sz w:val="24"/>
          <w:szCs w:val="24"/>
        </w:rPr>
        <w:t>. Teachers College</w:t>
      </w:r>
      <w:r>
        <w:rPr>
          <w:rFonts w:ascii="Times New Roman" w:hAnsi="Times New Roman" w:cs="Times New Roman"/>
          <w:sz w:val="24"/>
          <w:szCs w:val="24"/>
        </w:rPr>
        <w:t>.</w:t>
      </w:r>
      <w:r w:rsidRPr="00E152B3">
        <w:rPr>
          <w:rFonts w:ascii="Times New Roman" w:hAnsi="Times New Roman" w:cs="Times New Roman"/>
          <w:sz w:val="24"/>
          <w:szCs w:val="24"/>
        </w:rPr>
        <w:t xml:space="preserve"> Columbia University.  </w:t>
      </w:r>
    </w:p>
    <w:p w:rsidR="005A4C61" w:rsidRDefault="005A4C61" w:rsidP="005A4C61">
      <w:pPr>
        <w:shd w:val="clear" w:color="auto" w:fill="FFFFFF"/>
        <w:spacing w:before="100" w:beforeAutospacing="1" w:after="24" w:line="240" w:lineRule="auto"/>
        <w:ind w:left="24"/>
        <w:rPr>
          <w:rFonts w:ascii="Times New Roman" w:eastAsia="Times New Roman" w:hAnsi="Times New Roman" w:cs="Times New Roman"/>
          <w:sz w:val="24"/>
          <w:szCs w:val="24"/>
          <w:lang w:eastAsia="en-GB"/>
        </w:rPr>
      </w:pPr>
      <w:r w:rsidRPr="0011099D">
        <w:rPr>
          <w:rFonts w:ascii="Times New Roman" w:hAnsi="Times New Roman" w:cs="Times New Roman"/>
          <w:sz w:val="24"/>
          <w:szCs w:val="24"/>
        </w:rPr>
        <w:t xml:space="preserve">Gilroy, P. (2014). Policy interventions in teacher education: sharing the English experience. </w:t>
      </w:r>
      <w:r w:rsidRPr="0011099D">
        <w:rPr>
          <w:rFonts w:ascii="Times New Roman" w:hAnsi="Times New Roman" w:cs="Times New Roman"/>
          <w:i/>
          <w:sz w:val="24"/>
          <w:szCs w:val="24"/>
        </w:rPr>
        <w:t>Journal of Education for Teaching</w:t>
      </w:r>
      <w:r w:rsidRPr="0011099D">
        <w:rPr>
          <w:rFonts w:ascii="Times New Roman" w:hAnsi="Times New Roman" w:cs="Times New Roman"/>
          <w:sz w:val="24"/>
          <w:szCs w:val="24"/>
        </w:rPr>
        <w:t>, 40</w:t>
      </w:r>
      <w:r>
        <w:rPr>
          <w:rFonts w:ascii="Times New Roman" w:hAnsi="Times New Roman" w:cs="Times New Roman"/>
          <w:sz w:val="24"/>
          <w:szCs w:val="24"/>
        </w:rPr>
        <w:t>(</w:t>
      </w:r>
      <w:r w:rsidRPr="0011099D">
        <w:rPr>
          <w:rFonts w:ascii="Times New Roman" w:hAnsi="Times New Roman" w:cs="Times New Roman"/>
          <w:sz w:val="24"/>
          <w:szCs w:val="24"/>
        </w:rPr>
        <w:t>5</w:t>
      </w:r>
      <w:r>
        <w:rPr>
          <w:rFonts w:ascii="Times New Roman" w:hAnsi="Times New Roman" w:cs="Times New Roman"/>
          <w:sz w:val="24"/>
          <w:szCs w:val="24"/>
        </w:rPr>
        <w:t>)</w:t>
      </w:r>
      <w:r w:rsidRPr="0011099D">
        <w:rPr>
          <w:rFonts w:ascii="Times New Roman" w:hAnsi="Times New Roman" w:cs="Times New Roman"/>
          <w:sz w:val="24"/>
          <w:szCs w:val="24"/>
        </w:rPr>
        <w:t xml:space="preserve">, 622-632. </w:t>
      </w:r>
    </w:p>
    <w:p w:rsidR="005A4C61" w:rsidRDefault="005A4C61" w:rsidP="005A4C61">
      <w:pPr>
        <w:shd w:val="clear" w:color="auto" w:fill="FFFFFF"/>
        <w:spacing w:before="100" w:beforeAutospacing="1" w:after="24" w:line="240" w:lineRule="auto"/>
        <w:ind w:left="24"/>
        <w:rPr>
          <w:rFonts w:ascii="Times New Roman" w:eastAsia="Times New Roman" w:hAnsi="Times New Roman" w:cs="Times New Roman"/>
          <w:sz w:val="24"/>
          <w:szCs w:val="24"/>
          <w:lang w:eastAsia="en-GB"/>
        </w:rPr>
      </w:pPr>
      <w:r w:rsidRPr="0011099D">
        <w:rPr>
          <w:rFonts w:ascii="Times New Roman" w:hAnsi="Times New Roman" w:cs="Times New Roman"/>
          <w:sz w:val="24"/>
          <w:szCs w:val="24"/>
        </w:rPr>
        <w:t>Gomez, M.L. (2007)</w:t>
      </w:r>
      <w:r>
        <w:rPr>
          <w:rFonts w:ascii="Times New Roman" w:hAnsi="Times New Roman" w:cs="Times New Roman"/>
          <w:sz w:val="24"/>
          <w:szCs w:val="24"/>
        </w:rPr>
        <w:t>.</w:t>
      </w:r>
      <w:r w:rsidRPr="0011099D">
        <w:rPr>
          <w:rFonts w:ascii="Times New Roman" w:hAnsi="Times New Roman" w:cs="Times New Roman"/>
          <w:sz w:val="24"/>
          <w:szCs w:val="24"/>
        </w:rPr>
        <w:t xml:space="preserve"> Seeing </w:t>
      </w:r>
      <w:r>
        <w:rPr>
          <w:rFonts w:ascii="Times New Roman" w:hAnsi="Times New Roman" w:cs="Times New Roman"/>
          <w:sz w:val="24"/>
          <w:szCs w:val="24"/>
        </w:rPr>
        <w:t>o</w:t>
      </w:r>
      <w:r w:rsidRPr="0011099D">
        <w:rPr>
          <w:rFonts w:ascii="Times New Roman" w:hAnsi="Times New Roman" w:cs="Times New Roman"/>
          <w:sz w:val="24"/>
          <w:szCs w:val="24"/>
        </w:rPr>
        <w:t xml:space="preserve">ur </w:t>
      </w:r>
      <w:r>
        <w:rPr>
          <w:rFonts w:ascii="Times New Roman" w:hAnsi="Times New Roman" w:cs="Times New Roman"/>
          <w:sz w:val="24"/>
          <w:szCs w:val="24"/>
        </w:rPr>
        <w:t>l</w:t>
      </w:r>
      <w:r w:rsidRPr="0011099D">
        <w:rPr>
          <w:rFonts w:ascii="Times New Roman" w:hAnsi="Times New Roman" w:cs="Times New Roman"/>
          <w:sz w:val="24"/>
          <w:szCs w:val="24"/>
        </w:rPr>
        <w:t xml:space="preserve">ives </w:t>
      </w:r>
      <w:r>
        <w:rPr>
          <w:rFonts w:ascii="Times New Roman" w:hAnsi="Times New Roman" w:cs="Times New Roman"/>
          <w:sz w:val="24"/>
          <w:szCs w:val="24"/>
        </w:rPr>
        <w:t>i</w:t>
      </w:r>
      <w:r w:rsidRPr="0011099D">
        <w:rPr>
          <w:rFonts w:ascii="Times New Roman" w:hAnsi="Times New Roman" w:cs="Times New Roman"/>
          <w:sz w:val="24"/>
          <w:szCs w:val="24"/>
        </w:rPr>
        <w:t xml:space="preserve">ntertwined: Teacher </w:t>
      </w:r>
      <w:r>
        <w:rPr>
          <w:rFonts w:ascii="Times New Roman" w:hAnsi="Times New Roman" w:cs="Times New Roman"/>
          <w:sz w:val="24"/>
          <w:szCs w:val="24"/>
        </w:rPr>
        <w:t>e</w:t>
      </w:r>
      <w:r w:rsidRPr="0011099D">
        <w:rPr>
          <w:rFonts w:ascii="Times New Roman" w:hAnsi="Times New Roman" w:cs="Times New Roman"/>
          <w:sz w:val="24"/>
          <w:szCs w:val="24"/>
        </w:rPr>
        <w:t xml:space="preserve">ducation for </w:t>
      </w:r>
      <w:r>
        <w:rPr>
          <w:rFonts w:ascii="Times New Roman" w:hAnsi="Times New Roman" w:cs="Times New Roman"/>
          <w:sz w:val="24"/>
          <w:szCs w:val="24"/>
        </w:rPr>
        <w:t>c</w:t>
      </w:r>
      <w:r w:rsidRPr="0011099D">
        <w:rPr>
          <w:rFonts w:ascii="Times New Roman" w:hAnsi="Times New Roman" w:cs="Times New Roman"/>
          <w:sz w:val="24"/>
          <w:szCs w:val="24"/>
        </w:rPr>
        <w:t xml:space="preserve">ultural </w:t>
      </w:r>
      <w:r>
        <w:rPr>
          <w:rFonts w:ascii="Times New Roman" w:hAnsi="Times New Roman" w:cs="Times New Roman"/>
          <w:sz w:val="24"/>
          <w:szCs w:val="24"/>
        </w:rPr>
        <w:t>i</w:t>
      </w:r>
      <w:r w:rsidRPr="0011099D">
        <w:rPr>
          <w:rFonts w:ascii="Times New Roman" w:hAnsi="Times New Roman" w:cs="Times New Roman"/>
          <w:sz w:val="24"/>
          <w:szCs w:val="24"/>
        </w:rPr>
        <w:t>nclusion</w:t>
      </w:r>
      <w:r w:rsidRPr="0011099D">
        <w:rPr>
          <w:rFonts w:ascii="Times New Roman" w:hAnsi="Times New Roman" w:cs="Times New Roman"/>
          <w:i/>
          <w:sz w:val="24"/>
          <w:szCs w:val="24"/>
        </w:rPr>
        <w:t>. Language Arts</w:t>
      </w:r>
      <w:r w:rsidRPr="0011099D">
        <w:rPr>
          <w:rFonts w:ascii="Times New Roman" w:hAnsi="Times New Roman" w:cs="Times New Roman"/>
          <w:sz w:val="24"/>
          <w:szCs w:val="24"/>
        </w:rPr>
        <w:t>, 365-374.</w:t>
      </w:r>
    </w:p>
    <w:p w:rsidR="005A4C61" w:rsidRDefault="005A4C61" w:rsidP="005A4C61">
      <w:pPr>
        <w:shd w:val="clear" w:color="auto" w:fill="FFFFFF"/>
        <w:spacing w:before="100" w:beforeAutospacing="1" w:after="24" w:line="240" w:lineRule="auto"/>
        <w:ind w:left="24"/>
        <w:rPr>
          <w:rFonts w:ascii="Times New Roman" w:eastAsia="Times New Roman" w:hAnsi="Times New Roman" w:cs="Times New Roman"/>
          <w:sz w:val="24"/>
          <w:szCs w:val="24"/>
          <w:lang w:eastAsia="en-GB"/>
        </w:rPr>
      </w:pPr>
      <w:r w:rsidRPr="008D4BB3">
        <w:rPr>
          <w:rFonts w:ascii="Times New Roman" w:hAnsi="Times New Roman" w:cs="Times New Roman"/>
          <w:sz w:val="24"/>
          <w:szCs w:val="24"/>
        </w:rPr>
        <w:t xml:space="preserve">Göransson, K. and Nilholm. C. (2014). Conceptual </w:t>
      </w:r>
      <w:r>
        <w:rPr>
          <w:rFonts w:ascii="Times New Roman" w:hAnsi="Times New Roman" w:cs="Times New Roman"/>
          <w:sz w:val="24"/>
          <w:szCs w:val="24"/>
        </w:rPr>
        <w:t>d</w:t>
      </w:r>
      <w:r w:rsidRPr="008D4BB3">
        <w:rPr>
          <w:rFonts w:ascii="Times New Roman" w:hAnsi="Times New Roman" w:cs="Times New Roman"/>
          <w:sz w:val="24"/>
          <w:szCs w:val="24"/>
        </w:rPr>
        <w:t xml:space="preserve">iversities and </w:t>
      </w:r>
      <w:r>
        <w:rPr>
          <w:rFonts w:ascii="Times New Roman" w:hAnsi="Times New Roman" w:cs="Times New Roman"/>
          <w:sz w:val="24"/>
          <w:szCs w:val="24"/>
        </w:rPr>
        <w:t>e</w:t>
      </w:r>
      <w:r w:rsidRPr="008D4BB3">
        <w:rPr>
          <w:rFonts w:ascii="Times New Roman" w:hAnsi="Times New Roman" w:cs="Times New Roman"/>
          <w:sz w:val="24"/>
          <w:szCs w:val="24"/>
        </w:rPr>
        <w:t xml:space="preserve">mpirical </w:t>
      </w:r>
      <w:r>
        <w:rPr>
          <w:rFonts w:ascii="Times New Roman" w:hAnsi="Times New Roman" w:cs="Times New Roman"/>
          <w:sz w:val="24"/>
          <w:szCs w:val="24"/>
        </w:rPr>
        <w:t>s</w:t>
      </w:r>
      <w:r w:rsidRPr="008D4BB3">
        <w:rPr>
          <w:rFonts w:ascii="Times New Roman" w:hAnsi="Times New Roman" w:cs="Times New Roman"/>
          <w:sz w:val="24"/>
          <w:szCs w:val="24"/>
        </w:rPr>
        <w:t xml:space="preserve">hortcomings: A critical analysis of research on inclusive education. </w:t>
      </w:r>
      <w:r w:rsidRPr="008D4BB3">
        <w:rPr>
          <w:rFonts w:ascii="Times New Roman" w:hAnsi="Times New Roman" w:cs="Times New Roman"/>
          <w:i/>
          <w:sz w:val="24"/>
          <w:szCs w:val="24"/>
        </w:rPr>
        <w:t>European Journal of Special Needs Education</w:t>
      </w:r>
      <w:r>
        <w:rPr>
          <w:rFonts w:ascii="Times New Roman" w:hAnsi="Times New Roman" w:cs="Times New Roman"/>
          <w:sz w:val="24"/>
          <w:szCs w:val="24"/>
        </w:rPr>
        <w:t>, 29(3), 265-280.</w:t>
      </w:r>
    </w:p>
    <w:p w:rsidR="005A4C61" w:rsidRDefault="005A4C61" w:rsidP="005A4C61">
      <w:pPr>
        <w:shd w:val="clear" w:color="auto" w:fill="FFFFFF"/>
        <w:spacing w:before="100" w:beforeAutospacing="1" w:after="24" w:line="240" w:lineRule="auto"/>
        <w:ind w:left="24"/>
        <w:rPr>
          <w:rFonts w:ascii="Times New Roman" w:eastAsia="Times New Roman" w:hAnsi="Times New Roman" w:cs="Times New Roman"/>
          <w:sz w:val="24"/>
          <w:szCs w:val="24"/>
          <w:lang w:eastAsia="en-GB"/>
        </w:rPr>
      </w:pPr>
      <w:r w:rsidRPr="0011099D">
        <w:rPr>
          <w:rFonts w:ascii="Times New Roman" w:hAnsi="Times New Roman" w:cs="Times New Roman"/>
          <w:sz w:val="24"/>
          <w:szCs w:val="24"/>
        </w:rPr>
        <w:t xml:space="preserve">Home </w:t>
      </w:r>
      <w:r>
        <w:rPr>
          <w:rFonts w:ascii="Times New Roman" w:hAnsi="Times New Roman" w:cs="Times New Roman"/>
          <w:sz w:val="24"/>
          <w:szCs w:val="24"/>
        </w:rPr>
        <w:t>Office</w:t>
      </w:r>
      <w:r w:rsidRPr="0011099D">
        <w:rPr>
          <w:rFonts w:ascii="Times New Roman" w:hAnsi="Times New Roman" w:cs="Times New Roman"/>
          <w:sz w:val="24"/>
          <w:szCs w:val="24"/>
        </w:rPr>
        <w:t>, (</w:t>
      </w:r>
      <w:r>
        <w:rPr>
          <w:rFonts w:ascii="Times New Roman" w:hAnsi="Times New Roman" w:cs="Times New Roman"/>
          <w:sz w:val="24"/>
          <w:szCs w:val="24"/>
        </w:rPr>
        <w:t>2019</w:t>
      </w:r>
      <w:r w:rsidRPr="0011099D">
        <w:rPr>
          <w:rFonts w:ascii="Times New Roman" w:hAnsi="Times New Roman" w:cs="Times New Roman"/>
          <w:sz w:val="24"/>
          <w:szCs w:val="24"/>
        </w:rPr>
        <w:t>)</w:t>
      </w:r>
      <w:r>
        <w:rPr>
          <w:rFonts w:ascii="Times New Roman" w:hAnsi="Times New Roman" w:cs="Times New Roman"/>
          <w:sz w:val="24"/>
          <w:szCs w:val="24"/>
        </w:rPr>
        <w:t xml:space="preserve"> </w:t>
      </w:r>
      <w:r w:rsidRPr="004420C7">
        <w:rPr>
          <w:rFonts w:ascii="Times New Roman" w:hAnsi="Times New Roman" w:cs="Times New Roman"/>
          <w:i/>
          <w:sz w:val="24"/>
          <w:szCs w:val="24"/>
        </w:rPr>
        <w:t>Guidance for specified authorities in England and Wales on the duty in the Counter-terrorism and Security Act 2015 to have due regard to the need to preven</w:t>
      </w:r>
      <w:r>
        <w:rPr>
          <w:rFonts w:ascii="Times New Roman" w:hAnsi="Times New Roman" w:cs="Times New Roman"/>
          <w:i/>
          <w:sz w:val="24"/>
          <w:szCs w:val="24"/>
        </w:rPr>
        <w:t xml:space="preserve">t </w:t>
      </w:r>
      <w:r w:rsidRPr="004420C7">
        <w:rPr>
          <w:rFonts w:ascii="Times New Roman" w:hAnsi="Times New Roman" w:cs="Times New Roman"/>
          <w:i/>
          <w:sz w:val="24"/>
          <w:szCs w:val="24"/>
        </w:rPr>
        <w:t>people from being drawn into terrorism</w:t>
      </w:r>
      <w:r>
        <w:rPr>
          <w:rFonts w:ascii="Times New Roman" w:hAnsi="Times New Roman" w:cs="Times New Roman"/>
          <w:sz w:val="24"/>
          <w:szCs w:val="24"/>
        </w:rPr>
        <w:t xml:space="preserve">. 16 July 2015. </w:t>
      </w:r>
      <w:hyperlink r:id="rId18" w:history="1">
        <w:r w:rsidRPr="00794F6C">
          <w:rPr>
            <w:rStyle w:val="Hyperlink"/>
            <w:rFonts w:ascii="Times New Roman" w:hAnsi="Times New Roman" w:cs="Times New Roman"/>
            <w:sz w:val="24"/>
            <w:szCs w:val="24"/>
          </w:rPr>
          <w:t>https://assets.publishing.service.gov.uk/government/uploads/system/uploads/attachment_data/file/445977/3799_Revised_Prevent_Duty_Guidance__England_Wales_V2-Interactive.pdf</w:t>
        </w:r>
      </w:hyperlink>
      <w:r>
        <w:rPr>
          <w:rFonts w:ascii="Times New Roman" w:hAnsi="Times New Roman" w:cs="Times New Roman"/>
          <w:sz w:val="24"/>
          <w:szCs w:val="24"/>
        </w:rPr>
        <w:t>. (Accessed March 2019).</w:t>
      </w:r>
    </w:p>
    <w:p w:rsidR="005A4C61" w:rsidRDefault="005A4C61" w:rsidP="005A4C61">
      <w:pPr>
        <w:shd w:val="clear" w:color="auto" w:fill="FFFFFF"/>
        <w:spacing w:before="100" w:beforeAutospacing="1" w:after="24" w:line="240" w:lineRule="auto"/>
        <w:ind w:left="24"/>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Jones, K. (2016). </w:t>
      </w:r>
      <w:r w:rsidRPr="00ED0A21">
        <w:rPr>
          <w:rFonts w:ascii="Times New Roman" w:hAnsi="Times New Roman" w:cs="Times New Roman"/>
          <w:i/>
          <w:sz w:val="24"/>
          <w:szCs w:val="24"/>
        </w:rPr>
        <w:t>Education in Britain 1944 to the Present</w:t>
      </w:r>
      <w:r>
        <w:rPr>
          <w:rFonts w:ascii="Times New Roman" w:hAnsi="Times New Roman" w:cs="Times New Roman"/>
          <w:sz w:val="24"/>
          <w:szCs w:val="24"/>
        </w:rPr>
        <w:t xml:space="preserve">. Cambridge: Policy Press. </w:t>
      </w:r>
    </w:p>
    <w:p w:rsidR="005A4C61" w:rsidRDefault="005A4C61" w:rsidP="005A4C61">
      <w:pPr>
        <w:shd w:val="clear" w:color="auto" w:fill="FFFFFF"/>
        <w:spacing w:before="100" w:beforeAutospacing="1" w:after="24" w:line="240" w:lineRule="auto"/>
        <w:ind w:left="24"/>
        <w:rPr>
          <w:rFonts w:ascii="Times New Roman" w:eastAsia="Times New Roman" w:hAnsi="Times New Roman" w:cs="Times New Roman"/>
          <w:sz w:val="24"/>
          <w:szCs w:val="24"/>
          <w:lang w:eastAsia="en-GB"/>
        </w:rPr>
      </w:pPr>
      <w:r w:rsidRPr="0011099D">
        <w:rPr>
          <w:rFonts w:ascii="Times New Roman" w:hAnsi="Times New Roman" w:cs="Times New Roman"/>
          <w:sz w:val="24"/>
          <w:szCs w:val="24"/>
        </w:rPr>
        <w:lastRenderedPageBreak/>
        <w:t xml:space="preserve">Kellner, D. (2003). Towards a </w:t>
      </w:r>
      <w:r>
        <w:rPr>
          <w:rFonts w:ascii="Times New Roman" w:hAnsi="Times New Roman" w:cs="Times New Roman"/>
          <w:sz w:val="24"/>
          <w:szCs w:val="24"/>
        </w:rPr>
        <w:t>c</w:t>
      </w:r>
      <w:r w:rsidRPr="0011099D">
        <w:rPr>
          <w:rFonts w:ascii="Times New Roman" w:hAnsi="Times New Roman" w:cs="Times New Roman"/>
          <w:sz w:val="24"/>
          <w:szCs w:val="24"/>
        </w:rPr>
        <w:t xml:space="preserve">ritical </w:t>
      </w:r>
      <w:r>
        <w:rPr>
          <w:rFonts w:ascii="Times New Roman" w:hAnsi="Times New Roman" w:cs="Times New Roman"/>
          <w:sz w:val="24"/>
          <w:szCs w:val="24"/>
        </w:rPr>
        <w:t>t</w:t>
      </w:r>
      <w:r w:rsidRPr="0011099D">
        <w:rPr>
          <w:rFonts w:ascii="Times New Roman" w:hAnsi="Times New Roman" w:cs="Times New Roman"/>
          <w:sz w:val="24"/>
          <w:szCs w:val="24"/>
        </w:rPr>
        <w:t xml:space="preserve">heory of </w:t>
      </w:r>
      <w:r>
        <w:rPr>
          <w:rFonts w:ascii="Times New Roman" w:hAnsi="Times New Roman" w:cs="Times New Roman"/>
          <w:sz w:val="24"/>
          <w:szCs w:val="24"/>
        </w:rPr>
        <w:t>e</w:t>
      </w:r>
      <w:r w:rsidRPr="0011099D">
        <w:rPr>
          <w:rFonts w:ascii="Times New Roman" w:hAnsi="Times New Roman" w:cs="Times New Roman"/>
          <w:sz w:val="24"/>
          <w:szCs w:val="24"/>
        </w:rPr>
        <w:t xml:space="preserve">ducation. </w:t>
      </w:r>
      <w:r w:rsidRPr="00E42897">
        <w:rPr>
          <w:rFonts w:ascii="Times New Roman" w:hAnsi="Times New Roman" w:cs="Times New Roman"/>
          <w:i/>
          <w:sz w:val="24"/>
          <w:szCs w:val="24"/>
        </w:rPr>
        <w:t>Democracy and Nature</w:t>
      </w:r>
      <w:r w:rsidRPr="0011099D">
        <w:rPr>
          <w:rFonts w:ascii="Times New Roman" w:hAnsi="Times New Roman" w:cs="Times New Roman"/>
          <w:sz w:val="24"/>
          <w:szCs w:val="24"/>
        </w:rPr>
        <w:t>, 9(1), 51-64</w:t>
      </w:r>
      <w:r>
        <w:rPr>
          <w:rFonts w:ascii="Times New Roman" w:hAnsi="Times New Roman" w:cs="Times New Roman"/>
          <w:sz w:val="24"/>
          <w:szCs w:val="24"/>
        </w:rPr>
        <w:t>.</w:t>
      </w:r>
    </w:p>
    <w:p w:rsidR="005A4C61" w:rsidRDefault="005A4C61" w:rsidP="005A4C61">
      <w:pPr>
        <w:shd w:val="clear" w:color="auto" w:fill="FFFFFF"/>
        <w:spacing w:before="100" w:beforeAutospacing="1" w:after="24" w:line="240" w:lineRule="auto"/>
        <w:ind w:left="24"/>
        <w:rPr>
          <w:rFonts w:ascii="Times New Roman" w:eastAsia="Times New Roman" w:hAnsi="Times New Roman" w:cs="Times New Roman"/>
          <w:sz w:val="24"/>
          <w:szCs w:val="24"/>
          <w:lang w:eastAsia="en-GB"/>
        </w:rPr>
      </w:pPr>
      <w:r w:rsidRPr="0011099D">
        <w:rPr>
          <w:rFonts w:ascii="Times New Roman" w:hAnsi="Times New Roman" w:cs="Times New Roman"/>
          <w:sz w:val="24"/>
          <w:szCs w:val="24"/>
        </w:rPr>
        <w:t xml:space="preserve">Lambe, J. and Bones, R. (2007). </w:t>
      </w:r>
      <w:r w:rsidRPr="0011099D">
        <w:rPr>
          <w:rFonts w:ascii="Times New Roman" w:eastAsia="Times New Roman" w:hAnsi="Times New Roman" w:cs="Times New Roman"/>
          <w:sz w:val="24"/>
          <w:szCs w:val="24"/>
          <w:lang w:eastAsia="en-GB"/>
        </w:rPr>
        <w:t xml:space="preserve">The effect of school-based practice on student teachers’ attitudes towards inclusive education in Northern Ireland. </w:t>
      </w:r>
      <w:r w:rsidRPr="0011099D">
        <w:rPr>
          <w:rFonts w:ascii="Times New Roman" w:eastAsia="Times New Roman" w:hAnsi="Times New Roman" w:cs="Times New Roman"/>
          <w:i/>
          <w:sz w:val="24"/>
          <w:szCs w:val="24"/>
          <w:lang w:eastAsia="en-GB"/>
        </w:rPr>
        <w:t>Journal of Education for Teaching</w:t>
      </w:r>
      <w:r w:rsidRPr="0011099D">
        <w:rPr>
          <w:rFonts w:ascii="Times New Roman" w:eastAsia="Times New Roman" w:hAnsi="Times New Roman" w:cs="Times New Roman"/>
          <w:sz w:val="24"/>
          <w:szCs w:val="24"/>
          <w:lang w:eastAsia="en-GB"/>
        </w:rPr>
        <w:t>, 33</w:t>
      </w:r>
      <w:r>
        <w:rPr>
          <w:rFonts w:ascii="Times New Roman" w:eastAsia="Times New Roman" w:hAnsi="Times New Roman" w:cs="Times New Roman"/>
          <w:sz w:val="24"/>
          <w:szCs w:val="24"/>
          <w:lang w:eastAsia="en-GB"/>
        </w:rPr>
        <w:t>(1), 99–113.</w:t>
      </w:r>
    </w:p>
    <w:p w:rsidR="005A4C61" w:rsidRDefault="005A4C61" w:rsidP="005A4C61">
      <w:pPr>
        <w:shd w:val="clear" w:color="auto" w:fill="FFFFFF"/>
        <w:spacing w:before="100" w:beforeAutospacing="1" w:after="24" w:line="240" w:lineRule="auto"/>
        <w:ind w:left="24"/>
        <w:rPr>
          <w:rFonts w:ascii="Times New Roman" w:eastAsia="Times New Roman" w:hAnsi="Times New Roman" w:cs="Times New Roman"/>
          <w:sz w:val="24"/>
          <w:szCs w:val="24"/>
          <w:lang w:eastAsia="en-GB"/>
        </w:rPr>
      </w:pPr>
      <w:r w:rsidRPr="0011099D">
        <w:rPr>
          <w:rFonts w:ascii="Times New Roman" w:eastAsia="Times New Roman" w:hAnsi="Times New Roman" w:cs="Times New Roman"/>
          <w:sz w:val="24"/>
          <w:szCs w:val="24"/>
          <w:lang w:eastAsia="en-GB"/>
        </w:rPr>
        <w:t xml:space="preserve">Lancaster, J. and Bain, A. (2018). Teacher preparation and the Inclusive practice of pre-service teachers: a comparative follow-up study, </w:t>
      </w:r>
      <w:r w:rsidRPr="0011099D">
        <w:rPr>
          <w:rFonts w:ascii="Times New Roman" w:eastAsia="Times New Roman" w:hAnsi="Times New Roman" w:cs="Times New Roman"/>
          <w:i/>
          <w:sz w:val="24"/>
          <w:szCs w:val="24"/>
          <w:lang w:eastAsia="en-GB"/>
        </w:rPr>
        <w:t>International Journal of Inclusive Education</w:t>
      </w:r>
      <w:r w:rsidRPr="0011099D">
        <w:rPr>
          <w:rFonts w:ascii="Times New Roman" w:eastAsia="Times New Roman" w:hAnsi="Times New Roman" w:cs="Times New Roman"/>
          <w:sz w:val="24"/>
          <w:szCs w:val="24"/>
          <w:lang w:eastAsia="en-GB"/>
        </w:rPr>
        <w:t>, DOI: 10.1080/13603116.2018.1523954</w:t>
      </w:r>
      <w:r>
        <w:rPr>
          <w:rFonts w:ascii="Times New Roman" w:eastAsia="Times New Roman" w:hAnsi="Times New Roman" w:cs="Times New Roman"/>
          <w:sz w:val="24"/>
          <w:szCs w:val="24"/>
          <w:lang w:eastAsia="en-GB"/>
        </w:rPr>
        <w:t>.</w:t>
      </w:r>
    </w:p>
    <w:p w:rsidR="005A4C61" w:rsidRDefault="005A4C61" w:rsidP="005A4C61">
      <w:pPr>
        <w:shd w:val="clear" w:color="auto" w:fill="FFFFFF"/>
        <w:spacing w:before="100" w:beforeAutospacing="1" w:after="24" w:line="240" w:lineRule="auto"/>
        <w:ind w:left="24"/>
        <w:rPr>
          <w:rFonts w:ascii="Times New Roman" w:eastAsia="Times New Roman" w:hAnsi="Times New Roman" w:cs="Times New Roman"/>
          <w:sz w:val="24"/>
          <w:szCs w:val="24"/>
          <w:lang w:eastAsia="en-GB"/>
        </w:rPr>
      </w:pPr>
      <w:r w:rsidRPr="0011099D">
        <w:rPr>
          <w:rFonts w:ascii="Times New Roman" w:hAnsi="Times New Roman" w:cs="Times New Roman"/>
          <w:sz w:val="24"/>
          <w:szCs w:val="24"/>
        </w:rPr>
        <w:t>Ofsted (2015</w:t>
      </w:r>
      <w:r w:rsidRPr="00E42897">
        <w:rPr>
          <w:rFonts w:ascii="Times New Roman" w:hAnsi="Times New Roman" w:cs="Times New Roman"/>
          <w:sz w:val="24"/>
          <w:szCs w:val="24"/>
        </w:rPr>
        <w:t>).</w:t>
      </w:r>
      <w:r w:rsidRPr="0011099D">
        <w:rPr>
          <w:rFonts w:ascii="Times New Roman" w:hAnsi="Times New Roman" w:cs="Times New Roman"/>
          <w:i/>
          <w:sz w:val="24"/>
          <w:szCs w:val="24"/>
        </w:rPr>
        <w:t xml:space="preserve"> Inspecting initial teacher education: guidance for inspectors. </w:t>
      </w:r>
      <w:hyperlink r:id="rId19" w:history="1">
        <w:r w:rsidRPr="00794F6C">
          <w:rPr>
            <w:rStyle w:val="Hyperlink"/>
            <w:rFonts w:ascii="Times New Roman" w:hAnsi="Times New Roman" w:cs="Times New Roman"/>
            <w:sz w:val="24"/>
            <w:szCs w:val="24"/>
          </w:rPr>
          <w:t>https://assets.publishing.service.gov.uk/government/uploads/system/uploads/attachment_data/file/780134/ITE_handbook_April_2019_200219.pdf</w:t>
        </w:r>
      </w:hyperlink>
      <w:r>
        <w:rPr>
          <w:rStyle w:val="Hyperlink"/>
          <w:rFonts w:ascii="Times New Roman" w:hAnsi="Times New Roman" w:cs="Times New Roman"/>
          <w:color w:val="auto"/>
          <w:sz w:val="24"/>
          <w:szCs w:val="24"/>
          <w:u w:val="none"/>
        </w:rPr>
        <w:t>. (</w:t>
      </w:r>
      <w:r>
        <w:rPr>
          <w:rFonts w:ascii="Times New Roman" w:hAnsi="Times New Roman" w:cs="Times New Roman"/>
          <w:sz w:val="24"/>
          <w:szCs w:val="24"/>
        </w:rPr>
        <w:t>Accessed March</w:t>
      </w:r>
      <w:r w:rsidRPr="0011099D">
        <w:rPr>
          <w:rFonts w:ascii="Times New Roman" w:hAnsi="Times New Roman" w:cs="Times New Roman"/>
          <w:sz w:val="24"/>
          <w:szCs w:val="24"/>
        </w:rPr>
        <w:t xml:space="preserve"> 201</w:t>
      </w:r>
      <w:r>
        <w:rPr>
          <w:rFonts w:ascii="Times New Roman" w:hAnsi="Times New Roman" w:cs="Times New Roman"/>
          <w:sz w:val="24"/>
          <w:szCs w:val="24"/>
        </w:rPr>
        <w:t>9)</w:t>
      </w:r>
      <w:r w:rsidRPr="0011099D">
        <w:rPr>
          <w:rFonts w:ascii="Times New Roman" w:hAnsi="Times New Roman" w:cs="Times New Roman"/>
          <w:sz w:val="24"/>
          <w:szCs w:val="24"/>
        </w:rPr>
        <w:t>.</w:t>
      </w:r>
    </w:p>
    <w:p w:rsidR="005A4C61" w:rsidRDefault="005A4C61" w:rsidP="005A4C61">
      <w:pPr>
        <w:shd w:val="clear" w:color="auto" w:fill="FFFFFF"/>
        <w:spacing w:before="100" w:beforeAutospacing="1" w:after="24" w:line="240" w:lineRule="auto"/>
        <w:ind w:left="24"/>
        <w:rPr>
          <w:rFonts w:ascii="Times New Roman" w:eastAsia="Times New Roman" w:hAnsi="Times New Roman" w:cs="Times New Roman"/>
          <w:sz w:val="24"/>
          <w:szCs w:val="24"/>
          <w:lang w:eastAsia="en-GB"/>
        </w:rPr>
      </w:pPr>
      <w:r w:rsidRPr="0011099D">
        <w:rPr>
          <w:rFonts w:ascii="Times New Roman" w:hAnsi="Times New Roman" w:cs="Times New Roman"/>
          <w:sz w:val="24"/>
          <w:szCs w:val="24"/>
        </w:rPr>
        <w:t xml:space="preserve">Panjwani, F. (2016). Towards and overlapping consensus: Muslim teachers’ views on fundamental British values. </w:t>
      </w:r>
      <w:r w:rsidRPr="0011099D">
        <w:rPr>
          <w:rFonts w:ascii="Times New Roman" w:hAnsi="Times New Roman" w:cs="Times New Roman"/>
          <w:i/>
          <w:sz w:val="24"/>
          <w:szCs w:val="24"/>
        </w:rPr>
        <w:t>Journal of Education for Teaching</w:t>
      </w:r>
      <w:r w:rsidRPr="0011099D">
        <w:rPr>
          <w:rFonts w:ascii="Times New Roman" w:hAnsi="Times New Roman" w:cs="Times New Roman"/>
          <w:sz w:val="24"/>
          <w:szCs w:val="24"/>
        </w:rPr>
        <w:t>, 42(3), 329-340</w:t>
      </w:r>
      <w:r>
        <w:rPr>
          <w:rFonts w:ascii="Times New Roman" w:hAnsi="Times New Roman" w:cs="Times New Roman"/>
          <w:sz w:val="24"/>
          <w:szCs w:val="24"/>
        </w:rPr>
        <w:t>.</w:t>
      </w:r>
    </w:p>
    <w:p w:rsidR="005A4C61" w:rsidRDefault="005A4C61" w:rsidP="005A4C61">
      <w:pPr>
        <w:shd w:val="clear" w:color="auto" w:fill="FFFFFF"/>
        <w:spacing w:before="100" w:beforeAutospacing="1" w:after="24" w:line="240" w:lineRule="auto"/>
        <w:ind w:left="24"/>
        <w:rPr>
          <w:rFonts w:ascii="Times New Roman" w:eastAsia="Times New Roman" w:hAnsi="Times New Roman" w:cs="Times New Roman"/>
          <w:sz w:val="24"/>
          <w:szCs w:val="24"/>
          <w:lang w:eastAsia="en-GB"/>
        </w:rPr>
      </w:pPr>
      <w:r w:rsidRPr="0011099D">
        <w:rPr>
          <w:rFonts w:ascii="Times New Roman" w:hAnsi="Times New Roman" w:cs="Times New Roman"/>
          <w:sz w:val="24"/>
          <w:szCs w:val="24"/>
        </w:rPr>
        <w:t xml:space="preserve">Pantić, N. and Florian, L. (2015). Developing teachers as agents of change and social justice. </w:t>
      </w:r>
      <w:r w:rsidRPr="002C2DF9">
        <w:rPr>
          <w:rFonts w:ascii="Times New Roman" w:hAnsi="Times New Roman" w:cs="Times New Roman"/>
          <w:i/>
          <w:sz w:val="24"/>
          <w:szCs w:val="24"/>
        </w:rPr>
        <w:t>Education Inquiry</w:t>
      </w:r>
      <w:r w:rsidRPr="0011099D">
        <w:rPr>
          <w:rFonts w:ascii="Times New Roman" w:hAnsi="Times New Roman" w:cs="Times New Roman"/>
          <w:sz w:val="24"/>
          <w:szCs w:val="24"/>
        </w:rPr>
        <w:t>, 6(3), 333-351</w:t>
      </w:r>
      <w:r>
        <w:rPr>
          <w:rFonts w:ascii="Times New Roman" w:hAnsi="Times New Roman" w:cs="Times New Roman"/>
          <w:sz w:val="24"/>
          <w:szCs w:val="24"/>
        </w:rPr>
        <w:t>.</w:t>
      </w:r>
    </w:p>
    <w:p w:rsidR="005A4C61" w:rsidRDefault="005A4C61" w:rsidP="005A4C61">
      <w:pPr>
        <w:shd w:val="clear" w:color="auto" w:fill="FFFFFF"/>
        <w:spacing w:before="100" w:beforeAutospacing="1" w:after="24" w:line="240" w:lineRule="auto"/>
        <w:ind w:left="24"/>
        <w:rPr>
          <w:rFonts w:ascii="Times New Roman" w:eastAsia="Times New Roman" w:hAnsi="Times New Roman" w:cs="Times New Roman"/>
          <w:sz w:val="24"/>
          <w:szCs w:val="24"/>
          <w:lang w:eastAsia="en-GB"/>
        </w:rPr>
      </w:pPr>
      <w:r w:rsidRPr="00D31E57">
        <w:rPr>
          <w:rFonts w:ascii="Times New Roman" w:hAnsi="Times New Roman" w:cs="Times New Roman"/>
          <w:sz w:val="24"/>
          <w:szCs w:val="24"/>
          <w:lang w:val="en-US"/>
        </w:rPr>
        <w:t xml:space="preserve">Potter, J., Edwards, D., Wetherell, M. </w:t>
      </w:r>
      <w:r>
        <w:rPr>
          <w:rFonts w:ascii="Times New Roman" w:hAnsi="Times New Roman" w:cs="Times New Roman"/>
          <w:sz w:val="24"/>
          <w:szCs w:val="24"/>
          <w:lang w:val="en-US"/>
        </w:rPr>
        <w:t>(</w:t>
      </w:r>
      <w:r w:rsidRPr="00D31E57">
        <w:rPr>
          <w:rFonts w:ascii="Times New Roman" w:hAnsi="Times New Roman" w:cs="Times New Roman"/>
          <w:sz w:val="24"/>
          <w:szCs w:val="24"/>
          <w:lang w:val="en-US"/>
        </w:rPr>
        <w:t>1993</w:t>
      </w:r>
      <w:r>
        <w:rPr>
          <w:rFonts w:ascii="Times New Roman" w:hAnsi="Times New Roman" w:cs="Times New Roman"/>
          <w:sz w:val="24"/>
          <w:szCs w:val="24"/>
          <w:lang w:val="en-US"/>
        </w:rPr>
        <w:t>)</w:t>
      </w:r>
      <w:r w:rsidRPr="00D31E57">
        <w:rPr>
          <w:rFonts w:ascii="Times New Roman" w:hAnsi="Times New Roman" w:cs="Times New Roman"/>
          <w:sz w:val="24"/>
          <w:szCs w:val="24"/>
          <w:lang w:val="en-US"/>
        </w:rPr>
        <w:t xml:space="preserve">. A model of discourse in action. </w:t>
      </w:r>
      <w:r w:rsidRPr="00D31E57">
        <w:rPr>
          <w:rFonts w:ascii="Times New Roman" w:hAnsi="Times New Roman" w:cs="Times New Roman"/>
          <w:i/>
          <w:sz w:val="24"/>
          <w:szCs w:val="24"/>
          <w:lang w:val="en-US"/>
        </w:rPr>
        <w:t>American Behavioral Scientist</w:t>
      </w:r>
      <w:r w:rsidRPr="00D31E57">
        <w:rPr>
          <w:rFonts w:ascii="Times New Roman" w:hAnsi="Times New Roman" w:cs="Times New Roman"/>
          <w:sz w:val="24"/>
          <w:szCs w:val="24"/>
          <w:lang w:val="en-US"/>
        </w:rPr>
        <w:t>. 36, 383-401.</w:t>
      </w:r>
    </w:p>
    <w:p w:rsidR="005A4C61" w:rsidRDefault="005A4C61" w:rsidP="005A4C61">
      <w:pPr>
        <w:shd w:val="clear" w:color="auto" w:fill="FFFFFF"/>
        <w:spacing w:before="100" w:beforeAutospacing="1" w:after="24" w:line="240" w:lineRule="auto"/>
        <w:ind w:left="24"/>
        <w:rPr>
          <w:rFonts w:ascii="Times New Roman" w:eastAsia="Times New Roman" w:hAnsi="Times New Roman" w:cs="Times New Roman"/>
          <w:sz w:val="24"/>
          <w:szCs w:val="24"/>
          <w:lang w:eastAsia="en-GB"/>
        </w:rPr>
      </w:pPr>
      <w:r w:rsidRPr="0011099D">
        <w:rPr>
          <w:rFonts w:ascii="Times New Roman" w:hAnsi="Times New Roman" w:cs="Times New Roman"/>
          <w:sz w:val="24"/>
          <w:szCs w:val="24"/>
        </w:rPr>
        <w:t xml:space="preserve">Revell, L. and Bryan, H. (2016). Calibrating </w:t>
      </w:r>
      <w:r>
        <w:rPr>
          <w:rFonts w:ascii="Times New Roman" w:hAnsi="Times New Roman" w:cs="Times New Roman"/>
          <w:sz w:val="24"/>
          <w:szCs w:val="24"/>
        </w:rPr>
        <w:t>f</w:t>
      </w:r>
      <w:r w:rsidRPr="0011099D">
        <w:rPr>
          <w:rFonts w:ascii="Times New Roman" w:hAnsi="Times New Roman" w:cs="Times New Roman"/>
          <w:sz w:val="24"/>
          <w:szCs w:val="24"/>
        </w:rPr>
        <w:t xml:space="preserve">undamental British </w:t>
      </w:r>
      <w:r>
        <w:rPr>
          <w:rFonts w:ascii="Times New Roman" w:hAnsi="Times New Roman" w:cs="Times New Roman"/>
          <w:sz w:val="24"/>
          <w:szCs w:val="24"/>
        </w:rPr>
        <w:t>v</w:t>
      </w:r>
      <w:r w:rsidRPr="0011099D">
        <w:rPr>
          <w:rFonts w:ascii="Times New Roman" w:hAnsi="Times New Roman" w:cs="Times New Roman"/>
          <w:sz w:val="24"/>
          <w:szCs w:val="24"/>
        </w:rPr>
        <w:t xml:space="preserve">alues: how </w:t>
      </w:r>
      <w:r>
        <w:rPr>
          <w:rFonts w:ascii="Times New Roman" w:hAnsi="Times New Roman" w:cs="Times New Roman"/>
          <w:sz w:val="24"/>
          <w:szCs w:val="24"/>
        </w:rPr>
        <w:t>h</w:t>
      </w:r>
      <w:r w:rsidRPr="0011099D">
        <w:rPr>
          <w:rFonts w:ascii="Times New Roman" w:hAnsi="Times New Roman" w:cs="Times New Roman"/>
          <w:sz w:val="24"/>
          <w:szCs w:val="24"/>
        </w:rPr>
        <w:t>ead</w:t>
      </w:r>
      <w:r>
        <w:rPr>
          <w:rFonts w:ascii="Times New Roman" w:hAnsi="Times New Roman" w:cs="Times New Roman"/>
          <w:sz w:val="24"/>
          <w:szCs w:val="24"/>
        </w:rPr>
        <w:t>-t</w:t>
      </w:r>
      <w:r w:rsidRPr="0011099D">
        <w:rPr>
          <w:rFonts w:ascii="Times New Roman" w:hAnsi="Times New Roman" w:cs="Times New Roman"/>
          <w:sz w:val="24"/>
          <w:szCs w:val="24"/>
        </w:rPr>
        <w:t xml:space="preserve">eachers are approaching appraisal in the light of the Teachers’ Standards 2012, Prevent and the Counter-Terrorism and Security Act, 2015. </w:t>
      </w:r>
      <w:r w:rsidRPr="0011099D">
        <w:rPr>
          <w:rFonts w:ascii="Times New Roman" w:eastAsia="Times New Roman" w:hAnsi="Times New Roman" w:cs="Times New Roman"/>
          <w:i/>
          <w:sz w:val="24"/>
          <w:szCs w:val="24"/>
          <w:lang w:eastAsia="en-GB"/>
        </w:rPr>
        <w:t>Journal of Education for Teaching: International Research and Pedagogy</w:t>
      </w:r>
      <w:r w:rsidRPr="0011099D">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42(3), 341-353. </w:t>
      </w:r>
    </w:p>
    <w:p w:rsidR="005A4C61" w:rsidRDefault="005A4C61" w:rsidP="005A4C61">
      <w:pPr>
        <w:shd w:val="clear" w:color="auto" w:fill="FFFFFF"/>
        <w:spacing w:before="100" w:beforeAutospacing="1" w:after="24" w:line="240" w:lineRule="auto"/>
        <w:ind w:left="24"/>
        <w:rPr>
          <w:rFonts w:ascii="Times New Roman" w:eastAsia="Times New Roman" w:hAnsi="Times New Roman" w:cs="Times New Roman"/>
          <w:sz w:val="24"/>
          <w:szCs w:val="24"/>
          <w:lang w:eastAsia="en-GB"/>
        </w:rPr>
      </w:pPr>
      <w:r w:rsidRPr="0011099D">
        <w:rPr>
          <w:rFonts w:ascii="Times New Roman" w:hAnsi="Times New Roman" w:cs="Times New Roman"/>
          <w:sz w:val="24"/>
          <w:szCs w:val="24"/>
        </w:rPr>
        <w:t xml:space="preserve">Robinson, D. and Goodey, C. (2018). Agency in the darkness: ‘fear of the unknown’, learning disability and teacher education for inclusion. </w:t>
      </w:r>
      <w:r w:rsidRPr="0011099D">
        <w:rPr>
          <w:rFonts w:ascii="Times New Roman" w:hAnsi="Times New Roman" w:cs="Times New Roman"/>
          <w:i/>
          <w:sz w:val="24"/>
          <w:szCs w:val="24"/>
        </w:rPr>
        <w:t>International Journal of Inclusive Education</w:t>
      </w:r>
      <w:r w:rsidRPr="0011099D">
        <w:rPr>
          <w:rFonts w:ascii="Times New Roman" w:hAnsi="Times New Roman" w:cs="Times New Roman"/>
          <w:sz w:val="24"/>
          <w:szCs w:val="24"/>
        </w:rPr>
        <w:t>, 22(4), 426-440.</w:t>
      </w:r>
    </w:p>
    <w:p w:rsidR="005A4C61" w:rsidRDefault="005A4C61" w:rsidP="005A4C61">
      <w:pPr>
        <w:shd w:val="clear" w:color="auto" w:fill="FFFFFF"/>
        <w:spacing w:before="100" w:beforeAutospacing="1" w:after="24" w:line="240" w:lineRule="auto"/>
        <w:ind w:left="24"/>
        <w:rPr>
          <w:rFonts w:ascii="Times New Roman" w:eastAsia="Times New Roman" w:hAnsi="Times New Roman" w:cs="Times New Roman"/>
          <w:sz w:val="24"/>
          <w:szCs w:val="24"/>
          <w:lang w:eastAsia="en-GB"/>
        </w:rPr>
      </w:pPr>
      <w:r w:rsidRPr="0036360C">
        <w:rPr>
          <w:rFonts w:ascii="Times New Roman" w:hAnsi="Times New Roman" w:cs="Times New Roman"/>
          <w:sz w:val="24"/>
          <w:szCs w:val="24"/>
        </w:rPr>
        <w:t xml:space="preserve">Santoro, N. and Forghani-Arani, N. (2015). Interrogating practice in culturally diverse classrooms: What can an analysis of student resistance and teacher response reveal?” </w:t>
      </w:r>
      <w:r w:rsidRPr="0036360C">
        <w:rPr>
          <w:rFonts w:ascii="Times New Roman" w:hAnsi="Times New Roman" w:cs="Times New Roman"/>
          <w:i/>
          <w:sz w:val="24"/>
          <w:szCs w:val="24"/>
        </w:rPr>
        <w:t>European Journal of Teacher Education</w:t>
      </w:r>
      <w:r>
        <w:rPr>
          <w:rFonts w:ascii="Times New Roman" w:hAnsi="Times New Roman" w:cs="Times New Roman"/>
          <w:i/>
          <w:sz w:val="24"/>
          <w:szCs w:val="24"/>
        </w:rPr>
        <w:t>,</w:t>
      </w:r>
      <w:r w:rsidRPr="0036360C">
        <w:rPr>
          <w:rFonts w:ascii="Times New Roman" w:hAnsi="Times New Roman" w:cs="Times New Roman"/>
          <w:sz w:val="24"/>
          <w:szCs w:val="24"/>
        </w:rPr>
        <w:t xml:space="preserve"> 38(1)</w:t>
      </w:r>
      <w:r>
        <w:rPr>
          <w:rFonts w:ascii="Times New Roman" w:hAnsi="Times New Roman" w:cs="Times New Roman"/>
          <w:sz w:val="24"/>
          <w:szCs w:val="24"/>
        </w:rPr>
        <w:t>,</w:t>
      </w:r>
      <w:r w:rsidRPr="0036360C">
        <w:rPr>
          <w:rFonts w:ascii="Times New Roman" w:hAnsi="Times New Roman" w:cs="Times New Roman"/>
          <w:sz w:val="24"/>
          <w:szCs w:val="24"/>
        </w:rPr>
        <w:t xml:space="preserve"> 58–70.</w:t>
      </w:r>
    </w:p>
    <w:p w:rsidR="005A4C61" w:rsidRDefault="005A4C61" w:rsidP="005A4C61">
      <w:pPr>
        <w:shd w:val="clear" w:color="auto" w:fill="FFFFFF"/>
        <w:spacing w:before="100" w:beforeAutospacing="1" w:after="24" w:line="240" w:lineRule="auto"/>
        <w:ind w:left="24"/>
        <w:rPr>
          <w:rFonts w:ascii="Times New Roman" w:eastAsia="Times New Roman" w:hAnsi="Times New Roman" w:cs="Times New Roman"/>
          <w:sz w:val="24"/>
          <w:szCs w:val="24"/>
          <w:lang w:eastAsia="en-GB"/>
        </w:rPr>
      </w:pPr>
      <w:r w:rsidRPr="0011099D">
        <w:rPr>
          <w:rFonts w:ascii="Times New Roman" w:hAnsi="Times New Roman" w:cs="Times New Roman"/>
          <w:sz w:val="24"/>
          <w:szCs w:val="24"/>
        </w:rPr>
        <w:t xml:space="preserve">Schmidt, W.H., Burroughs, N.A., Zoido, P. and Houang, R.T. (2015). The </w:t>
      </w:r>
      <w:r>
        <w:rPr>
          <w:rFonts w:ascii="Times New Roman" w:hAnsi="Times New Roman" w:cs="Times New Roman"/>
          <w:sz w:val="24"/>
          <w:szCs w:val="24"/>
        </w:rPr>
        <w:t>r</w:t>
      </w:r>
      <w:r w:rsidRPr="0011099D">
        <w:rPr>
          <w:rFonts w:ascii="Times New Roman" w:hAnsi="Times New Roman" w:cs="Times New Roman"/>
          <w:sz w:val="24"/>
          <w:szCs w:val="24"/>
        </w:rPr>
        <w:t xml:space="preserve">ole of </w:t>
      </w:r>
      <w:r>
        <w:rPr>
          <w:rFonts w:ascii="Times New Roman" w:hAnsi="Times New Roman" w:cs="Times New Roman"/>
          <w:sz w:val="24"/>
          <w:szCs w:val="24"/>
        </w:rPr>
        <w:t>s</w:t>
      </w:r>
      <w:r w:rsidRPr="0011099D">
        <w:rPr>
          <w:rFonts w:ascii="Times New Roman" w:hAnsi="Times New Roman" w:cs="Times New Roman"/>
          <w:sz w:val="24"/>
          <w:szCs w:val="24"/>
        </w:rPr>
        <w:t xml:space="preserve">chooling in </w:t>
      </w:r>
      <w:r>
        <w:rPr>
          <w:rFonts w:ascii="Times New Roman" w:hAnsi="Times New Roman" w:cs="Times New Roman"/>
          <w:sz w:val="24"/>
          <w:szCs w:val="24"/>
        </w:rPr>
        <w:t>p</w:t>
      </w:r>
      <w:r w:rsidRPr="0011099D">
        <w:rPr>
          <w:rFonts w:ascii="Times New Roman" w:hAnsi="Times New Roman" w:cs="Times New Roman"/>
          <w:sz w:val="24"/>
          <w:szCs w:val="24"/>
        </w:rPr>
        <w:t xml:space="preserve">erpetuating </w:t>
      </w:r>
      <w:r>
        <w:rPr>
          <w:rFonts w:ascii="Times New Roman" w:hAnsi="Times New Roman" w:cs="Times New Roman"/>
          <w:sz w:val="24"/>
          <w:szCs w:val="24"/>
        </w:rPr>
        <w:t>e</w:t>
      </w:r>
      <w:r w:rsidRPr="0011099D">
        <w:rPr>
          <w:rFonts w:ascii="Times New Roman" w:hAnsi="Times New Roman" w:cs="Times New Roman"/>
          <w:sz w:val="24"/>
          <w:szCs w:val="24"/>
        </w:rPr>
        <w:t xml:space="preserve">ducational </w:t>
      </w:r>
      <w:r>
        <w:rPr>
          <w:rFonts w:ascii="Times New Roman" w:hAnsi="Times New Roman" w:cs="Times New Roman"/>
          <w:sz w:val="24"/>
          <w:szCs w:val="24"/>
        </w:rPr>
        <w:t>i</w:t>
      </w:r>
      <w:r w:rsidRPr="0011099D">
        <w:rPr>
          <w:rFonts w:ascii="Times New Roman" w:hAnsi="Times New Roman" w:cs="Times New Roman"/>
          <w:sz w:val="24"/>
          <w:szCs w:val="24"/>
        </w:rPr>
        <w:t xml:space="preserve">nequality: An </w:t>
      </w:r>
      <w:r>
        <w:rPr>
          <w:rFonts w:ascii="Times New Roman" w:hAnsi="Times New Roman" w:cs="Times New Roman"/>
          <w:sz w:val="24"/>
          <w:szCs w:val="24"/>
        </w:rPr>
        <w:t>i</w:t>
      </w:r>
      <w:r w:rsidRPr="0011099D">
        <w:rPr>
          <w:rFonts w:ascii="Times New Roman" w:hAnsi="Times New Roman" w:cs="Times New Roman"/>
          <w:sz w:val="24"/>
          <w:szCs w:val="24"/>
        </w:rPr>
        <w:t xml:space="preserve">nternational </w:t>
      </w:r>
      <w:r>
        <w:rPr>
          <w:rFonts w:ascii="Times New Roman" w:hAnsi="Times New Roman" w:cs="Times New Roman"/>
          <w:sz w:val="24"/>
          <w:szCs w:val="24"/>
        </w:rPr>
        <w:t>p</w:t>
      </w:r>
      <w:r w:rsidRPr="0011099D">
        <w:rPr>
          <w:rFonts w:ascii="Times New Roman" w:hAnsi="Times New Roman" w:cs="Times New Roman"/>
          <w:sz w:val="24"/>
          <w:szCs w:val="24"/>
        </w:rPr>
        <w:t xml:space="preserve">erspective. </w:t>
      </w:r>
      <w:r w:rsidRPr="0036360C">
        <w:rPr>
          <w:rFonts w:ascii="Times New Roman" w:hAnsi="Times New Roman" w:cs="Times New Roman"/>
          <w:i/>
          <w:sz w:val="24"/>
          <w:szCs w:val="24"/>
        </w:rPr>
        <w:t>Educational Researcher</w:t>
      </w:r>
      <w:r w:rsidRPr="0011099D">
        <w:rPr>
          <w:rFonts w:ascii="Times New Roman" w:hAnsi="Times New Roman" w:cs="Times New Roman"/>
          <w:sz w:val="24"/>
          <w:szCs w:val="24"/>
        </w:rPr>
        <w:t>, 44(7), 371–386</w:t>
      </w:r>
      <w:r>
        <w:rPr>
          <w:rFonts w:ascii="Times New Roman" w:hAnsi="Times New Roman" w:cs="Times New Roman"/>
          <w:sz w:val="24"/>
          <w:szCs w:val="24"/>
        </w:rPr>
        <w:t>.</w:t>
      </w:r>
    </w:p>
    <w:p w:rsidR="005A4C61" w:rsidRDefault="005A4C61" w:rsidP="005A4C61">
      <w:pPr>
        <w:shd w:val="clear" w:color="auto" w:fill="FFFFFF"/>
        <w:spacing w:before="100" w:beforeAutospacing="1" w:after="24" w:line="240" w:lineRule="auto"/>
        <w:ind w:left="24"/>
        <w:rPr>
          <w:rFonts w:ascii="Times New Roman" w:eastAsia="Times New Roman" w:hAnsi="Times New Roman" w:cs="Times New Roman"/>
          <w:sz w:val="24"/>
          <w:szCs w:val="24"/>
          <w:lang w:eastAsia="en-GB"/>
        </w:rPr>
      </w:pPr>
      <w:r w:rsidRPr="0011099D">
        <w:rPr>
          <w:rFonts w:ascii="Times New Roman" w:hAnsi="Times New Roman" w:cs="Times New Roman"/>
          <w:sz w:val="24"/>
          <w:szCs w:val="24"/>
        </w:rPr>
        <w:t>Skidmore, D. (1996)</w:t>
      </w:r>
      <w:r w:rsidR="000F340B">
        <w:rPr>
          <w:rFonts w:ascii="Times New Roman" w:hAnsi="Times New Roman" w:cs="Times New Roman"/>
          <w:sz w:val="24"/>
          <w:szCs w:val="24"/>
        </w:rPr>
        <w:t>.</w:t>
      </w:r>
      <w:r w:rsidRPr="0011099D">
        <w:rPr>
          <w:rFonts w:ascii="Times New Roman" w:hAnsi="Times New Roman" w:cs="Times New Roman"/>
          <w:sz w:val="24"/>
          <w:szCs w:val="24"/>
        </w:rPr>
        <w:t xml:space="preserve"> Towards an integrated theoretical framework for research into special educational needs</w:t>
      </w:r>
      <w:r>
        <w:rPr>
          <w:rFonts w:ascii="Times New Roman" w:hAnsi="Times New Roman" w:cs="Times New Roman"/>
          <w:sz w:val="24"/>
          <w:szCs w:val="24"/>
        </w:rPr>
        <w:t>.</w:t>
      </w:r>
      <w:r w:rsidRPr="0011099D">
        <w:rPr>
          <w:rFonts w:ascii="Times New Roman" w:hAnsi="Times New Roman" w:cs="Times New Roman"/>
          <w:sz w:val="24"/>
          <w:szCs w:val="24"/>
        </w:rPr>
        <w:t xml:space="preserve"> </w:t>
      </w:r>
      <w:r w:rsidRPr="00EE5C89">
        <w:rPr>
          <w:rFonts w:ascii="Times New Roman" w:hAnsi="Times New Roman" w:cs="Times New Roman"/>
          <w:i/>
          <w:sz w:val="24"/>
          <w:szCs w:val="24"/>
        </w:rPr>
        <w:t>European Journal of Special Needs Education</w:t>
      </w:r>
      <w:r>
        <w:rPr>
          <w:rFonts w:ascii="Times New Roman" w:hAnsi="Times New Roman" w:cs="Times New Roman"/>
          <w:sz w:val="24"/>
          <w:szCs w:val="24"/>
        </w:rPr>
        <w:t xml:space="preserve">, 11(1), </w:t>
      </w:r>
      <w:r w:rsidRPr="0011099D">
        <w:rPr>
          <w:rFonts w:ascii="Times New Roman" w:hAnsi="Times New Roman" w:cs="Times New Roman"/>
          <w:sz w:val="24"/>
          <w:szCs w:val="24"/>
        </w:rPr>
        <w:t>33-47</w:t>
      </w:r>
      <w:r>
        <w:rPr>
          <w:rFonts w:ascii="Times New Roman" w:hAnsi="Times New Roman" w:cs="Times New Roman"/>
          <w:sz w:val="24"/>
          <w:szCs w:val="24"/>
        </w:rPr>
        <w:t>.</w:t>
      </w:r>
    </w:p>
    <w:p w:rsidR="005A4C61" w:rsidRDefault="005A4C61" w:rsidP="005A4C61">
      <w:pPr>
        <w:shd w:val="clear" w:color="auto" w:fill="FFFFFF"/>
        <w:spacing w:before="100" w:beforeAutospacing="1" w:after="24" w:line="240" w:lineRule="auto"/>
        <w:ind w:left="24"/>
        <w:rPr>
          <w:rFonts w:ascii="Times New Roman" w:eastAsia="Times New Roman" w:hAnsi="Times New Roman" w:cs="Times New Roman"/>
          <w:sz w:val="24"/>
          <w:szCs w:val="24"/>
          <w:lang w:eastAsia="en-GB"/>
        </w:rPr>
      </w:pPr>
      <w:r w:rsidRPr="0011099D">
        <w:rPr>
          <w:rFonts w:ascii="Times New Roman" w:hAnsi="Times New Roman" w:cs="Times New Roman"/>
          <w:sz w:val="24"/>
          <w:szCs w:val="24"/>
        </w:rPr>
        <w:t xml:space="preserve">Smith, H.J. (2016). Britishness as native racism: </w:t>
      </w:r>
      <w:r>
        <w:rPr>
          <w:rFonts w:ascii="Times New Roman" w:hAnsi="Times New Roman" w:cs="Times New Roman"/>
          <w:sz w:val="24"/>
          <w:szCs w:val="24"/>
        </w:rPr>
        <w:t>A</w:t>
      </w:r>
      <w:r w:rsidRPr="0011099D">
        <w:rPr>
          <w:rFonts w:ascii="Times New Roman" w:hAnsi="Times New Roman" w:cs="Times New Roman"/>
          <w:sz w:val="24"/>
          <w:szCs w:val="24"/>
        </w:rPr>
        <w:t xml:space="preserve"> case of the unnamed ‘other’. </w:t>
      </w:r>
      <w:r w:rsidRPr="0011099D">
        <w:rPr>
          <w:rFonts w:ascii="Times New Roman" w:hAnsi="Times New Roman" w:cs="Times New Roman"/>
          <w:i/>
          <w:sz w:val="24"/>
          <w:szCs w:val="24"/>
        </w:rPr>
        <w:t>Journal of Education for Teaching,</w:t>
      </w:r>
      <w:r w:rsidRPr="0011099D">
        <w:rPr>
          <w:rFonts w:ascii="Times New Roman" w:hAnsi="Times New Roman" w:cs="Times New Roman"/>
          <w:sz w:val="24"/>
          <w:szCs w:val="24"/>
        </w:rPr>
        <w:t xml:space="preserve"> 42(3), 298-313</w:t>
      </w:r>
      <w:r>
        <w:rPr>
          <w:rFonts w:ascii="Times New Roman" w:hAnsi="Times New Roman" w:cs="Times New Roman"/>
          <w:sz w:val="24"/>
          <w:szCs w:val="24"/>
        </w:rPr>
        <w:t>.</w:t>
      </w:r>
    </w:p>
    <w:p w:rsidR="005A4C61" w:rsidRDefault="005A4C61" w:rsidP="005A4C61">
      <w:pPr>
        <w:shd w:val="clear" w:color="auto" w:fill="FFFFFF"/>
        <w:spacing w:before="100" w:beforeAutospacing="1" w:after="24" w:line="240" w:lineRule="auto"/>
        <w:ind w:left="24"/>
        <w:rPr>
          <w:rFonts w:ascii="Times New Roman" w:eastAsia="Times New Roman" w:hAnsi="Times New Roman" w:cs="Times New Roman"/>
          <w:sz w:val="24"/>
          <w:szCs w:val="24"/>
          <w:lang w:eastAsia="en-GB"/>
        </w:rPr>
      </w:pPr>
      <w:r w:rsidRPr="00177010">
        <w:rPr>
          <w:rFonts w:ascii="Times New Roman" w:hAnsi="Times New Roman" w:cs="Times New Roman"/>
          <w:sz w:val="24"/>
          <w:szCs w:val="24"/>
        </w:rPr>
        <w:t xml:space="preserve">Smyth, F., Shevlin, M., Buchner, T., Biewer, G., Flynn, P., Latimier, C., Šiška, J., Toboso-Martín, M., Rodríguez Díaz, S., </w:t>
      </w:r>
      <w:r w:rsidR="00F83729">
        <w:rPr>
          <w:rFonts w:ascii="Times New Roman" w:hAnsi="Times New Roman" w:cs="Times New Roman"/>
          <w:sz w:val="24"/>
          <w:szCs w:val="24"/>
        </w:rPr>
        <w:t>and</w:t>
      </w:r>
      <w:r w:rsidRPr="00177010">
        <w:rPr>
          <w:rFonts w:ascii="Times New Roman" w:hAnsi="Times New Roman" w:cs="Times New Roman"/>
          <w:sz w:val="24"/>
          <w:szCs w:val="24"/>
        </w:rPr>
        <w:t xml:space="preserve"> Ferreira, M.A.V. (2014). Inclusive </w:t>
      </w:r>
      <w:r>
        <w:rPr>
          <w:rFonts w:ascii="Times New Roman" w:hAnsi="Times New Roman" w:cs="Times New Roman"/>
          <w:sz w:val="24"/>
          <w:szCs w:val="24"/>
        </w:rPr>
        <w:t>e</w:t>
      </w:r>
      <w:r w:rsidRPr="00177010">
        <w:rPr>
          <w:rFonts w:ascii="Times New Roman" w:hAnsi="Times New Roman" w:cs="Times New Roman"/>
          <w:sz w:val="24"/>
          <w:szCs w:val="24"/>
        </w:rPr>
        <w:t xml:space="preserve">ducation in </w:t>
      </w:r>
      <w:r>
        <w:rPr>
          <w:rFonts w:ascii="Times New Roman" w:hAnsi="Times New Roman" w:cs="Times New Roman"/>
          <w:sz w:val="24"/>
          <w:szCs w:val="24"/>
        </w:rPr>
        <w:lastRenderedPageBreak/>
        <w:t>p</w:t>
      </w:r>
      <w:r w:rsidRPr="00177010">
        <w:rPr>
          <w:rFonts w:ascii="Times New Roman" w:hAnsi="Times New Roman" w:cs="Times New Roman"/>
          <w:sz w:val="24"/>
          <w:szCs w:val="24"/>
        </w:rPr>
        <w:t xml:space="preserve">rogress: Policy evolution in four European countries. </w:t>
      </w:r>
      <w:r w:rsidRPr="00177010">
        <w:rPr>
          <w:rFonts w:ascii="Times New Roman" w:hAnsi="Times New Roman" w:cs="Times New Roman"/>
          <w:i/>
          <w:sz w:val="24"/>
          <w:szCs w:val="24"/>
        </w:rPr>
        <w:t>European Journal of Special Needs Education</w:t>
      </w:r>
      <w:r w:rsidRPr="00177010">
        <w:rPr>
          <w:rFonts w:ascii="Times New Roman" w:hAnsi="Times New Roman" w:cs="Times New Roman"/>
          <w:sz w:val="24"/>
          <w:szCs w:val="24"/>
        </w:rPr>
        <w:t>, 29(4), 433-445.</w:t>
      </w:r>
    </w:p>
    <w:p w:rsidR="005A4C61" w:rsidRDefault="005A4C61" w:rsidP="005A4C61">
      <w:pPr>
        <w:shd w:val="clear" w:color="auto" w:fill="FFFFFF"/>
        <w:spacing w:before="100" w:beforeAutospacing="1" w:after="24" w:line="240" w:lineRule="auto"/>
        <w:ind w:left="24"/>
        <w:rPr>
          <w:rFonts w:ascii="Times New Roman" w:eastAsia="Times New Roman" w:hAnsi="Times New Roman" w:cs="Times New Roman"/>
          <w:sz w:val="24"/>
          <w:szCs w:val="24"/>
          <w:lang w:eastAsia="en-GB"/>
        </w:rPr>
      </w:pPr>
      <w:r w:rsidRPr="0011099D">
        <w:rPr>
          <w:rFonts w:ascii="Times New Roman" w:hAnsi="Times New Roman" w:cs="Times New Roman"/>
          <w:sz w:val="24"/>
          <w:szCs w:val="24"/>
        </w:rPr>
        <w:t xml:space="preserve">Sosu, E.M., Mtika, P. and Colucci-Gray, L. (2010). Does initial teacher education make a difference? The impact of teacher preparation on student teachers’ attitudes towards educational inclusion, </w:t>
      </w:r>
      <w:r w:rsidRPr="0056652E">
        <w:rPr>
          <w:rFonts w:ascii="Times New Roman" w:hAnsi="Times New Roman" w:cs="Times New Roman"/>
          <w:i/>
          <w:sz w:val="24"/>
          <w:szCs w:val="24"/>
        </w:rPr>
        <w:t>Journal of Education for Teaching</w:t>
      </w:r>
      <w:r w:rsidRPr="0011099D">
        <w:rPr>
          <w:rFonts w:ascii="Times New Roman" w:hAnsi="Times New Roman" w:cs="Times New Roman"/>
          <w:sz w:val="24"/>
          <w:szCs w:val="24"/>
        </w:rPr>
        <w:t>, 36(4), 389-405</w:t>
      </w:r>
    </w:p>
    <w:p w:rsidR="005A4C61" w:rsidRDefault="005A4C61" w:rsidP="005A4C61">
      <w:pPr>
        <w:shd w:val="clear" w:color="auto" w:fill="FFFFFF"/>
        <w:spacing w:before="100" w:beforeAutospacing="1" w:after="24" w:line="240" w:lineRule="auto"/>
        <w:ind w:left="24"/>
        <w:rPr>
          <w:rFonts w:ascii="Times New Roman" w:eastAsia="Times New Roman" w:hAnsi="Times New Roman" w:cs="Times New Roman"/>
          <w:sz w:val="24"/>
          <w:szCs w:val="24"/>
          <w:lang w:eastAsia="en-GB"/>
        </w:rPr>
      </w:pPr>
      <w:r w:rsidRPr="0011099D">
        <w:rPr>
          <w:rFonts w:ascii="Times New Roman" w:hAnsi="Times New Roman" w:cs="Times New Roman"/>
          <w:sz w:val="24"/>
          <w:szCs w:val="24"/>
        </w:rPr>
        <w:t xml:space="preserve">Struthers, A.E.C. (2017). Teaching British </w:t>
      </w:r>
      <w:r>
        <w:rPr>
          <w:rFonts w:ascii="Times New Roman" w:hAnsi="Times New Roman" w:cs="Times New Roman"/>
          <w:sz w:val="24"/>
          <w:szCs w:val="24"/>
        </w:rPr>
        <w:t>v</w:t>
      </w:r>
      <w:r w:rsidRPr="0011099D">
        <w:rPr>
          <w:rFonts w:ascii="Times New Roman" w:hAnsi="Times New Roman" w:cs="Times New Roman"/>
          <w:sz w:val="24"/>
          <w:szCs w:val="24"/>
        </w:rPr>
        <w:t xml:space="preserve">alues in </w:t>
      </w:r>
      <w:r>
        <w:rPr>
          <w:rFonts w:ascii="Times New Roman" w:hAnsi="Times New Roman" w:cs="Times New Roman"/>
          <w:sz w:val="24"/>
          <w:szCs w:val="24"/>
        </w:rPr>
        <w:t>o</w:t>
      </w:r>
      <w:r w:rsidRPr="0011099D">
        <w:rPr>
          <w:rFonts w:ascii="Times New Roman" w:hAnsi="Times New Roman" w:cs="Times New Roman"/>
          <w:sz w:val="24"/>
          <w:szCs w:val="24"/>
        </w:rPr>
        <w:t xml:space="preserve">ur </w:t>
      </w:r>
      <w:r>
        <w:rPr>
          <w:rFonts w:ascii="Times New Roman" w:hAnsi="Times New Roman" w:cs="Times New Roman"/>
          <w:sz w:val="24"/>
          <w:szCs w:val="24"/>
        </w:rPr>
        <w:t>s</w:t>
      </w:r>
      <w:r w:rsidRPr="0011099D">
        <w:rPr>
          <w:rFonts w:ascii="Times New Roman" w:hAnsi="Times New Roman" w:cs="Times New Roman"/>
          <w:sz w:val="24"/>
          <w:szCs w:val="24"/>
        </w:rPr>
        <w:t xml:space="preserve">chools: But why not </w:t>
      </w:r>
      <w:r>
        <w:rPr>
          <w:rFonts w:ascii="Times New Roman" w:hAnsi="Times New Roman" w:cs="Times New Roman"/>
          <w:sz w:val="24"/>
          <w:szCs w:val="24"/>
        </w:rPr>
        <w:t>h</w:t>
      </w:r>
      <w:r w:rsidRPr="0011099D">
        <w:rPr>
          <w:rFonts w:ascii="Times New Roman" w:hAnsi="Times New Roman" w:cs="Times New Roman"/>
          <w:sz w:val="24"/>
          <w:szCs w:val="24"/>
        </w:rPr>
        <w:t xml:space="preserve">uman </w:t>
      </w:r>
      <w:r>
        <w:rPr>
          <w:rFonts w:ascii="Times New Roman" w:hAnsi="Times New Roman" w:cs="Times New Roman"/>
          <w:sz w:val="24"/>
          <w:szCs w:val="24"/>
        </w:rPr>
        <w:t>r</w:t>
      </w:r>
      <w:r w:rsidRPr="0011099D">
        <w:rPr>
          <w:rFonts w:ascii="Times New Roman" w:hAnsi="Times New Roman" w:cs="Times New Roman"/>
          <w:sz w:val="24"/>
          <w:szCs w:val="24"/>
        </w:rPr>
        <w:t xml:space="preserve">ights </w:t>
      </w:r>
      <w:r>
        <w:rPr>
          <w:rFonts w:ascii="Times New Roman" w:hAnsi="Times New Roman" w:cs="Times New Roman"/>
          <w:sz w:val="24"/>
          <w:szCs w:val="24"/>
        </w:rPr>
        <w:t>v</w:t>
      </w:r>
      <w:r w:rsidRPr="0011099D">
        <w:rPr>
          <w:rFonts w:ascii="Times New Roman" w:hAnsi="Times New Roman" w:cs="Times New Roman"/>
          <w:sz w:val="24"/>
          <w:szCs w:val="24"/>
        </w:rPr>
        <w:t xml:space="preserve">alues. </w:t>
      </w:r>
      <w:r w:rsidRPr="0011099D">
        <w:rPr>
          <w:rFonts w:ascii="Times New Roman" w:hAnsi="Times New Roman" w:cs="Times New Roman"/>
          <w:i/>
          <w:sz w:val="24"/>
          <w:szCs w:val="24"/>
        </w:rPr>
        <w:t>Social and Legal Studies</w:t>
      </w:r>
      <w:r w:rsidRPr="0011099D">
        <w:rPr>
          <w:rFonts w:ascii="Times New Roman" w:hAnsi="Times New Roman" w:cs="Times New Roman"/>
          <w:sz w:val="24"/>
          <w:szCs w:val="24"/>
        </w:rPr>
        <w:t>, 26(1), pp 89-110</w:t>
      </w:r>
      <w:r>
        <w:rPr>
          <w:rFonts w:ascii="Times New Roman" w:hAnsi="Times New Roman" w:cs="Times New Roman"/>
          <w:sz w:val="24"/>
          <w:szCs w:val="24"/>
        </w:rPr>
        <w:t>.</w:t>
      </w:r>
    </w:p>
    <w:p w:rsidR="005A4C61" w:rsidRDefault="005A4C61" w:rsidP="005A4C61">
      <w:pPr>
        <w:shd w:val="clear" w:color="auto" w:fill="FFFFFF"/>
        <w:spacing w:before="100" w:beforeAutospacing="1" w:after="24" w:line="240" w:lineRule="auto"/>
        <w:ind w:left="24"/>
        <w:rPr>
          <w:rStyle w:val="Hyperlink"/>
          <w:rFonts w:ascii="Times New Roman" w:eastAsia="Times New Roman" w:hAnsi="Times New Roman" w:cs="Times New Roman"/>
          <w:color w:val="auto"/>
          <w:sz w:val="24"/>
          <w:szCs w:val="24"/>
          <w:u w:val="none"/>
          <w:lang w:eastAsia="en-GB"/>
        </w:rPr>
      </w:pPr>
      <w:r w:rsidRPr="0011099D">
        <w:rPr>
          <w:rFonts w:ascii="Times New Roman" w:hAnsi="Times New Roman" w:cs="Times New Roman"/>
          <w:sz w:val="24"/>
          <w:szCs w:val="24"/>
        </w:rPr>
        <w:t>United Nations Educational, Social and Cultural Organisation (UNESCO).</w:t>
      </w:r>
      <w:r w:rsidRPr="0011099D">
        <w:rPr>
          <w:rFonts w:ascii="Times New Roman" w:hAnsi="Times New Roman" w:cs="Times New Roman"/>
          <w:bCs/>
          <w:sz w:val="24"/>
          <w:szCs w:val="24"/>
        </w:rPr>
        <w:t xml:space="preserve"> (2009). </w:t>
      </w:r>
      <w:r w:rsidRPr="0011099D">
        <w:rPr>
          <w:rFonts w:ascii="Times New Roman" w:hAnsi="Times New Roman" w:cs="Times New Roman"/>
          <w:bCs/>
          <w:i/>
          <w:sz w:val="24"/>
          <w:szCs w:val="24"/>
        </w:rPr>
        <w:t>Guidelines for Inclusion:</w:t>
      </w:r>
      <w:r w:rsidRPr="0011099D">
        <w:rPr>
          <w:rFonts w:ascii="Times New Roman" w:hAnsi="Times New Roman" w:cs="Times New Roman"/>
          <w:b/>
          <w:bCs/>
          <w:i/>
          <w:iCs/>
          <w:sz w:val="24"/>
          <w:szCs w:val="24"/>
        </w:rPr>
        <w:t xml:space="preserve"> </w:t>
      </w:r>
      <w:r w:rsidRPr="0011099D">
        <w:rPr>
          <w:rFonts w:ascii="Times New Roman" w:hAnsi="Times New Roman" w:cs="Times New Roman"/>
          <w:bCs/>
          <w:i/>
          <w:sz w:val="24"/>
          <w:szCs w:val="24"/>
        </w:rPr>
        <w:t>Ensur</w:t>
      </w:r>
      <w:r>
        <w:rPr>
          <w:rFonts w:ascii="Times New Roman" w:hAnsi="Times New Roman" w:cs="Times New Roman"/>
          <w:bCs/>
          <w:i/>
          <w:sz w:val="24"/>
          <w:szCs w:val="24"/>
        </w:rPr>
        <w:t>ing Access to Education for All</w:t>
      </w:r>
      <w:r w:rsidRPr="0011099D">
        <w:rPr>
          <w:rFonts w:ascii="Times New Roman" w:hAnsi="Times New Roman" w:cs="Times New Roman"/>
          <w:bCs/>
          <w:i/>
          <w:sz w:val="24"/>
          <w:szCs w:val="24"/>
        </w:rPr>
        <w:t>.</w:t>
      </w:r>
      <w:r w:rsidRPr="0011099D">
        <w:rPr>
          <w:rFonts w:ascii="Times New Roman" w:hAnsi="Times New Roman" w:cs="Times New Roman"/>
          <w:bCs/>
          <w:sz w:val="24"/>
          <w:szCs w:val="24"/>
        </w:rPr>
        <w:t xml:space="preserve"> </w:t>
      </w:r>
      <w:hyperlink r:id="rId20" w:history="1">
        <w:r w:rsidRPr="0011099D">
          <w:rPr>
            <w:rStyle w:val="Hyperlink"/>
            <w:rFonts w:ascii="Times New Roman" w:hAnsi="Times New Roman" w:cs="Times New Roman"/>
            <w:sz w:val="24"/>
            <w:szCs w:val="24"/>
          </w:rPr>
          <w:t>http://unesdoc.unesco.org/images/0014/001402/140224e.pdf</w:t>
        </w:r>
        <w:r w:rsidRPr="006E55D9">
          <w:rPr>
            <w:rStyle w:val="Hyperlink"/>
            <w:rFonts w:ascii="Times New Roman" w:hAnsi="Times New Roman" w:cs="Times New Roman"/>
            <w:sz w:val="24"/>
            <w:szCs w:val="24"/>
            <w:u w:val="none"/>
          </w:rPr>
          <w:t xml:space="preserve"> </w:t>
        </w:r>
      </w:hyperlink>
      <w:r>
        <w:rPr>
          <w:rStyle w:val="Hyperlink"/>
          <w:rFonts w:ascii="Times New Roman" w:hAnsi="Times New Roman" w:cs="Times New Roman"/>
          <w:color w:val="auto"/>
          <w:sz w:val="24"/>
          <w:szCs w:val="24"/>
          <w:u w:val="none"/>
        </w:rPr>
        <w:t>(</w:t>
      </w:r>
      <w:r w:rsidRPr="006E55D9">
        <w:rPr>
          <w:rStyle w:val="Hyperlink"/>
          <w:rFonts w:ascii="Times New Roman" w:hAnsi="Times New Roman" w:cs="Times New Roman"/>
          <w:color w:val="auto"/>
          <w:sz w:val="24"/>
          <w:szCs w:val="24"/>
          <w:u w:val="none"/>
        </w:rPr>
        <w:t xml:space="preserve">Accessed </w:t>
      </w:r>
      <w:r>
        <w:rPr>
          <w:rStyle w:val="Hyperlink"/>
          <w:rFonts w:ascii="Times New Roman" w:hAnsi="Times New Roman" w:cs="Times New Roman"/>
          <w:color w:val="auto"/>
          <w:sz w:val="24"/>
          <w:szCs w:val="24"/>
          <w:u w:val="none"/>
        </w:rPr>
        <w:t>January 2019).</w:t>
      </w:r>
    </w:p>
    <w:p w:rsidR="005A4C61" w:rsidRDefault="005A4C61" w:rsidP="005A4C61">
      <w:pPr>
        <w:shd w:val="clear" w:color="auto" w:fill="FFFFFF"/>
        <w:spacing w:before="100" w:beforeAutospacing="1" w:after="24" w:line="240" w:lineRule="auto"/>
        <w:ind w:left="24"/>
        <w:rPr>
          <w:rFonts w:ascii="Times New Roman" w:eastAsia="Times New Roman" w:hAnsi="Times New Roman" w:cs="Times New Roman"/>
          <w:sz w:val="24"/>
          <w:szCs w:val="24"/>
          <w:lang w:eastAsia="en-GB"/>
        </w:rPr>
      </w:pPr>
      <w:r w:rsidRPr="0011099D">
        <w:rPr>
          <w:rFonts w:ascii="Times New Roman" w:hAnsi="Times New Roman" w:cs="Times New Roman"/>
          <w:sz w:val="24"/>
          <w:szCs w:val="24"/>
        </w:rPr>
        <w:t>Valiandes, S. Neophytou, L</w:t>
      </w:r>
      <w:r w:rsidR="000F340B">
        <w:rPr>
          <w:rFonts w:ascii="Times New Roman" w:hAnsi="Times New Roman" w:cs="Times New Roman"/>
          <w:sz w:val="24"/>
          <w:szCs w:val="24"/>
        </w:rPr>
        <w:t>.</w:t>
      </w:r>
      <w:r w:rsidRPr="0011099D">
        <w:rPr>
          <w:rFonts w:ascii="Times New Roman" w:hAnsi="Times New Roman" w:cs="Times New Roman"/>
          <w:sz w:val="24"/>
          <w:szCs w:val="24"/>
        </w:rPr>
        <w:t xml:space="preserve"> and Hajisoteriou, C. (2018). Establishing a framework for blending intercultural education with differentiated instruction</w:t>
      </w:r>
      <w:r>
        <w:rPr>
          <w:rFonts w:ascii="Times New Roman" w:hAnsi="Times New Roman" w:cs="Times New Roman"/>
          <w:sz w:val="24"/>
          <w:szCs w:val="24"/>
        </w:rPr>
        <w:t>.</w:t>
      </w:r>
      <w:r w:rsidRPr="0011099D">
        <w:rPr>
          <w:rFonts w:ascii="Times New Roman" w:hAnsi="Times New Roman" w:cs="Times New Roman"/>
          <w:sz w:val="24"/>
          <w:szCs w:val="24"/>
        </w:rPr>
        <w:t xml:space="preserve"> </w:t>
      </w:r>
      <w:r w:rsidRPr="002C2DF9">
        <w:rPr>
          <w:rFonts w:ascii="Times New Roman" w:hAnsi="Times New Roman" w:cs="Times New Roman"/>
          <w:i/>
          <w:sz w:val="24"/>
          <w:szCs w:val="24"/>
        </w:rPr>
        <w:t>Intercultural Education</w:t>
      </w:r>
      <w:r>
        <w:rPr>
          <w:rFonts w:ascii="Times New Roman" w:hAnsi="Times New Roman" w:cs="Times New Roman"/>
          <w:sz w:val="24"/>
          <w:szCs w:val="24"/>
        </w:rPr>
        <w:t xml:space="preserve">, 29(3), </w:t>
      </w:r>
      <w:r w:rsidRPr="006E55D9">
        <w:rPr>
          <w:rFonts w:ascii="Times New Roman" w:hAnsi="Times New Roman" w:cs="Times New Roman"/>
          <w:sz w:val="24"/>
          <w:szCs w:val="24"/>
        </w:rPr>
        <w:t>379-398.</w:t>
      </w:r>
    </w:p>
    <w:p w:rsidR="005A4C61" w:rsidRDefault="005A4C61" w:rsidP="005A4C61">
      <w:pPr>
        <w:shd w:val="clear" w:color="auto" w:fill="FFFFFF"/>
        <w:spacing w:before="100" w:beforeAutospacing="1" w:after="24" w:line="240" w:lineRule="auto"/>
        <w:ind w:left="24"/>
        <w:rPr>
          <w:rFonts w:ascii="Times New Roman" w:eastAsia="Times New Roman" w:hAnsi="Times New Roman" w:cs="Times New Roman"/>
          <w:sz w:val="24"/>
          <w:szCs w:val="24"/>
          <w:lang w:eastAsia="en-GB"/>
        </w:rPr>
      </w:pPr>
      <w:r w:rsidRPr="0011099D">
        <w:rPr>
          <w:rFonts w:ascii="Times New Roman" w:hAnsi="Times New Roman" w:cs="Times New Roman"/>
          <w:sz w:val="24"/>
          <w:szCs w:val="24"/>
        </w:rPr>
        <w:t xml:space="preserve">Villanueva, M.G., Taylor, J., Therrien, W. and Hand, B. (2012). Science education for pupils with special needs. </w:t>
      </w:r>
      <w:r w:rsidRPr="0011099D">
        <w:rPr>
          <w:rFonts w:ascii="Times New Roman" w:hAnsi="Times New Roman" w:cs="Times New Roman"/>
          <w:i/>
          <w:sz w:val="24"/>
          <w:szCs w:val="24"/>
        </w:rPr>
        <w:t>Studies in Science Education</w:t>
      </w:r>
      <w:r w:rsidRPr="0011099D">
        <w:rPr>
          <w:rFonts w:ascii="Times New Roman" w:hAnsi="Times New Roman" w:cs="Times New Roman"/>
          <w:sz w:val="24"/>
          <w:szCs w:val="24"/>
        </w:rPr>
        <w:t>, 48(2), 187-215</w:t>
      </w:r>
      <w:r>
        <w:rPr>
          <w:rFonts w:ascii="Times New Roman" w:hAnsi="Times New Roman" w:cs="Times New Roman"/>
          <w:sz w:val="24"/>
          <w:szCs w:val="24"/>
        </w:rPr>
        <w:t>.</w:t>
      </w:r>
    </w:p>
    <w:p w:rsidR="005A4C61" w:rsidRDefault="005A4C61" w:rsidP="005A4C61">
      <w:pPr>
        <w:shd w:val="clear" w:color="auto" w:fill="FFFFFF"/>
        <w:spacing w:before="100" w:beforeAutospacing="1" w:after="24" w:line="240" w:lineRule="auto"/>
        <w:ind w:left="24"/>
        <w:rPr>
          <w:rFonts w:ascii="Times New Roman" w:eastAsia="Times New Roman" w:hAnsi="Times New Roman" w:cs="Times New Roman"/>
          <w:sz w:val="24"/>
          <w:szCs w:val="24"/>
          <w:lang w:eastAsia="en-GB"/>
        </w:rPr>
      </w:pPr>
      <w:r w:rsidRPr="002C2DF9">
        <w:rPr>
          <w:rFonts w:ascii="Times New Roman" w:hAnsi="Times New Roman" w:cs="Times New Roman"/>
          <w:sz w:val="24"/>
          <w:szCs w:val="24"/>
        </w:rPr>
        <w:t>Waitoller, F. and Artiles, A. (2013). A decade of professional development research for inclusive education: A literature review and notes for a sociocultural research program.</w:t>
      </w:r>
      <w:r w:rsidRPr="0011099D">
        <w:rPr>
          <w:rFonts w:ascii="Times New Roman" w:hAnsi="Times New Roman" w:cs="Times New Roman"/>
          <w:sz w:val="24"/>
          <w:szCs w:val="24"/>
        </w:rPr>
        <w:t xml:space="preserve"> </w:t>
      </w:r>
      <w:r w:rsidRPr="002C2DF9">
        <w:rPr>
          <w:rFonts w:ascii="Times New Roman" w:hAnsi="Times New Roman" w:cs="Times New Roman"/>
          <w:i/>
          <w:sz w:val="24"/>
          <w:szCs w:val="24"/>
        </w:rPr>
        <w:t>Review of Educational Research</w:t>
      </w:r>
      <w:r w:rsidRPr="0011099D">
        <w:rPr>
          <w:rFonts w:ascii="Times New Roman" w:hAnsi="Times New Roman" w:cs="Times New Roman"/>
          <w:sz w:val="24"/>
          <w:szCs w:val="24"/>
        </w:rPr>
        <w:t>, 83, 319-356.</w:t>
      </w:r>
    </w:p>
    <w:p w:rsidR="005A4C61" w:rsidRDefault="005A4C61" w:rsidP="005A4C61">
      <w:pPr>
        <w:shd w:val="clear" w:color="auto" w:fill="FFFFFF"/>
        <w:spacing w:before="100" w:beforeAutospacing="1" w:after="24" w:line="240" w:lineRule="auto"/>
        <w:ind w:left="24"/>
        <w:rPr>
          <w:rFonts w:ascii="Times New Roman" w:eastAsia="Times New Roman" w:hAnsi="Times New Roman" w:cs="Times New Roman"/>
          <w:sz w:val="24"/>
          <w:szCs w:val="24"/>
          <w:lang w:eastAsia="en-GB"/>
        </w:rPr>
      </w:pPr>
      <w:r w:rsidRPr="0011099D">
        <w:rPr>
          <w:rFonts w:ascii="Times New Roman" w:hAnsi="Times New Roman" w:cs="Times New Roman"/>
          <w:sz w:val="24"/>
          <w:szCs w:val="24"/>
        </w:rPr>
        <w:t xml:space="preserve">Walton, E. and Lloyd, G. (2012). </w:t>
      </w:r>
      <w:r w:rsidRPr="0011099D">
        <w:rPr>
          <w:rFonts w:ascii="Times New Roman" w:hAnsi="Times New Roman" w:cs="Times New Roman"/>
          <w:bCs/>
          <w:sz w:val="24"/>
          <w:szCs w:val="24"/>
        </w:rPr>
        <w:t xml:space="preserve">From </w:t>
      </w:r>
      <w:r>
        <w:rPr>
          <w:rFonts w:ascii="Times New Roman" w:hAnsi="Times New Roman" w:cs="Times New Roman"/>
          <w:bCs/>
          <w:sz w:val="24"/>
          <w:szCs w:val="24"/>
        </w:rPr>
        <w:t>c</w:t>
      </w:r>
      <w:r w:rsidRPr="0011099D">
        <w:rPr>
          <w:rFonts w:ascii="Times New Roman" w:hAnsi="Times New Roman" w:cs="Times New Roman"/>
          <w:bCs/>
          <w:sz w:val="24"/>
          <w:szCs w:val="24"/>
        </w:rPr>
        <w:t xml:space="preserve">linic to </w:t>
      </w:r>
      <w:r>
        <w:rPr>
          <w:rFonts w:ascii="Times New Roman" w:hAnsi="Times New Roman" w:cs="Times New Roman"/>
          <w:bCs/>
          <w:sz w:val="24"/>
          <w:szCs w:val="24"/>
        </w:rPr>
        <w:t>c</w:t>
      </w:r>
      <w:r w:rsidRPr="0011099D">
        <w:rPr>
          <w:rFonts w:ascii="Times New Roman" w:hAnsi="Times New Roman" w:cs="Times New Roman"/>
          <w:bCs/>
          <w:sz w:val="24"/>
          <w:szCs w:val="24"/>
        </w:rPr>
        <w:t xml:space="preserve">lassroom: A </w:t>
      </w:r>
      <w:r>
        <w:rPr>
          <w:rFonts w:ascii="Times New Roman" w:hAnsi="Times New Roman" w:cs="Times New Roman"/>
          <w:bCs/>
          <w:sz w:val="24"/>
          <w:szCs w:val="24"/>
        </w:rPr>
        <w:t>m</w:t>
      </w:r>
      <w:r w:rsidRPr="0011099D">
        <w:rPr>
          <w:rFonts w:ascii="Times New Roman" w:hAnsi="Times New Roman" w:cs="Times New Roman"/>
          <w:bCs/>
          <w:sz w:val="24"/>
          <w:szCs w:val="24"/>
        </w:rPr>
        <w:t xml:space="preserve">odel of </w:t>
      </w:r>
      <w:r>
        <w:rPr>
          <w:rFonts w:ascii="Times New Roman" w:hAnsi="Times New Roman" w:cs="Times New Roman"/>
          <w:bCs/>
          <w:sz w:val="24"/>
          <w:szCs w:val="24"/>
        </w:rPr>
        <w:t>t</w:t>
      </w:r>
      <w:r w:rsidRPr="0011099D">
        <w:rPr>
          <w:rFonts w:ascii="Times New Roman" w:hAnsi="Times New Roman" w:cs="Times New Roman"/>
          <w:bCs/>
          <w:sz w:val="24"/>
          <w:szCs w:val="24"/>
        </w:rPr>
        <w:t xml:space="preserve">eacher </w:t>
      </w:r>
      <w:r>
        <w:rPr>
          <w:rFonts w:ascii="Times New Roman" w:hAnsi="Times New Roman" w:cs="Times New Roman"/>
          <w:bCs/>
          <w:sz w:val="24"/>
          <w:szCs w:val="24"/>
        </w:rPr>
        <w:t>e</w:t>
      </w:r>
      <w:r w:rsidRPr="0011099D">
        <w:rPr>
          <w:rFonts w:ascii="Times New Roman" w:hAnsi="Times New Roman" w:cs="Times New Roman"/>
          <w:bCs/>
          <w:sz w:val="24"/>
          <w:szCs w:val="24"/>
        </w:rPr>
        <w:t xml:space="preserve">ducation for </w:t>
      </w:r>
      <w:r>
        <w:rPr>
          <w:rFonts w:ascii="Times New Roman" w:hAnsi="Times New Roman" w:cs="Times New Roman"/>
          <w:bCs/>
          <w:sz w:val="24"/>
          <w:szCs w:val="24"/>
        </w:rPr>
        <w:t>i</w:t>
      </w:r>
      <w:r w:rsidRPr="0011099D">
        <w:rPr>
          <w:rFonts w:ascii="Times New Roman" w:hAnsi="Times New Roman" w:cs="Times New Roman"/>
          <w:bCs/>
          <w:sz w:val="24"/>
          <w:szCs w:val="24"/>
        </w:rPr>
        <w:t xml:space="preserve">nclusion. </w:t>
      </w:r>
      <w:r w:rsidRPr="0011099D">
        <w:rPr>
          <w:rStyle w:val="HTMLCite"/>
          <w:rFonts w:ascii="Times New Roman" w:hAnsi="Times New Roman" w:cs="Times New Roman"/>
          <w:sz w:val="24"/>
          <w:szCs w:val="24"/>
          <w:bdr w:val="none" w:sz="0" w:space="0" w:color="auto" w:frame="1"/>
        </w:rPr>
        <w:t>Perspectives in Education</w:t>
      </w:r>
      <w:r w:rsidRPr="0011099D">
        <w:rPr>
          <w:rFonts w:ascii="Times New Roman" w:hAnsi="Times New Roman" w:cs="Times New Roman"/>
          <w:sz w:val="24"/>
          <w:szCs w:val="24"/>
        </w:rPr>
        <w:t>, 30</w:t>
      </w:r>
      <w:r>
        <w:rPr>
          <w:rFonts w:ascii="Times New Roman" w:hAnsi="Times New Roman" w:cs="Times New Roman"/>
          <w:sz w:val="24"/>
          <w:szCs w:val="24"/>
        </w:rPr>
        <w:t xml:space="preserve">(2), </w:t>
      </w:r>
      <w:r w:rsidRPr="0011099D">
        <w:rPr>
          <w:rFonts w:ascii="Times New Roman" w:hAnsi="Times New Roman" w:cs="Times New Roman"/>
          <w:sz w:val="24"/>
          <w:szCs w:val="24"/>
        </w:rPr>
        <w:t>62-70.</w:t>
      </w:r>
    </w:p>
    <w:p w:rsidR="005A4C61" w:rsidRPr="003A2B43" w:rsidRDefault="005A4C61" w:rsidP="005A4C61">
      <w:pPr>
        <w:shd w:val="clear" w:color="auto" w:fill="FFFFFF"/>
        <w:spacing w:before="100" w:beforeAutospacing="1" w:after="24" w:line="240" w:lineRule="auto"/>
        <w:ind w:left="24"/>
        <w:rPr>
          <w:rFonts w:ascii="Times New Roman" w:eastAsia="Times New Roman" w:hAnsi="Times New Roman" w:cs="Times New Roman"/>
          <w:sz w:val="24"/>
          <w:szCs w:val="24"/>
          <w:lang w:eastAsia="en-GB"/>
        </w:rPr>
      </w:pPr>
      <w:r w:rsidRPr="002C2DF9">
        <w:rPr>
          <w:rFonts w:ascii="Times New Roman" w:hAnsi="Times New Roman" w:cs="Times New Roman"/>
          <w:sz w:val="24"/>
          <w:szCs w:val="24"/>
        </w:rPr>
        <w:t xml:space="preserve">Young, K.S and Florian, L. (2013). Researching teacher education for inclusion: using a methodological memo. </w:t>
      </w:r>
      <w:r w:rsidRPr="002C2DF9">
        <w:rPr>
          <w:rFonts w:ascii="Times New Roman" w:hAnsi="Times New Roman" w:cs="Times New Roman"/>
          <w:i/>
          <w:sz w:val="24"/>
          <w:szCs w:val="24"/>
        </w:rPr>
        <w:t>International Journal of Research and Method in Education</w:t>
      </w:r>
      <w:r w:rsidRPr="002C2DF9">
        <w:rPr>
          <w:rFonts w:ascii="Times New Roman" w:hAnsi="Times New Roman" w:cs="Times New Roman"/>
          <w:sz w:val="24"/>
          <w:szCs w:val="24"/>
        </w:rPr>
        <w:t>, 36(4), 355-371</w:t>
      </w:r>
      <w:r>
        <w:rPr>
          <w:rFonts w:ascii="Times New Roman" w:hAnsi="Times New Roman" w:cs="Times New Roman"/>
          <w:sz w:val="24"/>
          <w:szCs w:val="24"/>
        </w:rPr>
        <w:t>.</w:t>
      </w:r>
    </w:p>
    <w:p w:rsidR="00F83DEF" w:rsidRDefault="00F83DEF"/>
    <w:sectPr w:rsidR="00F83DEF" w:rsidSect="00BF4194">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737" w:rsidRDefault="005C7737" w:rsidP="005A4C61">
      <w:pPr>
        <w:spacing w:after="0" w:line="240" w:lineRule="auto"/>
      </w:pPr>
      <w:r>
        <w:separator/>
      </w:r>
    </w:p>
  </w:endnote>
  <w:endnote w:type="continuationSeparator" w:id="0">
    <w:p w:rsidR="005C7737" w:rsidRDefault="005C7737" w:rsidP="005A4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1160588"/>
      <w:docPartObj>
        <w:docPartGallery w:val="Page Numbers (Bottom of Page)"/>
        <w:docPartUnique/>
      </w:docPartObj>
    </w:sdtPr>
    <w:sdtEndPr/>
    <w:sdtContent>
      <w:p w:rsidR="00225B95" w:rsidRDefault="004B571D">
        <w:pPr>
          <w:pStyle w:val="Footer"/>
          <w:jc w:val="right"/>
        </w:pPr>
        <w:r>
          <w:fldChar w:fldCharType="begin"/>
        </w:r>
        <w:r>
          <w:instrText>PAGE   \* MERGEFORMAT</w:instrText>
        </w:r>
        <w:r>
          <w:fldChar w:fldCharType="separate"/>
        </w:r>
        <w:r w:rsidR="006E2B84" w:rsidRPr="006E2B84">
          <w:rPr>
            <w:noProof/>
            <w:lang w:val="sv-SE"/>
          </w:rPr>
          <w:t>19</w:t>
        </w:r>
        <w:r>
          <w:fldChar w:fldCharType="end"/>
        </w:r>
      </w:p>
    </w:sdtContent>
  </w:sdt>
  <w:p w:rsidR="00225B95" w:rsidRDefault="005C7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737" w:rsidRDefault="005C7737" w:rsidP="005A4C61">
      <w:pPr>
        <w:spacing w:after="0" w:line="240" w:lineRule="auto"/>
      </w:pPr>
      <w:r>
        <w:separator/>
      </w:r>
    </w:p>
  </w:footnote>
  <w:footnote w:type="continuationSeparator" w:id="0">
    <w:p w:rsidR="005C7737" w:rsidRDefault="005C7737" w:rsidP="005A4C61">
      <w:pPr>
        <w:spacing w:after="0" w:line="240" w:lineRule="auto"/>
      </w:pPr>
      <w:r>
        <w:continuationSeparator/>
      </w:r>
    </w:p>
  </w:footnote>
  <w:footnote w:id="1">
    <w:p w:rsidR="005A4C61" w:rsidRPr="00F812AD" w:rsidRDefault="005A4C61" w:rsidP="005A4C61">
      <w:pPr>
        <w:pStyle w:val="FootnoteText"/>
        <w:rPr>
          <w:rFonts w:ascii="Times New Roman" w:hAnsi="Times New Roman" w:cs="Times New Roman"/>
          <w:lang w:val="en-US"/>
        </w:rPr>
      </w:pPr>
      <w:r>
        <w:rPr>
          <w:rStyle w:val="FootnoteReference"/>
        </w:rPr>
        <w:footnoteRef/>
      </w:r>
      <w:r>
        <w:t xml:space="preserve"> </w:t>
      </w:r>
      <w:r w:rsidRPr="00F812AD">
        <w:rPr>
          <w:rFonts w:ascii="Times New Roman" w:hAnsi="Times New Roman" w:cs="Times New Roman"/>
          <w:sz w:val="22"/>
          <w:szCs w:val="22"/>
          <w:lang w:val="en-US"/>
        </w:rPr>
        <w:t xml:space="preserve">PGCE – </w:t>
      </w:r>
      <w:r w:rsidRPr="00F812AD">
        <w:rPr>
          <w:rFonts w:ascii="Times New Roman" w:hAnsi="Times New Roman" w:cs="Times New Roman"/>
          <w:sz w:val="22"/>
          <w:szCs w:val="22"/>
          <w:lang w:val="en"/>
        </w:rPr>
        <w:t>a one-year course for graduates that train to become teachers in England. Successful completion of the course leads to Qualified Teacher Status (QTS), needed to teach in state schools.</w:t>
      </w:r>
    </w:p>
  </w:footnote>
  <w:footnote w:id="2">
    <w:p w:rsidR="005A4C61" w:rsidRPr="00450087" w:rsidRDefault="005A4C61" w:rsidP="005A4C61">
      <w:pPr>
        <w:pStyle w:val="FootnoteText"/>
        <w:rPr>
          <w:rFonts w:ascii="Times New Roman" w:hAnsi="Times New Roman" w:cs="Times New Roman"/>
          <w:sz w:val="22"/>
          <w:szCs w:val="22"/>
          <w:lang w:val="en-US"/>
        </w:rPr>
      </w:pPr>
      <w:r w:rsidRPr="00450087">
        <w:rPr>
          <w:rStyle w:val="FootnoteReference"/>
          <w:rFonts w:ascii="Times New Roman" w:hAnsi="Times New Roman" w:cs="Times New Roman"/>
          <w:sz w:val="22"/>
          <w:szCs w:val="22"/>
        </w:rPr>
        <w:footnoteRef/>
      </w:r>
      <w:r w:rsidRPr="00450087">
        <w:rPr>
          <w:rFonts w:ascii="Times New Roman" w:hAnsi="Times New Roman" w:cs="Times New Roman"/>
          <w:sz w:val="22"/>
          <w:szCs w:val="22"/>
        </w:rPr>
        <w:t xml:space="preserve"> </w:t>
      </w:r>
      <w:r w:rsidRPr="00450087">
        <w:rPr>
          <w:rFonts w:ascii="Times New Roman" w:hAnsi="Times New Roman" w:cs="Times New Roman"/>
          <w:sz w:val="22"/>
          <w:szCs w:val="22"/>
          <w:lang w:val="en-US"/>
        </w:rPr>
        <w:t xml:space="preserve">Pupil Referral Units are alternatives to mainstream school. </w:t>
      </w:r>
      <w:r>
        <w:rPr>
          <w:rFonts w:ascii="Times New Roman" w:hAnsi="Times New Roman" w:cs="Times New Roman"/>
          <w:sz w:val="22"/>
          <w:szCs w:val="22"/>
          <w:lang w:val="en-US"/>
        </w:rPr>
        <w:t>Introduced in 1993, there are about 400 in England and Wales and t</w:t>
      </w:r>
      <w:r w:rsidRPr="00450087">
        <w:rPr>
          <w:rFonts w:ascii="Times New Roman" w:hAnsi="Times New Roman" w:cs="Times New Roman"/>
          <w:sz w:val="22"/>
          <w:szCs w:val="22"/>
          <w:lang w:val="en-US"/>
        </w:rPr>
        <w:t xml:space="preserve">hey educate children who have been excluded from other schools – usually for reasons related to disciplinary problems, but also special education needs. In 2017/18 there were about 16,700 pupils in such units (DfE, 2018b)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52D4"/>
    <w:multiLevelType w:val="hybridMultilevel"/>
    <w:tmpl w:val="C6F08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570E9"/>
    <w:multiLevelType w:val="multilevel"/>
    <w:tmpl w:val="D164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21491"/>
    <w:multiLevelType w:val="hybridMultilevel"/>
    <w:tmpl w:val="771618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274066"/>
    <w:multiLevelType w:val="hybridMultilevel"/>
    <w:tmpl w:val="A0681D56"/>
    <w:lvl w:ilvl="0" w:tplc="4C32A686">
      <w:numFmt w:val="bullet"/>
      <w:lvlText w:val="•"/>
      <w:lvlJc w:val="left"/>
      <w:pPr>
        <w:ind w:left="897" w:hanging="54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6B5BF9"/>
    <w:multiLevelType w:val="hybridMultilevel"/>
    <w:tmpl w:val="45B8EF44"/>
    <w:lvl w:ilvl="0" w:tplc="8D742EF8">
      <w:start w:val="4"/>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B012565"/>
    <w:multiLevelType w:val="hybridMultilevel"/>
    <w:tmpl w:val="288AB838"/>
    <w:lvl w:ilvl="0" w:tplc="476A0250">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53C3AC7"/>
    <w:multiLevelType w:val="hybridMultilevel"/>
    <w:tmpl w:val="D2C8CED0"/>
    <w:lvl w:ilvl="0" w:tplc="77D6ED3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5A1C1E"/>
    <w:multiLevelType w:val="hybridMultilevel"/>
    <w:tmpl w:val="5CF45D3E"/>
    <w:lvl w:ilvl="0" w:tplc="8FD214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5F4915"/>
    <w:multiLevelType w:val="hybridMultilevel"/>
    <w:tmpl w:val="702E053C"/>
    <w:lvl w:ilvl="0" w:tplc="96A26086">
      <w:start w:val="4"/>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8600934"/>
    <w:multiLevelType w:val="multilevel"/>
    <w:tmpl w:val="88442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6B1FDA"/>
    <w:multiLevelType w:val="hybridMultilevel"/>
    <w:tmpl w:val="8CB22E48"/>
    <w:lvl w:ilvl="0" w:tplc="868E65D8">
      <w:start w:val="4"/>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D5A04EB"/>
    <w:multiLevelType w:val="multilevel"/>
    <w:tmpl w:val="C6CE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4A7222"/>
    <w:multiLevelType w:val="hybridMultilevel"/>
    <w:tmpl w:val="964C842C"/>
    <w:lvl w:ilvl="0" w:tplc="FED84DE0">
      <w:start w:val="1"/>
      <w:numFmt w:val="bullet"/>
      <w:lvlText w:val="•"/>
      <w:lvlJc w:val="left"/>
      <w:pPr>
        <w:tabs>
          <w:tab w:val="num" w:pos="720"/>
        </w:tabs>
        <w:ind w:left="720" w:hanging="360"/>
      </w:pPr>
      <w:rPr>
        <w:rFonts w:ascii="Times New Roman" w:hAnsi="Times New Roman" w:hint="default"/>
      </w:rPr>
    </w:lvl>
    <w:lvl w:ilvl="1" w:tplc="000879C6" w:tentative="1">
      <w:start w:val="1"/>
      <w:numFmt w:val="bullet"/>
      <w:lvlText w:val="•"/>
      <w:lvlJc w:val="left"/>
      <w:pPr>
        <w:tabs>
          <w:tab w:val="num" w:pos="1440"/>
        </w:tabs>
        <w:ind w:left="1440" w:hanging="360"/>
      </w:pPr>
      <w:rPr>
        <w:rFonts w:ascii="Times New Roman" w:hAnsi="Times New Roman" w:hint="default"/>
      </w:rPr>
    </w:lvl>
    <w:lvl w:ilvl="2" w:tplc="11A07E80" w:tentative="1">
      <w:start w:val="1"/>
      <w:numFmt w:val="bullet"/>
      <w:lvlText w:val="•"/>
      <w:lvlJc w:val="left"/>
      <w:pPr>
        <w:tabs>
          <w:tab w:val="num" w:pos="2160"/>
        </w:tabs>
        <w:ind w:left="2160" w:hanging="360"/>
      </w:pPr>
      <w:rPr>
        <w:rFonts w:ascii="Times New Roman" w:hAnsi="Times New Roman" w:hint="default"/>
      </w:rPr>
    </w:lvl>
    <w:lvl w:ilvl="3" w:tplc="86EEF020" w:tentative="1">
      <w:start w:val="1"/>
      <w:numFmt w:val="bullet"/>
      <w:lvlText w:val="•"/>
      <w:lvlJc w:val="left"/>
      <w:pPr>
        <w:tabs>
          <w:tab w:val="num" w:pos="2880"/>
        </w:tabs>
        <w:ind w:left="2880" w:hanging="360"/>
      </w:pPr>
      <w:rPr>
        <w:rFonts w:ascii="Times New Roman" w:hAnsi="Times New Roman" w:hint="default"/>
      </w:rPr>
    </w:lvl>
    <w:lvl w:ilvl="4" w:tplc="7CF094AE" w:tentative="1">
      <w:start w:val="1"/>
      <w:numFmt w:val="bullet"/>
      <w:lvlText w:val="•"/>
      <w:lvlJc w:val="left"/>
      <w:pPr>
        <w:tabs>
          <w:tab w:val="num" w:pos="3600"/>
        </w:tabs>
        <w:ind w:left="3600" w:hanging="360"/>
      </w:pPr>
      <w:rPr>
        <w:rFonts w:ascii="Times New Roman" w:hAnsi="Times New Roman" w:hint="default"/>
      </w:rPr>
    </w:lvl>
    <w:lvl w:ilvl="5" w:tplc="825802CC" w:tentative="1">
      <w:start w:val="1"/>
      <w:numFmt w:val="bullet"/>
      <w:lvlText w:val="•"/>
      <w:lvlJc w:val="left"/>
      <w:pPr>
        <w:tabs>
          <w:tab w:val="num" w:pos="4320"/>
        </w:tabs>
        <w:ind w:left="4320" w:hanging="360"/>
      </w:pPr>
      <w:rPr>
        <w:rFonts w:ascii="Times New Roman" w:hAnsi="Times New Roman" w:hint="default"/>
      </w:rPr>
    </w:lvl>
    <w:lvl w:ilvl="6" w:tplc="B0C864C0" w:tentative="1">
      <w:start w:val="1"/>
      <w:numFmt w:val="bullet"/>
      <w:lvlText w:val="•"/>
      <w:lvlJc w:val="left"/>
      <w:pPr>
        <w:tabs>
          <w:tab w:val="num" w:pos="5040"/>
        </w:tabs>
        <w:ind w:left="5040" w:hanging="360"/>
      </w:pPr>
      <w:rPr>
        <w:rFonts w:ascii="Times New Roman" w:hAnsi="Times New Roman" w:hint="default"/>
      </w:rPr>
    </w:lvl>
    <w:lvl w:ilvl="7" w:tplc="89CA734A" w:tentative="1">
      <w:start w:val="1"/>
      <w:numFmt w:val="bullet"/>
      <w:lvlText w:val="•"/>
      <w:lvlJc w:val="left"/>
      <w:pPr>
        <w:tabs>
          <w:tab w:val="num" w:pos="5760"/>
        </w:tabs>
        <w:ind w:left="5760" w:hanging="360"/>
      </w:pPr>
      <w:rPr>
        <w:rFonts w:ascii="Times New Roman" w:hAnsi="Times New Roman" w:hint="default"/>
      </w:rPr>
    </w:lvl>
    <w:lvl w:ilvl="8" w:tplc="397A465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B9F4595"/>
    <w:multiLevelType w:val="hybridMultilevel"/>
    <w:tmpl w:val="9A705E74"/>
    <w:lvl w:ilvl="0" w:tplc="0280267A">
      <w:start w:val="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BCF115C"/>
    <w:multiLevelType w:val="multilevel"/>
    <w:tmpl w:val="690E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9C0D9F"/>
    <w:multiLevelType w:val="hybridMultilevel"/>
    <w:tmpl w:val="D6D657C8"/>
    <w:lvl w:ilvl="0" w:tplc="5B0C39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15"/>
  </w:num>
  <w:num w:numId="6">
    <w:abstractNumId w:val="6"/>
  </w:num>
  <w:num w:numId="7">
    <w:abstractNumId w:val="11"/>
  </w:num>
  <w:num w:numId="8">
    <w:abstractNumId w:val="9"/>
  </w:num>
  <w:num w:numId="9">
    <w:abstractNumId w:val="12"/>
  </w:num>
  <w:num w:numId="10">
    <w:abstractNumId w:val="7"/>
  </w:num>
  <w:num w:numId="11">
    <w:abstractNumId w:val="14"/>
  </w:num>
  <w:num w:numId="12">
    <w:abstractNumId w:val="8"/>
  </w:num>
  <w:num w:numId="13">
    <w:abstractNumId w:val="4"/>
  </w:num>
  <w:num w:numId="14">
    <w:abstractNumId w:val="13"/>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C61"/>
    <w:rsid w:val="000F340B"/>
    <w:rsid w:val="00146730"/>
    <w:rsid w:val="001D09C5"/>
    <w:rsid w:val="00220D4B"/>
    <w:rsid w:val="002C0DFF"/>
    <w:rsid w:val="004B571D"/>
    <w:rsid w:val="004C4143"/>
    <w:rsid w:val="0057024E"/>
    <w:rsid w:val="00577C0B"/>
    <w:rsid w:val="005A4C61"/>
    <w:rsid w:val="005C7737"/>
    <w:rsid w:val="005F1BA6"/>
    <w:rsid w:val="00615644"/>
    <w:rsid w:val="006E2B84"/>
    <w:rsid w:val="00737819"/>
    <w:rsid w:val="008A6FF2"/>
    <w:rsid w:val="008C0BEA"/>
    <w:rsid w:val="00B05532"/>
    <w:rsid w:val="00B20FAD"/>
    <w:rsid w:val="00B2477E"/>
    <w:rsid w:val="00B32AD3"/>
    <w:rsid w:val="00B57395"/>
    <w:rsid w:val="00B73580"/>
    <w:rsid w:val="00BD0B68"/>
    <w:rsid w:val="00C9157C"/>
    <w:rsid w:val="00CA6C5A"/>
    <w:rsid w:val="00D72D95"/>
    <w:rsid w:val="00D7415D"/>
    <w:rsid w:val="00EF12DD"/>
    <w:rsid w:val="00F83729"/>
    <w:rsid w:val="00F83D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ADEB9-9865-4BAB-A0C8-012E4181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C61"/>
    <w:rPr>
      <w:lang w:val="en-GB"/>
    </w:rPr>
  </w:style>
  <w:style w:type="paragraph" w:styleId="Heading1">
    <w:name w:val="heading 1"/>
    <w:basedOn w:val="Normal"/>
    <w:link w:val="Heading1Char"/>
    <w:uiPriority w:val="9"/>
    <w:qFormat/>
    <w:rsid w:val="005A4C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5A4C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A4C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A4C6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C61"/>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5A4C61"/>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semiHidden/>
    <w:rsid w:val="005A4C61"/>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5A4C61"/>
    <w:rPr>
      <w:rFonts w:asciiTheme="majorHAnsi" w:eastAsiaTheme="majorEastAsia" w:hAnsiTheme="majorHAnsi" w:cstheme="majorBidi"/>
      <w:i/>
      <w:iCs/>
      <w:color w:val="2E74B5" w:themeColor="accent1" w:themeShade="BF"/>
      <w:lang w:val="en-GB"/>
    </w:rPr>
  </w:style>
  <w:style w:type="paragraph" w:styleId="ListParagraph">
    <w:name w:val="List Paragraph"/>
    <w:basedOn w:val="Normal"/>
    <w:uiPriority w:val="34"/>
    <w:qFormat/>
    <w:rsid w:val="005A4C61"/>
    <w:pPr>
      <w:ind w:left="720"/>
      <w:contextualSpacing/>
    </w:pPr>
  </w:style>
  <w:style w:type="character" w:styleId="Hyperlink">
    <w:name w:val="Hyperlink"/>
    <w:basedOn w:val="DefaultParagraphFont"/>
    <w:uiPriority w:val="99"/>
    <w:unhideWhenUsed/>
    <w:rsid w:val="005A4C61"/>
    <w:rPr>
      <w:color w:val="0563C1" w:themeColor="hyperlink"/>
      <w:u w:val="single"/>
    </w:rPr>
  </w:style>
  <w:style w:type="paragraph" w:styleId="NormalWeb">
    <w:name w:val="Normal (Web)"/>
    <w:basedOn w:val="Normal"/>
    <w:uiPriority w:val="99"/>
    <w:unhideWhenUsed/>
    <w:rsid w:val="005A4C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size-large">
    <w:name w:val="a-size-large"/>
    <w:basedOn w:val="DefaultParagraphFont"/>
    <w:rsid w:val="005A4C61"/>
  </w:style>
  <w:style w:type="character" w:customStyle="1" w:styleId="citation">
    <w:name w:val="citation"/>
    <w:basedOn w:val="DefaultParagraphFont"/>
    <w:rsid w:val="005A4C61"/>
  </w:style>
  <w:style w:type="character" w:customStyle="1" w:styleId="editors">
    <w:name w:val="editors"/>
    <w:basedOn w:val="DefaultParagraphFont"/>
    <w:rsid w:val="005A4C61"/>
  </w:style>
  <w:style w:type="character" w:customStyle="1" w:styleId="personname">
    <w:name w:val="person_name"/>
    <w:basedOn w:val="DefaultParagraphFont"/>
    <w:rsid w:val="005A4C61"/>
  </w:style>
  <w:style w:type="character" w:customStyle="1" w:styleId="apple-converted-space">
    <w:name w:val="apple-converted-space"/>
    <w:basedOn w:val="DefaultParagraphFont"/>
    <w:rsid w:val="005A4C61"/>
  </w:style>
  <w:style w:type="character" w:customStyle="1" w:styleId="Date1">
    <w:name w:val="Date1"/>
    <w:basedOn w:val="DefaultParagraphFont"/>
    <w:rsid w:val="005A4C61"/>
  </w:style>
  <w:style w:type="character" w:styleId="Emphasis">
    <w:name w:val="Emphasis"/>
    <w:basedOn w:val="DefaultParagraphFont"/>
    <w:uiPriority w:val="20"/>
    <w:qFormat/>
    <w:rsid w:val="005A4C61"/>
    <w:rPr>
      <w:i/>
      <w:iCs/>
    </w:rPr>
  </w:style>
  <w:style w:type="character" w:customStyle="1" w:styleId="placeofpub">
    <w:name w:val="place_of_pub"/>
    <w:basedOn w:val="DefaultParagraphFont"/>
    <w:rsid w:val="005A4C61"/>
  </w:style>
  <w:style w:type="character" w:customStyle="1" w:styleId="publisher">
    <w:name w:val="publisher"/>
    <w:basedOn w:val="DefaultParagraphFont"/>
    <w:rsid w:val="005A4C61"/>
  </w:style>
  <w:style w:type="character" w:styleId="HTMLCite">
    <w:name w:val="HTML Cite"/>
    <w:basedOn w:val="DefaultParagraphFont"/>
    <w:uiPriority w:val="99"/>
    <w:semiHidden/>
    <w:unhideWhenUsed/>
    <w:rsid w:val="005A4C61"/>
    <w:rPr>
      <w:i/>
      <w:iCs/>
    </w:rPr>
  </w:style>
  <w:style w:type="character" w:customStyle="1" w:styleId="reference-accessdate">
    <w:name w:val="reference-accessdate"/>
    <w:basedOn w:val="DefaultParagraphFont"/>
    <w:rsid w:val="005A4C61"/>
  </w:style>
  <w:style w:type="character" w:customStyle="1" w:styleId="nowrap">
    <w:name w:val="nowrap"/>
    <w:basedOn w:val="DefaultParagraphFont"/>
    <w:rsid w:val="005A4C61"/>
  </w:style>
  <w:style w:type="paragraph" w:styleId="CommentText">
    <w:name w:val="annotation text"/>
    <w:basedOn w:val="Normal"/>
    <w:link w:val="CommentTextChar"/>
    <w:uiPriority w:val="99"/>
    <w:semiHidden/>
    <w:unhideWhenUsed/>
    <w:rsid w:val="005A4C61"/>
    <w:pPr>
      <w:spacing w:line="240" w:lineRule="auto"/>
    </w:pPr>
    <w:rPr>
      <w:sz w:val="20"/>
      <w:szCs w:val="20"/>
    </w:rPr>
  </w:style>
  <w:style w:type="character" w:customStyle="1" w:styleId="CommentTextChar">
    <w:name w:val="Comment Text Char"/>
    <w:basedOn w:val="DefaultParagraphFont"/>
    <w:link w:val="CommentText"/>
    <w:uiPriority w:val="99"/>
    <w:semiHidden/>
    <w:rsid w:val="005A4C61"/>
    <w:rPr>
      <w:sz w:val="20"/>
      <w:szCs w:val="20"/>
      <w:lang w:val="en-GB"/>
    </w:rPr>
  </w:style>
  <w:style w:type="character" w:customStyle="1" w:styleId="CommentSubjectChar">
    <w:name w:val="Comment Subject Char"/>
    <w:basedOn w:val="CommentTextChar"/>
    <w:link w:val="CommentSubject"/>
    <w:uiPriority w:val="99"/>
    <w:semiHidden/>
    <w:rsid w:val="005A4C61"/>
    <w:rPr>
      <w:b/>
      <w:bCs/>
      <w:sz w:val="20"/>
      <w:szCs w:val="20"/>
      <w:lang w:val="en-GB"/>
    </w:rPr>
  </w:style>
  <w:style w:type="paragraph" w:styleId="CommentSubject">
    <w:name w:val="annotation subject"/>
    <w:basedOn w:val="CommentText"/>
    <w:next w:val="CommentText"/>
    <w:link w:val="CommentSubjectChar"/>
    <w:uiPriority w:val="99"/>
    <w:semiHidden/>
    <w:unhideWhenUsed/>
    <w:rsid w:val="005A4C61"/>
    <w:rPr>
      <w:b/>
      <w:bCs/>
    </w:rPr>
  </w:style>
  <w:style w:type="character" w:customStyle="1" w:styleId="CommentSubjectChar1">
    <w:name w:val="Comment Subject Char1"/>
    <w:basedOn w:val="CommentTextChar"/>
    <w:uiPriority w:val="99"/>
    <w:semiHidden/>
    <w:rsid w:val="005A4C61"/>
    <w:rPr>
      <w:b/>
      <w:bCs/>
      <w:sz w:val="20"/>
      <w:szCs w:val="20"/>
      <w:lang w:val="en-GB"/>
    </w:rPr>
  </w:style>
  <w:style w:type="paragraph" w:styleId="BalloonText">
    <w:name w:val="Balloon Text"/>
    <w:basedOn w:val="Normal"/>
    <w:link w:val="BalloonTextChar"/>
    <w:uiPriority w:val="99"/>
    <w:semiHidden/>
    <w:unhideWhenUsed/>
    <w:rsid w:val="005A4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C61"/>
    <w:rPr>
      <w:rFonts w:ascii="Segoe UI" w:hAnsi="Segoe UI" w:cs="Segoe UI"/>
      <w:sz w:val="18"/>
      <w:szCs w:val="18"/>
      <w:lang w:val="en-GB"/>
    </w:rPr>
  </w:style>
  <w:style w:type="character" w:customStyle="1" w:styleId="nlmarticle-title">
    <w:name w:val="nlm_article-title"/>
    <w:basedOn w:val="DefaultParagraphFont"/>
    <w:rsid w:val="005A4C61"/>
  </w:style>
  <w:style w:type="character" w:styleId="Strong">
    <w:name w:val="Strong"/>
    <w:basedOn w:val="DefaultParagraphFont"/>
    <w:uiPriority w:val="22"/>
    <w:qFormat/>
    <w:rsid w:val="005A4C61"/>
    <w:rPr>
      <w:b/>
      <w:bCs/>
    </w:rPr>
  </w:style>
  <w:style w:type="character" w:customStyle="1" w:styleId="addmd">
    <w:name w:val="addmd"/>
    <w:basedOn w:val="DefaultParagraphFont"/>
    <w:rsid w:val="005A4C61"/>
  </w:style>
  <w:style w:type="character" w:customStyle="1" w:styleId="a-size-large2">
    <w:name w:val="a-size-large2"/>
    <w:basedOn w:val="DefaultParagraphFont"/>
    <w:rsid w:val="005A4C61"/>
    <w:rPr>
      <w:rFonts w:ascii="Arial" w:hAnsi="Arial" w:cs="Arial" w:hint="default"/>
    </w:rPr>
  </w:style>
  <w:style w:type="character" w:styleId="FollowedHyperlink">
    <w:name w:val="FollowedHyperlink"/>
    <w:basedOn w:val="DefaultParagraphFont"/>
    <w:uiPriority w:val="99"/>
    <w:semiHidden/>
    <w:unhideWhenUsed/>
    <w:rsid w:val="005A4C61"/>
    <w:rPr>
      <w:color w:val="954F72" w:themeColor="followedHyperlink"/>
      <w:u w:val="single"/>
    </w:rPr>
  </w:style>
  <w:style w:type="character" w:customStyle="1" w:styleId="st">
    <w:name w:val="st"/>
    <w:basedOn w:val="DefaultParagraphFont"/>
    <w:rsid w:val="005A4C61"/>
  </w:style>
  <w:style w:type="character" w:customStyle="1" w:styleId="highwire-cite-journal">
    <w:name w:val="highwire-cite-journal"/>
    <w:basedOn w:val="DefaultParagraphFont"/>
    <w:rsid w:val="005A4C61"/>
  </w:style>
  <w:style w:type="character" w:customStyle="1" w:styleId="highwire-cite-published-year">
    <w:name w:val="highwire-cite-published-year"/>
    <w:basedOn w:val="DefaultParagraphFont"/>
    <w:rsid w:val="005A4C61"/>
  </w:style>
  <w:style w:type="character" w:customStyle="1" w:styleId="highwire-cite-volume-issue">
    <w:name w:val="highwire-cite-volume-issue"/>
    <w:basedOn w:val="DefaultParagraphFont"/>
    <w:rsid w:val="005A4C61"/>
  </w:style>
  <w:style w:type="character" w:customStyle="1" w:styleId="highwire-cite-doi">
    <w:name w:val="highwire-cite-doi"/>
    <w:basedOn w:val="DefaultParagraphFont"/>
    <w:rsid w:val="005A4C61"/>
  </w:style>
  <w:style w:type="character" w:customStyle="1" w:styleId="highwire-cite-date">
    <w:name w:val="highwire-cite-date"/>
    <w:basedOn w:val="DefaultParagraphFont"/>
    <w:rsid w:val="005A4C61"/>
  </w:style>
  <w:style w:type="character" w:customStyle="1" w:styleId="highwire-cite-article-as">
    <w:name w:val="highwire-cite-article-as"/>
    <w:basedOn w:val="DefaultParagraphFont"/>
    <w:rsid w:val="005A4C61"/>
  </w:style>
  <w:style w:type="character" w:customStyle="1" w:styleId="italic">
    <w:name w:val="italic"/>
    <w:basedOn w:val="DefaultParagraphFont"/>
    <w:rsid w:val="005A4C61"/>
  </w:style>
  <w:style w:type="character" w:customStyle="1" w:styleId="name">
    <w:name w:val="name"/>
    <w:basedOn w:val="DefaultParagraphFont"/>
    <w:rsid w:val="005A4C61"/>
  </w:style>
  <w:style w:type="character" w:customStyle="1" w:styleId="contrib-role">
    <w:name w:val="contrib-role"/>
    <w:basedOn w:val="DefaultParagraphFont"/>
    <w:rsid w:val="005A4C61"/>
  </w:style>
  <w:style w:type="character" w:customStyle="1" w:styleId="contribdegrees">
    <w:name w:val="contribdegrees"/>
    <w:basedOn w:val="DefaultParagraphFont"/>
    <w:rsid w:val="005A4C61"/>
  </w:style>
  <w:style w:type="character" w:customStyle="1" w:styleId="overlay">
    <w:name w:val="overlay"/>
    <w:basedOn w:val="DefaultParagraphFont"/>
    <w:rsid w:val="005A4C61"/>
  </w:style>
  <w:style w:type="character" w:customStyle="1" w:styleId="heading">
    <w:name w:val="heading"/>
    <w:basedOn w:val="DefaultParagraphFont"/>
    <w:rsid w:val="005A4C61"/>
  </w:style>
  <w:style w:type="character" w:customStyle="1" w:styleId="corr-email">
    <w:name w:val="corr-email"/>
    <w:basedOn w:val="DefaultParagraphFont"/>
    <w:rsid w:val="005A4C61"/>
  </w:style>
  <w:style w:type="character" w:customStyle="1" w:styleId="titleheading">
    <w:name w:val="titleheading"/>
    <w:basedOn w:val="DefaultParagraphFont"/>
    <w:rsid w:val="005A4C61"/>
  </w:style>
  <w:style w:type="character" w:customStyle="1" w:styleId="specialtitle">
    <w:name w:val="specialtitle"/>
    <w:basedOn w:val="DefaultParagraphFont"/>
    <w:rsid w:val="005A4C61"/>
  </w:style>
  <w:style w:type="paragraph" w:customStyle="1" w:styleId="pub-c-lead-paragraph">
    <w:name w:val="pub-c-lead-paragraph"/>
    <w:basedOn w:val="Normal"/>
    <w:rsid w:val="005A4C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lfld-contribauthor">
    <w:name w:val="hlfld-contribauthor"/>
    <w:basedOn w:val="DefaultParagraphFont"/>
    <w:rsid w:val="005A4C61"/>
  </w:style>
  <w:style w:type="character" w:customStyle="1" w:styleId="separator">
    <w:name w:val="separator"/>
    <w:basedOn w:val="DefaultParagraphFont"/>
    <w:rsid w:val="005A4C61"/>
  </w:style>
  <w:style w:type="character" w:customStyle="1" w:styleId="nlmsource">
    <w:name w:val="nlm_source"/>
    <w:basedOn w:val="DefaultParagraphFont"/>
    <w:rsid w:val="005A4C61"/>
  </w:style>
  <w:style w:type="character" w:customStyle="1" w:styleId="nlmgiven-names">
    <w:name w:val="nlm_given-names"/>
    <w:basedOn w:val="DefaultParagraphFont"/>
    <w:rsid w:val="005A4C61"/>
  </w:style>
  <w:style w:type="character" w:customStyle="1" w:styleId="nlmyear">
    <w:name w:val="nlm_year"/>
    <w:basedOn w:val="DefaultParagraphFont"/>
    <w:rsid w:val="005A4C61"/>
  </w:style>
  <w:style w:type="character" w:customStyle="1" w:styleId="nlmedition">
    <w:name w:val="nlm_edition"/>
    <w:basedOn w:val="DefaultParagraphFont"/>
    <w:rsid w:val="005A4C61"/>
  </w:style>
  <w:style w:type="character" w:customStyle="1" w:styleId="nlmpublisher-loc">
    <w:name w:val="nlm_publisher-loc"/>
    <w:basedOn w:val="DefaultParagraphFont"/>
    <w:rsid w:val="005A4C61"/>
  </w:style>
  <w:style w:type="character" w:customStyle="1" w:styleId="nlmpublisher-name">
    <w:name w:val="nlm_publisher-name"/>
    <w:basedOn w:val="DefaultParagraphFont"/>
    <w:rsid w:val="005A4C61"/>
  </w:style>
  <w:style w:type="character" w:customStyle="1" w:styleId="a-size-extra-large">
    <w:name w:val="a-size-extra-large"/>
    <w:basedOn w:val="DefaultParagraphFont"/>
    <w:rsid w:val="005A4C61"/>
  </w:style>
  <w:style w:type="character" w:customStyle="1" w:styleId="author">
    <w:name w:val="author"/>
    <w:basedOn w:val="DefaultParagraphFont"/>
    <w:rsid w:val="005A4C61"/>
  </w:style>
  <w:style w:type="character" w:customStyle="1" w:styleId="contribution">
    <w:name w:val="contribution"/>
    <w:basedOn w:val="DefaultParagraphFont"/>
    <w:rsid w:val="005A4C61"/>
  </w:style>
  <w:style w:type="character" w:customStyle="1" w:styleId="a-color-secondary">
    <w:name w:val="a-color-secondary"/>
    <w:basedOn w:val="DefaultParagraphFont"/>
    <w:rsid w:val="005A4C61"/>
  </w:style>
  <w:style w:type="character" w:customStyle="1" w:styleId="source-with-icon1">
    <w:name w:val="source-with-icon1"/>
    <w:basedOn w:val="DefaultParagraphFont"/>
    <w:rsid w:val="005A4C61"/>
    <w:rPr>
      <w:rFonts w:ascii="inherit" w:hAnsi="inherit" w:hint="default"/>
      <w:sz w:val="24"/>
      <w:szCs w:val="24"/>
      <w:bdr w:val="none" w:sz="0" w:space="0" w:color="auto" w:frame="1"/>
    </w:rPr>
  </w:style>
  <w:style w:type="character" w:customStyle="1" w:styleId="rwrro">
    <w:name w:val="rwrro"/>
    <w:basedOn w:val="DefaultParagraphFont"/>
    <w:rsid w:val="005A4C61"/>
  </w:style>
  <w:style w:type="paragraph" w:customStyle="1" w:styleId="volume-issue">
    <w:name w:val="volume-issue"/>
    <w:basedOn w:val="Normal"/>
    <w:rsid w:val="005A4C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al">
    <w:name w:val="val"/>
    <w:basedOn w:val="DefaultParagraphFont"/>
    <w:rsid w:val="005A4C61"/>
  </w:style>
  <w:style w:type="paragraph" w:customStyle="1" w:styleId="page-range">
    <w:name w:val="page-range"/>
    <w:basedOn w:val="Normal"/>
    <w:rsid w:val="005A4C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A4C6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4C61"/>
    <w:rPr>
      <w:lang w:val="en-GB"/>
    </w:rPr>
  </w:style>
  <w:style w:type="paragraph" w:styleId="Footer">
    <w:name w:val="footer"/>
    <w:basedOn w:val="Normal"/>
    <w:link w:val="FooterChar"/>
    <w:uiPriority w:val="99"/>
    <w:unhideWhenUsed/>
    <w:rsid w:val="005A4C6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4C61"/>
    <w:rPr>
      <w:lang w:val="en-GB"/>
    </w:rPr>
  </w:style>
  <w:style w:type="character" w:customStyle="1" w:styleId="ref-lnk">
    <w:name w:val="ref-lnk"/>
    <w:basedOn w:val="DefaultParagraphFont"/>
    <w:rsid w:val="005A4C61"/>
  </w:style>
  <w:style w:type="character" w:customStyle="1" w:styleId="ref-overlay">
    <w:name w:val="ref-overlay"/>
    <w:basedOn w:val="DefaultParagraphFont"/>
    <w:rsid w:val="005A4C61"/>
  </w:style>
  <w:style w:type="character" w:customStyle="1" w:styleId="nlmfpage">
    <w:name w:val="nlm_fpage"/>
    <w:basedOn w:val="DefaultParagraphFont"/>
    <w:rsid w:val="005A4C61"/>
  </w:style>
  <w:style w:type="character" w:customStyle="1" w:styleId="nlmlpage">
    <w:name w:val="nlm_lpage"/>
    <w:basedOn w:val="DefaultParagraphFont"/>
    <w:rsid w:val="005A4C61"/>
  </w:style>
  <w:style w:type="character" w:customStyle="1" w:styleId="ref-links">
    <w:name w:val="ref-links"/>
    <w:basedOn w:val="DefaultParagraphFont"/>
    <w:rsid w:val="005A4C61"/>
  </w:style>
  <w:style w:type="character" w:customStyle="1" w:styleId="xlinks-container">
    <w:name w:val="xlinks-container"/>
    <w:basedOn w:val="DefaultParagraphFont"/>
    <w:rsid w:val="005A4C61"/>
  </w:style>
  <w:style w:type="character" w:customStyle="1" w:styleId="googlescholar-container">
    <w:name w:val="googlescholar-container"/>
    <w:basedOn w:val="DefaultParagraphFont"/>
    <w:rsid w:val="005A4C61"/>
  </w:style>
  <w:style w:type="paragraph" w:styleId="FootnoteText">
    <w:name w:val="footnote text"/>
    <w:basedOn w:val="Normal"/>
    <w:link w:val="FootnoteTextChar"/>
    <w:uiPriority w:val="99"/>
    <w:semiHidden/>
    <w:unhideWhenUsed/>
    <w:rsid w:val="005A4C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4C61"/>
    <w:rPr>
      <w:sz w:val="20"/>
      <w:szCs w:val="20"/>
      <w:lang w:val="en-GB"/>
    </w:rPr>
  </w:style>
  <w:style w:type="character" w:styleId="FootnoteReference">
    <w:name w:val="footnote reference"/>
    <w:basedOn w:val="DefaultParagraphFont"/>
    <w:uiPriority w:val="99"/>
    <w:semiHidden/>
    <w:unhideWhenUsed/>
    <w:rsid w:val="005A4C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essex@strath.ac.uk" TargetMode="External"/><Relationship Id="rId13" Type="http://schemas.openxmlformats.org/officeDocument/2006/relationships/hyperlink" Target="https://assets.publishing.service.gov.uk/government/uploads/system/uploads/attachment_data/file/665522/Teachers_standard_information.pdf" TargetMode="External"/><Relationship Id="rId18" Type="http://schemas.openxmlformats.org/officeDocument/2006/relationships/hyperlink" Target="https://assets.publishing.service.gov.uk/government/uploads/system/uploads/attachment_data/file/445977/3799_Revised_Prevent_Duty_Guidance__England_Wales_V2-Interactive.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orcid.org/0000-0002-9938-8134" TargetMode="External"/><Relationship Id="rId12" Type="http://schemas.openxmlformats.org/officeDocument/2006/relationships/hyperlink" Target="https://www.tandfonline.com/author/Flores%2C+Maria+Assun%C3%A7%C3%A3o" TargetMode="External"/><Relationship Id="rId17" Type="http://schemas.openxmlformats.org/officeDocument/2006/relationships/hyperlink" Target="http://www.legislation.gov.uk/ukpga/2010/15" TargetMode="External"/><Relationship Id="rId2" Type="http://schemas.openxmlformats.org/officeDocument/2006/relationships/styles" Target="styles.xml"/><Relationship Id="rId16" Type="http://schemas.openxmlformats.org/officeDocument/2006/relationships/hyperlink" Target="https://lginform.local.gov.uk/reports/lgastandard?mod-metric=2208&amp;mod-area=E92000001&amp;mod-group=AllRegions_England&amp;mod-type=namedComparisonGroup" TargetMode="External"/><Relationship Id="rId20" Type="http://schemas.openxmlformats.org/officeDocument/2006/relationships/hyperlink" Target="http://unesdoc.unesco.org/images/0014/001402/140224e.pdf%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ndfonline.com/author/Flores%2C+Maria+Assun%C3%A7%C3%A3o" TargetMode="Externa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726741/text_exc1617.pdf" TargetMode="External"/><Relationship Id="rId23" Type="http://schemas.openxmlformats.org/officeDocument/2006/relationships/theme" Target="theme/theme1.xml"/><Relationship Id="rId10" Type="http://schemas.openxmlformats.org/officeDocument/2006/relationships/hyperlink" Target="mailto:paula.zwozdiak-myers@brunel.ac.uk" TargetMode="External"/><Relationship Id="rId19" Type="http://schemas.openxmlformats.org/officeDocument/2006/relationships/hyperlink" Target="https://assets.publishing.service.gov.uk/government/uploads/system/uploads/attachment_data/file/780134/ITE_handbook_April_2019_200219.pdf" TargetMode="External"/><Relationship Id="rId4" Type="http://schemas.openxmlformats.org/officeDocument/2006/relationships/webSettings" Target="webSettings.xml"/><Relationship Id="rId9" Type="http://schemas.openxmlformats.org/officeDocument/2006/relationships/hyperlink" Target="mailto:nafsika.alexiadou@umu.se" TargetMode="External"/><Relationship Id="rId14" Type="http://schemas.openxmlformats.org/officeDocument/2006/relationships/hyperlink" Target="https://assets.publishing.service.gov.uk/government/uploads/system/uploads/attachment_data/file/380595/SMSC_Guidance_Maintained_School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8625</Words>
  <Characters>49168</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Umeå universitet</Company>
  <LinksUpToDate>false</LinksUpToDate>
  <CharactersWithSpaces>57678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Nafsika Alexiadou</dc:creator>
  <cp:keywords/>
  <dc:description/>
  <cp:lastModifiedBy>Paula Zwozdiak-Myers</cp:lastModifiedBy>
  <cp:revision>2</cp:revision>
  <dcterms:created xsi:type="dcterms:W3CDTF">2019-05-24T11:53:00Z</dcterms:created>
  <dcterms:modified xsi:type="dcterms:W3CDTF">2019-05-24T11:53:00Z</dcterms:modified>
</cp:coreProperties>
</file>