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2E150" w14:textId="77777777" w:rsidR="00920837" w:rsidRPr="005F13BF" w:rsidRDefault="00920837" w:rsidP="00920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lang w:eastAsia="de-CH"/>
        </w:rPr>
      </w:pPr>
    </w:p>
    <w:p w14:paraId="61DA7E9F" w14:textId="77777777" w:rsidR="00F30817" w:rsidRPr="005F13BF" w:rsidRDefault="00A75CDC">
      <w:pPr>
        <w:pStyle w:val="TTPTitle"/>
        <w:rPr>
          <w:sz w:val="28"/>
          <w:szCs w:val="28"/>
        </w:rPr>
      </w:pPr>
      <w:r w:rsidRPr="005F13BF">
        <w:t>Higher Resolution Input Image of Convolutional Neural Network of Reinforced Concrete Earthquake-Generated Crack Classification and Localization</w:t>
      </w:r>
      <w:r w:rsidR="00FA14D3" w:rsidRPr="005F13BF">
        <w:rPr>
          <w:sz w:val="28"/>
          <w:szCs w:val="28"/>
        </w:rPr>
        <w:t xml:space="preserve"> </w:t>
      </w:r>
    </w:p>
    <w:p w14:paraId="16387B52" w14:textId="77777777" w:rsidR="00194F31" w:rsidRPr="005F13BF" w:rsidRDefault="00A75CDC">
      <w:pPr>
        <w:pStyle w:val="TTPAuthors"/>
        <w:rPr>
          <w:bCs/>
          <w:szCs w:val="24"/>
        </w:rPr>
      </w:pPr>
      <w:r w:rsidRPr="005F13BF">
        <w:rPr>
          <w:szCs w:val="24"/>
        </w:rPr>
        <w:t>Muammar Sadrawi</w:t>
      </w:r>
      <w:r w:rsidR="009B5917" w:rsidRPr="005F13BF">
        <w:rPr>
          <w:bCs/>
          <w:szCs w:val="24"/>
          <w:vertAlign w:val="superscript"/>
        </w:rPr>
        <w:t>1,</w:t>
      </w:r>
      <w:r w:rsidRPr="005F13BF">
        <w:rPr>
          <w:bCs/>
          <w:szCs w:val="24"/>
          <w:vertAlign w:val="superscript"/>
        </w:rPr>
        <w:t>a</w:t>
      </w:r>
      <w:r w:rsidRPr="005F13BF">
        <w:rPr>
          <w:bCs/>
          <w:szCs w:val="24"/>
        </w:rPr>
        <w:t>, Husaini</w:t>
      </w:r>
      <w:r w:rsidR="009B5917" w:rsidRPr="005F13BF">
        <w:rPr>
          <w:bCs/>
          <w:szCs w:val="24"/>
          <w:vertAlign w:val="superscript"/>
        </w:rPr>
        <w:t>1,</w:t>
      </w:r>
      <w:r w:rsidRPr="005F13BF">
        <w:rPr>
          <w:bCs/>
          <w:szCs w:val="24"/>
          <w:vertAlign w:val="superscript"/>
        </w:rPr>
        <w:t>b*</w:t>
      </w:r>
      <w:r w:rsidRPr="005F13BF">
        <w:rPr>
          <w:bCs/>
          <w:szCs w:val="24"/>
        </w:rPr>
        <w:t xml:space="preserve">, </w:t>
      </w:r>
      <w:r w:rsidR="00C11E70" w:rsidRPr="005F13BF">
        <w:rPr>
          <w:bCs/>
          <w:szCs w:val="24"/>
        </w:rPr>
        <w:t>Jalaluddin Yunus</w:t>
      </w:r>
      <w:r w:rsidR="009B5917" w:rsidRPr="005F13BF">
        <w:rPr>
          <w:bCs/>
          <w:szCs w:val="24"/>
          <w:vertAlign w:val="superscript"/>
        </w:rPr>
        <w:t>1,</w:t>
      </w:r>
      <w:r w:rsidRPr="005F13BF">
        <w:rPr>
          <w:bCs/>
          <w:szCs w:val="24"/>
          <w:vertAlign w:val="superscript"/>
        </w:rPr>
        <w:t>c</w:t>
      </w:r>
      <w:r w:rsidRPr="005F13BF">
        <w:rPr>
          <w:bCs/>
          <w:szCs w:val="24"/>
        </w:rPr>
        <w:t>, Irwansyah</w:t>
      </w:r>
      <w:r w:rsidR="009B5917" w:rsidRPr="005F13BF">
        <w:rPr>
          <w:bCs/>
          <w:szCs w:val="24"/>
          <w:vertAlign w:val="superscript"/>
        </w:rPr>
        <w:t>1,</w:t>
      </w:r>
      <w:r w:rsidRPr="005F13BF">
        <w:rPr>
          <w:bCs/>
          <w:szCs w:val="24"/>
          <w:vertAlign w:val="superscript"/>
        </w:rPr>
        <w:t>d</w:t>
      </w:r>
      <w:r w:rsidRPr="005F13BF">
        <w:rPr>
          <w:bCs/>
          <w:szCs w:val="24"/>
        </w:rPr>
        <w:t xml:space="preserve">, </w:t>
      </w:r>
    </w:p>
    <w:p w14:paraId="0FDFBF4D" w14:textId="77777777" w:rsidR="00A75CDC" w:rsidRPr="005F13BF" w:rsidRDefault="00C11E70" w:rsidP="009B5917">
      <w:pPr>
        <w:pStyle w:val="TTPAuthors"/>
        <w:spacing w:before="0"/>
        <w:rPr>
          <w:sz w:val="24"/>
          <w:szCs w:val="24"/>
        </w:rPr>
      </w:pPr>
      <w:r w:rsidRPr="005F13BF">
        <w:rPr>
          <w:bCs/>
          <w:szCs w:val="24"/>
        </w:rPr>
        <w:t>Maysam F. Abbod</w:t>
      </w:r>
      <w:r w:rsidR="009B5917" w:rsidRPr="005F13BF">
        <w:rPr>
          <w:bCs/>
          <w:szCs w:val="24"/>
          <w:vertAlign w:val="superscript"/>
        </w:rPr>
        <w:t>2,</w:t>
      </w:r>
      <w:r w:rsidR="00A75CDC" w:rsidRPr="005F13BF">
        <w:rPr>
          <w:bCs/>
          <w:szCs w:val="24"/>
          <w:vertAlign w:val="superscript"/>
        </w:rPr>
        <w:t>e</w:t>
      </w:r>
      <w:r w:rsidR="00A75CDC" w:rsidRPr="005F13BF">
        <w:rPr>
          <w:bCs/>
          <w:szCs w:val="24"/>
        </w:rPr>
        <w:t xml:space="preserve">, </w:t>
      </w:r>
      <w:r w:rsidRPr="005F13BF">
        <w:rPr>
          <w:bCs/>
          <w:szCs w:val="24"/>
        </w:rPr>
        <w:t>Jiann-Shing Shieh</w:t>
      </w:r>
      <w:r w:rsidR="009B5917" w:rsidRPr="005F13BF">
        <w:rPr>
          <w:bCs/>
          <w:szCs w:val="24"/>
          <w:vertAlign w:val="superscript"/>
        </w:rPr>
        <w:t>3,</w:t>
      </w:r>
      <w:r w:rsidR="00A75CDC" w:rsidRPr="005F13BF">
        <w:rPr>
          <w:bCs/>
          <w:szCs w:val="24"/>
          <w:vertAlign w:val="superscript"/>
        </w:rPr>
        <w:t>f</w:t>
      </w:r>
    </w:p>
    <w:p w14:paraId="15BA9D87" w14:textId="77777777" w:rsidR="00C11E70" w:rsidRPr="005F13BF" w:rsidRDefault="00C11E70">
      <w:pPr>
        <w:pStyle w:val="TTPAddress"/>
        <w:rPr>
          <w:vertAlign w:val="superscript"/>
        </w:rPr>
      </w:pPr>
    </w:p>
    <w:p w14:paraId="333A127E" w14:textId="77777777" w:rsidR="00C11E70" w:rsidRPr="005F13BF" w:rsidRDefault="00F30817">
      <w:pPr>
        <w:pStyle w:val="TTPAddress"/>
        <w:rPr>
          <w:vertAlign w:val="superscript"/>
        </w:rPr>
      </w:pPr>
      <w:r w:rsidRPr="005F13BF">
        <w:rPr>
          <w:vertAlign w:val="superscript"/>
        </w:rPr>
        <w:t>1</w:t>
      </w:r>
      <w:r w:rsidR="00C11E70" w:rsidRPr="005F13BF">
        <w:t xml:space="preserve"> </w:t>
      </w:r>
      <w:r w:rsidR="009205FF" w:rsidRPr="005F13BF">
        <w:t xml:space="preserve">Department of </w:t>
      </w:r>
      <w:r w:rsidR="00C11E70" w:rsidRPr="005F13BF">
        <w:t>Mechanical Engineering, Universitas Syiah Kuala, Banda Aceh, Indonesia</w:t>
      </w:r>
      <w:r w:rsidR="00C11E70" w:rsidRPr="005F13BF">
        <w:rPr>
          <w:vertAlign w:val="superscript"/>
        </w:rPr>
        <w:t xml:space="preserve"> </w:t>
      </w:r>
    </w:p>
    <w:p w14:paraId="55E44C6E" w14:textId="77777777" w:rsidR="00571A06" w:rsidRPr="005F13BF" w:rsidRDefault="00F30817">
      <w:pPr>
        <w:pStyle w:val="TTPAddress"/>
      </w:pPr>
      <w:r w:rsidRPr="005F13BF">
        <w:rPr>
          <w:vertAlign w:val="superscript"/>
        </w:rPr>
        <w:t>2</w:t>
      </w:r>
      <w:r w:rsidR="00C11E70" w:rsidRPr="005F13BF">
        <w:t xml:space="preserve"> College of Engineering, Design and Physical Sciences, Brunel University London, </w:t>
      </w:r>
    </w:p>
    <w:p w14:paraId="3254FDF1" w14:textId="77777777" w:rsidR="00C11E70" w:rsidRPr="005F13BF" w:rsidRDefault="00C11E70" w:rsidP="00571A06">
      <w:pPr>
        <w:pStyle w:val="TTPAddress"/>
        <w:spacing w:before="0"/>
        <w:rPr>
          <w:vertAlign w:val="superscript"/>
        </w:rPr>
      </w:pPr>
      <w:r w:rsidRPr="005F13BF">
        <w:t>Uxbridge UB8 3PH, UK</w:t>
      </w:r>
      <w:r w:rsidRPr="005F13BF">
        <w:rPr>
          <w:vertAlign w:val="superscript"/>
        </w:rPr>
        <w:t xml:space="preserve"> </w:t>
      </w:r>
    </w:p>
    <w:p w14:paraId="019EC233" w14:textId="77777777" w:rsidR="00C11E70" w:rsidRPr="005F13BF" w:rsidRDefault="00F30817" w:rsidP="00194F31">
      <w:pPr>
        <w:pStyle w:val="TTPAddress"/>
        <w:rPr>
          <w:vertAlign w:val="superscript"/>
        </w:rPr>
      </w:pPr>
      <w:r w:rsidRPr="005F13BF">
        <w:rPr>
          <w:vertAlign w:val="superscript"/>
        </w:rPr>
        <w:t>3</w:t>
      </w:r>
      <w:r w:rsidR="00C11E70" w:rsidRPr="005F13BF">
        <w:t xml:space="preserve"> </w:t>
      </w:r>
      <w:r w:rsidR="000C53CD" w:rsidRPr="005F13BF">
        <w:t>Department of Mechanical Engineering, Yuan Ze University, Chung-Li Dist., Taoyuan City, 32003, Taiwan</w:t>
      </w:r>
      <w:r w:rsidR="00C11E70" w:rsidRPr="005F13BF">
        <w:rPr>
          <w:vertAlign w:val="superscript"/>
        </w:rPr>
        <w:t xml:space="preserve"> </w:t>
      </w:r>
    </w:p>
    <w:p w14:paraId="428CC21E" w14:textId="77777777" w:rsidR="00F30817" w:rsidRPr="005F13BF" w:rsidRDefault="00C11E70" w:rsidP="00823F46">
      <w:pPr>
        <w:pStyle w:val="TTPAddress"/>
      </w:pPr>
      <w:r w:rsidRPr="005F13BF">
        <w:rPr>
          <w:rFonts w:cs="Times New Roman"/>
          <w:vertAlign w:val="superscript"/>
        </w:rPr>
        <w:t>a</w:t>
      </w:r>
      <w:r w:rsidRPr="005F13BF">
        <w:rPr>
          <w:rFonts w:cs="Times New Roman"/>
        </w:rPr>
        <w:t xml:space="preserve"> </w:t>
      </w:r>
      <w:hyperlink r:id="rId7" w:history="1">
        <w:r w:rsidRPr="005F13BF">
          <w:rPr>
            <w:rStyle w:val="Hyperlink"/>
            <w:color w:val="auto"/>
          </w:rPr>
          <w:t>muammarsadrawi@yahoo.com</w:t>
        </w:r>
      </w:hyperlink>
      <w:r w:rsidRPr="005F13BF">
        <w:rPr>
          <w:rFonts w:cs="Times New Roman"/>
        </w:rPr>
        <w:t xml:space="preserve"> </w:t>
      </w:r>
      <w:r w:rsidR="00F30817" w:rsidRPr="005F13BF">
        <w:t xml:space="preserve">, </w:t>
      </w:r>
      <w:r w:rsidR="00F30817" w:rsidRPr="005F13BF">
        <w:rPr>
          <w:vertAlign w:val="superscript"/>
        </w:rPr>
        <w:t>b</w:t>
      </w:r>
      <w:r w:rsidRPr="005F13BF">
        <w:t xml:space="preserve"> </w:t>
      </w:r>
      <w:hyperlink r:id="rId8" w:history="1">
        <w:r w:rsidRPr="005F13BF">
          <w:rPr>
            <w:rStyle w:val="Hyperlink"/>
            <w:color w:val="auto"/>
          </w:rPr>
          <w:t>husainiftm@unsyiah.ac.id</w:t>
        </w:r>
      </w:hyperlink>
      <w:r w:rsidR="00F30817" w:rsidRPr="005F13BF">
        <w:t xml:space="preserve">, </w:t>
      </w:r>
      <w:r w:rsidR="00F30817" w:rsidRPr="005F13BF">
        <w:rPr>
          <w:vertAlign w:val="superscript"/>
        </w:rPr>
        <w:t>c</w:t>
      </w:r>
      <w:r w:rsidRPr="005F13BF">
        <w:t xml:space="preserve"> </w:t>
      </w:r>
      <w:hyperlink r:id="rId9" w:history="1">
        <w:r w:rsidRPr="005F13BF">
          <w:rPr>
            <w:rStyle w:val="Hyperlink"/>
            <w:color w:val="auto"/>
          </w:rPr>
          <w:t>jalaluddinyunus@unsyiah.ac.id</w:t>
        </w:r>
      </w:hyperlink>
      <w:r w:rsidRPr="005F13BF">
        <w:t xml:space="preserve">,      </w:t>
      </w:r>
      <w:r w:rsidRPr="005F13BF">
        <w:rPr>
          <w:vertAlign w:val="superscript"/>
        </w:rPr>
        <w:t>d</w:t>
      </w:r>
      <w:r w:rsidRPr="005F13BF">
        <w:t xml:space="preserve"> </w:t>
      </w:r>
      <w:hyperlink r:id="rId10" w:history="1">
        <w:r w:rsidRPr="005F13BF">
          <w:rPr>
            <w:rStyle w:val="Hyperlink"/>
            <w:color w:val="auto"/>
          </w:rPr>
          <w:t>irwansyah@unsyiah.ac.id</w:t>
        </w:r>
      </w:hyperlink>
      <w:r w:rsidRPr="005F13BF">
        <w:t xml:space="preserve">, </w:t>
      </w:r>
      <w:r w:rsidRPr="005F13BF">
        <w:rPr>
          <w:vertAlign w:val="superscript"/>
        </w:rPr>
        <w:t xml:space="preserve">e </w:t>
      </w:r>
      <w:hyperlink r:id="rId11" w:history="1">
        <w:r w:rsidRPr="005F13BF">
          <w:rPr>
            <w:rStyle w:val="Hyperlink"/>
            <w:color w:val="auto"/>
          </w:rPr>
          <w:t>Maysam.Abbod@brunel.ac.uk</w:t>
        </w:r>
      </w:hyperlink>
      <w:r w:rsidRPr="005F13BF">
        <w:t xml:space="preserve"> , </w:t>
      </w:r>
      <w:r w:rsidRPr="005F13BF">
        <w:rPr>
          <w:vertAlign w:val="superscript"/>
        </w:rPr>
        <w:t>f</w:t>
      </w:r>
      <w:r w:rsidRPr="005F13BF">
        <w:t xml:space="preserve"> </w:t>
      </w:r>
      <w:hyperlink r:id="rId12" w:history="1">
        <w:r w:rsidRPr="005F13BF">
          <w:rPr>
            <w:rStyle w:val="Hyperlink"/>
            <w:color w:val="auto"/>
          </w:rPr>
          <w:t>jsshieh@saturn.yzu.edu.tw</w:t>
        </w:r>
      </w:hyperlink>
      <w:r w:rsidRPr="005F13BF">
        <w:t xml:space="preserve"> </w:t>
      </w:r>
    </w:p>
    <w:p w14:paraId="2CFFDD74" w14:textId="77777777" w:rsidR="00823F46" w:rsidRPr="005F13BF" w:rsidRDefault="00571A06" w:rsidP="00823F46">
      <w:pPr>
        <w:pStyle w:val="TTPAddress"/>
      </w:pPr>
      <w:r w:rsidRPr="005F13BF">
        <w:rPr>
          <w:sz w:val="28"/>
          <w:szCs w:val="28"/>
          <w:vertAlign w:val="superscript"/>
        </w:rPr>
        <w:t>*</w:t>
      </w:r>
      <w:r w:rsidRPr="005F13BF">
        <w:t>Corresponding author</w:t>
      </w:r>
    </w:p>
    <w:p w14:paraId="6EDF874D" w14:textId="77777777" w:rsidR="00571A06" w:rsidRPr="005F13BF" w:rsidRDefault="00571A06" w:rsidP="00823F46">
      <w:pPr>
        <w:pStyle w:val="TTPAddress"/>
      </w:pPr>
    </w:p>
    <w:p w14:paraId="10567ED9" w14:textId="77777777" w:rsidR="00194F31" w:rsidRPr="005F13BF" w:rsidRDefault="00194F31" w:rsidP="00C11E70">
      <w:pPr>
        <w:pStyle w:val="TTPAbstract"/>
        <w:spacing w:before="0"/>
        <w:rPr>
          <w:b/>
          <w:bCs/>
          <w:i/>
          <w:iCs/>
        </w:rPr>
      </w:pPr>
    </w:p>
    <w:p w14:paraId="614D17A2" w14:textId="77777777" w:rsidR="00C11E70" w:rsidRPr="005F13BF" w:rsidRDefault="00F30817" w:rsidP="00C11E70">
      <w:pPr>
        <w:pStyle w:val="TTPAbstract"/>
        <w:spacing w:before="0"/>
      </w:pPr>
      <w:r w:rsidRPr="005F13BF">
        <w:rPr>
          <w:b/>
          <w:bCs/>
        </w:rPr>
        <w:t>Abstract.</w:t>
      </w:r>
      <w:r w:rsidRPr="005F13BF">
        <w:t xml:space="preserve"> </w:t>
      </w:r>
      <w:r w:rsidR="00C11E70" w:rsidRPr="005F13BF">
        <w:t>According United States Geological Survey</w:t>
      </w:r>
      <w:r w:rsidR="00642C41" w:rsidRPr="005F13BF">
        <w:t>, Aceh is the north</w:t>
      </w:r>
      <w:r w:rsidR="00C11E70" w:rsidRPr="005F13BF">
        <w:t>western part in Indonesia that has been affected by numerous strong earthquakes since 2004 tsunami. These earthquakes have generated massive impact to the buildings around the area, especially for the reinforce</w:t>
      </w:r>
      <w:r w:rsidR="0000218C" w:rsidRPr="005F13BF">
        <w:t>d</w:t>
      </w:r>
      <w:r w:rsidR="00C11E70" w:rsidRPr="005F13BF">
        <w:t xml:space="preserve"> concrete based buildings. One of the most important problems to the reinforce</w:t>
      </w:r>
      <w:r w:rsidR="0000218C" w:rsidRPr="005F13BF">
        <w:t>d</w:t>
      </w:r>
      <w:r w:rsidR="00C11E70" w:rsidRPr="005F13BF">
        <w:t xml:space="preserve"> concrete is the earthquake generated crack. In this study, the dataset from the normal and cracked reinforce concrete are collected by taking the normal and cracked images. Several convolutional neural network models are implemented such as LeNet based models. These models are initially applied to recognize either normal or cracked conditions. Eventually, for the last stage, the localization of the crack is visualized by imposing the original images. For the localization, this study also evaluates the relatively smaller and bigger cracks. The results show the higher input image with modified LeNet generates better results compared to the basic model in superimposing the localized crack</w:t>
      </w:r>
      <w:r w:rsidR="00B56E8D" w:rsidRPr="005F13BF">
        <w:t>.</w:t>
      </w:r>
    </w:p>
    <w:p w14:paraId="659082A8" w14:textId="77777777" w:rsidR="00194F31" w:rsidRPr="005F13BF" w:rsidRDefault="00194F31" w:rsidP="00194F31">
      <w:pPr>
        <w:pStyle w:val="TTPSectionHeading"/>
      </w:pPr>
      <w:r w:rsidRPr="005F13BF">
        <w:rPr>
          <w:bCs w:val="0"/>
        </w:rPr>
        <w:t>Keywords</w:t>
      </w:r>
      <w:r w:rsidRPr="005F13BF">
        <w:rPr>
          <w:b w:val="0"/>
          <w:bCs w:val="0"/>
        </w:rPr>
        <w:t>:</w:t>
      </w:r>
      <w:r w:rsidRPr="005F13BF">
        <w:t xml:space="preserve"> </w:t>
      </w:r>
      <w:r w:rsidRPr="005F13BF">
        <w:rPr>
          <w:b w:val="0"/>
        </w:rPr>
        <w:t>crack detection; convolutional neural network; higher resolution input image.</w:t>
      </w:r>
    </w:p>
    <w:p w14:paraId="73F15AF1" w14:textId="77777777" w:rsidR="00F30817" w:rsidRPr="005F13BF" w:rsidRDefault="00F30817">
      <w:pPr>
        <w:pStyle w:val="TTPSectionHeading"/>
      </w:pPr>
      <w:r w:rsidRPr="005F13BF">
        <w:t>Introduction</w:t>
      </w:r>
    </w:p>
    <w:p w14:paraId="0D3ACFAE" w14:textId="08582E79" w:rsidR="008A24AB" w:rsidRPr="005F13BF" w:rsidRDefault="008A24AB" w:rsidP="008A24AB">
      <w:pPr>
        <w:pStyle w:val="BodyChar"/>
        <w:rPr>
          <w:rFonts w:ascii="Times New Roman" w:hAnsi="Times New Roman" w:cs="Times New Roman"/>
          <w:color w:val="auto"/>
          <w:sz w:val="24"/>
          <w:szCs w:val="24"/>
          <w:lang w:val="en-US"/>
        </w:rPr>
      </w:pPr>
      <w:r w:rsidRPr="005F13BF">
        <w:rPr>
          <w:rFonts w:ascii="Times New Roman" w:hAnsi="Times New Roman" w:cs="Times New Roman"/>
          <w:sz w:val="24"/>
          <w:szCs w:val="24"/>
          <w:lang w:val="en-US"/>
        </w:rPr>
        <w:t>Aceh was hit by tsunami generated by a 9.1 Mw</w:t>
      </w:r>
      <w:r w:rsidR="003B7E11" w:rsidRPr="005F13BF">
        <w:rPr>
          <w:rFonts w:ascii="Times New Roman" w:hAnsi="Times New Roman" w:cs="Times New Roman"/>
          <w:color w:val="auto"/>
          <w:sz w:val="24"/>
          <w:szCs w:val="24"/>
          <w:lang w:val="en-US"/>
        </w:rPr>
        <w:t xml:space="preserve"> earthquake</w:t>
      </w:r>
      <w:r w:rsidRPr="005F13BF">
        <w:rPr>
          <w:rFonts w:ascii="Times New Roman" w:hAnsi="Times New Roman" w:cs="Times New Roman"/>
          <w:color w:val="auto"/>
          <w:sz w:val="24"/>
          <w:szCs w:val="24"/>
          <w:lang w:val="en-US"/>
        </w:rPr>
        <w:t xml:space="preserve"> on 2004. According United States Geological Survey (USGS), many relatively big earthquakes struck the area afterwards. In more detail, several earthquakes that have magnitude higher than 6.5 Mw occurred after the largest one.</w:t>
      </w:r>
      <w:r w:rsidR="00B45897" w:rsidRPr="005F13BF">
        <w:rPr>
          <w:rFonts w:ascii="Times New Roman" w:hAnsi="Times New Roman" w:cs="Times New Roman"/>
          <w:color w:val="auto"/>
          <w:sz w:val="24"/>
          <w:szCs w:val="24"/>
          <w:lang w:val="en-US"/>
        </w:rPr>
        <w:t xml:space="preserve"> It can be seen on Table 1</w:t>
      </w:r>
      <w:r w:rsidRPr="005F13BF">
        <w:rPr>
          <w:rFonts w:ascii="Times New Roman" w:hAnsi="Times New Roman" w:cs="Times New Roman"/>
          <w:color w:val="auto"/>
          <w:sz w:val="24"/>
          <w:szCs w:val="24"/>
          <w:lang w:val="en-US"/>
        </w:rPr>
        <w:t xml:space="preserve"> bas</w:t>
      </w:r>
      <w:r w:rsidR="00505F24" w:rsidRPr="005F13BF">
        <w:rPr>
          <w:rFonts w:ascii="Times New Roman" w:hAnsi="Times New Roman" w:cs="Times New Roman"/>
          <w:color w:val="auto"/>
          <w:sz w:val="24"/>
          <w:szCs w:val="24"/>
          <w:lang w:val="en-US"/>
        </w:rPr>
        <w:t>ed on the region shown on Fig.</w:t>
      </w:r>
      <w:r w:rsidRPr="005F13BF">
        <w:rPr>
          <w:rFonts w:ascii="Times New Roman" w:hAnsi="Times New Roman" w:cs="Times New Roman"/>
          <w:color w:val="auto"/>
          <w:sz w:val="24"/>
          <w:szCs w:val="24"/>
          <w:lang w:val="en-US"/>
        </w:rPr>
        <w:t xml:space="preserve"> 1</w:t>
      </w:r>
      <w:r w:rsidR="00B45897" w:rsidRPr="005F13BF">
        <w:rPr>
          <w:rFonts w:ascii="Times New Roman" w:hAnsi="Times New Roman" w:cs="Times New Roman"/>
          <w:color w:val="auto"/>
          <w:sz w:val="24"/>
          <w:szCs w:val="24"/>
          <w:lang w:val="en-US"/>
        </w:rPr>
        <w:t xml:space="preserve"> [1]</w:t>
      </w:r>
      <w:r w:rsidRPr="005F13BF">
        <w:rPr>
          <w:rFonts w:ascii="Times New Roman" w:hAnsi="Times New Roman" w:cs="Times New Roman"/>
          <w:color w:val="auto"/>
          <w:sz w:val="24"/>
          <w:szCs w:val="24"/>
          <w:lang w:val="en-US"/>
        </w:rPr>
        <w:t>.</w:t>
      </w:r>
    </w:p>
    <w:p w14:paraId="243E1111" w14:textId="03395867" w:rsidR="008A24AB" w:rsidRPr="005F13BF" w:rsidRDefault="008A24AB" w:rsidP="008A24AB">
      <w:pPr>
        <w:pStyle w:val="BodyChar"/>
        <w:rPr>
          <w:rFonts w:ascii="Times New Roman" w:hAnsi="Times New Roman" w:cs="Times New Roman"/>
          <w:sz w:val="24"/>
          <w:szCs w:val="24"/>
          <w:lang w:val="en-US"/>
        </w:rPr>
      </w:pPr>
      <w:r w:rsidRPr="005F13BF">
        <w:rPr>
          <w:rFonts w:ascii="Times New Roman" w:hAnsi="Times New Roman" w:cs="Times New Roman"/>
          <w:color w:val="auto"/>
          <w:sz w:val="24"/>
          <w:szCs w:val="24"/>
          <w:lang w:val="en-US"/>
        </w:rPr>
        <w:tab/>
        <w:t xml:space="preserve">Crack is one of the biggest problems </w:t>
      </w:r>
      <w:r w:rsidR="00505F24" w:rsidRPr="005F13BF">
        <w:rPr>
          <w:rFonts w:ascii="Times New Roman" w:hAnsi="Times New Roman" w:cs="Times New Roman"/>
          <w:color w:val="auto"/>
          <w:sz w:val="24"/>
          <w:szCs w:val="24"/>
          <w:lang w:val="en-US"/>
        </w:rPr>
        <w:t xml:space="preserve">caused </w:t>
      </w:r>
      <w:r w:rsidRPr="005F13BF">
        <w:rPr>
          <w:rFonts w:ascii="Times New Roman" w:hAnsi="Times New Roman" w:cs="Times New Roman"/>
          <w:color w:val="auto"/>
          <w:sz w:val="24"/>
          <w:szCs w:val="24"/>
          <w:lang w:val="en-US"/>
        </w:rPr>
        <w:t xml:space="preserve">by the earthquake. Several studies have investigated crack effects specifically to building related applications. The utilization of Gabor filter to detect crack in the tunnel has been performed in a study [2]. Also, </w:t>
      </w:r>
      <w:r w:rsidR="0004434B" w:rsidRPr="005F13BF">
        <w:rPr>
          <w:rFonts w:ascii="Times New Roman" w:hAnsi="Times New Roman" w:cs="Times New Roman"/>
          <w:color w:val="auto"/>
          <w:sz w:val="24"/>
          <w:szCs w:val="24"/>
          <w:lang w:val="en-US"/>
        </w:rPr>
        <w:t xml:space="preserve">some </w:t>
      </w:r>
      <w:r w:rsidRPr="005F13BF">
        <w:rPr>
          <w:rFonts w:ascii="Times New Roman" w:hAnsi="Times New Roman" w:cs="Times New Roman"/>
          <w:color w:val="auto"/>
          <w:sz w:val="24"/>
          <w:szCs w:val="24"/>
          <w:lang w:val="en-US"/>
        </w:rPr>
        <w:t>learning methods have been implemented for the concrete crack detection [3]. Furthermore, signal processing</w:t>
      </w:r>
      <w:r w:rsidR="005F13BF">
        <w:rPr>
          <w:rFonts w:ascii="Times New Roman" w:hAnsi="Times New Roman" w:cs="Times New Roman"/>
          <w:color w:val="auto"/>
          <w:sz w:val="24"/>
          <w:szCs w:val="24"/>
          <w:lang w:val="en-US"/>
        </w:rPr>
        <w:t>-</w:t>
      </w:r>
      <w:r w:rsidRPr="005F13BF">
        <w:rPr>
          <w:rFonts w:ascii="Times New Roman" w:hAnsi="Times New Roman" w:cs="Times New Roman"/>
          <w:color w:val="auto"/>
          <w:sz w:val="24"/>
          <w:szCs w:val="24"/>
          <w:lang w:val="en-US"/>
        </w:rPr>
        <w:t xml:space="preserve">based algorithm was also used for the crack detection in the building [4]. </w:t>
      </w:r>
    </w:p>
    <w:p w14:paraId="7C217E42" w14:textId="77777777" w:rsidR="008A24AB" w:rsidRPr="005F13BF" w:rsidRDefault="008A24AB" w:rsidP="008A24AB">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ab/>
        <w:t>Crack may occur in other applications apart from the building. Crack can also occur in aerospace material [5]. In this study thermoelastic stress analysis and acoustic emission were involved for the fatigue crack initiation and propagation evaluation. Digital image correlation was performed in order to solve the crack problem in asphalt [6]. Crack has been studied also in polymer [7] and aluminum alloy [8].</w:t>
      </w:r>
    </w:p>
    <w:p w14:paraId="2BF595F3" w14:textId="25DC471A" w:rsidR="008A24AB" w:rsidRPr="005F13BF" w:rsidRDefault="008A24AB" w:rsidP="008A24AB">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lastRenderedPageBreak/>
        <w:tab/>
        <w:t xml:space="preserve">Artificial intelligence (AI) has been widely used in applications especially for image processing [9] and unbalanced and ensemble modeling [10]. For biomedical engineering, AI has been used for biomedical image </w:t>
      </w:r>
      <w:r w:rsidR="005F13BF" w:rsidRPr="005F13BF">
        <w:rPr>
          <w:rFonts w:ascii="Times New Roman" w:hAnsi="Times New Roman" w:cs="Times New Roman"/>
          <w:sz w:val="24"/>
          <w:szCs w:val="24"/>
          <w:lang w:val="en-US"/>
        </w:rPr>
        <w:t>processing</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based application [11] and signal </w:t>
      </w:r>
      <w:r w:rsidR="009C4DB9" w:rsidRPr="005F13BF">
        <w:rPr>
          <w:rFonts w:ascii="Times New Roman" w:hAnsi="Times New Roman" w:cs="Times New Roman"/>
          <w:sz w:val="24"/>
          <w:szCs w:val="24"/>
          <w:lang w:val="en-US"/>
        </w:rPr>
        <w:t>processing</w:t>
      </w:r>
      <w:r w:rsidR="009C4DB9">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based application such as anesthesia [12] and arrhythmia [13, 14]. </w:t>
      </w:r>
    </w:p>
    <w:p w14:paraId="07865B61" w14:textId="77777777" w:rsidR="008A24AB" w:rsidRPr="005F13BF" w:rsidRDefault="008A24AB" w:rsidP="008A24AB">
      <w:pPr>
        <w:pStyle w:val="TTPParagraphothers"/>
      </w:pPr>
      <w:r w:rsidRPr="005F13BF">
        <w:tab/>
        <w:t>This study is a two-stage evaluation. The first stage, the classification of the cracked and normal reinforced concrete is evaluated. Meanwhile, the next stage is to investigate the location of the crack when the cracked condition appears on the previous stage. The evaluation proposes several modified CNN models with higher resolution input image in superimposing the original image.</w:t>
      </w:r>
    </w:p>
    <w:p w14:paraId="486C5262" w14:textId="77777777" w:rsidR="008A24AB" w:rsidRPr="005F13BF" w:rsidRDefault="008A24AB" w:rsidP="008A24AB">
      <w:pPr>
        <w:rPr>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4933"/>
      </w:tblGrid>
      <w:tr w:rsidR="008A24AB" w:rsidRPr="005F13BF" w14:paraId="0DC5EAD4" w14:textId="77777777" w:rsidTr="008A24AB">
        <w:trPr>
          <w:trHeight w:val="4203"/>
          <w:jc w:val="center"/>
        </w:trPr>
        <w:tc>
          <w:tcPr>
            <w:tcW w:w="4899" w:type="dxa"/>
          </w:tcPr>
          <w:p w14:paraId="7EA151A4" w14:textId="77777777" w:rsidR="008A24AB" w:rsidRPr="005F13BF" w:rsidRDefault="00D20C78" w:rsidP="008A24AB">
            <w:pPr>
              <w:pStyle w:val="BodyChar"/>
              <w:rPr>
                <w:rFonts w:ascii="Times New Roman" w:hAnsi="Times New Roman" w:cs="Times New Roman"/>
                <w:sz w:val="24"/>
                <w:szCs w:val="24"/>
                <w:lang w:val="en-US"/>
              </w:rPr>
            </w:pPr>
            <w:r w:rsidRPr="005F13BF">
              <w:rPr>
                <w:rFonts w:ascii="Times New Roman" w:hAnsi="Times New Roman" w:cs="Times New Roman"/>
                <w:noProof/>
                <w:sz w:val="24"/>
                <w:szCs w:val="24"/>
                <w:lang w:val="en-US" w:eastAsia="en-US"/>
              </w:rPr>
              <w:drawing>
                <wp:inline distT="0" distB="0" distL="0" distR="0" wp14:anchorId="27910A40" wp14:editId="024306CE">
                  <wp:extent cx="2976245" cy="2743200"/>
                  <wp:effectExtent l="19050" t="0" r="0" b="0"/>
                  <wp:docPr id="1" name="Picture 3" descr="Description: Macintosh HD:Users:muammarsadrawi:Desktop:Screen Shot 2019-07-19 at 19.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uammarsadrawi:Desktop:Screen Shot 2019-07-19 at 19.40.56.png"/>
                          <pic:cNvPicPr>
                            <a:picLocks noChangeAspect="1" noChangeArrowheads="1"/>
                          </pic:cNvPicPr>
                        </pic:nvPicPr>
                        <pic:blipFill>
                          <a:blip r:embed="rId13"/>
                          <a:srcRect/>
                          <a:stretch>
                            <a:fillRect/>
                          </a:stretch>
                        </pic:blipFill>
                        <pic:spPr bwMode="auto">
                          <a:xfrm>
                            <a:off x="0" y="0"/>
                            <a:ext cx="2976245" cy="2743200"/>
                          </a:xfrm>
                          <a:prstGeom prst="rect">
                            <a:avLst/>
                          </a:prstGeom>
                          <a:noFill/>
                          <a:ln w="9525">
                            <a:noFill/>
                            <a:miter lim="800000"/>
                            <a:headEnd/>
                            <a:tailEnd/>
                          </a:ln>
                        </pic:spPr>
                      </pic:pic>
                    </a:graphicData>
                  </a:graphic>
                </wp:inline>
              </w:drawing>
            </w:r>
          </w:p>
        </w:tc>
      </w:tr>
      <w:tr w:rsidR="008A24AB" w:rsidRPr="005F13BF" w14:paraId="1B855FAF" w14:textId="77777777" w:rsidTr="008A24AB">
        <w:trPr>
          <w:trHeight w:val="336"/>
          <w:jc w:val="center"/>
        </w:trPr>
        <w:tc>
          <w:tcPr>
            <w:tcW w:w="4899" w:type="dxa"/>
          </w:tcPr>
          <w:p w14:paraId="7CCE905E" w14:textId="77777777" w:rsidR="008A24AB" w:rsidRPr="005F13BF" w:rsidRDefault="008A24AB" w:rsidP="008A24AB">
            <w:pPr>
              <w:pStyle w:val="FigureCaption"/>
              <w:spacing w:before="120"/>
              <w:rPr>
                <w:rFonts w:ascii="Times New Roman" w:hAnsi="Times New Roman" w:cs="Times New Roman"/>
                <w:sz w:val="24"/>
                <w:szCs w:val="24"/>
                <w:lang w:val="en-US"/>
              </w:rPr>
            </w:pPr>
            <w:r w:rsidRPr="005F13BF">
              <w:rPr>
                <w:rFonts w:ascii="Times New Roman" w:hAnsi="Times New Roman" w:cs="Times New Roman"/>
                <w:b/>
                <w:sz w:val="24"/>
                <w:szCs w:val="24"/>
                <w:lang w:val="en-US"/>
              </w:rPr>
              <w:t xml:space="preserve">Figure 1. </w:t>
            </w:r>
            <w:r w:rsidRPr="005F13BF">
              <w:rPr>
                <w:rFonts w:ascii="Times New Roman" w:hAnsi="Times New Roman" w:cs="Times New Roman"/>
                <w:sz w:val="24"/>
                <w:szCs w:val="24"/>
                <w:lang w:val="en-US"/>
              </w:rPr>
              <w:t>USGS evaluated earthquake region around Aceh.</w:t>
            </w:r>
          </w:p>
        </w:tc>
      </w:tr>
    </w:tbl>
    <w:p w14:paraId="66B48806" w14:textId="77777777" w:rsidR="008A24AB" w:rsidRPr="005F13BF" w:rsidRDefault="008A24AB" w:rsidP="008A24AB">
      <w:pPr>
        <w:rPr>
          <w:sz w:val="24"/>
          <w:szCs w:val="24"/>
        </w:rPr>
      </w:pPr>
    </w:p>
    <w:p w14:paraId="36D34B03" w14:textId="77777777" w:rsidR="008A24AB" w:rsidRPr="005F13BF" w:rsidRDefault="008A24AB" w:rsidP="008A24AB">
      <w:pPr>
        <w:pStyle w:val="BodyChar"/>
        <w:rPr>
          <w:rFonts w:ascii="Times New Roman" w:hAnsi="Times New Roman" w:cs="Times New Roman"/>
          <w:sz w:val="24"/>
          <w:szCs w:val="24"/>
          <w:lang w:val="en-US"/>
        </w:rPr>
      </w:pPr>
    </w:p>
    <w:p w14:paraId="62F17D17"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b/>
          <w:sz w:val="24"/>
          <w:szCs w:val="24"/>
          <w:lang w:val="en-US"/>
        </w:rPr>
        <w:t xml:space="preserve">Table 1. </w:t>
      </w:r>
      <w:r w:rsidRPr="005F13BF">
        <w:rPr>
          <w:rFonts w:ascii="Times New Roman" w:hAnsi="Times New Roman" w:cs="Times New Roman"/>
          <w:sz w:val="24"/>
          <w:szCs w:val="24"/>
          <w:lang w:val="en-US"/>
        </w:rPr>
        <w:t>Largest earthquakes occurred in area of Aceh [1]</w:t>
      </w:r>
      <w:r w:rsidRPr="005F13BF">
        <w:rPr>
          <w:rFonts w:ascii="Times New Roman" w:hAnsi="Times New Roman" w:cs="Times New Roman"/>
          <w:b/>
          <w:sz w:val="24"/>
          <w:szCs w:val="24"/>
          <w:lang w:val="en-US"/>
        </w:rPr>
        <w:t>.</w:t>
      </w:r>
    </w:p>
    <w:tbl>
      <w:tblPr>
        <w:tblW w:w="9623" w:type="dxa"/>
        <w:jc w:val="center"/>
        <w:tblLook w:val="04A0" w:firstRow="1" w:lastRow="0" w:firstColumn="1" w:lastColumn="0" w:noHBand="0" w:noVBand="1"/>
      </w:tblPr>
      <w:tblGrid>
        <w:gridCol w:w="3096"/>
        <w:gridCol w:w="1121"/>
        <w:gridCol w:w="1292"/>
        <w:gridCol w:w="925"/>
        <w:gridCol w:w="1341"/>
        <w:gridCol w:w="1848"/>
      </w:tblGrid>
      <w:tr w:rsidR="008A24AB" w:rsidRPr="005F13BF" w14:paraId="08CF5B29" w14:textId="77777777" w:rsidTr="008A24AB">
        <w:trPr>
          <w:trHeight w:val="300"/>
          <w:jc w:val="center"/>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8D4BD" w14:textId="77777777" w:rsidR="008A24AB" w:rsidRPr="005F13BF" w:rsidRDefault="008A24AB" w:rsidP="008A24AB">
            <w:pPr>
              <w:jc w:val="center"/>
              <w:rPr>
                <w:color w:val="000000"/>
                <w:sz w:val="24"/>
                <w:szCs w:val="24"/>
              </w:rPr>
            </w:pPr>
            <w:r w:rsidRPr="005F13BF">
              <w:rPr>
                <w:color w:val="000000"/>
                <w:sz w:val="24"/>
                <w:szCs w:val="24"/>
              </w:rPr>
              <w:t>Time</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1BE63A64" w14:textId="77777777" w:rsidR="008A24AB" w:rsidRPr="005F13BF" w:rsidRDefault="008A24AB" w:rsidP="008A24AB">
            <w:pPr>
              <w:jc w:val="center"/>
              <w:rPr>
                <w:color w:val="000000"/>
                <w:sz w:val="24"/>
                <w:szCs w:val="24"/>
              </w:rPr>
            </w:pPr>
            <w:r w:rsidRPr="005F13BF">
              <w:rPr>
                <w:color w:val="000000"/>
                <w:sz w:val="24"/>
                <w:szCs w:val="24"/>
              </w:rPr>
              <w:t>Latitude</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6A5ADF19" w14:textId="77777777" w:rsidR="008A24AB" w:rsidRPr="005F13BF" w:rsidRDefault="008A24AB" w:rsidP="008A24AB">
            <w:pPr>
              <w:jc w:val="center"/>
              <w:rPr>
                <w:color w:val="000000"/>
                <w:sz w:val="24"/>
                <w:szCs w:val="24"/>
              </w:rPr>
            </w:pPr>
            <w:r w:rsidRPr="005F13BF">
              <w:rPr>
                <w:color w:val="000000"/>
                <w:sz w:val="24"/>
                <w:szCs w:val="24"/>
              </w:rPr>
              <w:t>Longitude</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3B2DBAF1" w14:textId="77777777" w:rsidR="008A24AB" w:rsidRPr="005F13BF" w:rsidRDefault="008A24AB" w:rsidP="008A24AB">
            <w:pPr>
              <w:jc w:val="center"/>
              <w:rPr>
                <w:color w:val="000000"/>
                <w:sz w:val="24"/>
                <w:szCs w:val="24"/>
              </w:rPr>
            </w:pPr>
            <w:r w:rsidRPr="005F13BF">
              <w:rPr>
                <w:color w:val="000000"/>
                <w:sz w:val="24"/>
                <w:szCs w:val="24"/>
              </w:rPr>
              <w:t>Depth</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646988DD" w14:textId="77777777" w:rsidR="008A24AB" w:rsidRPr="005F13BF" w:rsidRDefault="008A24AB" w:rsidP="008A24AB">
            <w:pPr>
              <w:jc w:val="center"/>
              <w:rPr>
                <w:color w:val="000000"/>
                <w:sz w:val="24"/>
                <w:szCs w:val="24"/>
              </w:rPr>
            </w:pPr>
            <w:r w:rsidRPr="005F13BF">
              <w:rPr>
                <w:color w:val="000000"/>
                <w:sz w:val="24"/>
                <w:szCs w:val="24"/>
              </w:rPr>
              <w:t>Magnitude</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14:paraId="3FB473E8" w14:textId="77777777" w:rsidR="008A24AB" w:rsidRPr="005F13BF" w:rsidRDefault="008A24AB" w:rsidP="008A24AB">
            <w:pPr>
              <w:jc w:val="center"/>
              <w:rPr>
                <w:color w:val="000000"/>
                <w:sz w:val="24"/>
                <w:szCs w:val="24"/>
              </w:rPr>
            </w:pPr>
            <w:r w:rsidRPr="005F13BF">
              <w:rPr>
                <w:color w:val="000000"/>
                <w:sz w:val="24"/>
                <w:szCs w:val="24"/>
              </w:rPr>
              <w:t>Magnitude Type</w:t>
            </w:r>
          </w:p>
        </w:tc>
      </w:tr>
      <w:tr w:rsidR="008A24AB" w:rsidRPr="005F13BF" w14:paraId="1A86130D"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15E8D923" w14:textId="77777777" w:rsidR="008A24AB" w:rsidRPr="005F13BF" w:rsidRDefault="008A24AB" w:rsidP="008A24AB">
            <w:pPr>
              <w:jc w:val="center"/>
              <w:rPr>
                <w:color w:val="000000"/>
                <w:sz w:val="24"/>
                <w:szCs w:val="24"/>
              </w:rPr>
            </w:pPr>
            <w:r w:rsidRPr="005F13BF">
              <w:rPr>
                <w:color w:val="000000"/>
                <w:sz w:val="24"/>
                <w:szCs w:val="24"/>
              </w:rPr>
              <w:t>2004-12-26T00:58:53.450Z</w:t>
            </w:r>
          </w:p>
        </w:tc>
        <w:tc>
          <w:tcPr>
            <w:tcW w:w="1121" w:type="dxa"/>
            <w:tcBorders>
              <w:top w:val="nil"/>
              <w:left w:val="nil"/>
              <w:bottom w:val="single" w:sz="4" w:space="0" w:color="auto"/>
              <w:right w:val="single" w:sz="4" w:space="0" w:color="auto"/>
            </w:tcBorders>
            <w:shd w:val="clear" w:color="auto" w:fill="auto"/>
            <w:noWrap/>
            <w:vAlign w:val="bottom"/>
            <w:hideMark/>
          </w:tcPr>
          <w:p w14:paraId="20DED1C2" w14:textId="77777777" w:rsidR="008A24AB" w:rsidRPr="005F13BF" w:rsidRDefault="008A24AB" w:rsidP="008A24AB">
            <w:pPr>
              <w:jc w:val="center"/>
              <w:rPr>
                <w:color w:val="000000"/>
                <w:sz w:val="24"/>
                <w:szCs w:val="24"/>
              </w:rPr>
            </w:pPr>
            <w:r w:rsidRPr="005F13BF">
              <w:rPr>
                <w:color w:val="000000"/>
                <w:sz w:val="24"/>
                <w:szCs w:val="24"/>
              </w:rPr>
              <w:t>3.295</w:t>
            </w:r>
          </w:p>
        </w:tc>
        <w:tc>
          <w:tcPr>
            <w:tcW w:w="1292" w:type="dxa"/>
            <w:tcBorders>
              <w:top w:val="nil"/>
              <w:left w:val="nil"/>
              <w:bottom w:val="single" w:sz="4" w:space="0" w:color="auto"/>
              <w:right w:val="single" w:sz="4" w:space="0" w:color="auto"/>
            </w:tcBorders>
            <w:shd w:val="clear" w:color="auto" w:fill="auto"/>
            <w:noWrap/>
            <w:vAlign w:val="bottom"/>
            <w:hideMark/>
          </w:tcPr>
          <w:p w14:paraId="1F21C23D" w14:textId="77777777" w:rsidR="008A24AB" w:rsidRPr="005F13BF" w:rsidRDefault="008A24AB" w:rsidP="008A24AB">
            <w:pPr>
              <w:jc w:val="center"/>
              <w:rPr>
                <w:color w:val="000000"/>
                <w:sz w:val="24"/>
                <w:szCs w:val="24"/>
              </w:rPr>
            </w:pPr>
            <w:r w:rsidRPr="005F13BF">
              <w:rPr>
                <w:color w:val="000000"/>
                <w:sz w:val="24"/>
                <w:szCs w:val="24"/>
              </w:rPr>
              <w:t>95.982</w:t>
            </w:r>
          </w:p>
        </w:tc>
        <w:tc>
          <w:tcPr>
            <w:tcW w:w="925" w:type="dxa"/>
            <w:tcBorders>
              <w:top w:val="nil"/>
              <w:left w:val="nil"/>
              <w:bottom w:val="single" w:sz="4" w:space="0" w:color="auto"/>
              <w:right w:val="single" w:sz="4" w:space="0" w:color="auto"/>
            </w:tcBorders>
            <w:shd w:val="clear" w:color="auto" w:fill="auto"/>
            <w:noWrap/>
            <w:vAlign w:val="bottom"/>
            <w:hideMark/>
          </w:tcPr>
          <w:p w14:paraId="6D2571ED" w14:textId="77777777" w:rsidR="008A24AB" w:rsidRPr="005F13BF" w:rsidRDefault="008A24AB" w:rsidP="008A24AB">
            <w:pPr>
              <w:jc w:val="center"/>
              <w:rPr>
                <w:color w:val="000000"/>
                <w:sz w:val="24"/>
                <w:szCs w:val="24"/>
              </w:rPr>
            </w:pPr>
            <w:r w:rsidRPr="005F13BF">
              <w:rPr>
                <w:color w:val="000000"/>
                <w:sz w:val="24"/>
                <w:szCs w:val="24"/>
              </w:rPr>
              <w:t>30</w:t>
            </w:r>
          </w:p>
        </w:tc>
        <w:tc>
          <w:tcPr>
            <w:tcW w:w="1341" w:type="dxa"/>
            <w:tcBorders>
              <w:top w:val="nil"/>
              <w:left w:val="nil"/>
              <w:bottom w:val="single" w:sz="4" w:space="0" w:color="auto"/>
              <w:right w:val="single" w:sz="4" w:space="0" w:color="auto"/>
            </w:tcBorders>
            <w:shd w:val="clear" w:color="auto" w:fill="auto"/>
            <w:noWrap/>
            <w:vAlign w:val="bottom"/>
            <w:hideMark/>
          </w:tcPr>
          <w:p w14:paraId="50909426" w14:textId="77777777" w:rsidR="008A24AB" w:rsidRPr="005F13BF" w:rsidRDefault="008A24AB" w:rsidP="008A24AB">
            <w:pPr>
              <w:jc w:val="center"/>
              <w:rPr>
                <w:color w:val="000000"/>
                <w:sz w:val="24"/>
                <w:szCs w:val="24"/>
              </w:rPr>
            </w:pPr>
            <w:r w:rsidRPr="005F13BF">
              <w:rPr>
                <w:color w:val="000000"/>
                <w:sz w:val="24"/>
                <w:szCs w:val="24"/>
              </w:rPr>
              <w:t>9.1</w:t>
            </w:r>
          </w:p>
        </w:tc>
        <w:tc>
          <w:tcPr>
            <w:tcW w:w="1848" w:type="dxa"/>
            <w:tcBorders>
              <w:top w:val="nil"/>
              <w:left w:val="nil"/>
              <w:bottom w:val="single" w:sz="4" w:space="0" w:color="auto"/>
              <w:right w:val="single" w:sz="4" w:space="0" w:color="auto"/>
            </w:tcBorders>
            <w:shd w:val="clear" w:color="auto" w:fill="auto"/>
            <w:noWrap/>
            <w:vAlign w:val="bottom"/>
            <w:hideMark/>
          </w:tcPr>
          <w:p w14:paraId="559043CE" w14:textId="77777777" w:rsidR="008A24AB" w:rsidRPr="005F13BF" w:rsidRDefault="008A24AB" w:rsidP="008A24AB">
            <w:pPr>
              <w:jc w:val="center"/>
              <w:rPr>
                <w:color w:val="000000"/>
                <w:sz w:val="24"/>
                <w:szCs w:val="24"/>
              </w:rPr>
            </w:pPr>
            <w:r w:rsidRPr="005F13BF">
              <w:rPr>
                <w:color w:val="000000"/>
                <w:sz w:val="24"/>
                <w:szCs w:val="24"/>
              </w:rPr>
              <w:t>mw</w:t>
            </w:r>
          </w:p>
        </w:tc>
      </w:tr>
      <w:tr w:rsidR="008A24AB" w:rsidRPr="005F13BF" w14:paraId="23073F24"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24958BB4" w14:textId="77777777" w:rsidR="008A24AB" w:rsidRPr="005F13BF" w:rsidRDefault="008A24AB" w:rsidP="008A24AB">
            <w:pPr>
              <w:jc w:val="center"/>
              <w:rPr>
                <w:color w:val="000000"/>
                <w:sz w:val="24"/>
                <w:szCs w:val="24"/>
              </w:rPr>
            </w:pPr>
            <w:r w:rsidRPr="005F13BF">
              <w:rPr>
                <w:color w:val="000000"/>
                <w:sz w:val="24"/>
                <w:szCs w:val="24"/>
              </w:rPr>
              <w:t>2008-02-20T08:08:30.520Z</w:t>
            </w:r>
          </w:p>
        </w:tc>
        <w:tc>
          <w:tcPr>
            <w:tcW w:w="1121" w:type="dxa"/>
            <w:tcBorders>
              <w:top w:val="nil"/>
              <w:left w:val="nil"/>
              <w:bottom w:val="single" w:sz="4" w:space="0" w:color="auto"/>
              <w:right w:val="single" w:sz="4" w:space="0" w:color="auto"/>
            </w:tcBorders>
            <w:shd w:val="clear" w:color="auto" w:fill="auto"/>
            <w:noWrap/>
            <w:vAlign w:val="bottom"/>
            <w:hideMark/>
          </w:tcPr>
          <w:p w14:paraId="181D31CA" w14:textId="77777777" w:rsidR="008A24AB" w:rsidRPr="005F13BF" w:rsidRDefault="008A24AB" w:rsidP="008A24AB">
            <w:pPr>
              <w:jc w:val="center"/>
              <w:rPr>
                <w:color w:val="000000"/>
                <w:sz w:val="24"/>
                <w:szCs w:val="24"/>
              </w:rPr>
            </w:pPr>
            <w:r w:rsidRPr="005F13BF">
              <w:rPr>
                <w:color w:val="000000"/>
                <w:sz w:val="24"/>
                <w:szCs w:val="24"/>
              </w:rPr>
              <w:t>2.768</w:t>
            </w:r>
          </w:p>
        </w:tc>
        <w:tc>
          <w:tcPr>
            <w:tcW w:w="1292" w:type="dxa"/>
            <w:tcBorders>
              <w:top w:val="nil"/>
              <w:left w:val="nil"/>
              <w:bottom w:val="single" w:sz="4" w:space="0" w:color="auto"/>
              <w:right w:val="single" w:sz="4" w:space="0" w:color="auto"/>
            </w:tcBorders>
            <w:shd w:val="clear" w:color="auto" w:fill="auto"/>
            <w:noWrap/>
            <w:vAlign w:val="bottom"/>
            <w:hideMark/>
          </w:tcPr>
          <w:p w14:paraId="330BCB1B" w14:textId="77777777" w:rsidR="008A24AB" w:rsidRPr="005F13BF" w:rsidRDefault="008A24AB" w:rsidP="008A24AB">
            <w:pPr>
              <w:jc w:val="center"/>
              <w:rPr>
                <w:color w:val="000000"/>
                <w:sz w:val="24"/>
                <w:szCs w:val="24"/>
              </w:rPr>
            </w:pPr>
            <w:r w:rsidRPr="005F13BF">
              <w:rPr>
                <w:color w:val="000000"/>
                <w:sz w:val="24"/>
                <w:szCs w:val="24"/>
              </w:rPr>
              <w:t>95.964</w:t>
            </w:r>
          </w:p>
        </w:tc>
        <w:tc>
          <w:tcPr>
            <w:tcW w:w="925" w:type="dxa"/>
            <w:tcBorders>
              <w:top w:val="nil"/>
              <w:left w:val="nil"/>
              <w:bottom w:val="single" w:sz="4" w:space="0" w:color="auto"/>
              <w:right w:val="single" w:sz="4" w:space="0" w:color="auto"/>
            </w:tcBorders>
            <w:shd w:val="clear" w:color="auto" w:fill="auto"/>
            <w:noWrap/>
            <w:vAlign w:val="bottom"/>
            <w:hideMark/>
          </w:tcPr>
          <w:p w14:paraId="667B918A" w14:textId="77777777" w:rsidR="008A24AB" w:rsidRPr="005F13BF" w:rsidRDefault="008A24AB" w:rsidP="008A24AB">
            <w:pPr>
              <w:jc w:val="center"/>
              <w:rPr>
                <w:color w:val="000000"/>
                <w:sz w:val="24"/>
                <w:szCs w:val="24"/>
              </w:rPr>
            </w:pPr>
            <w:r w:rsidRPr="005F13BF">
              <w:rPr>
                <w:color w:val="000000"/>
                <w:sz w:val="24"/>
                <w:szCs w:val="24"/>
              </w:rPr>
              <w:t>26</w:t>
            </w:r>
          </w:p>
        </w:tc>
        <w:tc>
          <w:tcPr>
            <w:tcW w:w="1341" w:type="dxa"/>
            <w:tcBorders>
              <w:top w:val="nil"/>
              <w:left w:val="nil"/>
              <w:bottom w:val="single" w:sz="4" w:space="0" w:color="auto"/>
              <w:right w:val="single" w:sz="4" w:space="0" w:color="auto"/>
            </w:tcBorders>
            <w:shd w:val="clear" w:color="auto" w:fill="auto"/>
            <w:noWrap/>
            <w:vAlign w:val="bottom"/>
            <w:hideMark/>
          </w:tcPr>
          <w:p w14:paraId="2D8B46F5" w14:textId="77777777" w:rsidR="008A24AB" w:rsidRPr="005F13BF" w:rsidRDefault="008A24AB" w:rsidP="008A24AB">
            <w:pPr>
              <w:jc w:val="center"/>
              <w:rPr>
                <w:color w:val="000000"/>
                <w:sz w:val="24"/>
                <w:szCs w:val="24"/>
              </w:rPr>
            </w:pPr>
            <w:r w:rsidRPr="005F13BF">
              <w:rPr>
                <w:color w:val="000000"/>
                <w:sz w:val="24"/>
                <w:szCs w:val="24"/>
              </w:rPr>
              <w:t>7.4</w:t>
            </w:r>
          </w:p>
        </w:tc>
        <w:tc>
          <w:tcPr>
            <w:tcW w:w="1848" w:type="dxa"/>
            <w:tcBorders>
              <w:top w:val="nil"/>
              <w:left w:val="nil"/>
              <w:bottom w:val="single" w:sz="4" w:space="0" w:color="auto"/>
              <w:right w:val="single" w:sz="4" w:space="0" w:color="auto"/>
            </w:tcBorders>
            <w:shd w:val="clear" w:color="auto" w:fill="auto"/>
            <w:noWrap/>
            <w:vAlign w:val="bottom"/>
            <w:hideMark/>
          </w:tcPr>
          <w:p w14:paraId="532DE717" w14:textId="77777777" w:rsidR="008A24AB" w:rsidRPr="005F13BF" w:rsidRDefault="008A24AB" w:rsidP="008A24AB">
            <w:pPr>
              <w:jc w:val="center"/>
              <w:rPr>
                <w:color w:val="000000"/>
                <w:sz w:val="24"/>
                <w:szCs w:val="24"/>
              </w:rPr>
            </w:pPr>
            <w:r w:rsidRPr="005F13BF">
              <w:rPr>
                <w:color w:val="000000"/>
                <w:sz w:val="24"/>
                <w:szCs w:val="24"/>
              </w:rPr>
              <w:t>mwc</w:t>
            </w:r>
          </w:p>
        </w:tc>
      </w:tr>
      <w:tr w:rsidR="008A24AB" w:rsidRPr="005F13BF" w14:paraId="29A65CC3"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680DFD20" w14:textId="77777777" w:rsidR="008A24AB" w:rsidRPr="005F13BF" w:rsidRDefault="008A24AB" w:rsidP="008A24AB">
            <w:pPr>
              <w:jc w:val="center"/>
              <w:rPr>
                <w:color w:val="000000"/>
                <w:sz w:val="24"/>
                <w:szCs w:val="24"/>
              </w:rPr>
            </w:pPr>
            <w:r w:rsidRPr="005F13BF">
              <w:rPr>
                <w:color w:val="000000"/>
                <w:sz w:val="24"/>
                <w:szCs w:val="24"/>
              </w:rPr>
              <w:t>2010-05-09T05:59:41.620Z</w:t>
            </w:r>
          </w:p>
        </w:tc>
        <w:tc>
          <w:tcPr>
            <w:tcW w:w="1121" w:type="dxa"/>
            <w:tcBorders>
              <w:top w:val="nil"/>
              <w:left w:val="nil"/>
              <w:bottom w:val="single" w:sz="4" w:space="0" w:color="auto"/>
              <w:right w:val="single" w:sz="4" w:space="0" w:color="auto"/>
            </w:tcBorders>
            <w:shd w:val="clear" w:color="auto" w:fill="auto"/>
            <w:noWrap/>
            <w:vAlign w:val="bottom"/>
            <w:hideMark/>
          </w:tcPr>
          <w:p w14:paraId="7BB4A58A" w14:textId="77777777" w:rsidR="008A24AB" w:rsidRPr="005F13BF" w:rsidRDefault="008A24AB" w:rsidP="008A24AB">
            <w:pPr>
              <w:jc w:val="center"/>
              <w:rPr>
                <w:color w:val="000000"/>
                <w:sz w:val="24"/>
                <w:szCs w:val="24"/>
              </w:rPr>
            </w:pPr>
            <w:r w:rsidRPr="005F13BF">
              <w:rPr>
                <w:color w:val="000000"/>
                <w:sz w:val="24"/>
                <w:szCs w:val="24"/>
              </w:rPr>
              <w:t>3.748</w:t>
            </w:r>
          </w:p>
        </w:tc>
        <w:tc>
          <w:tcPr>
            <w:tcW w:w="1292" w:type="dxa"/>
            <w:tcBorders>
              <w:top w:val="nil"/>
              <w:left w:val="nil"/>
              <w:bottom w:val="single" w:sz="4" w:space="0" w:color="auto"/>
              <w:right w:val="single" w:sz="4" w:space="0" w:color="auto"/>
            </w:tcBorders>
            <w:shd w:val="clear" w:color="auto" w:fill="auto"/>
            <w:noWrap/>
            <w:vAlign w:val="bottom"/>
            <w:hideMark/>
          </w:tcPr>
          <w:p w14:paraId="5C3F9512" w14:textId="77777777" w:rsidR="008A24AB" w:rsidRPr="005F13BF" w:rsidRDefault="008A24AB" w:rsidP="008A24AB">
            <w:pPr>
              <w:jc w:val="center"/>
              <w:rPr>
                <w:color w:val="000000"/>
                <w:sz w:val="24"/>
                <w:szCs w:val="24"/>
              </w:rPr>
            </w:pPr>
            <w:r w:rsidRPr="005F13BF">
              <w:rPr>
                <w:color w:val="000000"/>
                <w:sz w:val="24"/>
                <w:szCs w:val="24"/>
              </w:rPr>
              <w:t>96.018</w:t>
            </w:r>
          </w:p>
        </w:tc>
        <w:tc>
          <w:tcPr>
            <w:tcW w:w="925" w:type="dxa"/>
            <w:tcBorders>
              <w:top w:val="nil"/>
              <w:left w:val="nil"/>
              <w:bottom w:val="single" w:sz="4" w:space="0" w:color="auto"/>
              <w:right w:val="single" w:sz="4" w:space="0" w:color="auto"/>
            </w:tcBorders>
            <w:shd w:val="clear" w:color="auto" w:fill="auto"/>
            <w:noWrap/>
            <w:vAlign w:val="bottom"/>
            <w:hideMark/>
          </w:tcPr>
          <w:p w14:paraId="0E46A9C9" w14:textId="77777777" w:rsidR="008A24AB" w:rsidRPr="005F13BF" w:rsidRDefault="008A24AB" w:rsidP="008A24AB">
            <w:pPr>
              <w:jc w:val="center"/>
              <w:rPr>
                <w:color w:val="000000"/>
                <w:sz w:val="24"/>
                <w:szCs w:val="24"/>
              </w:rPr>
            </w:pPr>
            <w:r w:rsidRPr="005F13BF">
              <w:rPr>
                <w:color w:val="000000"/>
                <w:sz w:val="24"/>
                <w:szCs w:val="24"/>
              </w:rPr>
              <w:t>38</w:t>
            </w:r>
          </w:p>
        </w:tc>
        <w:tc>
          <w:tcPr>
            <w:tcW w:w="1341" w:type="dxa"/>
            <w:tcBorders>
              <w:top w:val="nil"/>
              <w:left w:val="nil"/>
              <w:bottom w:val="single" w:sz="4" w:space="0" w:color="auto"/>
              <w:right w:val="single" w:sz="4" w:space="0" w:color="auto"/>
            </w:tcBorders>
            <w:shd w:val="clear" w:color="auto" w:fill="auto"/>
            <w:noWrap/>
            <w:vAlign w:val="bottom"/>
            <w:hideMark/>
          </w:tcPr>
          <w:p w14:paraId="47EC3A1E" w14:textId="77777777" w:rsidR="008A24AB" w:rsidRPr="005F13BF" w:rsidRDefault="008A24AB" w:rsidP="008A24AB">
            <w:pPr>
              <w:jc w:val="center"/>
              <w:rPr>
                <w:color w:val="000000"/>
                <w:sz w:val="24"/>
                <w:szCs w:val="24"/>
              </w:rPr>
            </w:pPr>
            <w:r w:rsidRPr="005F13BF">
              <w:rPr>
                <w:color w:val="000000"/>
                <w:sz w:val="24"/>
                <w:szCs w:val="24"/>
              </w:rPr>
              <w:t>7.2</w:t>
            </w:r>
          </w:p>
        </w:tc>
        <w:tc>
          <w:tcPr>
            <w:tcW w:w="1848" w:type="dxa"/>
            <w:tcBorders>
              <w:top w:val="nil"/>
              <w:left w:val="nil"/>
              <w:bottom w:val="single" w:sz="4" w:space="0" w:color="auto"/>
              <w:right w:val="single" w:sz="4" w:space="0" w:color="auto"/>
            </w:tcBorders>
            <w:shd w:val="clear" w:color="auto" w:fill="auto"/>
            <w:noWrap/>
            <w:vAlign w:val="bottom"/>
            <w:hideMark/>
          </w:tcPr>
          <w:p w14:paraId="4C7E7048" w14:textId="77777777" w:rsidR="008A24AB" w:rsidRPr="005F13BF" w:rsidRDefault="008A24AB" w:rsidP="008A24AB">
            <w:pPr>
              <w:jc w:val="center"/>
              <w:rPr>
                <w:color w:val="000000"/>
                <w:sz w:val="24"/>
                <w:szCs w:val="24"/>
              </w:rPr>
            </w:pPr>
            <w:r w:rsidRPr="005F13BF">
              <w:rPr>
                <w:color w:val="000000"/>
                <w:sz w:val="24"/>
                <w:szCs w:val="24"/>
              </w:rPr>
              <w:t>mwc</w:t>
            </w:r>
          </w:p>
        </w:tc>
      </w:tr>
      <w:tr w:rsidR="008A24AB" w:rsidRPr="005F13BF" w14:paraId="4A6F58EF"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6E41802D" w14:textId="77777777" w:rsidR="008A24AB" w:rsidRPr="005F13BF" w:rsidRDefault="008A24AB" w:rsidP="008A24AB">
            <w:pPr>
              <w:jc w:val="center"/>
              <w:rPr>
                <w:color w:val="000000"/>
                <w:sz w:val="24"/>
                <w:szCs w:val="24"/>
              </w:rPr>
            </w:pPr>
            <w:r w:rsidRPr="005F13BF">
              <w:rPr>
                <w:color w:val="000000"/>
                <w:sz w:val="24"/>
                <w:szCs w:val="24"/>
              </w:rPr>
              <w:t>2005-02-26T12:56:52.620Z</w:t>
            </w:r>
          </w:p>
        </w:tc>
        <w:tc>
          <w:tcPr>
            <w:tcW w:w="1121" w:type="dxa"/>
            <w:tcBorders>
              <w:top w:val="nil"/>
              <w:left w:val="nil"/>
              <w:bottom w:val="single" w:sz="4" w:space="0" w:color="auto"/>
              <w:right w:val="single" w:sz="4" w:space="0" w:color="auto"/>
            </w:tcBorders>
            <w:shd w:val="clear" w:color="auto" w:fill="auto"/>
            <w:noWrap/>
            <w:vAlign w:val="bottom"/>
            <w:hideMark/>
          </w:tcPr>
          <w:p w14:paraId="61DF284B" w14:textId="77777777" w:rsidR="008A24AB" w:rsidRPr="005F13BF" w:rsidRDefault="008A24AB" w:rsidP="008A24AB">
            <w:pPr>
              <w:jc w:val="center"/>
              <w:rPr>
                <w:color w:val="000000"/>
                <w:sz w:val="24"/>
                <w:szCs w:val="24"/>
              </w:rPr>
            </w:pPr>
            <w:r w:rsidRPr="005F13BF">
              <w:rPr>
                <w:color w:val="000000"/>
                <w:sz w:val="24"/>
                <w:szCs w:val="24"/>
              </w:rPr>
              <w:t>2.908</w:t>
            </w:r>
          </w:p>
        </w:tc>
        <w:tc>
          <w:tcPr>
            <w:tcW w:w="1292" w:type="dxa"/>
            <w:tcBorders>
              <w:top w:val="nil"/>
              <w:left w:val="nil"/>
              <w:bottom w:val="single" w:sz="4" w:space="0" w:color="auto"/>
              <w:right w:val="single" w:sz="4" w:space="0" w:color="auto"/>
            </w:tcBorders>
            <w:shd w:val="clear" w:color="auto" w:fill="auto"/>
            <w:noWrap/>
            <w:vAlign w:val="bottom"/>
            <w:hideMark/>
          </w:tcPr>
          <w:p w14:paraId="4919BF74" w14:textId="77777777" w:rsidR="008A24AB" w:rsidRPr="005F13BF" w:rsidRDefault="008A24AB" w:rsidP="008A24AB">
            <w:pPr>
              <w:jc w:val="center"/>
              <w:rPr>
                <w:color w:val="000000"/>
                <w:sz w:val="24"/>
                <w:szCs w:val="24"/>
              </w:rPr>
            </w:pPr>
            <w:r w:rsidRPr="005F13BF">
              <w:rPr>
                <w:color w:val="000000"/>
                <w:sz w:val="24"/>
                <w:szCs w:val="24"/>
              </w:rPr>
              <w:t>95.592</w:t>
            </w:r>
          </w:p>
        </w:tc>
        <w:tc>
          <w:tcPr>
            <w:tcW w:w="925" w:type="dxa"/>
            <w:tcBorders>
              <w:top w:val="nil"/>
              <w:left w:val="nil"/>
              <w:bottom w:val="single" w:sz="4" w:space="0" w:color="auto"/>
              <w:right w:val="single" w:sz="4" w:space="0" w:color="auto"/>
            </w:tcBorders>
            <w:shd w:val="clear" w:color="auto" w:fill="auto"/>
            <w:noWrap/>
            <w:vAlign w:val="bottom"/>
            <w:hideMark/>
          </w:tcPr>
          <w:p w14:paraId="7BD2A8CB" w14:textId="77777777" w:rsidR="008A24AB" w:rsidRPr="005F13BF" w:rsidRDefault="008A24AB" w:rsidP="008A24AB">
            <w:pPr>
              <w:jc w:val="center"/>
              <w:rPr>
                <w:color w:val="000000"/>
                <w:sz w:val="24"/>
                <w:szCs w:val="24"/>
              </w:rPr>
            </w:pPr>
            <w:r w:rsidRPr="005F13BF">
              <w:rPr>
                <w:color w:val="000000"/>
                <w:sz w:val="24"/>
                <w:szCs w:val="24"/>
              </w:rPr>
              <w:t>36</w:t>
            </w:r>
          </w:p>
        </w:tc>
        <w:tc>
          <w:tcPr>
            <w:tcW w:w="1341" w:type="dxa"/>
            <w:tcBorders>
              <w:top w:val="nil"/>
              <w:left w:val="nil"/>
              <w:bottom w:val="single" w:sz="4" w:space="0" w:color="auto"/>
              <w:right w:val="single" w:sz="4" w:space="0" w:color="auto"/>
            </w:tcBorders>
            <w:shd w:val="clear" w:color="auto" w:fill="auto"/>
            <w:noWrap/>
            <w:vAlign w:val="bottom"/>
            <w:hideMark/>
          </w:tcPr>
          <w:p w14:paraId="5BA263EA" w14:textId="77777777" w:rsidR="008A24AB" w:rsidRPr="005F13BF" w:rsidRDefault="008A24AB" w:rsidP="008A24AB">
            <w:pPr>
              <w:jc w:val="center"/>
              <w:rPr>
                <w:color w:val="000000"/>
                <w:sz w:val="24"/>
                <w:szCs w:val="24"/>
              </w:rPr>
            </w:pPr>
            <w:r w:rsidRPr="005F13BF">
              <w:rPr>
                <w:color w:val="000000"/>
                <w:sz w:val="24"/>
                <w:szCs w:val="24"/>
              </w:rPr>
              <w:t>6.8</w:t>
            </w:r>
          </w:p>
        </w:tc>
        <w:tc>
          <w:tcPr>
            <w:tcW w:w="1848" w:type="dxa"/>
            <w:tcBorders>
              <w:top w:val="nil"/>
              <w:left w:val="nil"/>
              <w:bottom w:val="single" w:sz="4" w:space="0" w:color="auto"/>
              <w:right w:val="single" w:sz="4" w:space="0" w:color="auto"/>
            </w:tcBorders>
            <w:shd w:val="clear" w:color="auto" w:fill="auto"/>
            <w:noWrap/>
            <w:vAlign w:val="bottom"/>
            <w:hideMark/>
          </w:tcPr>
          <w:p w14:paraId="7FDFDEB2" w14:textId="77777777" w:rsidR="008A24AB" w:rsidRPr="005F13BF" w:rsidRDefault="008A24AB" w:rsidP="008A24AB">
            <w:pPr>
              <w:jc w:val="center"/>
              <w:rPr>
                <w:color w:val="000000"/>
                <w:sz w:val="24"/>
                <w:szCs w:val="24"/>
              </w:rPr>
            </w:pPr>
            <w:r w:rsidRPr="005F13BF">
              <w:rPr>
                <w:color w:val="000000"/>
                <w:sz w:val="24"/>
                <w:szCs w:val="24"/>
              </w:rPr>
              <w:t>mwb</w:t>
            </w:r>
          </w:p>
        </w:tc>
      </w:tr>
      <w:tr w:rsidR="008A24AB" w:rsidRPr="005F13BF" w14:paraId="100CAAB0"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2CB3B5D9" w14:textId="77777777" w:rsidR="008A24AB" w:rsidRPr="005F13BF" w:rsidRDefault="008A24AB" w:rsidP="008A24AB">
            <w:pPr>
              <w:jc w:val="center"/>
              <w:rPr>
                <w:color w:val="000000"/>
                <w:sz w:val="24"/>
                <w:szCs w:val="24"/>
              </w:rPr>
            </w:pPr>
            <w:r w:rsidRPr="005F13BF">
              <w:rPr>
                <w:color w:val="000000"/>
                <w:sz w:val="24"/>
                <w:szCs w:val="24"/>
              </w:rPr>
              <w:t>2011-09-05T17:55:11.220Z</w:t>
            </w:r>
          </w:p>
        </w:tc>
        <w:tc>
          <w:tcPr>
            <w:tcW w:w="1121" w:type="dxa"/>
            <w:tcBorders>
              <w:top w:val="nil"/>
              <w:left w:val="nil"/>
              <w:bottom w:val="single" w:sz="4" w:space="0" w:color="auto"/>
              <w:right w:val="single" w:sz="4" w:space="0" w:color="auto"/>
            </w:tcBorders>
            <w:shd w:val="clear" w:color="auto" w:fill="auto"/>
            <w:noWrap/>
            <w:vAlign w:val="bottom"/>
            <w:hideMark/>
          </w:tcPr>
          <w:p w14:paraId="05540453" w14:textId="77777777" w:rsidR="008A24AB" w:rsidRPr="005F13BF" w:rsidRDefault="008A24AB" w:rsidP="008A24AB">
            <w:pPr>
              <w:jc w:val="center"/>
              <w:rPr>
                <w:color w:val="000000"/>
                <w:sz w:val="24"/>
                <w:szCs w:val="24"/>
              </w:rPr>
            </w:pPr>
            <w:r w:rsidRPr="005F13BF">
              <w:rPr>
                <w:color w:val="000000"/>
                <w:sz w:val="24"/>
                <w:szCs w:val="24"/>
              </w:rPr>
              <w:t>2.965</w:t>
            </w:r>
          </w:p>
        </w:tc>
        <w:tc>
          <w:tcPr>
            <w:tcW w:w="1292" w:type="dxa"/>
            <w:tcBorders>
              <w:top w:val="nil"/>
              <w:left w:val="nil"/>
              <w:bottom w:val="single" w:sz="4" w:space="0" w:color="auto"/>
              <w:right w:val="single" w:sz="4" w:space="0" w:color="auto"/>
            </w:tcBorders>
            <w:shd w:val="clear" w:color="auto" w:fill="auto"/>
            <w:noWrap/>
            <w:vAlign w:val="bottom"/>
            <w:hideMark/>
          </w:tcPr>
          <w:p w14:paraId="0336AA5D" w14:textId="77777777" w:rsidR="008A24AB" w:rsidRPr="005F13BF" w:rsidRDefault="008A24AB" w:rsidP="008A24AB">
            <w:pPr>
              <w:jc w:val="center"/>
              <w:rPr>
                <w:color w:val="000000"/>
                <w:sz w:val="24"/>
                <w:szCs w:val="24"/>
              </w:rPr>
            </w:pPr>
            <w:r w:rsidRPr="005F13BF">
              <w:rPr>
                <w:color w:val="000000"/>
                <w:sz w:val="24"/>
                <w:szCs w:val="24"/>
              </w:rPr>
              <w:t>97.893</w:t>
            </w:r>
          </w:p>
        </w:tc>
        <w:tc>
          <w:tcPr>
            <w:tcW w:w="925" w:type="dxa"/>
            <w:tcBorders>
              <w:top w:val="nil"/>
              <w:left w:val="nil"/>
              <w:bottom w:val="single" w:sz="4" w:space="0" w:color="auto"/>
              <w:right w:val="single" w:sz="4" w:space="0" w:color="auto"/>
            </w:tcBorders>
            <w:shd w:val="clear" w:color="auto" w:fill="auto"/>
            <w:noWrap/>
            <w:vAlign w:val="bottom"/>
            <w:hideMark/>
          </w:tcPr>
          <w:p w14:paraId="63326CD4" w14:textId="77777777" w:rsidR="008A24AB" w:rsidRPr="005F13BF" w:rsidRDefault="008A24AB" w:rsidP="008A24AB">
            <w:pPr>
              <w:jc w:val="center"/>
              <w:rPr>
                <w:color w:val="000000"/>
                <w:sz w:val="24"/>
                <w:szCs w:val="24"/>
              </w:rPr>
            </w:pPr>
            <w:r w:rsidRPr="005F13BF">
              <w:rPr>
                <w:color w:val="000000"/>
                <w:sz w:val="24"/>
                <w:szCs w:val="24"/>
              </w:rPr>
              <w:t>91</w:t>
            </w:r>
          </w:p>
        </w:tc>
        <w:tc>
          <w:tcPr>
            <w:tcW w:w="1341" w:type="dxa"/>
            <w:tcBorders>
              <w:top w:val="nil"/>
              <w:left w:val="nil"/>
              <w:bottom w:val="single" w:sz="4" w:space="0" w:color="auto"/>
              <w:right w:val="single" w:sz="4" w:space="0" w:color="auto"/>
            </w:tcBorders>
            <w:shd w:val="clear" w:color="auto" w:fill="auto"/>
            <w:noWrap/>
            <w:vAlign w:val="bottom"/>
            <w:hideMark/>
          </w:tcPr>
          <w:p w14:paraId="2085DFF4" w14:textId="77777777" w:rsidR="008A24AB" w:rsidRPr="005F13BF" w:rsidRDefault="008A24AB" w:rsidP="008A24AB">
            <w:pPr>
              <w:jc w:val="center"/>
              <w:rPr>
                <w:color w:val="000000"/>
                <w:sz w:val="24"/>
                <w:szCs w:val="24"/>
              </w:rPr>
            </w:pPr>
            <w:r w:rsidRPr="005F13BF">
              <w:rPr>
                <w:color w:val="000000"/>
                <w:sz w:val="24"/>
                <w:szCs w:val="24"/>
              </w:rPr>
              <w:t>6.7</w:t>
            </w:r>
          </w:p>
        </w:tc>
        <w:tc>
          <w:tcPr>
            <w:tcW w:w="1848" w:type="dxa"/>
            <w:tcBorders>
              <w:top w:val="nil"/>
              <w:left w:val="nil"/>
              <w:bottom w:val="single" w:sz="4" w:space="0" w:color="auto"/>
              <w:right w:val="single" w:sz="4" w:space="0" w:color="auto"/>
            </w:tcBorders>
            <w:shd w:val="clear" w:color="auto" w:fill="auto"/>
            <w:noWrap/>
            <w:vAlign w:val="bottom"/>
            <w:hideMark/>
          </w:tcPr>
          <w:p w14:paraId="4AED6370" w14:textId="77777777" w:rsidR="008A24AB" w:rsidRPr="005F13BF" w:rsidRDefault="008A24AB" w:rsidP="008A24AB">
            <w:pPr>
              <w:jc w:val="center"/>
              <w:rPr>
                <w:color w:val="000000"/>
                <w:sz w:val="24"/>
                <w:szCs w:val="24"/>
              </w:rPr>
            </w:pPr>
            <w:r w:rsidRPr="005F13BF">
              <w:rPr>
                <w:color w:val="000000"/>
                <w:sz w:val="24"/>
                <w:szCs w:val="24"/>
              </w:rPr>
              <w:t>mww</w:t>
            </w:r>
          </w:p>
        </w:tc>
      </w:tr>
      <w:tr w:rsidR="008A24AB" w:rsidRPr="005F13BF" w14:paraId="15DF1DE0"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50FCE419" w14:textId="77777777" w:rsidR="008A24AB" w:rsidRPr="005F13BF" w:rsidRDefault="008A24AB" w:rsidP="008A24AB">
            <w:pPr>
              <w:jc w:val="center"/>
              <w:rPr>
                <w:color w:val="000000"/>
                <w:sz w:val="24"/>
                <w:szCs w:val="24"/>
              </w:rPr>
            </w:pPr>
            <w:r w:rsidRPr="005F13BF">
              <w:rPr>
                <w:color w:val="000000"/>
                <w:sz w:val="24"/>
                <w:szCs w:val="24"/>
              </w:rPr>
              <w:t>2015-11-08T16:47:02.160Z</w:t>
            </w:r>
          </w:p>
        </w:tc>
        <w:tc>
          <w:tcPr>
            <w:tcW w:w="1121" w:type="dxa"/>
            <w:tcBorders>
              <w:top w:val="nil"/>
              <w:left w:val="nil"/>
              <w:bottom w:val="single" w:sz="4" w:space="0" w:color="auto"/>
              <w:right w:val="single" w:sz="4" w:space="0" w:color="auto"/>
            </w:tcBorders>
            <w:shd w:val="clear" w:color="auto" w:fill="auto"/>
            <w:noWrap/>
            <w:vAlign w:val="bottom"/>
            <w:hideMark/>
          </w:tcPr>
          <w:p w14:paraId="10C77BD6" w14:textId="77777777" w:rsidR="008A24AB" w:rsidRPr="005F13BF" w:rsidRDefault="008A24AB" w:rsidP="008A24AB">
            <w:pPr>
              <w:jc w:val="center"/>
              <w:rPr>
                <w:color w:val="000000"/>
                <w:sz w:val="24"/>
                <w:szCs w:val="24"/>
              </w:rPr>
            </w:pPr>
            <w:r w:rsidRPr="005F13BF">
              <w:rPr>
                <w:color w:val="000000"/>
                <w:sz w:val="24"/>
                <w:szCs w:val="24"/>
              </w:rPr>
              <w:t>6.8431</w:t>
            </w:r>
          </w:p>
        </w:tc>
        <w:tc>
          <w:tcPr>
            <w:tcW w:w="1292" w:type="dxa"/>
            <w:tcBorders>
              <w:top w:val="nil"/>
              <w:left w:val="nil"/>
              <w:bottom w:val="single" w:sz="4" w:space="0" w:color="auto"/>
              <w:right w:val="single" w:sz="4" w:space="0" w:color="auto"/>
            </w:tcBorders>
            <w:shd w:val="clear" w:color="auto" w:fill="auto"/>
            <w:noWrap/>
            <w:vAlign w:val="bottom"/>
            <w:hideMark/>
          </w:tcPr>
          <w:p w14:paraId="4FE671AB" w14:textId="77777777" w:rsidR="008A24AB" w:rsidRPr="005F13BF" w:rsidRDefault="008A24AB" w:rsidP="008A24AB">
            <w:pPr>
              <w:jc w:val="center"/>
              <w:rPr>
                <w:color w:val="000000"/>
                <w:sz w:val="24"/>
                <w:szCs w:val="24"/>
              </w:rPr>
            </w:pPr>
            <w:r w:rsidRPr="005F13BF">
              <w:rPr>
                <w:color w:val="000000"/>
                <w:sz w:val="24"/>
                <w:szCs w:val="24"/>
              </w:rPr>
              <w:t>94.648</w:t>
            </w:r>
          </w:p>
        </w:tc>
        <w:tc>
          <w:tcPr>
            <w:tcW w:w="925" w:type="dxa"/>
            <w:tcBorders>
              <w:top w:val="nil"/>
              <w:left w:val="nil"/>
              <w:bottom w:val="single" w:sz="4" w:space="0" w:color="auto"/>
              <w:right w:val="single" w:sz="4" w:space="0" w:color="auto"/>
            </w:tcBorders>
            <w:shd w:val="clear" w:color="auto" w:fill="auto"/>
            <w:noWrap/>
            <w:vAlign w:val="bottom"/>
            <w:hideMark/>
          </w:tcPr>
          <w:p w14:paraId="56A39E69" w14:textId="77777777" w:rsidR="008A24AB" w:rsidRPr="005F13BF" w:rsidRDefault="008A24AB" w:rsidP="008A24AB">
            <w:pPr>
              <w:jc w:val="center"/>
              <w:rPr>
                <w:color w:val="000000"/>
                <w:sz w:val="24"/>
                <w:szCs w:val="24"/>
              </w:rPr>
            </w:pPr>
            <w:r w:rsidRPr="005F13BF">
              <w:rPr>
                <w:color w:val="000000"/>
                <w:sz w:val="24"/>
                <w:szCs w:val="24"/>
              </w:rPr>
              <w:t>10</w:t>
            </w:r>
          </w:p>
        </w:tc>
        <w:tc>
          <w:tcPr>
            <w:tcW w:w="1341" w:type="dxa"/>
            <w:tcBorders>
              <w:top w:val="nil"/>
              <w:left w:val="nil"/>
              <w:bottom w:val="single" w:sz="4" w:space="0" w:color="auto"/>
              <w:right w:val="single" w:sz="4" w:space="0" w:color="auto"/>
            </w:tcBorders>
            <w:shd w:val="clear" w:color="auto" w:fill="auto"/>
            <w:noWrap/>
            <w:vAlign w:val="bottom"/>
            <w:hideMark/>
          </w:tcPr>
          <w:p w14:paraId="5E01148F" w14:textId="77777777" w:rsidR="008A24AB" w:rsidRPr="005F13BF" w:rsidRDefault="008A24AB" w:rsidP="008A24AB">
            <w:pPr>
              <w:jc w:val="center"/>
              <w:rPr>
                <w:color w:val="000000"/>
                <w:sz w:val="24"/>
                <w:szCs w:val="24"/>
              </w:rPr>
            </w:pPr>
            <w:r w:rsidRPr="005F13BF">
              <w:rPr>
                <w:color w:val="000000"/>
                <w:sz w:val="24"/>
                <w:szCs w:val="24"/>
              </w:rPr>
              <w:t>6.6</w:t>
            </w:r>
          </w:p>
        </w:tc>
        <w:tc>
          <w:tcPr>
            <w:tcW w:w="1848" w:type="dxa"/>
            <w:tcBorders>
              <w:top w:val="nil"/>
              <w:left w:val="nil"/>
              <w:bottom w:val="single" w:sz="4" w:space="0" w:color="auto"/>
              <w:right w:val="single" w:sz="4" w:space="0" w:color="auto"/>
            </w:tcBorders>
            <w:shd w:val="clear" w:color="auto" w:fill="auto"/>
            <w:noWrap/>
            <w:vAlign w:val="bottom"/>
            <w:hideMark/>
          </w:tcPr>
          <w:p w14:paraId="6A7E99CC" w14:textId="77777777" w:rsidR="008A24AB" w:rsidRPr="005F13BF" w:rsidRDefault="008A24AB" w:rsidP="008A24AB">
            <w:pPr>
              <w:jc w:val="center"/>
              <w:rPr>
                <w:color w:val="000000"/>
                <w:sz w:val="24"/>
                <w:szCs w:val="24"/>
              </w:rPr>
            </w:pPr>
            <w:r w:rsidRPr="005F13BF">
              <w:rPr>
                <w:color w:val="000000"/>
                <w:sz w:val="24"/>
                <w:szCs w:val="24"/>
              </w:rPr>
              <w:t>mww</w:t>
            </w:r>
          </w:p>
        </w:tc>
      </w:tr>
      <w:tr w:rsidR="008A24AB" w:rsidRPr="005F13BF" w14:paraId="08A8FAA9"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2B89CA08" w14:textId="77777777" w:rsidR="008A24AB" w:rsidRPr="005F13BF" w:rsidRDefault="008A24AB" w:rsidP="008A24AB">
            <w:pPr>
              <w:jc w:val="center"/>
              <w:rPr>
                <w:color w:val="000000"/>
                <w:sz w:val="24"/>
                <w:szCs w:val="24"/>
              </w:rPr>
            </w:pPr>
            <w:r w:rsidRPr="005F13BF">
              <w:rPr>
                <w:color w:val="000000"/>
                <w:sz w:val="24"/>
                <w:szCs w:val="24"/>
              </w:rPr>
              <w:t>2016-12-06T22:03:33.390Z</w:t>
            </w:r>
          </w:p>
        </w:tc>
        <w:tc>
          <w:tcPr>
            <w:tcW w:w="1121" w:type="dxa"/>
            <w:tcBorders>
              <w:top w:val="nil"/>
              <w:left w:val="nil"/>
              <w:bottom w:val="single" w:sz="4" w:space="0" w:color="auto"/>
              <w:right w:val="single" w:sz="4" w:space="0" w:color="auto"/>
            </w:tcBorders>
            <w:shd w:val="clear" w:color="auto" w:fill="auto"/>
            <w:noWrap/>
            <w:vAlign w:val="bottom"/>
            <w:hideMark/>
          </w:tcPr>
          <w:p w14:paraId="60185C76" w14:textId="77777777" w:rsidR="008A24AB" w:rsidRPr="005F13BF" w:rsidRDefault="008A24AB" w:rsidP="008A24AB">
            <w:pPr>
              <w:jc w:val="center"/>
              <w:rPr>
                <w:color w:val="000000"/>
                <w:sz w:val="24"/>
                <w:szCs w:val="24"/>
              </w:rPr>
            </w:pPr>
            <w:r w:rsidRPr="005F13BF">
              <w:rPr>
                <w:color w:val="000000"/>
                <w:sz w:val="24"/>
                <w:szCs w:val="24"/>
              </w:rPr>
              <w:t>5.2834</w:t>
            </w:r>
          </w:p>
        </w:tc>
        <w:tc>
          <w:tcPr>
            <w:tcW w:w="1292" w:type="dxa"/>
            <w:tcBorders>
              <w:top w:val="nil"/>
              <w:left w:val="nil"/>
              <w:bottom w:val="single" w:sz="4" w:space="0" w:color="auto"/>
              <w:right w:val="single" w:sz="4" w:space="0" w:color="auto"/>
            </w:tcBorders>
            <w:shd w:val="clear" w:color="auto" w:fill="auto"/>
            <w:noWrap/>
            <w:vAlign w:val="bottom"/>
            <w:hideMark/>
          </w:tcPr>
          <w:p w14:paraId="21A0069E" w14:textId="77777777" w:rsidR="008A24AB" w:rsidRPr="005F13BF" w:rsidRDefault="008A24AB" w:rsidP="008A24AB">
            <w:pPr>
              <w:jc w:val="center"/>
              <w:rPr>
                <w:color w:val="000000"/>
                <w:sz w:val="24"/>
                <w:szCs w:val="24"/>
              </w:rPr>
            </w:pPr>
            <w:r w:rsidRPr="005F13BF">
              <w:rPr>
                <w:color w:val="000000"/>
                <w:sz w:val="24"/>
                <w:szCs w:val="24"/>
              </w:rPr>
              <w:t>96.1678</w:t>
            </w:r>
          </w:p>
        </w:tc>
        <w:tc>
          <w:tcPr>
            <w:tcW w:w="925" w:type="dxa"/>
            <w:tcBorders>
              <w:top w:val="nil"/>
              <w:left w:val="nil"/>
              <w:bottom w:val="single" w:sz="4" w:space="0" w:color="auto"/>
              <w:right w:val="single" w:sz="4" w:space="0" w:color="auto"/>
            </w:tcBorders>
            <w:shd w:val="clear" w:color="auto" w:fill="auto"/>
            <w:noWrap/>
            <w:vAlign w:val="bottom"/>
            <w:hideMark/>
          </w:tcPr>
          <w:p w14:paraId="132A9685" w14:textId="77777777" w:rsidR="008A24AB" w:rsidRPr="005F13BF" w:rsidRDefault="008A24AB" w:rsidP="008A24AB">
            <w:pPr>
              <w:jc w:val="center"/>
              <w:rPr>
                <w:color w:val="000000"/>
                <w:sz w:val="24"/>
                <w:szCs w:val="24"/>
              </w:rPr>
            </w:pPr>
            <w:r w:rsidRPr="005F13BF">
              <w:rPr>
                <w:color w:val="000000"/>
                <w:sz w:val="24"/>
                <w:szCs w:val="24"/>
              </w:rPr>
              <w:t>13</w:t>
            </w:r>
          </w:p>
        </w:tc>
        <w:tc>
          <w:tcPr>
            <w:tcW w:w="1341" w:type="dxa"/>
            <w:tcBorders>
              <w:top w:val="nil"/>
              <w:left w:val="nil"/>
              <w:bottom w:val="single" w:sz="4" w:space="0" w:color="auto"/>
              <w:right w:val="single" w:sz="4" w:space="0" w:color="auto"/>
            </w:tcBorders>
            <w:shd w:val="clear" w:color="auto" w:fill="auto"/>
            <w:noWrap/>
            <w:vAlign w:val="bottom"/>
            <w:hideMark/>
          </w:tcPr>
          <w:p w14:paraId="63DD2BDB" w14:textId="77777777" w:rsidR="008A24AB" w:rsidRPr="005F13BF" w:rsidRDefault="008A24AB" w:rsidP="008A24AB">
            <w:pPr>
              <w:jc w:val="center"/>
              <w:rPr>
                <w:color w:val="000000"/>
                <w:sz w:val="24"/>
                <w:szCs w:val="24"/>
              </w:rPr>
            </w:pPr>
            <w:r w:rsidRPr="005F13BF">
              <w:rPr>
                <w:color w:val="000000"/>
                <w:sz w:val="24"/>
                <w:szCs w:val="24"/>
              </w:rPr>
              <w:t>6.5</w:t>
            </w:r>
          </w:p>
        </w:tc>
        <w:tc>
          <w:tcPr>
            <w:tcW w:w="1848" w:type="dxa"/>
            <w:tcBorders>
              <w:top w:val="nil"/>
              <w:left w:val="nil"/>
              <w:bottom w:val="single" w:sz="4" w:space="0" w:color="auto"/>
              <w:right w:val="single" w:sz="4" w:space="0" w:color="auto"/>
            </w:tcBorders>
            <w:shd w:val="clear" w:color="auto" w:fill="auto"/>
            <w:noWrap/>
            <w:vAlign w:val="bottom"/>
            <w:hideMark/>
          </w:tcPr>
          <w:p w14:paraId="36E84B99" w14:textId="77777777" w:rsidR="008A24AB" w:rsidRPr="005F13BF" w:rsidRDefault="008A24AB" w:rsidP="008A24AB">
            <w:pPr>
              <w:jc w:val="center"/>
              <w:rPr>
                <w:color w:val="000000"/>
                <w:sz w:val="24"/>
                <w:szCs w:val="24"/>
              </w:rPr>
            </w:pPr>
            <w:r w:rsidRPr="005F13BF">
              <w:rPr>
                <w:color w:val="000000"/>
                <w:sz w:val="24"/>
                <w:szCs w:val="24"/>
              </w:rPr>
              <w:t>mww</w:t>
            </w:r>
          </w:p>
        </w:tc>
      </w:tr>
      <w:tr w:rsidR="008A24AB" w:rsidRPr="005F13BF" w14:paraId="322BFB57"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55A4E336" w14:textId="77777777" w:rsidR="008A24AB" w:rsidRPr="005F13BF" w:rsidRDefault="008A24AB" w:rsidP="008A24AB">
            <w:pPr>
              <w:jc w:val="center"/>
              <w:rPr>
                <w:color w:val="000000"/>
                <w:sz w:val="24"/>
                <w:szCs w:val="24"/>
              </w:rPr>
            </w:pPr>
            <w:r w:rsidRPr="005F13BF">
              <w:rPr>
                <w:color w:val="000000"/>
                <w:sz w:val="24"/>
                <w:szCs w:val="24"/>
              </w:rPr>
              <w:t>2008-03-29T17:30:50.150Z</w:t>
            </w:r>
          </w:p>
        </w:tc>
        <w:tc>
          <w:tcPr>
            <w:tcW w:w="1121" w:type="dxa"/>
            <w:tcBorders>
              <w:top w:val="nil"/>
              <w:left w:val="nil"/>
              <w:bottom w:val="single" w:sz="4" w:space="0" w:color="auto"/>
              <w:right w:val="single" w:sz="4" w:space="0" w:color="auto"/>
            </w:tcBorders>
            <w:shd w:val="clear" w:color="auto" w:fill="auto"/>
            <w:noWrap/>
            <w:vAlign w:val="bottom"/>
            <w:hideMark/>
          </w:tcPr>
          <w:p w14:paraId="31AD62D6" w14:textId="77777777" w:rsidR="008A24AB" w:rsidRPr="005F13BF" w:rsidRDefault="008A24AB" w:rsidP="008A24AB">
            <w:pPr>
              <w:jc w:val="center"/>
              <w:rPr>
                <w:color w:val="000000"/>
                <w:sz w:val="24"/>
                <w:szCs w:val="24"/>
              </w:rPr>
            </w:pPr>
            <w:r w:rsidRPr="005F13BF">
              <w:rPr>
                <w:color w:val="000000"/>
                <w:sz w:val="24"/>
                <w:szCs w:val="24"/>
              </w:rPr>
              <w:t>2.855</w:t>
            </w:r>
          </w:p>
        </w:tc>
        <w:tc>
          <w:tcPr>
            <w:tcW w:w="1292" w:type="dxa"/>
            <w:tcBorders>
              <w:top w:val="nil"/>
              <w:left w:val="nil"/>
              <w:bottom w:val="single" w:sz="4" w:space="0" w:color="auto"/>
              <w:right w:val="single" w:sz="4" w:space="0" w:color="auto"/>
            </w:tcBorders>
            <w:shd w:val="clear" w:color="auto" w:fill="auto"/>
            <w:noWrap/>
            <w:vAlign w:val="bottom"/>
            <w:hideMark/>
          </w:tcPr>
          <w:p w14:paraId="63B58BE0" w14:textId="77777777" w:rsidR="008A24AB" w:rsidRPr="005F13BF" w:rsidRDefault="008A24AB" w:rsidP="008A24AB">
            <w:pPr>
              <w:jc w:val="center"/>
              <w:rPr>
                <w:color w:val="000000"/>
                <w:sz w:val="24"/>
                <w:szCs w:val="24"/>
              </w:rPr>
            </w:pPr>
            <w:r w:rsidRPr="005F13BF">
              <w:rPr>
                <w:color w:val="000000"/>
                <w:sz w:val="24"/>
                <w:szCs w:val="24"/>
              </w:rPr>
              <w:t>95.296</w:t>
            </w:r>
          </w:p>
        </w:tc>
        <w:tc>
          <w:tcPr>
            <w:tcW w:w="925" w:type="dxa"/>
            <w:tcBorders>
              <w:top w:val="nil"/>
              <w:left w:val="nil"/>
              <w:bottom w:val="single" w:sz="4" w:space="0" w:color="auto"/>
              <w:right w:val="single" w:sz="4" w:space="0" w:color="auto"/>
            </w:tcBorders>
            <w:shd w:val="clear" w:color="auto" w:fill="auto"/>
            <w:noWrap/>
            <w:vAlign w:val="bottom"/>
            <w:hideMark/>
          </w:tcPr>
          <w:p w14:paraId="46C3EBF0" w14:textId="77777777" w:rsidR="008A24AB" w:rsidRPr="005F13BF" w:rsidRDefault="008A24AB" w:rsidP="008A24AB">
            <w:pPr>
              <w:jc w:val="center"/>
              <w:rPr>
                <w:color w:val="000000"/>
                <w:sz w:val="24"/>
                <w:szCs w:val="24"/>
              </w:rPr>
            </w:pPr>
            <w:r w:rsidRPr="005F13BF">
              <w:rPr>
                <w:color w:val="000000"/>
                <w:sz w:val="24"/>
                <w:szCs w:val="24"/>
              </w:rPr>
              <w:t>20</w:t>
            </w:r>
          </w:p>
        </w:tc>
        <w:tc>
          <w:tcPr>
            <w:tcW w:w="1341" w:type="dxa"/>
            <w:tcBorders>
              <w:top w:val="nil"/>
              <w:left w:val="nil"/>
              <w:bottom w:val="single" w:sz="4" w:space="0" w:color="auto"/>
              <w:right w:val="single" w:sz="4" w:space="0" w:color="auto"/>
            </w:tcBorders>
            <w:shd w:val="clear" w:color="auto" w:fill="auto"/>
            <w:noWrap/>
            <w:vAlign w:val="bottom"/>
            <w:hideMark/>
          </w:tcPr>
          <w:p w14:paraId="653F2EAD" w14:textId="77777777" w:rsidR="008A24AB" w:rsidRPr="005F13BF" w:rsidRDefault="008A24AB" w:rsidP="008A24AB">
            <w:pPr>
              <w:jc w:val="center"/>
              <w:rPr>
                <w:color w:val="000000"/>
                <w:sz w:val="24"/>
                <w:szCs w:val="24"/>
              </w:rPr>
            </w:pPr>
            <w:r w:rsidRPr="005F13BF">
              <w:rPr>
                <w:color w:val="000000"/>
                <w:sz w:val="24"/>
                <w:szCs w:val="24"/>
              </w:rPr>
              <w:t>6.3</w:t>
            </w:r>
          </w:p>
        </w:tc>
        <w:tc>
          <w:tcPr>
            <w:tcW w:w="1848" w:type="dxa"/>
            <w:tcBorders>
              <w:top w:val="nil"/>
              <w:left w:val="nil"/>
              <w:bottom w:val="single" w:sz="4" w:space="0" w:color="auto"/>
              <w:right w:val="single" w:sz="4" w:space="0" w:color="auto"/>
            </w:tcBorders>
            <w:shd w:val="clear" w:color="auto" w:fill="auto"/>
            <w:noWrap/>
            <w:vAlign w:val="bottom"/>
            <w:hideMark/>
          </w:tcPr>
          <w:p w14:paraId="43EE908B" w14:textId="77777777" w:rsidR="008A24AB" w:rsidRPr="005F13BF" w:rsidRDefault="008A24AB" w:rsidP="008A24AB">
            <w:pPr>
              <w:jc w:val="center"/>
              <w:rPr>
                <w:color w:val="000000"/>
                <w:sz w:val="24"/>
                <w:szCs w:val="24"/>
              </w:rPr>
            </w:pPr>
            <w:r w:rsidRPr="005F13BF">
              <w:rPr>
                <w:color w:val="000000"/>
                <w:sz w:val="24"/>
                <w:szCs w:val="24"/>
              </w:rPr>
              <w:t>mwc</w:t>
            </w:r>
          </w:p>
        </w:tc>
      </w:tr>
      <w:tr w:rsidR="008A24AB" w:rsidRPr="005F13BF" w14:paraId="41958F89" w14:textId="77777777" w:rsidTr="008A24AB">
        <w:trPr>
          <w:trHeight w:val="300"/>
          <w:jc w:val="center"/>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14:paraId="5C560016" w14:textId="77777777" w:rsidR="008A24AB" w:rsidRPr="005F13BF" w:rsidRDefault="008A24AB" w:rsidP="008A24AB">
            <w:pPr>
              <w:jc w:val="center"/>
              <w:rPr>
                <w:color w:val="000000"/>
                <w:sz w:val="24"/>
                <w:szCs w:val="24"/>
              </w:rPr>
            </w:pPr>
            <w:r w:rsidRPr="005F13BF">
              <w:rPr>
                <w:color w:val="000000"/>
                <w:sz w:val="24"/>
                <w:szCs w:val="24"/>
              </w:rPr>
              <w:t>2005-03-30T16:19:41.100Z</w:t>
            </w:r>
          </w:p>
        </w:tc>
        <w:tc>
          <w:tcPr>
            <w:tcW w:w="1121" w:type="dxa"/>
            <w:tcBorders>
              <w:top w:val="nil"/>
              <w:left w:val="nil"/>
              <w:bottom w:val="single" w:sz="4" w:space="0" w:color="auto"/>
              <w:right w:val="single" w:sz="4" w:space="0" w:color="auto"/>
            </w:tcBorders>
            <w:shd w:val="clear" w:color="auto" w:fill="auto"/>
            <w:noWrap/>
            <w:vAlign w:val="bottom"/>
            <w:hideMark/>
          </w:tcPr>
          <w:p w14:paraId="6A4E30C5" w14:textId="77777777" w:rsidR="008A24AB" w:rsidRPr="005F13BF" w:rsidRDefault="008A24AB" w:rsidP="008A24AB">
            <w:pPr>
              <w:jc w:val="center"/>
              <w:rPr>
                <w:color w:val="000000"/>
                <w:sz w:val="24"/>
                <w:szCs w:val="24"/>
              </w:rPr>
            </w:pPr>
            <w:r w:rsidRPr="005F13BF">
              <w:rPr>
                <w:color w:val="000000"/>
                <w:sz w:val="24"/>
                <w:szCs w:val="24"/>
              </w:rPr>
              <w:t>2.993</w:t>
            </w:r>
          </w:p>
        </w:tc>
        <w:tc>
          <w:tcPr>
            <w:tcW w:w="1292" w:type="dxa"/>
            <w:tcBorders>
              <w:top w:val="nil"/>
              <w:left w:val="nil"/>
              <w:bottom w:val="single" w:sz="4" w:space="0" w:color="auto"/>
              <w:right w:val="single" w:sz="4" w:space="0" w:color="auto"/>
            </w:tcBorders>
            <w:shd w:val="clear" w:color="auto" w:fill="auto"/>
            <w:noWrap/>
            <w:vAlign w:val="bottom"/>
            <w:hideMark/>
          </w:tcPr>
          <w:p w14:paraId="54B1DB2B" w14:textId="77777777" w:rsidR="008A24AB" w:rsidRPr="005F13BF" w:rsidRDefault="008A24AB" w:rsidP="008A24AB">
            <w:pPr>
              <w:jc w:val="center"/>
              <w:rPr>
                <w:color w:val="000000"/>
                <w:sz w:val="24"/>
                <w:szCs w:val="24"/>
              </w:rPr>
            </w:pPr>
            <w:r w:rsidRPr="005F13BF">
              <w:rPr>
                <w:color w:val="000000"/>
                <w:sz w:val="24"/>
                <w:szCs w:val="24"/>
              </w:rPr>
              <w:t>95.414</w:t>
            </w:r>
          </w:p>
        </w:tc>
        <w:tc>
          <w:tcPr>
            <w:tcW w:w="925" w:type="dxa"/>
            <w:tcBorders>
              <w:top w:val="nil"/>
              <w:left w:val="nil"/>
              <w:bottom w:val="single" w:sz="4" w:space="0" w:color="auto"/>
              <w:right w:val="single" w:sz="4" w:space="0" w:color="auto"/>
            </w:tcBorders>
            <w:shd w:val="clear" w:color="auto" w:fill="auto"/>
            <w:noWrap/>
            <w:vAlign w:val="bottom"/>
            <w:hideMark/>
          </w:tcPr>
          <w:p w14:paraId="4631E626" w14:textId="77777777" w:rsidR="008A24AB" w:rsidRPr="005F13BF" w:rsidRDefault="008A24AB" w:rsidP="008A24AB">
            <w:pPr>
              <w:jc w:val="center"/>
              <w:rPr>
                <w:color w:val="000000"/>
                <w:sz w:val="24"/>
                <w:szCs w:val="24"/>
              </w:rPr>
            </w:pPr>
            <w:r w:rsidRPr="005F13BF">
              <w:rPr>
                <w:color w:val="000000"/>
                <w:sz w:val="24"/>
                <w:szCs w:val="24"/>
              </w:rPr>
              <w:t>22</w:t>
            </w:r>
          </w:p>
        </w:tc>
        <w:tc>
          <w:tcPr>
            <w:tcW w:w="1341" w:type="dxa"/>
            <w:tcBorders>
              <w:top w:val="nil"/>
              <w:left w:val="nil"/>
              <w:bottom w:val="single" w:sz="4" w:space="0" w:color="auto"/>
              <w:right w:val="single" w:sz="4" w:space="0" w:color="auto"/>
            </w:tcBorders>
            <w:shd w:val="clear" w:color="auto" w:fill="auto"/>
            <w:noWrap/>
            <w:vAlign w:val="bottom"/>
            <w:hideMark/>
          </w:tcPr>
          <w:p w14:paraId="03571E5E" w14:textId="77777777" w:rsidR="008A24AB" w:rsidRPr="005F13BF" w:rsidRDefault="008A24AB" w:rsidP="008A24AB">
            <w:pPr>
              <w:jc w:val="center"/>
              <w:rPr>
                <w:color w:val="000000"/>
                <w:sz w:val="24"/>
                <w:szCs w:val="24"/>
              </w:rPr>
            </w:pPr>
            <w:r w:rsidRPr="005F13BF">
              <w:rPr>
                <w:color w:val="000000"/>
                <w:sz w:val="24"/>
                <w:szCs w:val="24"/>
              </w:rPr>
              <w:t>6.3</w:t>
            </w:r>
          </w:p>
        </w:tc>
        <w:tc>
          <w:tcPr>
            <w:tcW w:w="1848" w:type="dxa"/>
            <w:tcBorders>
              <w:top w:val="nil"/>
              <w:left w:val="nil"/>
              <w:bottom w:val="single" w:sz="4" w:space="0" w:color="auto"/>
              <w:right w:val="single" w:sz="4" w:space="0" w:color="auto"/>
            </w:tcBorders>
            <w:shd w:val="clear" w:color="auto" w:fill="auto"/>
            <w:noWrap/>
            <w:vAlign w:val="bottom"/>
            <w:hideMark/>
          </w:tcPr>
          <w:p w14:paraId="4034B877" w14:textId="77777777" w:rsidR="008A24AB" w:rsidRPr="005F13BF" w:rsidRDefault="008A24AB" w:rsidP="008A24AB">
            <w:pPr>
              <w:jc w:val="center"/>
              <w:rPr>
                <w:color w:val="000000"/>
                <w:sz w:val="24"/>
                <w:szCs w:val="24"/>
              </w:rPr>
            </w:pPr>
            <w:r w:rsidRPr="005F13BF">
              <w:rPr>
                <w:color w:val="000000"/>
                <w:sz w:val="24"/>
                <w:szCs w:val="24"/>
              </w:rPr>
              <w:t>mwb</w:t>
            </w:r>
          </w:p>
        </w:tc>
      </w:tr>
    </w:tbl>
    <w:p w14:paraId="21B06099" w14:textId="77777777" w:rsidR="00F30817" w:rsidRPr="005F13BF" w:rsidRDefault="00F30817" w:rsidP="008A24AB">
      <w:pPr>
        <w:pStyle w:val="TTPParagraphothers"/>
        <w:ind w:firstLine="0"/>
      </w:pPr>
    </w:p>
    <w:p w14:paraId="0676A1A8" w14:textId="77777777" w:rsidR="00F30817" w:rsidRPr="005F13BF" w:rsidRDefault="008A24AB">
      <w:pPr>
        <w:pStyle w:val="TTPSectionHeading"/>
      </w:pPr>
      <w:r w:rsidRPr="005F13BF">
        <w:t>Dataset and methodology</w:t>
      </w:r>
    </w:p>
    <w:p w14:paraId="102455DE" w14:textId="0EA08019" w:rsidR="008A24AB" w:rsidRPr="005F13BF" w:rsidRDefault="008A24AB" w:rsidP="008A24AB">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The dataset uses on this study is achieved by collecting the reinforce</w:t>
      </w:r>
      <w:r w:rsidR="0000218C" w:rsidRPr="005F13BF">
        <w:rPr>
          <w:rFonts w:ascii="Times New Roman" w:hAnsi="Times New Roman" w:cs="Times New Roman"/>
          <w:sz w:val="24"/>
          <w:szCs w:val="24"/>
          <w:lang w:val="en-US"/>
        </w:rPr>
        <w:t>d</w:t>
      </w:r>
      <w:r w:rsidRPr="005F13BF">
        <w:rPr>
          <w:rFonts w:ascii="Times New Roman" w:hAnsi="Times New Roman" w:cs="Times New Roman"/>
          <w:sz w:val="24"/>
          <w:szCs w:val="24"/>
          <w:lang w:val="en-US"/>
        </w:rPr>
        <w:t xml:space="preserve"> concrete images. It contains the normal and cracked reinforce</w:t>
      </w:r>
      <w:r w:rsidR="009205FF" w:rsidRPr="005F13BF">
        <w:rPr>
          <w:rFonts w:ascii="Times New Roman" w:hAnsi="Times New Roman" w:cs="Times New Roman"/>
          <w:sz w:val="24"/>
          <w:szCs w:val="24"/>
          <w:lang w:val="en-US"/>
        </w:rPr>
        <w:t>d</w:t>
      </w:r>
      <w:r w:rsidRPr="005F13BF">
        <w:rPr>
          <w:rFonts w:ascii="Times New Roman" w:hAnsi="Times New Roman" w:cs="Times New Roman"/>
          <w:sz w:val="24"/>
          <w:szCs w:val="24"/>
          <w:lang w:val="en-US"/>
        </w:rPr>
        <w:t xml:space="preserve"> concrete. The raw figure is taken by iPad Air (Apple Inc.). Total images for this study is 573 images with the raw size of 1936 pixel </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2592 pixel. The images utilized for the training is 375 images. Meanwhile, a set of 198 images for normal and cracked concrete is used for the testing the CNN models. Other setting is set as default. This study uses Macbook Pro 2.6 GHz Intel Core i7. Furthermore, Python </w:t>
      </w:r>
      <w:r w:rsidR="007938CA" w:rsidRPr="005F13BF">
        <w:rPr>
          <w:rFonts w:ascii="Times New Roman" w:hAnsi="Times New Roman" w:cs="Times New Roman"/>
          <w:sz w:val="24"/>
          <w:szCs w:val="24"/>
          <w:lang w:val="en-US"/>
        </w:rPr>
        <w:t xml:space="preserve">version </w:t>
      </w:r>
      <w:r w:rsidRPr="005F13BF">
        <w:rPr>
          <w:rFonts w:ascii="Times New Roman" w:hAnsi="Times New Roman" w:cs="Times New Roman"/>
          <w:sz w:val="24"/>
          <w:szCs w:val="24"/>
          <w:lang w:val="en-US"/>
        </w:rPr>
        <w:t>3.6.8</w:t>
      </w:r>
      <w:r w:rsidR="007938CA" w:rsidRPr="005F13BF">
        <w:rPr>
          <w:rFonts w:ascii="Times New Roman" w:hAnsi="Times New Roman" w:cs="Times New Roman"/>
          <w:sz w:val="24"/>
          <w:szCs w:val="24"/>
          <w:lang w:val="en-US"/>
        </w:rPr>
        <w:t>, OpenCV version 3.4.2</w:t>
      </w:r>
      <w:r w:rsidRPr="005F13BF">
        <w:rPr>
          <w:rFonts w:ascii="Times New Roman" w:hAnsi="Times New Roman" w:cs="Times New Roman"/>
          <w:sz w:val="24"/>
          <w:szCs w:val="24"/>
          <w:lang w:val="en-US"/>
        </w:rPr>
        <w:t xml:space="preserve"> and Keras 2.1.2 with TensorFlow 1.4.1 [15] are the utilized software. </w:t>
      </w:r>
    </w:p>
    <w:p w14:paraId="5CFEE317" w14:textId="77777777" w:rsidR="008A24AB" w:rsidRPr="005F13BF" w:rsidRDefault="008A24AB" w:rsidP="008A24AB">
      <w:pPr>
        <w:pStyle w:val="BodyChar"/>
        <w:rPr>
          <w:rFonts w:ascii="Times New Roman" w:hAnsi="Times New Roman" w:cs="Times New Roman"/>
          <w:sz w:val="24"/>
          <w:szCs w:val="24"/>
          <w:lang w:val="en-US"/>
        </w:rPr>
      </w:pPr>
    </w:p>
    <w:p w14:paraId="395AC119"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b/>
          <w:sz w:val="24"/>
          <w:szCs w:val="24"/>
          <w:lang w:val="en-US"/>
        </w:rPr>
        <w:t xml:space="preserve">Table 2. </w:t>
      </w:r>
      <w:r w:rsidRPr="005F13BF">
        <w:rPr>
          <w:rFonts w:ascii="Times New Roman" w:hAnsi="Times New Roman" w:cs="Times New Roman"/>
          <w:sz w:val="24"/>
          <w:szCs w:val="24"/>
          <w:lang w:val="en-US"/>
        </w:rPr>
        <w:t>Confusion matrix evaluation</w:t>
      </w:r>
    </w:p>
    <w:tbl>
      <w:tblPr>
        <w:tblW w:w="0" w:type="auto"/>
        <w:jc w:val="center"/>
        <w:tblLayout w:type="fixed"/>
        <w:tblLook w:val="0000" w:firstRow="0" w:lastRow="0" w:firstColumn="0" w:lastColumn="0" w:noHBand="0" w:noVBand="0"/>
      </w:tblPr>
      <w:tblGrid>
        <w:gridCol w:w="1206"/>
        <w:gridCol w:w="1109"/>
        <w:gridCol w:w="2172"/>
        <w:gridCol w:w="2205"/>
      </w:tblGrid>
      <w:tr w:rsidR="008A24AB" w:rsidRPr="005F13BF" w14:paraId="3B4F55E6" w14:textId="77777777" w:rsidTr="008A24AB">
        <w:trPr>
          <w:cantSplit/>
          <w:jc w:val="center"/>
        </w:trPr>
        <w:tc>
          <w:tcPr>
            <w:tcW w:w="2315" w:type="dxa"/>
            <w:gridSpan w:val="2"/>
            <w:vMerge w:val="restart"/>
            <w:tcBorders>
              <w:top w:val="single" w:sz="4" w:space="0" w:color="000000"/>
              <w:left w:val="single" w:sz="4" w:space="0" w:color="000000"/>
              <w:bottom w:val="single" w:sz="4" w:space="0" w:color="000000"/>
            </w:tcBorders>
            <w:shd w:val="clear" w:color="auto" w:fill="auto"/>
          </w:tcPr>
          <w:p w14:paraId="69AEAA74" w14:textId="77777777" w:rsidR="008A24AB" w:rsidRPr="005F13BF" w:rsidRDefault="008A24AB" w:rsidP="008A24AB">
            <w:pPr>
              <w:pStyle w:val="BodyChar"/>
              <w:snapToGrid w:val="0"/>
              <w:jc w:val="center"/>
              <w:rPr>
                <w:rFonts w:ascii="Times New Roman" w:hAnsi="Times New Roman" w:cs="Times New Roman"/>
                <w:sz w:val="24"/>
                <w:szCs w:val="24"/>
                <w:lang w:val="en-US"/>
              </w:rPr>
            </w:pPr>
          </w:p>
        </w:tc>
        <w:tc>
          <w:tcPr>
            <w:tcW w:w="4377" w:type="dxa"/>
            <w:gridSpan w:val="2"/>
            <w:tcBorders>
              <w:top w:val="single" w:sz="4" w:space="0" w:color="000000"/>
              <w:left w:val="single" w:sz="4" w:space="0" w:color="000000"/>
              <w:bottom w:val="single" w:sz="4" w:space="0" w:color="000000"/>
              <w:right w:val="single" w:sz="4" w:space="0" w:color="000000"/>
            </w:tcBorders>
            <w:shd w:val="clear" w:color="auto" w:fill="auto"/>
          </w:tcPr>
          <w:p w14:paraId="6CCE2431"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Predicted</w:t>
            </w:r>
          </w:p>
        </w:tc>
      </w:tr>
      <w:tr w:rsidR="008A24AB" w:rsidRPr="005F13BF" w14:paraId="75ED7466" w14:textId="77777777" w:rsidTr="008A24AB">
        <w:trPr>
          <w:cantSplit/>
          <w:jc w:val="center"/>
        </w:trPr>
        <w:tc>
          <w:tcPr>
            <w:tcW w:w="2315" w:type="dxa"/>
            <w:gridSpan w:val="2"/>
            <w:vMerge/>
            <w:tcBorders>
              <w:top w:val="single" w:sz="4" w:space="0" w:color="000000"/>
              <w:left w:val="single" w:sz="4" w:space="0" w:color="000000"/>
              <w:bottom w:val="single" w:sz="4" w:space="0" w:color="000000"/>
            </w:tcBorders>
            <w:shd w:val="clear" w:color="auto" w:fill="auto"/>
          </w:tcPr>
          <w:p w14:paraId="6D9F3A2F" w14:textId="77777777" w:rsidR="008A24AB" w:rsidRPr="005F13BF" w:rsidRDefault="008A24AB" w:rsidP="008A24AB">
            <w:pPr>
              <w:pStyle w:val="BodyChar"/>
              <w:snapToGrid w:val="0"/>
              <w:jc w:val="center"/>
              <w:rPr>
                <w:rFonts w:ascii="Times New Roman" w:hAnsi="Times New Roman" w:cs="Times New Roman"/>
                <w:sz w:val="24"/>
                <w:szCs w:val="24"/>
                <w:lang w:val="en-US"/>
              </w:rPr>
            </w:pPr>
          </w:p>
        </w:tc>
        <w:tc>
          <w:tcPr>
            <w:tcW w:w="2172" w:type="dxa"/>
            <w:tcBorders>
              <w:top w:val="single" w:sz="4" w:space="0" w:color="000000"/>
              <w:left w:val="single" w:sz="4" w:space="0" w:color="000000"/>
              <w:bottom w:val="single" w:sz="4" w:space="0" w:color="000000"/>
            </w:tcBorders>
            <w:shd w:val="clear" w:color="auto" w:fill="auto"/>
          </w:tcPr>
          <w:p w14:paraId="108810EB"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Cracked</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EFDB3F4"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Normal</w:t>
            </w:r>
          </w:p>
        </w:tc>
      </w:tr>
      <w:tr w:rsidR="008A24AB" w:rsidRPr="005F13BF" w14:paraId="50FED981" w14:textId="77777777" w:rsidTr="008A24AB">
        <w:trPr>
          <w:cantSplit/>
          <w:jc w:val="center"/>
        </w:trPr>
        <w:tc>
          <w:tcPr>
            <w:tcW w:w="1206" w:type="dxa"/>
            <w:vMerge w:val="restart"/>
            <w:tcBorders>
              <w:top w:val="single" w:sz="4" w:space="0" w:color="000000"/>
              <w:left w:val="single" w:sz="4" w:space="0" w:color="000000"/>
              <w:bottom w:val="single" w:sz="4" w:space="0" w:color="000000"/>
            </w:tcBorders>
            <w:shd w:val="clear" w:color="auto" w:fill="auto"/>
            <w:vAlign w:val="center"/>
          </w:tcPr>
          <w:p w14:paraId="31976850"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Reference</w:t>
            </w:r>
          </w:p>
        </w:tc>
        <w:tc>
          <w:tcPr>
            <w:tcW w:w="1109" w:type="dxa"/>
            <w:tcBorders>
              <w:top w:val="single" w:sz="4" w:space="0" w:color="000000"/>
              <w:left w:val="single" w:sz="4" w:space="0" w:color="000000"/>
              <w:bottom w:val="single" w:sz="4" w:space="0" w:color="000000"/>
            </w:tcBorders>
            <w:shd w:val="clear" w:color="auto" w:fill="auto"/>
          </w:tcPr>
          <w:p w14:paraId="18899743"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Cracked</w:t>
            </w:r>
          </w:p>
        </w:tc>
        <w:tc>
          <w:tcPr>
            <w:tcW w:w="2172" w:type="dxa"/>
            <w:tcBorders>
              <w:top w:val="single" w:sz="4" w:space="0" w:color="000000"/>
              <w:left w:val="single" w:sz="4" w:space="0" w:color="000000"/>
              <w:bottom w:val="single" w:sz="4" w:space="0" w:color="000000"/>
            </w:tcBorders>
            <w:shd w:val="clear" w:color="auto" w:fill="auto"/>
          </w:tcPr>
          <w:p w14:paraId="717CA2C7"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True Positive (TP)</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557DAA65"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False Negative (FN)</w:t>
            </w:r>
          </w:p>
        </w:tc>
      </w:tr>
      <w:tr w:rsidR="008A24AB" w:rsidRPr="005F13BF" w14:paraId="455C4F4E" w14:textId="77777777" w:rsidTr="008A24AB">
        <w:trPr>
          <w:cantSplit/>
          <w:jc w:val="center"/>
        </w:trPr>
        <w:tc>
          <w:tcPr>
            <w:tcW w:w="1206" w:type="dxa"/>
            <w:vMerge/>
            <w:tcBorders>
              <w:top w:val="single" w:sz="4" w:space="0" w:color="000000"/>
              <w:left w:val="single" w:sz="4" w:space="0" w:color="000000"/>
              <w:bottom w:val="single" w:sz="4" w:space="0" w:color="000000"/>
            </w:tcBorders>
            <w:shd w:val="clear" w:color="auto" w:fill="auto"/>
          </w:tcPr>
          <w:p w14:paraId="5BEB0A85" w14:textId="77777777" w:rsidR="008A24AB" w:rsidRPr="005F13BF" w:rsidRDefault="008A24AB" w:rsidP="008A24AB">
            <w:pPr>
              <w:pStyle w:val="BodyChar"/>
              <w:snapToGrid w:val="0"/>
              <w:rPr>
                <w:rFonts w:ascii="Times New Roman" w:hAnsi="Times New Roman" w:cs="Times New Roman"/>
                <w:sz w:val="24"/>
                <w:szCs w:val="24"/>
                <w:lang w:val="en-US"/>
              </w:rPr>
            </w:pPr>
          </w:p>
        </w:tc>
        <w:tc>
          <w:tcPr>
            <w:tcW w:w="1109" w:type="dxa"/>
            <w:tcBorders>
              <w:top w:val="single" w:sz="4" w:space="0" w:color="000000"/>
              <w:left w:val="single" w:sz="4" w:space="0" w:color="000000"/>
              <w:bottom w:val="single" w:sz="4" w:space="0" w:color="000000"/>
            </w:tcBorders>
            <w:shd w:val="clear" w:color="auto" w:fill="auto"/>
          </w:tcPr>
          <w:p w14:paraId="62FF764B"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Normal</w:t>
            </w:r>
          </w:p>
        </w:tc>
        <w:tc>
          <w:tcPr>
            <w:tcW w:w="2172" w:type="dxa"/>
            <w:tcBorders>
              <w:top w:val="single" w:sz="4" w:space="0" w:color="000000"/>
              <w:left w:val="single" w:sz="4" w:space="0" w:color="000000"/>
              <w:bottom w:val="single" w:sz="4" w:space="0" w:color="000000"/>
            </w:tcBorders>
            <w:shd w:val="clear" w:color="auto" w:fill="auto"/>
          </w:tcPr>
          <w:p w14:paraId="7D69FD40"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False Positive (FP)</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6257091" w14:textId="77777777" w:rsidR="008A24AB" w:rsidRPr="005F13BF" w:rsidRDefault="008A24AB" w:rsidP="008A24AB">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True Negative (TN)</w:t>
            </w:r>
          </w:p>
        </w:tc>
      </w:tr>
    </w:tbl>
    <w:p w14:paraId="015B3B02" w14:textId="77777777" w:rsidR="008A24AB" w:rsidRPr="005F13BF" w:rsidRDefault="008A24AB" w:rsidP="008A24AB">
      <w:pPr>
        <w:pStyle w:val="BodyChar"/>
        <w:rPr>
          <w:rFonts w:ascii="Times New Roman" w:hAnsi="Times New Roman" w:cs="Times New Roman"/>
          <w:sz w:val="24"/>
          <w:szCs w:val="24"/>
          <w:lang w:val="en-US"/>
        </w:rPr>
      </w:pPr>
    </w:p>
    <w:p w14:paraId="23F35CC6" w14:textId="77777777" w:rsidR="008A24AB" w:rsidRPr="005F13BF" w:rsidRDefault="008A24AB" w:rsidP="008A24AB">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ab/>
        <w:t>This study evaluation utilizes the confusion matrix, as shown on Table 2, with sensitivity and specificity. In more detail, the sensitivity is the ratio of the cracked material, as the reference, is well predicted to the cracked material, true positive (TP), to the cracked material, also as the reference, is miss predicted to the normal material (FN), shown on Eq. 1. Meanwhile, the specificity is the ratio of the normal condition as the reference is predicted as the normal as well, true negative (TN) compared to the miss classified the reference of the normal condition as the cracked condition, that can be seen on Eq. 2.</w:t>
      </w:r>
    </w:p>
    <w:p w14:paraId="4A3ACF61" w14:textId="77777777" w:rsidR="008A24AB" w:rsidRPr="005F13BF" w:rsidRDefault="008A24AB" w:rsidP="008A24AB">
      <w:pPr>
        <w:pStyle w:val="BodyChar"/>
        <w:rPr>
          <w:rFonts w:ascii="Times New Roman" w:hAnsi="Times New Roman" w:cs="Times New Roman"/>
          <w:color w:val="auto"/>
          <w:sz w:val="24"/>
          <w:szCs w:val="24"/>
          <w:lang w:val="en-US"/>
        </w:rPr>
      </w:pPr>
    </w:p>
    <w:p w14:paraId="4D328B1A" w14:textId="77777777" w:rsidR="008A24AB" w:rsidRPr="005F13BF" w:rsidRDefault="00571A06" w:rsidP="00571A06">
      <w:pPr>
        <w:pStyle w:val="BodyChar"/>
        <w:jc w:val="right"/>
        <w:rPr>
          <w:rFonts w:ascii="Times New Roman" w:hAnsi="Times New Roman" w:cs="Times New Roman"/>
          <w:color w:val="auto"/>
          <w:sz w:val="24"/>
          <w:szCs w:val="24"/>
          <w:lang w:val="en-US"/>
        </w:rPr>
      </w:pPr>
      <w:r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position w:val="-17"/>
          <w:sz w:val="24"/>
          <w:szCs w:val="24"/>
          <w:lang w:val="en-US"/>
        </w:rPr>
        <w:object w:dxaOrig="2133" w:dyaOrig="566" w14:anchorId="6068C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7.75pt" o:ole="" filled="t">
            <v:fill color2="black"/>
            <v:imagedata r:id="rId14" o:title=""/>
          </v:shape>
          <o:OLEObject Type="Embed" ProgID="Equation.3" ShapeID="_x0000_i1025" DrawAspect="Content" ObjectID="_1666340436" r:id="rId15"/>
        </w:object>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ab/>
        <w:t xml:space="preserve">  </w:t>
      </w:r>
      <w:r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 xml:space="preserve">  </w:t>
      </w:r>
      <w:r w:rsidR="008A24AB" w:rsidRPr="005F13BF">
        <w:rPr>
          <w:rFonts w:ascii="Times New Roman" w:hAnsi="Times New Roman" w:cs="Times New Roman"/>
          <w:color w:val="auto"/>
          <w:sz w:val="24"/>
          <w:szCs w:val="24"/>
          <w:lang w:val="en-US"/>
        </w:rPr>
        <w:t>(1)</w:t>
      </w:r>
    </w:p>
    <w:p w14:paraId="270F31EC" w14:textId="77777777" w:rsidR="008A24AB" w:rsidRPr="005F13BF" w:rsidRDefault="008A24AB" w:rsidP="008A24AB">
      <w:pPr>
        <w:pStyle w:val="BodyChar"/>
        <w:rPr>
          <w:rFonts w:ascii="Times New Roman" w:hAnsi="Times New Roman" w:cs="Times New Roman"/>
          <w:color w:val="auto"/>
          <w:sz w:val="24"/>
          <w:szCs w:val="24"/>
          <w:lang w:val="en-US"/>
        </w:rPr>
      </w:pPr>
    </w:p>
    <w:p w14:paraId="0CFAFD89" w14:textId="77777777" w:rsidR="008A24AB" w:rsidRPr="005F13BF" w:rsidRDefault="00571A06" w:rsidP="00571A06">
      <w:pPr>
        <w:pStyle w:val="BodyChar"/>
        <w:jc w:val="right"/>
        <w:rPr>
          <w:rFonts w:ascii="Times New Roman" w:hAnsi="Times New Roman" w:cs="Times New Roman"/>
          <w:color w:val="auto"/>
          <w:sz w:val="24"/>
          <w:szCs w:val="24"/>
          <w:lang w:val="en-US"/>
        </w:rPr>
      </w:pPr>
      <w:r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position w:val="-17"/>
          <w:sz w:val="24"/>
          <w:szCs w:val="24"/>
          <w:lang w:val="en-US"/>
        </w:rPr>
        <w:object w:dxaOrig="2129" w:dyaOrig="566" w14:anchorId="2DA3AEDE">
          <v:shape id="_x0000_i1026" type="#_x0000_t75" style="width:105.75pt;height:27.75pt" o:ole="" filled="t">
            <v:fill color2="black"/>
            <v:imagedata r:id="rId16" o:title=""/>
          </v:shape>
          <o:OLEObject Type="Embed" ProgID="Equation.3" ShapeID="_x0000_i1026" DrawAspect="Content" ObjectID="_1666340437" r:id="rId17"/>
        </w:object>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 xml:space="preserve">  </w:t>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ab/>
        <w:t xml:space="preserve">  </w:t>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 xml:space="preserve">  </w:t>
      </w:r>
      <w:r w:rsidR="008A24AB" w:rsidRPr="005F13BF">
        <w:rPr>
          <w:rFonts w:ascii="Times New Roman" w:hAnsi="Times New Roman" w:cs="Times New Roman"/>
          <w:color w:val="auto"/>
          <w:sz w:val="24"/>
          <w:szCs w:val="24"/>
          <w:lang w:val="en-US"/>
        </w:rPr>
        <w:tab/>
      </w:r>
      <w:r w:rsidRPr="005F13BF">
        <w:rPr>
          <w:rFonts w:ascii="Times New Roman" w:hAnsi="Times New Roman" w:cs="Times New Roman"/>
          <w:color w:val="auto"/>
          <w:sz w:val="24"/>
          <w:szCs w:val="24"/>
          <w:lang w:val="en-US"/>
        </w:rPr>
        <w:t xml:space="preserve">  </w:t>
      </w:r>
      <w:r w:rsidR="008A24AB" w:rsidRPr="005F13BF">
        <w:rPr>
          <w:rFonts w:ascii="Times New Roman" w:hAnsi="Times New Roman" w:cs="Times New Roman"/>
          <w:color w:val="auto"/>
          <w:sz w:val="24"/>
          <w:szCs w:val="24"/>
          <w:lang w:val="en-US"/>
        </w:rPr>
        <w:t>(2)</w:t>
      </w:r>
    </w:p>
    <w:p w14:paraId="13DD193C" w14:textId="77777777" w:rsidR="008A24AB" w:rsidRPr="005F13BF" w:rsidRDefault="008A24AB" w:rsidP="008A24AB">
      <w:pPr>
        <w:pStyle w:val="TTPParagraphothers"/>
      </w:pPr>
    </w:p>
    <w:p w14:paraId="241DC992" w14:textId="77777777" w:rsidR="008A24AB" w:rsidRPr="005F13BF" w:rsidRDefault="00D20C78" w:rsidP="008A24AB">
      <w:pPr>
        <w:pStyle w:val="TTPParagraphothers"/>
        <w:jc w:val="center"/>
      </w:pPr>
      <w:r w:rsidRPr="005F13BF">
        <w:rPr>
          <w:noProof/>
        </w:rPr>
        <w:drawing>
          <wp:inline distT="0" distB="0" distL="0" distR="0" wp14:anchorId="7B7848CC" wp14:editId="2CCB5FE8">
            <wp:extent cx="3162300" cy="3390644"/>
            <wp:effectExtent l="0" t="0" r="0" b="635"/>
            <wp:docPr id="4" name="Picture 10" descr="Description: LeNet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Net_512"/>
                    <pic:cNvPicPr>
                      <a:picLocks noChangeAspect="1" noChangeArrowheads="1"/>
                    </pic:cNvPicPr>
                  </pic:nvPicPr>
                  <pic:blipFill>
                    <a:blip r:embed="rId18"/>
                    <a:srcRect/>
                    <a:stretch>
                      <a:fillRect/>
                    </a:stretch>
                  </pic:blipFill>
                  <pic:spPr bwMode="auto">
                    <a:xfrm>
                      <a:off x="0" y="0"/>
                      <a:ext cx="3167399" cy="3396112"/>
                    </a:xfrm>
                    <a:prstGeom prst="rect">
                      <a:avLst/>
                    </a:prstGeom>
                    <a:noFill/>
                    <a:ln w="9525">
                      <a:noFill/>
                      <a:miter lim="800000"/>
                      <a:headEnd/>
                      <a:tailEnd/>
                    </a:ln>
                  </pic:spPr>
                </pic:pic>
              </a:graphicData>
            </a:graphic>
          </wp:inline>
        </w:drawing>
      </w:r>
    </w:p>
    <w:p w14:paraId="25CAB76A" w14:textId="77777777" w:rsidR="008A24AB" w:rsidRPr="005F13BF" w:rsidRDefault="008A24AB" w:rsidP="008A24AB">
      <w:pPr>
        <w:pStyle w:val="TTPParagraphothers"/>
      </w:pPr>
    </w:p>
    <w:p w14:paraId="6CEB1B06" w14:textId="77777777" w:rsidR="008A24AB" w:rsidRPr="005F13BF" w:rsidRDefault="008A24AB" w:rsidP="008A24AB">
      <w:pPr>
        <w:pStyle w:val="TTPParagraphothers"/>
        <w:jc w:val="center"/>
      </w:pPr>
      <w:r w:rsidRPr="005F13BF">
        <w:rPr>
          <w:b/>
        </w:rPr>
        <w:t>Figure 2</w:t>
      </w:r>
      <w:r w:rsidRPr="005F13BF">
        <w:t>. Higher resolution input im</w:t>
      </w:r>
      <w:r w:rsidR="004C4911" w:rsidRPr="005F13BF">
        <w:t>ag</w:t>
      </w:r>
      <w:r w:rsidRPr="005F13BF">
        <w:t>e LeNet model summary.</w:t>
      </w:r>
    </w:p>
    <w:p w14:paraId="127893E4" w14:textId="77777777" w:rsidR="008A24AB" w:rsidRPr="005F13BF" w:rsidRDefault="008A24AB" w:rsidP="008A24AB">
      <w:pPr>
        <w:pStyle w:val="TTPParagraphothers"/>
      </w:pPr>
    </w:p>
    <w:p w14:paraId="36CE5C15" w14:textId="77777777" w:rsidR="008A24AB" w:rsidRPr="005F13BF" w:rsidRDefault="00E02426" w:rsidP="00E02426">
      <w:pPr>
        <w:pStyle w:val="TTPParagraphothers"/>
        <w:tabs>
          <w:tab w:val="left" w:pos="540"/>
        </w:tabs>
        <w:ind w:firstLine="0"/>
      </w:pPr>
      <w:r w:rsidRPr="005F13BF">
        <w:tab/>
      </w:r>
      <w:r w:rsidR="008A24AB" w:rsidRPr="005F13BF">
        <w:t>For the localization, the first activation or feature map is uniformly taken from every model. This condition can be also called as the heat map. This resized matrix will be reformed to the original image size. This procedure highly like</w:t>
      </w:r>
      <w:r w:rsidR="009205FF" w:rsidRPr="005F13BF">
        <w:t>ly</w:t>
      </w:r>
      <w:r w:rsidR="008A24AB" w:rsidRPr="005F13BF">
        <w:t xml:space="preserve"> affects the localization marking for the crack.</w:t>
      </w:r>
    </w:p>
    <w:p w14:paraId="25AF6BB2" w14:textId="77777777" w:rsidR="00F30817" w:rsidRPr="005F13BF" w:rsidRDefault="008A24AB">
      <w:pPr>
        <w:pStyle w:val="TTPSectionHeading"/>
      </w:pPr>
      <w:r w:rsidRPr="005F13BF">
        <w:t>Result and discussion</w:t>
      </w:r>
    </w:p>
    <w:p w14:paraId="55C34BE0" w14:textId="5C07C40F" w:rsidR="00A16A11" w:rsidRPr="005F13BF" w:rsidRDefault="008A24AB"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This study uses several concrete images from several buildings. The utilized models are the LeNet based models. The uniqueness of the LeNet model is one of the simplest architect</w:t>
      </w:r>
      <w:r w:rsidR="009205FF" w:rsidRPr="005F13BF">
        <w:rPr>
          <w:rFonts w:ascii="Times New Roman" w:hAnsi="Times New Roman" w:cs="Times New Roman"/>
          <w:sz w:val="24"/>
          <w:szCs w:val="24"/>
          <w:lang w:val="en-US"/>
        </w:rPr>
        <w:t>ure</w:t>
      </w:r>
      <w:r w:rsidRPr="005F13BF">
        <w:rPr>
          <w:rFonts w:ascii="Times New Roman" w:hAnsi="Times New Roman" w:cs="Times New Roman"/>
          <w:sz w:val="24"/>
          <w:szCs w:val="24"/>
          <w:lang w:val="en-US"/>
        </w:rPr>
        <w:t xml:space="preserve">s in deep learning algorithms especially for the CNN, which has 1,212,578 of trainable parameters. The activated </w:t>
      </w:r>
      <w:r w:rsidRPr="005F13BF">
        <w:rPr>
          <w:rFonts w:ascii="Times New Roman" w:hAnsi="Times New Roman" w:cs="Times New Roman"/>
          <w:sz w:val="24"/>
          <w:szCs w:val="24"/>
          <w:lang w:val="en-US"/>
        </w:rPr>
        <w:lastRenderedPageBreak/>
        <w:t>convolution layers are mostly followed by the max pooling procedure. Moreover, the stride shape is one by one. This small number of stride</w:t>
      </w:r>
      <w:r w:rsidR="005F13BF">
        <w:rPr>
          <w:rFonts w:ascii="Times New Roman" w:hAnsi="Times New Roman" w:cs="Times New Roman"/>
          <w:sz w:val="24"/>
          <w:szCs w:val="24"/>
          <w:lang w:val="en-US"/>
        </w:rPr>
        <w:t>s</w:t>
      </w:r>
      <w:r w:rsidRPr="005F13BF">
        <w:rPr>
          <w:rFonts w:ascii="Times New Roman" w:hAnsi="Times New Roman" w:cs="Times New Roman"/>
          <w:sz w:val="24"/>
          <w:szCs w:val="24"/>
          <w:lang w:val="en-US"/>
        </w:rPr>
        <w:t xml:space="preserve"> will keep the image size </w:t>
      </w:r>
      <w:r w:rsidR="009205FF" w:rsidRPr="005F13BF">
        <w:rPr>
          <w:rFonts w:ascii="Times New Roman" w:hAnsi="Times New Roman" w:cs="Times New Roman"/>
          <w:sz w:val="24"/>
          <w:szCs w:val="24"/>
          <w:lang w:val="en-US"/>
        </w:rPr>
        <w:t>to</w:t>
      </w:r>
      <w:r w:rsidRPr="005F13BF">
        <w:rPr>
          <w:rFonts w:ascii="Times New Roman" w:hAnsi="Times New Roman" w:cs="Times New Roman"/>
          <w:sz w:val="24"/>
          <w:szCs w:val="24"/>
          <w:lang w:val="en-US"/>
        </w:rPr>
        <w:t xml:space="preserve"> have sufficient size until the flattening layer. In this study, the LeNet model provides relatively good results in both training </w:t>
      </w:r>
      <w:r w:rsidR="0000218C" w:rsidRPr="005F13BF">
        <w:rPr>
          <w:rFonts w:ascii="Times New Roman" w:hAnsi="Times New Roman" w:cs="Times New Roman"/>
          <w:sz w:val="24"/>
          <w:szCs w:val="24"/>
          <w:lang w:val="en-US"/>
        </w:rPr>
        <w:t xml:space="preserve">and testing, as </w:t>
      </w:r>
      <w:r w:rsidR="009205FF" w:rsidRPr="005F13BF">
        <w:rPr>
          <w:rFonts w:ascii="Times New Roman" w:hAnsi="Times New Roman" w:cs="Times New Roman"/>
          <w:sz w:val="24"/>
          <w:szCs w:val="24"/>
          <w:lang w:val="en-US"/>
        </w:rPr>
        <w:t xml:space="preserve">it </w:t>
      </w:r>
      <w:r w:rsidR="0000218C" w:rsidRPr="005F13BF">
        <w:rPr>
          <w:rFonts w:ascii="Times New Roman" w:hAnsi="Times New Roman" w:cs="Times New Roman"/>
          <w:sz w:val="24"/>
          <w:szCs w:val="24"/>
          <w:lang w:val="en-US"/>
        </w:rPr>
        <w:t>can be seen on T</w:t>
      </w:r>
      <w:r w:rsidRPr="005F13BF">
        <w:rPr>
          <w:rFonts w:ascii="Times New Roman" w:hAnsi="Times New Roman" w:cs="Times New Roman"/>
          <w:sz w:val="24"/>
          <w:szCs w:val="24"/>
          <w:lang w:val="en-US"/>
        </w:rPr>
        <w:t xml:space="preserve">ables 4 and 5. However, for this LeNet model, the input size is only 150 </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150 pixels. In order to localize the crack from the original image, that has much bigger image size, 1936 </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2592 pixels, the first feature map generated by this model is only 148 x 148 pixels. The reduced size is due to the valid padding set to the model. This feature map will have problem in superimposing the original image. The detail abo</w:t>
      </w:r>
      <w:r w:rsidR="0000218C" w:rsidRPr="005F13BF">
        <w:rPr>
          <w:rFonts w:ascii="Times New Roman" w:hAnsi="Times New Roman" w:cs="Times New Roman"/>
          <w:sz w:val="24"/>
          <w:szCs w:val="24"/>
          <w:lang w:val="en-US"/>
        </w:rPr>
        <w:t>ut LeNet models can be seen on Fig</w:t>
      </w:r>
      <w:r w:rsidRPr="005F13BF">
        <w:rPr>
          <w:rFonts w:ascii="Times New Roman" w:hAnsi="Times New Roman" w:cs="Times New Roman"/>
          <w:sz w:val="24"/>
          <w:szCs w:val="24"/>
          <w:lang w:val="en-US"/>
        </w:rPr>
        <w:t>s</w:t>
      </w:r>
      <w:r w:rsidR="0000218C" w:rsidRP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2 and 3.</w:t>
      </w:r>
    </w:p>
    <w:p w14:paraId="4042C3C4" w14:textId="77777777" w:rsidR="00A16A11" w:rsidRPr="005F13BF" w:rsidRDefault="00A16A11" w:rsidP="00A16A11">
      <w:pPr>
        <w:pStyle w:val="BodyChar"/>
        <w:rPr>
          <w:rFonts w:ascii="Times New Roman" w:hAnsi="Times New Roman"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636"/>
      </w:tblGrid>
      <w:tr w:rsidR="00A16A11" w:rsidRPr="005F13BF" w14:paraId="77AAD9C5" w14:textId="77777777" w:rsidTr="00A16A11">
        <w:trPr>
          <w:trHeight w:val="5096"/>
          <w:jc w:val="center"/>
        </w:trPr>
        <w:tc>
          <w:tcPr>
            <w:tcW w:w="6136" w:type="dxa"/>
          </w:tcPr>
          <w:p w14:paraId="5C5D058D" w14:textId="77777777" w:rsidR="00A16A11" w:rsidRPr="005F13BF" w:rsidRDefault="00D20C78" w:rsidP="00A16A11">
            <w:pPr>
              <w:pStyle w:val="BodyChar"/>
              <w:rPr>
                <w:rFonts w:ascii="Times New Roman" w:hAnsi="Times New Roman" w:cs="Times New Roman"/>
                <w:sz w:val="24"/>
                <w:szCs w:val="24"/>
                <w:lang w:val="en-US"/>
              </w:rPr>
            </w:pPr>
            <w:r w:rsidRPr="005F13BF">
              <w:rPr>
                <w:rFonts w:ascii="Times New Roman" w:hAnsi="Times New Roman" w:cs="Times New Roman"/>
                <w:noProof/>
                <w:sz w:val="24"/>
                <w:szCs w:val="24"/>
                <w:lang w:val="en-US" w:eastAsia="en-US"/>
              </w:rPr>
              <w:drawing>
                <wp:inline distT="0" distB="0" distL="0" distR="0" wp14:anchorId="6509A539" wp14:editId="3E146A27">
                  <wp:extent cx="4692650" cy="457200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692650" cy="4572000"/>
                          </a:xfrm>
                          <a:prstGeom prst="rect">
                            <a:avLst/>
                          </a:prstGeom>
                          <a:noFill/>
                          <a:ln w="9525">
                            <a:noFill/>
                            <a:miter lim="800000"/>
                            <a:headEnd/>
                            <a:tailEnd/>
                          </a:ln>
                        </pic:spPr>
                      </pic:pic>
                    </a:graphicData>
                  </a:graphic>
                </wp:inline>
              </w:drawing>
            </w:r>
          </w:p>
        </w:tc>
      </w:tr>
      <w:tr w:rsidR="00A16A11" w:rsidRPr="005F13BF" w14:paraId="47DC4781" w14:textId="77777777" w:rsidTr="00A16A11">
        <w:trPr>
          <w:trHeight w:val="301"/>
          <w:jc w:val="center"/>
        </w:trPr>
        <w:tc>
          <w:tcPr>
            <w:tcW w:w="6136" w:type="dxa"/>
          </w:tcPr>
          <w:p w14:paraId="70715BD1" w14:textId="77777777" w:rsidR="00A16A11" w:rsidRPr="005F13BF" w:rsidRDefault="00A16A11" w:rsidP="00A16A11">
            <w:pPr>
              <w:pStyle w:val="FigureCaption"/>
              <w:spacing w:before="120"/>
              <w:jc w:val="both"/>
              <w:rPr>
                <w:rFonts w:ascii="Times New Roman" w:hAnsi="Times New Roman" w:cs="Times New Roman"/>
                <w:sz w:val="24"/>
                <w:szCs w:val="24"/>
                <w:lang w:val="en-US"/>
              </w:rPr>
            </w:pPr>
            <w:r w:rsidRPr="005F13BF">
              <w:rPr>
                <w:rFonts w:ascii="Times New Roman" w:hAnsi="Times New Roman" w:cs="Times New Roman"/>
                <w:b/>
                <w:sz w:val="24"/>
                <w:szCs w:val="24"/>
                <w:lang w:val="en-US"/>
              </w:rPr>
              <w:t xml:space="preserve">Figure 4. </w:t>
            </w:r>
            <w:r w:rsidRPr="005F13BF">
              <w:rPr>
                <w:rFonts w:ascii="Times New Roman" w:hAnsi="Times New Roman" w:cs="Times New Roman"/>
                <w:sz w:val="24"/>
                <w:szCs w:val="24"/>
                <w:lang w:val="en-US"/>
              </w:rPr>
              <w:t>Smaller crack localization results of LeNet models.</w:t>
            </w:r>
          </w:p>
        </w:tc>
      </w:tr>
    </w:tbl>
    <w:p w14:paraId="68AFECF6" w14:textId="77777777" w:rsidR="00A16A11" w:rsidRPr="005F13BF" w:rsidRDefault="00A16A11" w:rsidP="00A16A11">
      <w:pPr>
        <w:pStyle w:val="BodyChar"/>
        <w:rPr>
          <w:rFonts w:ascii="Times New Roman" w:hAnsi="Times New Roman" w:cs="Times New Roman"/>
          <w:sz w:val="24"/>
          <w:szCs w:val="24"/>
          <w:lang w:val="en-US"/>
        </w:rPr>
      </w:pPr>
    </w:p>
    <w:p w14:paraId="4022960C" w14:textId="77777777" w:rsidR="00194F31" w:rsidRPr="005F13BF" w:rsidRDefault="00194F31" w:rsidP="00A16A11">
      <w:pPr>
        <w:pStyle w:val="BodyChar"/>
        <w:rPr>
          <w:rFonts w:ascii="Times New Roman" w:hAnsi="Times New Roman" w:cs="Times New Roman"/>
          <w:sz w:val="24"/>
          <w:szCs w:val="24"/>
          <w:lang w:val="en-US"/>
        </w:rPr>
      </w:pPr>
    </w:p>
    <w:p w14:paraId="09E32DCB" w14:textId="77777777" w:rsidR="000C53CD" w:rsidRPr="005F13BF" w:rsidRDefault="000C53CD" w:rsidP="00A16A11">
      <w:pPr>
        <w:pStyle w:val="BodyChar"/>
        <w:jc w:val="center"/>
        <w:rPr>
          <w:rFonts w:ascii="Times New Roman" w:eastAsia="Wingdings" w:hAnsi="Times New Roman" w:cs="Times New Roman"/>
          <w:b/>
          <w:sz w:val="24"/>
          <w:szCs w:val="24"/>
          <w:lang w:val="en-US"/>
        </w:rPr>
      </w:pPr>
    </w:p>
    <w:p w14:paraId="6B6079A5" w14:textId="77777777" w:rsidR="00A16A11" w:rsidRPr="005F13BF" w:rsidRDefault="00A16A11" w:rsidP="00A16A11">
      <w:pPr>
        <w:pStyle w:val="BodyChar"/>
        <w:jc w:val="center"/>
        <w:rPr>
          <w:rFonts w:ascii="Times New Roman" w:eastAsia="Wingdings" w:hAnsi="Times New Roman" w:cs="Times New Roman"/>
          <w:sz w:val="24"/>
          <w:szCs w:val="24"/>
          <w:lang w:val="en-US"/>
        </w:rPr>
      </w:pPr>
      <w:r w:rsidRPr="005F13BF">
        <w:rPr>
          <w:rFonts w:ascii="Times New Roman" w:eastAsia="Wingdings" w:hAnsi="Times New Roman" w:cs="Times New Roman"/>
          <w:b/>
          <w:sz w:val="24"/>
          <w:szCs w:val="24"/>
          <w:lang w:val="en-US"/>
        </w:rPr>
        <w:t>Table 3.</w:t>
      </w:r>
      <w:r w:rsidRPr="005F13BF">
        <w:rPr>
          <w:rFonts w:ascii="Times New Roman" w:eastAsia="Wingdings" w:hAnsi="Times New Roman" w:cs="Times New Roman"/>
          <w:sz w:val="24"/>
          <w:szCs w:val="24"/>
          <w:lang w:val="en-US"/>
        </w:rPr>
        <w:t xml:space="preserve"> Training evaluation. TP = True Positive, FP = False Positive, TN = True Negative, FN = False Negative, SEN = Sensitivity, SPE = Specificity.</w:t>
      </w:r>
    </w:p>
    <w:p w14:paraId="6F2791EB" w14:textId="77777777" w:rsidR="00A16A11" w:rsidRPr="005F13BF" w:rsidRDefault="00A16A11" w:rsidP="00A16A11">
      <w:pPr>
        <w:pStyle w:val="BodyChar"/>
        <w:jc w:val="center"/>
        <w:rPr>
          <w:rFonts w:ascii="Times New Roman" w:hAnsi="Times New Roman" w:cs="Times New Roman"/>
          <w:sz w:val="24"/>
          <w:szCs w:val="24"/>
          <w:lang w:val="en-US"/>
        </w:rPr>
      </w:pPr>
    </w:p>
    <w:tbl>
      <w:tblPr>
        <w:tblW w:w="5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66"/>
        <w:gridCol w:w="613"/>
        <w:gridCol w:w="692"/>
        <w:gridCol w:w="654"/>
        <w:gridCol w:w="1012"/>
        <w:gridCol w:w="1012"/>
      </w:tblGrid>
      <w:tr w:rsidR="00A16A11" w:rsidRPr="005F13BF" w14:paraId="18018053" w14:textId="77777777" w:rsidTr="00A16A11">
        <w:trPr>
          <w:trHeight w:val="293"/>
          <w:jc w:val="center"/>
        </w:trPr>
        <w:tc>
          <w:tcPr>
            <w:tcW w:w="1197" w:type="dxa"/>
            <w:vMerge w:val="restart"/>
            <w:shd w:val="clear" w:color="auto" w:fill="auto"/>
            <w:vAlign w:val="center"/>
          </w:tcPr>
          <w:p w14:paraId="5C15E2A0"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Input size</w:t>
            </w:r>
          </w:p>
        </w:tc>
        <w:tc>
          <w:tcPr>
            <w:tcW w:w="2625" w:type="dxa"/>
            <w:gridSpan w:val="4"/>
            <w:shd w:val="clear" w:color="auto" w:fill="auto"/>
            <w:vAlign w:val="center"/>
          </w:tcPr>
          <w:p w14:paraId="4EA3F083"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Confusion Matrix</w:t>
            </w:r>
          </w:p>
        </w:tc>
        <w:tc>
          <w:tcPr>
            <w:tcW w:w="1012" w:type="dxa"/>
            <w:vMerge w:val="restart"/>
            <w:shd w:val="clear" w:color="auto" w:fill="auto"/>
            <w:vAlign w:val="center"/>
          </w:tcPr>
          <w:p w14:paraId="024EAA02"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SEN</w:t>
            </w:r>
          </w:p>
        </w:tc>
        <w:tc>
          <w:tcPr>
            <w:tcW w:w="1012" w:type="dxa"/>
            <w:vMerge w:val="restart"/>
            <w:shd w:val="clear" w:color="auto" w:fill="auto"/>
            <w:vAlign w:val="center"/>
          </w:tcPr>
          <w:p w14:paraId="1EDCCF18"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SPE</w:t>
            </w:r>
          </w:p>
        </w:tc>
      </w:tr>
      <w:tr w:rsidR="00A16A11" w:rsidRPr="005F13BF" w14:paraId="01EDC93C" w14:textId="77777777" w:rsidTr="00A16A11">
        <w:trPr>
          <w:trHeight w:val="156"/>
          <w:jc w:val="center"/>
        </w:trPr>
        <w:tc>
          <w:tcPr>
            <w:tcW w:w="1197" w:type="dxa"/>
            <w:vMerge/>
            <w:shd w:val="clear" w:color="auto" w:fill="auto"/>
            <w:vAlign w:val="center"/>
          </w:tcPr>
          <w:p w14:paraId="0CA4A7E7" w14:textId="77777777" w:rsidR="00A16A11" w:rsidRPr="005F13BF" w:rsidRDefault="00A16A11" w:rsidP="00A16A11">
            <w:pPr>
              <w:pStyle w:val="BodyChar"/>
              <w:jc w:val="center"/>
              <w:rPr>
                <w:rFonts w:ascii="Times New Roman" w:hAnsi="Times New Roman" w:cs="Times New Roman"/>
                <w:sz w:val="24"/>
                <w:szCs w:val="24"/>
                <w:lang w:val="en-US"/>
              </w:rPr>
            </w:pPr>
          </w:p>
        </w:tc>
        <w:tc>
          <w:tcPr>
            <w:tcW w:w="666" w:type="dxa"/>
            <w:shd w:val="clear" w:color="auto" w:fill="auto"/>
            <w:vAlign w:val="center"/>
          </w:tcPr>
          <w:p w14:paraId="23CA01CA"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TP</w:t>
            </w:r>
          </w:p>
        </w:tc>
        <w:tc>
          <w:tcPr>
            <w:tcW w:w="613" w:type="dxa"/>
            <w:shd w:val="clear" w:color="auto" w:fill="auto"/>
            <w:vAlign w:val="center"/>
          </w:tcPr>
          <w:p w14:paraId="17B3770E"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FP</w:t>
            </w:r>
          </w:p>
        </w:tc>
        <w:tc>
          <w:tcPr>
            <w:tcW w:w="692" w:type="dxa"/>
            <w:shd w:val="clear" w:color="auto" w:fill="auto"/>
            <w:vAlign w:val="center"/>
          </w:tcPr>
          <w:p w14:paraId="5AEB114D"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TN</w:t>
            </w:r>
          </w:p>
        </w:tc>
        <w:tc>
          <w:tcPr>
            <w:tcW w:w="654" w:type="dxa"/>
            <w:shd w:val="clear" w:color="auto" w:fill="auto"/>
            <w:vAlign w:val="center"/>
          </w:tcPr>
          <w:p w14:paraId="0703A02D"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FN</w:t>
            </w:r>
          </w:p>
        </w:tc>
        <w:tc>
          <w:tcPr>
            <w:tcW w:w="1012" w:type="dxa"/>
            <w:vMerge/>
            <w:shd w:val="clear" w:color="auto" w:fill="auto"/>
            <w:vAlign w:val="center"/>
          </w:tcPr>
          <w:p w14:paraId="312492B9" w14:textId="77777777" w:rsidR="00A16A11" w:rsidRPr="005F13BF" w:rsidRDefault="00A16A11" w:rsidP="00A16A11">
            <w:pPr>
              <w:pStyle w:val="BodyChar"/>
              <w:jc w:val="center"/>
              <w:rPr>
                <w:rFonts w:ascii="Times New Roman" w:hAnsi="Times New Roman" w:cs="Times New Roman"/>
                <w:sz w:val="24"/>
                <w:szCs w:val="24"/>
                <w:lang w:val="en-US"/>
              </w:rPr>
            </w:pPr>
          </w:p>
        </w:tc>
        <w:tc>
          <w:tcPr>
            <w:tcW w:w="1012" w:type="dxa"/>
            <w:vMerge/>
            <w:shd w:val="clear" w:color="auto" w:fill="auto"/>
            <w:vAlign w:val="center"/>
          </w:tcPr>
          <w:p w14:paraId="631D9BC5" w14:textId="77777777" w:rsidR="00A16A11" w:rsidRPr="005F13BF" w:rsidRDefault="00A16A11" w:rsidP="00A16A11">
            <w:pPr>
              <w:pStyle w:val="BodyChar"/>
              <w:jc w:val="center"/>
              <w:rPr>
                <w:rFonts w:ascii="Times New Roman" w:hAnsi="Times New Roman" w:cs="Times New Roman"/>
                <w:sz w:val="24"/>
                <w:szCs w:val="24"/>
                <w:lang w:val="en-US"/>
              </w:rPr>
            </w:pPr>
          </w:p>
        </w:tc>
      </w:tr>
      <w:tr w:rsidR="00A16A11" w:rsidRPr="005F13BF" w14:paraId="4E60CBBB" w14:textId="77777777" w:rsidTr="00A16A11">
        <w:trPr>
          <w:trHeight w:val="597"/>
          <w:jc w:val="center"/>
        </w:trPr>
        <w:tc>
          <w:tcPr>
            <w:tcW w:w="1197" w:type="dxa"/>
            <w:shd w:val="clear" w:color="auto" w:fill="auto"/>
            <w:vAlign w:val="center"/>
          </w:tcPr>
          <w:p w14:paraId="1A4DAF28"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150 x 150</w:t>
            </w:r>
          </w:p>
        </w:tc>
        <w:tc>
          <w:tcPr>
            <w:tcW w:w="666" w:type="dxa"/>
            <w:shd w:val="clear" w:color="auto" w:fill="auto"/>
            <w:vAlign w:val="center"/>
          </w:tcPr>
          <w:p w14:paraId="31455964"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122</w:t>
            </w:r>
          </w:p>
        </w:tc>
        <w:tc>
          <w:tcPr>
            <w:tcW w:w="613" w:type="dxa"/>
            <w:shd w:val="clear" w:color="auto" w:fill="auto"/>
            <w:vAlign w:val="center"/>
          </w:tcPr>
          <w:p w14:paraId="4C832339"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w:t>
            </w:r>
          </w:p>
        </w:tc>
        <w:tc>
          <w:tcPr>
            <w:tcW w:w="692" w:type="dxa"/>
            <w:shd w:val="clear" w:color="auto" w:fill="auto"/>
            <w:vAlign w:val="center"/>
          </w:tcPr>
          <w:p w14:paraId="5DEB3000"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238</w:t>
            </w:r>
          </w:p>
        </w:tc>
        <w:tc>
          <w:tcPr>
            <w:tcW w:w="654" w:type="dxa"/>
            <w:shd w:val="clear" w:color="auto" w:fill="auto"/>
            <w:vAlign w:val="center"/>
          </w:tcPr>
          <w:p w14:paraId="229D583A"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13</w:t>
            </w:r>
          </w:p>
        </w:tc>
        <w:tc>
          <w:tcPr>
            <w:tcW w:w="1012" w:type="dxa"/>
            <w:shd w:val="clear" w:color="auto" w:fill="auto"/>
            <w:vAlign w:val="center"/>
          </w:tcPr>
          <w:p w14:paraId="094E75F3"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0.9037</w:t>
            </w:r>
          </w:p>
        </w:tc>
        <w:tc>
          <w:tcPr>
            <w:tcW w:w="1012" w:type="dxa"/>
            <w:shd w:val="clear" w:color="auto" w:fill="auto"/>
            <w:vAlign w:val="center"/>
          </w:tcPr>
          <w:p w14:paraId="220FACB1"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1.0000</w:t>
            </w:r>
          </w:p>
        </w:tc>
      </w:tr>
      <w:tr w:rsidR="00A16A11" w:rsidRPr="005F13BF" w14:paraId="172C5E86" w14:textId="77777777" w:rsidTr="00A16A11">
        <w:trPr>
          <w:trHeight w:val="597"/>
          <w:jc w:val="center"/>
        </w:trPr>
        <w:tc>
          <w:tcPr>
            <w:tcW w:w="1197" w:type="dxa"/>
            <w:shd w:val="clear" w:color="auto" w:fill="auto"/>
            <w:vAlign w:val="center"/>
          </w:tcPr>
          <w:p w14:paraId="72749F12"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512 x 512</w:t>
            </w:r>
          </w:p>
        </w:tc>
        <w:tc>
          <w:tcPr>
            <w:tcW w:w="666" w:type="dxa"/>
            <w:shd w:val="clear" w:color="auto" w:fill="auto"/>
            <w:vAlign w:val="center"/>
          </w:tcPr>
          <w:p w14:paraId="7F076315"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128</w:t>
            </w:r>
          </w:p>
        </w:tc>
        <w:tc>
          <w:tcPr>
            <w:tcW w:w="613" w:type="dxa"/>
            <w:shd w:val="clear" w:color="auto" w:fill="auto"/>
            <w:vAlign w:val="center"/>
          </w:tcPr>
          <w:p w14:paraId="59710C0C"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2</w:t>
            </w:r>
          </w:p>
        </w:tc>
        <w:tc>
          <w:tcPr>
            <w:tcW w:w="692" w:type="dxa"/>
            <w:shd w:val="clear" w:color="auto" w:fill="auto"/>
            <w:vAlign w:val="center"/>
          </w:tcPr>
          <w:p w14:paraId="60E80618"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236</w:t>
            </w:r>
          </w:p>
        </w:tc>
        <w:tc>
          <w:tcPr>
            <w:tcW w:w="654" w:type="dxa"/>
            <w:shd w:val="clear" w:color="auto" w:fill="auto"/>
            <w:vAlign w:val="center"/>
          </w:tcPr>
          <w:p w14:paraId="403EA979"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7</w:t>
            </w:r>
          </w:p>
        </w:tc>
        <w:tc>
          <w:tcPr>
            <w:tcW w:w="1012" w:type="dxa"/>
            <w:shd w:val="clear" w:color="auto" w:fill="auto"/>
            <w:vAlign w:val="center"/>
          </w:tcPr>
          <w:p w14:paraId="3EF8703B"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0.9481</w:t>
            </w:r>
          </w:p>
        </w:tc>
        <w:tc>
          <w:tcPr>
            <w:tcW w:w="1012" w:type="dxa"/>
            <w:shd w:val="clear" w:color="auto" w:fill="auto"/>
            <w:vAlign w:val="center"/>
          </w:tcPr>
          <w:p w14:paraId="5BF66924"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0.9916</w:t>
            </w:r>
          </w:p>
        </w:tc>
      </w:tr>
    </w:tbl>
    <w:p w14:paraId="1C33095B" w14:textId="77777777" w:rsidR="00A16A11" w:rsidRPr="005F13BF" w:rsidRDefault="00A16A11"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ab/>
      </w:r>
    </w:p>
    <w:p w14:paraId="6CFAB741" w14:textId="77777777" w:rsidR="00194F31" w:rsidRPr="005F13BF" w:rsidRDefault="00194F31" w:rsidP="00A16A11">
      <w:pPr>
        <w:pStyle w:val="BodyChar"/>
        <w:rPr>
          <w:rFonts w:ascii="Times New Roman" w:hAnsi="Times New Roman" w:cs="Times New Roman"/>
          <w:sz w:val="24"/>
          <w:szCs w:val="24"/>
          <w:lang w:val="en-US"/>
        </w:rPr>
      </w:pPr>
    </w:p>
    <w:p w14:paraId="69553897" w14:textId="77777777" w:rsidR="000C53CD" w:rsidRPr="005F13BF" w:rsidRDefault="000C53CD" w:rsidP="00A16A11">
      <w:pPr>
        <w:pStyle w:val="BodyChar"/>
        <w:rPr>
          <w:rFonts w:ascii="Times New Roman" w:hAnsi="Times New Roman" w:cs="Times New Roman"/>
          <w:sz w:val="24"/>
          <w:szCs w:val="24"/>
          <w:lang w:val="en-US"/>
        </w:rPr>
      </w:pPr>
    </w:p>
    <w:p w14:paraId="0568DBFD" w14:textId="77777777" w:rsidR="000C53CD" w:rsidRPr="005F13BF" w:rsidRDefault="000C53CD" w:rsidP="00A16A11">
      <w:pPr>
        <w:pStyle w:val="BodyChar"/>
        <w:rPr>
          <w:rFonts w:ascii="Times New Roman" w:hAnsi="Times New Roman" w:cs="Times New Roman"/>
          <w:sz w:val="24"/>
          <w:szCs w:val="24"/>
          <w:lang w:val="en-US"/>
        </w:rPr>
      </w:pPr>
    </w:p>
    <w:p w14:paraId="22CC384D" w14:textId="77777777" w:rsidR="000C53CD" w:rsidRPr="005F13BF" w:rsidRDefault="000C53CD" w:rsidP="00A16A11">
      <w:pPr>
        <w:pStyle w:val="BodyChar"/>
        <w:rPr>
          <w:rFonts w:ascii="Times New Roman" w:hAnsi="Times New Roman" w:cs="Times New Roman"/>
          <w:sz w:val="24"/>
          <w:szCs w:val="24"/>
          <w:lang w:val="en-US"/>
        </w:rPr>
      </w:pPr>
    </w:p>
    <w:p w14:paraId="0F98AF14"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eastAsia="Wingdings" w:hAnsi="Times New Roman" w:cs="Times New Roman"/>
          <w:b/>
          <w:sz w:val="24"/>
          <w:szCs w:val="24"/>
          <w:lang w:val="en-US"/>
        </w:rPr>
        <w:t>Table 4.</w:t>
      </w:r>
      <w:r w:rsidRPr="005F13BF">
        <w:rPr>
          <w:rFonts w:ascii="Times New Roman" w:eastAsia="Wingdings" w:hAnsi="Times New Roman" w:cs="Times New Roman"/>
          <w:sz w:val="24"/>
          <w:szCs w:val="24"/>
          <w:lang w:val="en-US"/>
        </w:rPr>
        <w:t xml:space="preserve"> Testing evaluation. SEN=Sensitivity, SPE=Specificity</w:t>
      </w:r>
    </w:p>
    <w:tbl>
      <w:tblPr>
        <w:tblW w:w="5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32"/>
        <w:gridCol w:w="560"/>
        <w:gridCol w:w="659"/>
        <w:gridCol w:w="613"/>
        <w:gridCol w:w="994"/>
        <w:gridCol w:w="962"/>
      </w:tblGrid>
      <w:tr w:rsidR="00A16A11" w:rsidRPr="005F13BF" w14:paraId="496C905D" w14:textId="77777777" w:rsidTr="00A16A11">
        <w:trPr>
          <w:trHeight w:val="266"/>
          <w:jc w:val="center"/>
        </w:trPr>
        <w:tc>
          <w:tcPr>
            <w:tcW w:w="1197" w:type="dxa"/>
            <w:vMerge w:val="restart"/>
            <w:vAlign w:val="center"/>
          </w:tcPr>
          <w:p w14:paraId="6F814238"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Input size</w:t>
            </w:r>
          </w:p>
        </w:tc>
        <w:tc>
          <w:tcPr>
            <w:tcW w:w="2464" w:type="dxa"/>
            <w:gridSpan w:val="4"/>
            <w:shd w:val="clear" w:color="auto" w:fill="auto"/>
            <w:vAlign w:val="center"/>
          </w:tcPr>
          <w:p w14:paraId="4CD641C6"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Confusion Matrix</w:t>
            </w:r>
          </w:p>
        </w:tc>
        <w:tc>
          <w:tcPr>
            <w:tcW w:w="994" w:type="dxa"/>
            <w:vMerge w:val="restart"/>
            <w:vAlign w:val="center"/>
          </w:tcPr>
          <w:p w14:paraId="52A62444"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SEN</w:t>
            </w:r>
          </w:p>
        </w:tc>
        <w:tc>
          <w:tcPr>
            <w:tcW w:w="962" w:type="dxa"/>
            <w:vMerge w:val="restart"/>
            <w:vAlign w:val="center"/>
          </w:tcPr>
          <w:p w14:paraId="4ACA2EA7"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SPE</w:t>
            </w:r>
          </w:p>
        </w:tc>
      </w:tr>
      <w:tr w:rsidR="00A16A11" w:rsidRPr="005F13BF" w14:paraId="7DC380E8" w14:textId="77777777" w:rsidTr="00A16A11">
        <w:trPr>
          <w:trHeight w:val="137"/>
          <w:jc w:val="center"/>
        </w:trPr>
        <w:tc>
          <w:tcPr>
            <w:tcW w:w="1197" w:type="dxa"/>
            <w:vMerge/>
            <w:vAlign w:val="center"/>
          </w:tcPr>
          <w:p w14:paraId="64EB1580" w14:textId="77777777" w:rsidR="00A16A11" w:rsidRPr="005F13BF" w:rsidRDefault="00A16A11" w:rsidP="00A16A11">
            <w:pPr>
              <w:pStyle w:val="BodyChar"/>
              <w:jc w:val="center"/>
              <w:rPr>
                <w:rFonts w:ascii="Times New Roman" w:hAnsi="Times New Roman" w:cs="Times New Roman"/>
                <w:sz w:val="24"/>
                <w:szCs w:val="24"/>
                <w:lang w:val="en-US"/>
              </w:rPr>
            </w:pPr>
          </w:p>
        </w:tc>
        <w:tc>
          <w:tcPr>
            <w:tcW w:w="632" w:type="dxa"/>
            <w:shd w:val="clear" w:color="auto" w:fill="auto"/>
            <w:vAlign w:val="center"/>
          </w:tcPr>
          <w:p w14:paraId="29A4C7E9"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TP</w:t>
            </w:r>
          </w:p>
        </w:tc>
        <w:tc>
          <w:tcPr>
            <w:tcW w:w="560" w:type="dxa"/>
            <w:shd w:val="clear" w:color="auto" w:fill="auto"/>
            <w:vAlign w:val="center"/>
          </w:tcPr>
          <w:p w14:paraId="31960B83"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FP</w:t>
            </w:r>
          </w:p>
        </w:tc>
        <w:tc>
          <w:tcPr>
            <w:tcW w:w="659" w:type="dxa"/>
            <w:shd w:val="clear" w:color="auto" w:fill="auto"/>
            <w:vAlign w:val="center"/>
          </w:tcPr>
          <w:p w14:paraId="64448092"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TN</w:t>
            </w:r>
          </w:p>
        </w:tc>
        <w:tc>
          <w:tcPr>
            <w:tcW w:w="613" w:type="dxa"/>
            <w:shd w:val="clear" w:color="auto" w:fill="auto"/>
            <w:vAlign w:val="center"/>
          </w:tcPr>
          <w:p w14:paraId="33055507"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FN</w:t>
            </w:r>
          </w:p>
        </w:tc>
        <w:tc>
          <w:tcPr>
            <w:tcW w:w="994" w:type="dxa"/>
            <w:vMerge/>
            <w:vAlign w:val="center"/>
          </w:tcPr>
          <w:p w14:paraId="6E9BCE46" w14:textId="77777777" w:rsidR="00A16A11" w:rsidRPr="005F13BF" w:rsidRDefault="00A16A11" w:rsidP="00A16A11">
            <w:pPr>
              <w:pStyle w:val="BodyChar"/>
              <w:jc w:val="center"/>
              <w:rPr>
                <w:rFonts w:ascii="Times New Roman" w:hAnsi="Times New Roman" w:cs="Times New Roman"/>
                <w:sz w:val="24"/>
                <w:szCs w:val="24"/>
                <w:lang w:val="en-US"/>
              </w:rPr>
            </w:pPr>
          </w:p>
        </w:tc>
        <w:tc>
          <w:tcPr>
            <w:tcW w:w="962" w:type="dxa"/>
            <w:vMerge/>
            <w:vAlign w:val="center"/>
          </w:tcPr>
          <w:p w14:paraId="6A454060" w14:textId="77777777" w:rsidR="00A16A11" w:rsidRPr="005F13BF" w:rsidRDefault="00A16A11" w:rsidP="00A16A11">
            <w:pPr>
              <w:pStyle w:val="BodyChar"/>
              <w:jc w:val="center"/>
              <w:rPr>
                <w:rFonts w:ascii="Times New Roman" w:hAnsi="Times New Roman" w:cs="Times New Roman"/>
                <w:sz w:val="24"/>
                <w:szCs w:val="24"/>
                <w:lang w:val="en-US"/>
              </w:rPr>
            </w:pPr>
          </w:p>
        </w:tc>
      </w:tr>
      <w:tr w:rsidR="00A16A11" w:rsidRPr="005F13BF" w14:paraId="4654405F" w14:textId="77777777" w:rsidTr="00A16A11">
        <w:trPr>
          <w:trHeight w:val="522"/>
          <w:jc w:val="center"/>
        </w:trPr>
        <w:tc>
          <w:tcPr>
            <w:tcW w:w="1197" w:type="dxa"/>
            <w:vAlign w:val="center"/>
          </w:tcPr>
          <w:p w14:paraId="503542E9"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150 x 150</w:t>
            </w:r>
          </w:p>
        </w:tc>
        <w:tc>
          <w:tcPr>
            <w:tcW w:w="632" w:type="dxa"/>
            <w:shd w:val="clear" w:color="auto" w:fill="auto"/>
            <w:vAlign w:val="center"/>
          </w:tcPr>
          <w:p w14:paraId="2654BD96"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102</w:t>
            </w:r>
          </w:p>
        </w:tc>
        <w:tc>
          <w:tcPr>
            <w:tcW w:w="560" w:type="dxa"/>
            <w:shd w:val="clear" w:color="auto" w:fill="auto"/>
            <w:vAlign w:val="center"/>
          </w:tcPr>
          <w:p w14:paraId="1BF9EE46"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w:t>
            </w:r>
          </w:p>
        </w:tc>
        <w:tc>
          <w:tcPr>
            <w:tcW w:w="659" w:type="dxa"/>
            <w:shd w:val="clear" w:color="auto" w:fill="auto"/>
            <w:vAlign w:val="center"/>
          </w:tcPr>
          <w:p w14:paraId="5E36B18B"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75</w:t>
            </w:r>
          </w:p>
        </w:tc>
        <w:tc>
          <w:tcPr>
            <w:tcW w:w="613" w:type="dxa"/>
            <w:shd w:val="clear" w:color="auto" w:fill="auto"/>
            <w:vAlign w:val="center"/>
          </w:tcPr>
          <w:p w14:paraId="73461196"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19</w:t>
            </w:r>
          </w:p>
        </w:tc>
        <w:tc>
          <w:tcPr>
            <w:tcW w:w="994" w:type="dxa"/>
            <w:vAlign w:val="center"/>
          </w:tcPr>
          <w:p w14:paraId="621D9D81"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0.8430</w:t>
            </w:r>
          </w:p>
        </w:tc>
        <w:tc>
          <w:tcPr>
            <w:tcW w:w="962" w:type="dxa"/>
            <w:vAlign w:val="center"/>
          </w:tcPr>
          <w:p w14:paraId="25303B00"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1.0000</w:t>
            </w:r>
          </w:p>
        </w:tc>
      </w:tr>
      <w:tr w:rsidR="00A16A11" w:rsidRPr="005F13BF" w14:paraId="613FA37C" w14:textId="77777777" w:rsidTr="00A16A11">
        <w:trPr>
          <w:trHeight w:val="522"/>
          <w:jc w:val="center"/>
        </w:trPr>
        <w:tc>
          <w:tcPr>
            <w:tcW w:w="1197" w:type="dxa"/>
            <w:vAlign w:val="center"/>
          </w:tcPr>
          <w:p w14:paraId="29366065"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512 x 512</w:t>
            </w:r>
          </w:p>
        </w:tc>
        <w:tc>
          <w:tcPr>
            <w:tcW w:w="632" w:type="dxa"/>
            <w:shd w:val="clear" w:color="auto" w:fill="auto"/>
            <w:vAlign w:val="center"/>
          </w:tcPr>
          <w:p w14:paraId="261CBB0A"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121</w:t>
            </w:r>
          </w:p>
        </w:tc>
        <w:tc>
          <w:tcPr>
            <w:tcW w:w="560" w:type="dxa"/>
            <w:shd w:val="clear" w:color="auto" w:fill="auto"/>
            <w:vAlign w:val="center"/>
          </w:tcPr>
          <w:p w14:paraId="374038E3"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w:t>
            </w:r>
          </w:p>
        </w:tc>
        <w:tc>
          <w:tcPr>
            <w:tcW w:w="659" w:type="dxa"/>
            <w:shd w:val="clear" w:color="auto" w:fill="auto"/>
            <w:vAlign w:val="center"/>
          </w:tcPr>
          <w:p w14:paraId="35D33688"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75</w:t>
            </w:r>
          </w:p>
        </w:tc>
        <w:tc>
          <w:tcPr>
            <w:tcW w:w="613" w:type="dxa"/>
            <w:shd w:val="clear" w:color="auto" w:fill="auto"/>
            <w:vAlign w:val="center"/>
          </w:tcPr>
          <w:p w14:paraId="02DFBFA0"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0</w:t>
            </w:r>
          </w:p>
        </w:tc>
        <w:tc>
          <w:tcPr>
            <w:tcW w:w="994" w:type="dxa"/>
            <w:vAlign w:val="center"/>
          </w:tcPr>
          <w:p w14:paraId="5CC703C9"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1.0000</w:t>
            </w:r>
          </w:p>
        </w:tc>
        <w:tc>
          <w:tcPr>
            <w:tcW w:w="962" w:type="dxa"/>
            <w:vAlign w:val="center"/>
          </w:tcPr>
          <w:p w14:paraId="59E92BBC" w14:textId="77777777" w:rsidR="00A16A11" w:rsidRPr="005F13BF" w:rsidRDefault="00A16A11" w:rsidP="00A16A11">
            <w:pPr>
              <w:pStyle w:val="BodyChar"/>
              <w:jc w:val="center"/>
              <w:rPr>
                <w:rFonts w:ascii="Times New Roman" w:hAnsi="Times New Roman" w:cs="Times New Roman"/>
                <w:sz w:val="24"/>
                <w:szCs w:val="24"/>
                <w:lang w:val="en-US"/>
              </w:rPr>
            </w:pPr>
            <w:r w:rsidRPr="005F13BF">
              <w:rPr>
                <w:rFonts w:ascii="Times New Roman" w:hAnsi="Times New Roman" w:cs="Times New Roman"/>
                <w:sz w:val="24"/>
                <w:szCs w:val="24"/>
                <w:lang w:val="en-US"/>
              </w:rPr>
              <w:t>1.0000</w:t>
            </w:r>
          </w:p>
        </w:tc>
      </w:tr>
    </w:tbl>
    <w:p w14:paraId="616FC43B" w14:textId="77777777" w:rsidR="00A16A11" w:rsidRPr="005F13BF" w:rsidRDefault="00A16A11" w:rsidP="00A16A11">
      <w:pPr>
        <w:pStyle w:val="BodyChar"/>
        <w:rPr>
          <w:rFonts w:ascii="Times New Roman" w:hAnsi="Times New Roman" w:cs="Times New Roman"/>
          <w:sz w:val="24"/>
          <w:szCs w:val="24"/>
          <w:lang w:val="en-US"/>
        </w:rPr>
      </w:pPr>
    </w:p>
    <w:p w14:paraId="17C7F2C3" w14:textId="30F95B73" w:rsidR="00A16A11" w:rsidRPr="005F13BF" w:rsidRDefault="00A16A11"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ab/>
        <w:t xml:space="preserve">In order to have </w:t>
      </w:r>
      <w:r w:rsidR="006976AC" w:rsidRPr="005F13BF">
        <w:rPr>
          <w:rFonts w:ascii="Times New Roman" w:hAnsi="Times New Roman" w:cs="Times New Roman"/>
          <w:sz w:val="24"/>
          <w:szCs w:val="24"/>
          <w:lang w:val="en-US"/>
        </w:rPr>
        <w:t>better</w:t>
      </w:r>
      <w:r w:rsidRPr="005F13BF">
        <w:rPr>
          <w:rFonts w:ascii="Times New Roman" w:hAnsi="Times New Roman" w:cs="Times New Roman"/>
          <w:sz w:val="24"/>
          <w:szCs w:val="24"/>
          <w:lang w:val="en-US"/>
        </w:rPr>
        <w:t xml:space="preserve"> superimposing to the raw image, this study proposes a higher resolution input image. This proposed method has 512 </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512 pixels for the first feature map. The average value of the all channels will be the final feature map for superimposing the original image. This model has bigger architect, which is 1,699,650 trainable parameters. This modified algorithm even tough has slightly worse in specificity than the basic model, this updated model provides better sensitivity in training. Moreover, in testing, the higher resolution input image has an improved result for the sensitivity. Th</w:t>
      </w:r>
      <w:r w:rsidR="0000218C" w:rsidRPr="005F13BF">
        <w:rPr>
          <w:rFonts w:ascii="Times New Roman" w:hAnsi="Times New Roman" w:cs="Times New Roman"/>
          <w:sz w:val="24"/>
          <w:szCs w:val="24"/>
          <w:lang w:val="en-US"/>
        </w:rPr>
        <w:t>e detail can be seen on T</w:t>
      </w:r>
      <w:r w:rsidRPr="005F13BF">
        <w:rPr>
          <w:rFonts w:ascii="Times New Roman" w:hAnsi="Times New Roman" w:cs="Times New Roman"/>
          <w:sz w:val="24"/>
          <w:szCs w:val="24"/>
          <w:lang w:val="en-US"/>
        </w:rPr>
        <w:t xml:space="preserve">ables 3 and 4. </w:t>
      </w:r>
    </w:p>
    <w:p w14:paraId="6CB8E8D2" w14:textId="77777777" w:rsidR="00A16A11" w:rsidRPr="005F13BF" w:rsidRDefault="00A16A11" w:rsidP="00A16A11">
      <w:pPr>
        <w:pStyle w:val="BodyChar"/>
        <w:rPr>
          <w:rFonts w:ascii="Times New Roman" w:hAnsi="Times New Roman"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656"/>
      </w:tblGrid>
      <w:tr w:rsidR="00A16A11" w:rsidRPr="005F13BF" w14:paraId="0A8DCA8B" w14:textId="77777777" w:rsidTr="00A16A11">
        <w:trPr>
          <w:trHeight w:val="5043"/>
          <w:jc w:val="center"/>
        </w:trPr>
        <w:tc>
          <w:tcPr>
            <w:tcW w:w="6136" w:type="dxa"/>
          </w:tcPr>
          <w:p w14:paraId="0CC8B328" w14:textId="77777777" w:rsidR="00A16A11" w:rsidRPr="005F13BF" w:rsidRDefault="00D20C78" w:rsidP="00A16A11">
            <w:pPr>
              <w:pStyle w:val="BodyChar"/>
              <w:rPr>
                <w:rFonts w:ascii="Times New Roman" w:hAnsi="Times New Roman" w:cs="Times New Roman"/>
                <w:sz w:val="24"/>
                <w:szCs w:val="24"/>
                <w:lang w:val="en-US"/>
              </w:rPr>
            </w:pPr>
            <w:r w:rsidRPr="005F13BF">
              <w:rPr>
                <w:rFonts w:ascii="Times New Roman" w:hAnsi="Times New Roman" w:cs="Times New Roman"/>
                <w:noProof/>
                <w:sz w:val="24"/>
                <w:szCs w:val="24"/>
                <w:lang w:val="en-US" w:eastAsia="en-US"/>
              </w:rPr>
              <w:drawing>
                <wp:inline distT="0" distB="0" distL="0" distR="0" wp14:anchorId="303929F8" wp14:editId="1C0BD3BB">
                  <wp:extent cx="4701540" cy="4572000"/>
                  <wp:effectExtent l="19050" t="0" r="381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701540" cy="4572000"/>
                          </a:xfrm>
                          <a:prstGeom prst="rect">
                            <a:avLst/>
                          </a:prstGeom>
                          <a:noFill/>
                          <a:ln w="9525">
                            <a:noFill/>
                            <a:miter lim="800000"/>
                            <a:headEnd/>
                            <a:tailEnd/>
                          </a:ln>
                        </pic:spPr>
                      </pic:pic>
                    </a:graphicData>
                  </a:graphic>
                </wp:inline>
              </w:drawing>
            </w:r>
          </w:p>
        </w:tc>
      </w:tr>
      <w:tr w:rsidR="00A16A11" w:rsidRPr="005F13BF" w14:paraId="1F8C13DD" w14:textId="77777777" w:rsidTr="00A16A11">
        <w:trPr>
          <w:trHeight w:val="292"/>
          <w:jc w:val="center"/>
        </w:trPr>
        <w:tc>
          <w:tcPr>
            <w:tcW w:w="6136" w:type="dxa"/>
          </w:tcPr>
          <w:p w14:paraId="7C9FF522" w14:textId="77777777" w:rsidR="00A16A11" w:rsidRPr="005F13BF" w:rsidRDefault="00A16A11" w:rsidP="00A16A11">
            <w:pPr>
              <w:pStyle w:val="FigureCaption"/>
              <w:spacing w:before="120"/>
              <w:jc w:val="both"/>
              <w:rPr>
                <w:rFonts w:ascii="Times New Roman" w:hAnsi="Times New Roman" w:cs="Times New Roman"/>
                <w:sz w:val="24"/>
                <w:szCs w:val="24"/>
                <w:lang w:val="en-US"/>
              </w:rPr>
            </w:pPr>
            <w:r w:rsidRPr="005F13BF">
              <w:rPr>
                <w:rFonts w:ascii="Times New Roman" w:hAnsi="Times New Roman" w:cs="Times New Roman"/>
                <w:b/>
                <w:sz w:val="24"/>
                <w:szCs w:val="24"/>
                <w:lang w:val="en-US"/>
              </w:rPr>
              <w:t xml:space="preserve">Figure 5. </w:t>
            </w:r>
            <w:r w:rsidRPr="005F13BF">
              <w:rPr>
                <w:rFonts w:ascii="Times New Roman" w:hAnsi="Times New Roman" w:cs="Times New Roman"/>
                <w:sz w:val="24"/>
                <w:szCs w:val="24"/>
                <w:lang w:val="en-US"/>
              </w:rPr>
              <w:t>Bigger crack localization results of LeNet models.</w:t>
            </w:r>
          </w:p>
        </w:tc>
      </w:tr>
    </w:tbl>
    <w:p w14:paraId="5BE2B829" w14:textId="77777777" w:rsidR="00A16A11" w:rsidRPr="005F13BF" w:rsidRDefault="00A16A11" w:rsidP="00A16A11">
      <w:pPr>
        <w:pStyle w:val="BodyChar"/>
        <w:rPr>
          <w:rFonts w:ascii="Times New Roman" w:hAnsi="Times New Roman" w:cs="Times New Roman"/>
          <w:sz w:val="24"/>
          <w:szCs w:val="24"/>
          <w:lang w:val="en-US"/>
        </w:rPr>
      </w:pPr>
    </w:p>
    <w:p w14:paraId="23BFE38C" w14:textId="2AC2C45F" w:rsidR="00F30817" w:rsidRPr="005F13BF" w:rsidRDefault="00A16A11"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ab/>
        <w:t xml:space="preserve">For the crack </w:t>
      </w:r>
      <w:r w:rsidR="0000218C" w:rsidRPr="005F13BF">
        <w:rPr>
          <w:rFonts w:ascii="Times New Roman" w:hAnsi="Times New Roman" w:cs="Times New Roman"/>
          <w:sz w:val="24"/>
          <w:szCs w:val="24"/>
          <w:lang w:val="en-US"/>
        </w:rPr>
        <w:t>localization it can be seen on Fig</w:t>
      </w:r>
      <w:r w:rsidR="005F13BF">
        <w:rPr>
          <w:rFonts w:ascii="Times New Roman" w:hAnsi="Times New Roman" w:cs="Times New Roman"/>
          <w:sz w:val="24"/>
          <w:szCs w:val="24"/>
          <w:lang w:val="en-US"/>
        </w:rPr>
        <w:t>ures</w:t>
      </w:r>
      <w:r w:rsidRPr="005F13BF">
        <w:rPr>
          <w:rFonts w:ascii="Times New Roman" w:hAnsi="Times New Roman" w:cs="Times New Roman"/>
          <w:sz w:val="24"/>
          <w:szCs w:val="24"/>
          <w:lang w:val="en-US"/>
        </w:rPr>
        <w:t xml:space="preserve"> 4 and 5. Figure 4 provides the localization results for relatively smaller cracks. It can be seen that the higher resolution LeNet that has 512 </w:t>
      </w:r>
      <w:r w:rsidR="005F13BF">
        <w:rPr>
          <w:rFonts w:ascii="Times New Roman" w:hAnsi="Times New Roman" w:cs="Times New Roman"/>
          <w:sz w:val="24"/>
          <w:szCs w:val="24"/>
          <w:lang w:val="en-US"/>
        </w:rPr>
        <w:t>×</w:t>
      </w:r>
      <w:r w:rsidRPr="005F13BF">
        <w:rPr>
          <w:rFonts w:ascii="Times New Roman" w:hAnsi="Times New Roman" w:cs="Times New Roman"/>
          <w:sz w:val="24"/>
          <w:szCs w:val="24"/>
          <w:lang w:val="en-US"/>
        </w:rPr>
        <w:t xml:space="preserve"> 512 pixels, produces much better result in superimposing the raw images compared to the basic LeNet model that has 150 x 150 pixels. The result of the bigger crack lo</w:t>
      </w:r>
      <w:r w:rsidR="0000218C" w:rsidRPr="005F13BF">
        <w:rPr>
          <w:rFonts w:ascii="Times New Roman" w:hAnsi="Times New Roman" w:cs="Times New Roman"/>
          <w:sz w:val="24"/>
          <w:szCs w:val="24"/>
          <w:lang w:val="en-US"/>
        </w:rPr>
        <w:t>calization can be seen on Fig.</w:t>
      </w:r>
      <w:r w:rsidRPr="005F13BF">
        <w:rPr>
          <w:rFonts w:ascii="Times New Roman" w:hAnsi="Times New Roman" w:cs="Times New Roman"/>
          <w:sz w:val="24"/>
          <w:szCs w:val="24"/>
          <w:lang w:val="en-US"/>
        </w:rPr>
        <w:t xml:space="preserve"> 5. From this figure the higher resolution input image model produces a better localization compared to </w:t>
      </w:r>
      <w:r w:rsidRPr="005F13BF">
        <w:rPr>
          <w:rFonts w:ascii="Times New Roman" w:hAnsi="Times New Roman" w:cs="Times New Roman"/>
          <w:sz w:val="24"/>
          <w:szCs w:val="24"/>
          <w:lang w:val="en-US"/>
        </w:rPr>
        <w:lastRenderedPageBreak/>
        <w:t>the basic model.  Especially for the bigger crack cases, the model is still able to differ the surface damage and the obvious crack as shown by the heat map distribution in the superimposed images.</w:t>
      </w:r>
    </w:p>
    <w:p w14:paraId="138945DB" w14:textId="77777777" w:rsidR="00F30817" w:rsidRPr="005F13BF" w:rsidRDefault="00A16A11">
      <w:pPr>
        <w:pStyle w:val="TTPSectionHeading"/>
      </w:pPr>
      <w:r w:rsidRPr="005F13BF">
        <w:t>Conclusion</w:t>
      </w:r>
    </w:p>
    <w:p w14:paraId="1449ADCA" w14:textId="0CF42EDB" w:rsidR="00A16A11" w:rsidRPr="005F13BF" w:rsidRDefault="00A16A11"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This study evaluates the crack classification and localization. Furthermore, it initially classif</w:t>
      </w:r>
      <w:r w:rsidR="005F13BF">
        <w:rPr>
          <w:rFonts w:ascii="Times New Roman" w:hAnsi="Times New Roman" w:cs="Times New Roman"/>
          <w:sz w:val="24"/>
          <w:szCs w:val="24"/>
          <w:lang w:val="en-US"/>
        </w:rPr>
        <w:t>ies</w:t>
      </w:r>
      <w:r w:rsidRPr="005F13BF">
        <w:rPr>
          <w:rFonts w:ascii="Times New Roman" w:hAnsi="Times New Roman" w:cs="Times New Roman"/>
          <w:sz w:val="24"/>
          <w:szCs w:val="24"/>
          <w:lang w:val="en-US"/>
        </w:rPr>
        <w:t xml:space="preserve"> the material either normal or cracked concrete. Furthermore, if the condition is detected as the crack material, the crack localization will be performed sequentially. For the results, it can be seen that the higher resolution input image model provides a better classification and localization results. This study with some further works can be applied for the AI based automatic crack detector.</w:t>
      </w:r>
    </w:p>
    <w:p w14:paraId="699CDFF1" w14:textId="77777777" w:rsidR="00A16A11" w:rsidRPr="005F13BF" w:rsidRDefault="00A16A11" w:rsidP="00A16A11">
      <w:pPr>
        <w:pStyle w:val="BodyChar"/>
        <w:rPr>
          <w:rFonts w:ascii="Times New Roman" w:hAnsi="Times New Roman" w:cs="Times New Roman"/>
          <w:sz w:val="24"/>
          <w:szCs w:val="24"/>
          <w:lang w:val="en-US"/>
        </w:rPr>
      </w:pPr>
    </w:p>
    <w:p w14:paraId="42481E48" w14:textId="77777777" w:rsidR="00A16A11" w:rsidRPr="005F13BF" w:rsidRDefault="00A16A11" w:rsidP="00A16A11">
      <w:pPr>
        <w:pStyle w:val="BodyChar"/>
        <w:rPr>
          <w:rFonts w:ascii="Times New Roman" w:hAnsi="Times New Roman" w:cs="Times New Roman"/>
          <w:b/>
          <w:sz w:val="24"/>
          <w:szCs w:val="24"/>
          <w:lang w:val="en-US"/>
        </w:rPr>
      </w:pPr>
      <w:r w:rsidRPr="005F13BF">
        <w:rPr>
          <w:rFonts w:ascii="Times New Roman" w:hAnsi="Times New Roman" w:cs="Times New Roman"/>
          <w:b/>
          <w:sz w:val="24"/>
          <w:szCs w:val="24"/>
          <w:lang w:val="en-US"/>
        </w:rPr>
        <w:t>Acknowledgement</w:t>
      </w:r>
    </w:p>
    <w:p w14:paraId="63BE820D" w14:textId="77777777" w:rsidR="00A16A11" w:rsidRPr="005F13BF" w:rsidRDefault="00F86268" w:rsidP="00A16A11">
      <w:pPr>
        <w:pStyle w:val="BodyChar"/>
        <w:rPr>
          <w:rFonts w:ascii="Times New Roman" w:hAnsi="Times New Roman" w:cs="Times New Roman"/>
          <w:sz w:val="24"/>
          <w:szCs w:val="24"/>
          <w:lang w:val="en-US"/>
        </w:rPr>
      </w:pPr>
      <w:r w:rsidRPr="005F13BF">
        <w:rPr>
          <w:rFonts w:ascii="Times New Roman" w:hAnsi="Times New Roman" w:cs="Times New Roman"/>
          <w:sz w:val="24"/>
          <w:szCs w:val="24"/>
          <w:lang w:val="en-US"/>
        </w:rPr>
        <w:t>The authors would like to express their gratitude to Universitas Syiah Kuala for financial support partly for research through the Professor's research grant No. 03 / UN11.2 / PP / PNBP / SP3 / 2019.</w:t>
      </w:r>
    </w:p>
    <w:p w14:paraId="1E901B05" w14:textId="77777777" w:rsidR="00F30817" w:rsidRPr="005F13BF" w:rsidRDefault="00F30817" w:rsidP="0098289E">
      <w:pPr>
        <w:pStyle w:val="TTPSectionHeading"/>
      </w:pPr>
      <w:r w:rsidRPr="005F13BF">
        <w:t>References</w:t>
      </w:r>
    </w:p>
    <w:p w14:paraId="196950AE" w14:textId="5AA68E89" w:rsidR="00A16A11" w:rsidRPr="005F13BF" w:rsidRDefault="00A16A11">
      <w:pPr>
        <w:pStyle w:val="BodyChar"/>
        <w:rPr>
          <w:rFonts w:ascii="Times New Roman" w:hAnsi="Times New Roman" w:cs="Times New Roman"/>
          <w:lang w:val="en-US"/>
        </w:rPr>
      </w:pPr>
      <w:r w:rsidRPr="005F13BF">
        <w:rPr>
          <w:rFonts w:ascii="Times New Roman" w:hAnsi="Times New Roman" w:cs="Times New Roman"/>
          <w:lang w:val="en-US"/>
        </w:rPr>
        <w:t>[1]</w:t>
      </w:r>
      <w:hyperlink r:id="rId21" w:history="1">
        <w:r w:rsidR="005F13BF" w:rsidRPr="00FE5046">
          <w:rPr>
            <w:rStyle w:val="Hyperlink"/>
            <w:rFonts w:ascii="Times New Roman" w:hAnsi="Times New Roman"/>
            <w:lang w:val="en-US"/>
          </w:rPr>
          <w:t>https://earthquake.usgs.gov/fdsnws/event/1/query.csv?starttime=2004-07-12%2000:00:00&amp;endtime=2019-07-19%2023:59:59&amp;maxlatitude=7.45&amp;minlatitude=2.732&amp;maxlongitude=99.47&amp;minlongitude=93.867&amp;minmagnitude=5&amp;orderby=magnitude</w:t>
        </w:r>
      </w:hyperlink>
      <w:r w:rsidRPr="005F13BF">
        <w:rPr>
          <w:rFonts w:ascii="Times New Roman" w:hAnsi="Times New Roman" w:cs="Times New Roman"/>
          <w:lang w:val="en-US"/>
        </w:rPr>
        <w:t xml:space="preserve"> (Accessed on July 19</w:t>
      </w:r>
      <w:r w:rsidRPr="005F13BF">
        <w:rPr>
          <w:rFonts w:ascii="Times New Roman" w:hAnsi="Times New Roman" w:cs="Times New Roman"/>
          <w:vertAlign w:val="superscript"/>
          <w:lang w:val="en-US"/>
        </w:rPr>
        <w:t>th</w:t>
      </w:r>
      <w:r w:rsidRPr="005F13BF">
        <w:rPr>
          <w:rFonts w:ascii="Times New Roman" w:hAnsi="Times New Roman" w:cs="Times New Roman"/>
          <w:lang w:val="en-US"/>
        </w:rPr>
        <w:t xml:space="preserve"> 2019)</w:t>
      </w:r>
      <w:r w:rsidR="005F13BF">
        <w:rPr>
          <w:rFonts w:ascii="Times New Roman" w:hAnsi="Times New Roman" w:cs="Times New Roman"/>
          <w:lang w:val="en-US"/>
        </w:rPr>
        <w:t>.</w:t>
      </w:r>
    </w:p>
    <w:p w14:paraId="7848F016" w14:textId="77777777" w:rsidR="00A16A11" w:rsidRPr="005F13BF" w:rsidRDefault="00A16A11">
      <w:pPr>
        <w:jc w:val="both"/>
        <w:rPr>
          <w:color w:val="222222"/>
          <w:sz w:val="22"/>
          <w:szCs w:val="22"/>
          <w:shd w:val="clear" w:color="auto" w:fill="FFFFFF"/>
        </w:rPr>
      </w:pPr>
      <w:r w:rsidRPr="005F13BF">
        <w:rPr>
          <w:sz w:val="22"/>
          <w:szCs w:val="22"/>
        </w:rPr>
        <w:t xml:space="preserve">[2] </w:t>
      </w:r>
      <w:r w:rsidRPr="005F13BF">
        <w:rPr>
          <w:color w:val="222222"/>
          <w:sz w:val="22"/>
          <w:szCs w:val="22"/>
          <w:shd w:val="clear" w:color="auto" w:fill="FFFFFF"/>
        </w:rPr>
        <w:t>Medina R, Llamas J, Gómez-García-Bermejo J, Zalama E, Segarra M. Crack detection in concrete tunnels using a gabor filter invariant to rotation. Sensors. 2017;17(7):1670.</w:t>
      </w:r>
    </w:p>
    <w:p w14:paraId="212F63C5" w14:textId="77777777" w:rsidR="00A16A11" w:rsidRPr="005F13BF" w:rsidRDefault="00A16A11">
      <w:pPr>
        <w:jc w:val="both"/>
        <w:rPr>
          <w:sz w:val="22"/>
          <w:szCs w:val="22"/>
        </w:rPr>
      </w:pPr>
      <w:r w:rsidRPr="005F13BF">
        <w:rPr>
          <w:color w:val="222222"/>
          <w:sz w:val="22"/>
          <w:szCs w:val="22"/>
          <w:shd w:val="clear" w:color="auto" w:fill="FFFFFF"/>
        </w:rPr>
        <w:t>[3] Wang B, Zhao W, Gao P, Zhang Y, Wang Z. Crack Damage Detection Method via Multiple Visual Features and Efficient Multi-Task Learning Model. Sensors. 2018 Jun;18(6):1796.</w:t>
      </w:r>
    </w:p>
    <w:p w14:paraId="32134612" w14:textId="77777777" w:rsidR="00A16A11" w:rsidRPr="005F13BF" w:rsidRDefault="00A16A11">
      <w:pPr>
        <w:jc w:val="both"/>
        <w:rPr>
          <w:sz w:val="22"/>
          <w:szCs w:val="22"/>
        </w:rPr>
      </w:pPr>
      <w:r w:rsidRPr="005F13BF">
        <w:rPr>
          <w:color w:val="222222"/>
          <w:sz w:val="22"/>
          <w:szCs w:val="22"/>
          <w:shd w:val="clear" w:color="auto" w:fill="FFFFFF"/>
        </w:rPr>
        <w:t>[4] Mu W, Sun J, Liu G, Wang S. High-Resolution Crack Localization Approach Based on Diffraction Wave. Sensors. 2019 Jan;19(8):1951.</w:t>
      </w:r>
    </w:p>
    <w:p w14:paraId="287401A6" w14:textId="77777777" w:rsidR="00A16A11" w:rsidRPr="005F13BF" w:rsidRDefault="00A16A11">
      <w:pPr>
        <w:jc w:val="both"/>
        <w:rPr>
          <w:sz w:val="22"/>
          <w:szCs w:val="22"/>
        </w:rPr>
      </w:pPr>
      <w:r w:rsidRPr="005F13BF">
        <w:rPr>
          <w:sz w:val="22"/>
          <w:szCs w:val="22"/>
        </w:rPr>
        <w:t xml:space="preserve">[5] </w:t>
      </w:r>
      <w:r w:rsidRPr="005F13BF">
        <w:rPr>
          <w:color w:val="222222"/>
          <w:sz w:val="22"/>
          <w:szCs w:val="22"/>
          <w:shd w:val="clear" w:color="auto" w:fill="FFFFFF"/>
        </w:rPr>
        <w:t>Middleton CA, McCrory JP, Greene RJ, Holford K, Patterson EA. Detecting and Monitoring Cracks in Aerospace Materials Using Post-Processing of TSA and AE Data. Metals. 2019 Jul;9(7):748.</w:t>
      </w:r>
    </w:p>
    <w:p w14:paraId="0570005F" w14:textId="77777777" w:rsidR="00A16A11" w:rsidRPr="005F13BF" w:rsidRDefault="00A16A11">
      <w:pPr>
        <w:jc w:val="both"/>
        <w:rPr>
          <w:sz w:val="22"/>
          <w:szCs w:val="22"/>
        </w:rPr>
      </w:pPr>
      <w:r w:rsidRPr="005F13BF">
        <w:rPr>
          <w:sz w:val="22"/>
          <w:szCs w:val="22"/>
        </w:rPr>
        <w:t xml:space="preserve">[6] </w:t>
      </w:r>
      <w:r w:rsidRPr="005F13BF">
        <w:rPr>
          <w:color w:val="222222"/>
          <w:sz w:val="22"/>
          <w:szCs w:val="22"/>
          <w:shd w:val="clear" w:color="auto" w:fill="FFFFFF"/>
        </w:rPr>
        <w:t>Hasheminejad N, Vuye C, Margaritis A, Ribbens B, Jacobs G, Blom J, Dirckx J, Vanlanduit S. Investigation of Crack Propagation and Healing of Asphalt Concrete Using Digital Image Correlation. Applied Sciences. 2019 Jan;9(12):2459.</w:t>
      </w:r>
    </w:p>
    <w:p w14:paraId="34CADF6E" w14:textId="77777777" w:rsidR="00A16A11" w:rsidRPr="005F13BF" w:rsidRDefault="00A16A11">
      <w:pPr>
        <w:jc w:val="both"/>
        <w:rPr>
          <w:sz w:val="22"/>
          <w:szCs w:val="22"/>
        </w:rPr>
      </w:pPr>
      <w:r w:rsidRPr="005F13BF">
        <w:rPr>
          <w:color w:val="222222"/>
          <w:sz w:val="22"/>
          <w:szCs w:val="22"/>
          <w:shd w:val="clear" w:color="auto" w:fill="FFFFFF"/>
        </w:rPr>
        <w:t>[7] Husaini, Kishimoto K, Notomi M, Shibuya T. Fracture behaviour of PC/ABS resin under mixed</w:t>
      </w:r>
      <w:r w:rsidRPr="005F13BF">
        <w:rPr>
          <w:rFonts w:ascii="Papyrus" w:hAnsi="Papyrus" w:cs="Papyrus"/>
          <w:color w:val="222222"/>
          <w:sz w:val="22"/>
          <w:szCs w:val="22"/>
          <w:shd w:val="clear" w:color="auto" w:fill="FFFFFF"/>
        </w:rPr>
        <w:t>‐</w:t>
      </w:r>
      <w:r w:rsidRPr="005F13BF">
        <w:rPr>
          <w:color w:val="222222"/>
          <w:sz w:val="22"/>
          <w:szCs w:val="22"/>
          <w:shd w:val="clear" w:color="auto" w:fill="FFFFFF"/>
        </w:rPr>
        <w:t>mode loading. Fatigue &amp; Fracture of Engineering Materials &amp; Structures</w:t>
      </w:r>
      <w:r w:rsidRPr="005F13BF">
        <w:rPr>
          <w:sz w:val="22"/>
          <w:szCs w:val="22"/>
        </w:rPr>
        <w:t>. 2001; 24(12):</w:t>
      </w:r>
      <w:r w:rsidRPr="005F13BF">
        <w:rPr>
          <w:color w:val="222222"/>
          <w:sz w:val="22"/>
          <w:szCs w:val="22"/>
          <w:shd w:val="clear" w:color="auto" w:fill="FFFFFF"/>
        </w:rPr>
        <w:t xml:space="preserve"> 895-903.</w:t>
      </w:r>
    </w:p>
    <w:p w14:paraId="65EA4B29" w14:textId="77777777" w:rsidR="00A16A11" w:rsidRPr="005F13BF" w:rsidRDefault="00A16A11">
      <w:pPr>
        <w:jc w:val="both"/>
        <w:rPr>
          <w:sz w:val="22"/>
          <w:szCs w:val="22"/>
        </w:rPr>
      </w:pPr>
      <w:r w:rsidRPr="005F13BF">
        <w:rPr>
          <w:color w:val="222222"/>
          <w:sz w:val="22"/>
          <w:szCs w:val="22"/>
          <w:shd w:val="clear" w:color="auto" w:fill="FFFFFF"/>
        </w:rPr>
        <w:t>[8] Husaini, Kishimoto K, Hanji M, Notomi M.</w:t>
      </w:r>
      <w:r w:rsidRPr="005F13BF">
        <w:rPr>
          <w:sz w:val="22"/>
          <w:szCs w:val="22"/>
        </w:rPr>
        <w:t xml:space="preserve"> Investigations of The Mixed Mode Crack Growth Behavior of An Aluminum Alloy. </w:t>
      </w:r>
      <w:r w:rsidRPr="005F13BF">
        <w:rPr>
          <w:color w:val="222222"/>
          <w:sz w:val="22"/>
          <w:szCs w:val="22"/>
          <w:shd w:val="clear" w:color="auto" w:fill="FFFFFF"/>
        </w:rPr>
        <w:t>Journal of Engineering and Applied Sciences</w:t>
      </w:r>
      <w:r w:rsidRPr="005F13BF">
        <w:rPr>
          <w:sz w:val="22"/>
          <w:szCs w:val="22"/>
        </w:rPr>
        <w:t>. 2016;11(2):</w:t>
      </w:r>
      <w:r w:rsidRPr="005F13BF">
        <w:rPr>
          <w:color w:val="222222"/>
          <w:sz w:val="22"/>
          <w:szCs w:val="22"/>
          <w:shd w:val="clear" w:color="auto" w:fill="FFFFFF"/>
        </w:rPr>
        <w:t xml:space="preserve"> 885-890</w:t>
      </w:r>
      <w:r w:rsidRPr="005F13BF">
        <w:rPr>
          <w:sz w:val="22"/>
          <w:szCs w:val="22"/>
        </w:rPr>
        <w:t>.</w:t>
      </w:r>
    </w:p>
    <w:p w14:paraId="685259AE" w14:textId="77777777" w:rsidR="00A16A11" w:rsidRPr="005F13BF" w:rsidRDefault="00A16A11">
      <w:pPr>
        <w:jc w:val="both"/>
        <w:rPr>
          <w:sz w:val="22"/>
          <w:szCs w:val="22"/>
        </w:rPr>
      </w:pPr>
      <w:r w:rsidRPr="005F13BF">
        <w:rPr>
          <w:sz w:val="22"/>
          <w:szCs w:val="22"/>
        </w:rPr>
        <w:t>[9] LeCun Y, Bottou L, Bengio Y, Haffner P. Gradient-based learning applied to document recognition. Proceedings of the IEEE. 1998 Nov 11;86(11):2278-324.</w:t>
      </w:r>
    </w:p>
    <w:p w14:paraId="3A4756BB" w14:textId="77777777" w:rsidR="00A16A11" w:rsidRPr="005F13BF" w:rsidRDefault="00A16A11">
      <w:pPr>
        <w:jc w:val="both"/>
        <w:rPr>
          <w:sz w:val="22"/>
          <w:szCs w:val="22"/>
        </w:rPr>
      </w:pPr>
      <w:r w:rsidRPr="005F13BF">
        <w:rPr>
          <w:sz w:val="22"/>
          <w:szCs w:val="22"/>
        </w:rPr>
        <w:t>[10] Sadrawi M, Sun WZ, Ma M, Yeh YT, Abbod M, Shieh JS. Ensemble Genetic Fuzzy Neuro Model Applied for the Emergency Medical Service via Unbalanced Data Evaluation. Symmetry. 2018;10(3):71.</w:t>
      </w:r>
    </w:p>
    <w:p w14:paraId="5DD71AB3" w14:textId="77777777" w:rsidR="00A16A11" w:rsidRPr="005F13BF" w:rsidRDefault="00A16A11">
      <w:pPr>
        <w:jc w:val="both"/>
        <w:rPr>
          <w:sz w:val="22"/>
          <w:szCs w:val="22"/>
        </w:rPr>
      </w:pPr>
      <w:r w:rsidRPr="005F13BF">
        <w:rPr>
          <w:sz w:val="22"/>
          <w:szCs w:val="22"/>
        </w:rPr>
        <w:t>[11] Sadrawi M, Fan SZ, Abbod MF, Jen KK, Shieh JS. Computational depth of anesthesia via multiple vital signs based on artificial neural networks. BioMed research international. 2015;2015.</w:t>
      </w:r>
    </w:p>
    <w:p w14:paraId="20282BE8" w14:textId="77777777" w:rsidR="00A16A11" w:rsidRPr="005F13BF" w:rsidRDefault="00A16A11">
      <w:pPr>
        <w:jc w:val="both"/>
        <w:rPr>
          <w:sz w:val="22"/>
          <w:szCs w:val="22"/>
        </w:rPr>
      </w:pPr>
      <w:r w:rsidRPr="005F13BF">
        <w:rPr>
          <w:sz w:val="22"/>
          <w:szCs w:val="22"/>
        </w:rPr>
        <w:t>[12] Ronneberger O, Fischer P, Brox T. U-net: Convolutional networks for biomedical image segmentation. InInternational Conference on Medical image computing and computer-assisted intervention 2015 Oct 5 (pp. 234-241). Springer, Cham.</w:t>
      </w:r>
    </w:p>
    <w:p w14:paraId="402925D1" w14:textId="77777777" w:rsidR="00A16A11" w:rsidRPr="005F13BF" w:rsidRDefault="00A16A11">
      <w:pPr>
        <w:jc w:val="both"/>
        <w:rPr>
          <w:sz w:val="22"/>
          <w:szCs w:val="22"/>
        </w:rPr>
      </w:pPr>
      <w:r w:rsidRPr="005F13BF">
        <w:rPr>
          <w:sz w:val="22"/>
          <w:szCs w:val="22"/>
        </w:rPr>
        <w:t>[13] Sadrawi M, Lin CH, Lin YT, Hsieh Y, Kuo CC, Chien J, Haraikawa K, Abbod M, Shieh JS. Arrhythmia evaluation in wearable ECG devices. Sensors. 2017;17(11):2445.</w:t>
      </w:r>
    </w:p>
    <w:p w14:paraId="059CA828" w14:textId="77777777" w:rsidR="00A16A11" w:rsidRPr="005F13BF" w:rsidRDefault="00A16A11">
      <w:pPr>
        <w:jc w:val="both"/>
        <w:rPr>
          <w:sz w:val="22"/>
          <w:szCs w:val="22"/>
        </w:rPr>
      </w:pPr>
      <w:r w:rsidRPr="005F13BF">
        <w:rPr>
          <w:sz w:val="22"/>
          <w:szCs w:val="22"/>
        </w:rPr>
        <w:t>[14] Rajpurkar P, Hannun AY, Haghpanahi M, Bourn C, Ng AY. Cardiologist-level arrhythmia detection with convolutional neural networks. arXiv preprint arXiv:1707.01836. 2017 Jul 6.</w:t>
      </w:r>
    </w:p>
    <w:p w14:paraId="65EBC937" w14:textId="77777777" w:rsidR="004C48B6" w:rsidRPr="005F13BF" w:rsidRDefault="00A16A11" w:rsidP="00891637">
      <w:pPr>
        <w:tabs>
          <w:tab w:val="left" w:pos="426"/>
        </w:tabs>
        <w:autoSpaceDE/>
        <w:autoSpaceDN/>
        <w:jc w:val="both"/>
        <w:rPr>
          <w:sz w:val="22"/>
          <w:szCs w:val="22"/>
          <w:lang w:eastAsia="de-DE"/>
        </w:rPr>
      </w:pPr>
      <w:r w:rsidRPr="005F13BF">
        <w:rPr>
          <w:sz w:val="22"/>
          <w:szCs w:val="22"/>
        </w:rPr>
        <w:t>[15] Abadi M, Agarwal A, Barham P, Brevdo E, Chen Z, Citro C, Corrado GS, Davis A, Dean J, Devin M, Ghemawat S. Tensorflow: Large-scale machine learning on heterogeneous distributed systems. arXiv preprint arXiv:1603.04467. 2016 Mar 14.</w:t>
      </w:r>
    </w:p>
    <w:p w14:paraId="21933626" w14:textId="77777777" w:rsidR="004C48B6" w:rsidRPr="005F13BF" w:rsidRDefault="004C48B6">
      <w:pPr>
        <w:pStyle w:val="TTPReference"/>
        <w:rPr>
          <w:sz w:val="20"/>
          <w:szCs w:val="20"/>
        </w:rPr>
      </w:pPr>
    </w:p>
    <w:sectPr w:rsidR="004C48B6" w:rsidRPr="005F13BF" w:rsidSect="002510F4">
      <w:headerReference w:type="even" r:id="rId22"/>
      <w:headerReference w:type="default" r:id="rId23"/>
      <w:pgSz w:w="11907" w:h="16840" w:code="9"/>
      <w:pgMar w:top="1418" w:right="1134" w:bottom="851" w:left="1134" w:header="709" w:footer="284"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0248E" w14:textId="77777777" w:rsidR="00B053D1" w:rsidRDefault="00B053D1">
      <w:r>
        <w:separator/>
      </w:r>
    </w:p>
  </w:endnote>
  <w:endnote w:type="continuationSeparator" w:id="0">
    <w:p w14:paraId="73844603" w14:textId="77777777" w:rsidR="00B053D1" w:rsidRDefault="00B0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4D"/>
    <w:family w:val="roman"/>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86F48" w14:textId="77777777" w:rsidR="00B053D1" w:rsidRDefault="00B053D1">
      <w:r>
        <w:separator/>
      </w:r>
    </w:p>
  </w:footnote>
  <w:footnote w:type="continuationSeparator" w:id="0">
    <w:p w14:paraId="1AF0A79B" w14:textId="77777777" w:rsidR="00B053D1" w:rsidRDefault="00B0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8FEC7" w14:textId="77777777" w:rsidR="00A16A11" w:rsidRDefault="00A16A11">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B896C" w14:textId="77777777" w:rsidR="00A16A11" w:rsidRDefault="00A16A11">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57CF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17"/>
    <w:rsid w:val="00002163"/>
    <w:rsid w:val="0000218C"/>
    <w:rsid w:val="0004434B"/>
    <w:rsid w:val="00053BF2"/>
    <w:rsid w:val="000C3EA9"/>
    <w:rsid w:val="000C53CD"/>
    <w:rsid w:val="000D62E8"/>
    <w:rsid w:val="000E171F"/>
    <w:rsid w:val="001553C0"/>
    <w:rsid w:val="00170ACA"/>
    <w:rsid w:val="00191D51"/>
    <w:rsid w:val="00192CBA"/>
    <w:rsid w:val="00194F31"/>
    <w:rsid w:val="001C5B52"/>
    <w:rsid w:val="002510F4"/>
    <w:rsid w:val="00251A99"/>
    <w:rsid w:val="00295485"/>
    <w:rsid w:val="002C1997"/>
    <w:rsid w:val="002D389A"/>
    <w:rsid w:val="002F16CE"/>
    <w:rsid w:val="0035141B"/>
    <w:rsid w:val="003B7E11"/>
    <w:rsid w:val="003F74F5"/>
    <w:rsid w:val="00437819"/>
    <w:rsid w:val="00486E68"/>
    <w:rsid w:val="0049544C"/>
    <w:rsid w:val="004C48B6"/>
    <w:rsid w:val="004C4911"/>
    <w:rsid w:val="004D18B0"/>
    <w:rsid w:val="004D3D29"/>
    <w:rsid w:val="004F7AE3"/>
    <w:rsid w:val="00505F24"/>
    <w:rsid w:val="00535278"/>
    <w:rsid w:val="00537DB6"/>
    <w:rsid w:val="00552712"/>
    <w:rsid w:val="00571A06"/>
    <w:rsid w:val="00580DFD"/>
    <w:rsid w:val="005D5565"/>
    <w:rsid w:val="005F13BF"/>
    <w:rsid w:val="00642C41"/>
    <w:rsid w:val="00660A63"/>
    <w:rsid w:val="006976AC"/>
    <w:rsid w:val="006B347C"/>
    <w:rsid w:val="006C2709"/>
    <w:rsid w:val="006C567C"/>
    <w:rsid w:val="006D2C1A"/>
    <w:rsid w:val="00742FA2"/>
    <w:rsid w:val="007703BA"/>
    <w:rsid w:val="00774597"/>
    <w:rsid w:val="007938CA"/>
    <w:rsid w:val="007A072D"/>
    <w:rsid w:val="007A1ECC"/>
    <w:rsid w:val="00823F46"/>
    <w:rsid w:val="008252E3"/>
    <w:rsid w:val="00891637"/>
    <w:rsid w:val="008A24AB"/>
    <w:rsid w:val="008D1944"/>
    <w:rsid w:val="008D54E1"/>
    <w:rsid w:val="008D5F72"/>
    <w:rsid w:val="009205FF"/>
    <w:rsid w:val="00920837"/>
    <w:rsid w:val="009414EB"/>
    <w:rsid w:val="0096416E"/>
    <w:rsid w:val="00975783"/>
    <w:rsid w:val="0098289E"/>
    <w:rsid w:val="009B5917"/>
    <w:rsid w:val="009C4DB9"/>
    <w:rsid w:val="00A05306"/>
    <w:rsid w:val="00A16A11"/>
    <w:rsid w:val="00A75CDC"/>
    <w:rsid w:val="00A76C04"/>
    <w:rsid w:val="00AD3A4F"/>
    <w:rsid w:val="00B053D1"/>
    <w:rsid w:val="00B11627"/>
    <w:rsid w:val="00B45897"/>
    <w:rsid w:val="00B56E8D"/>
    <w:rsid w:val="00BC3ABB"/>
    <w:rsid w:val="00BD54EA"/>
    <w:rsid w:val="00C11E70"/>
    <w:rsid w:val="00C42366"/>
    <w:rsid w:val="00C42F96"/>
    <w:rsid w:val="00C83653"/>
    <w:rsid w:val="00C84905"/>
    <w:rsid w:val="00CC0CCE"/>
    <w:rsid w:val="00CF1396"/>
    <w:rsid w:val="00D20C78"/>
    <w:rsid w:val="00D21AFA"/>
    <w:rsid w:val="00D22891"/>
    <w:rsid w:val="00D430B7"/>
    <w:rsid w:val="00D91DD9"/>
    <w:rsid w:val="00DB1460"/>
    <w:rsid w:val="00DC5E08"/>
    <w:rsid w:val="00DD4E1D"/>
    <w:rsid w:val="00E02426"/>
    <w:rsid w:val="00E56305"/>
    <w:rsid w:val="00E92BEF"/>
    <w:rsid w:val="00EB154E"/>
    <w:rsid w:val="00F140C6"/>
    <w:rsid w:val="00F15E79"/>
    <w:rsid w:val="00F30817"/>
    <w:rsid w:val="00F86268"/>
    <w:rsid w:val="00F95B0C"/>
    <w:rsid w:val="00FA14D3"/>
    <w:rsid w:val="00FB0911"/>
    <w:rsid w:val="00FC333C"/>
    <w:rsid w:val="00FD4398"/>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F484D0"/>
  <w15:docId w15:val="{E9FE8365-9232-4D57-87B1-83DAF739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3BA"/>
    <w:pPr>
      <w:autoSpaceDE w:val="0"/>
      <w:autoSpaceDN w:val="0"/>
    </w:pPr>
    <w:rPr>
      <w:lang w:val="en-US" w:eastAsia="en-US"/>
    </w:rPr>
  </w:style>
  <w:style w:type="paragraph" w:styleId="Heading1">
    <w:name w:val="heading 1"/>
    <w:basedOn w:val="Normal"/>
    <w:next w:val="Normal"/>
    <w:link w:val="Heading1Char"/>
    <w:uiPriority w:val="99"/>
    <w:qFormat/>
    <w:rsid w:val="007703BA"/>
    <w:pPr>
      <w:keepNext/>
      <w:autoSpaceDE/>
      <w:autoSpaceDN/>
      <w:outlineLvl w:val="0"/>
    </w:pPr>
    <w:rPr>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703BA"/>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rsid w:val="007703BA"/>
    <w:pPr>
      <w:spacing w:after="120"/>
      <w:jc w:val="center"/>
    </w:pPr>
    <w:rPr>
      <w:rFonts w:ascii="Arial" w:hAnsi="Arial" w:cs="Arial"/>
      <w:b/>
      <w:bCs/>
      <w:sz w:val="30"/>
      <w:szCs w:val="30"/>
    </w:rPr>
  </w:style>
  <w:style w:type="paragraph" w:customStyle="1" w:styleId="TTPAuthors">
    <w:name w:val="TTP Author(s)"/>
    <w:basedOn w:val="Normal"/>
    <w:next w:val="TTPAddress"/>
    <w:uiPriority w:val="99"/>
    <w:rsid w:val="007703BA"/>
    <w:pPr>
      <w:spacing w:before="120"/>
      <w:jc w:val="center"/>
    </w:pPr>
    <w:rPr>
      <w:rFonts w:ascii="Arial" w:hAnsi="Arial" w:cs="Arial"/>
      <w:sz w:val="28"/>
      <w:szCs w:val="28"/>
    </w:rPr>
  </w:style>
  <w:style w:type="paragraph" w:customStyle="1" w:styleId="TTPAddress">
    <w:name w:val="TTP Address"/>
    <w:basedOn w:val="Normal"/>
    <w:uiPriority w:val="99"/>
    <w:rsid w:val="007703BA"/>
    <w:pPr>
      <w:spacing w:before="120"/>
      <w:jc w:val="center"/>
    </w:pPr>
    <w:rPr>
      <w:rFonts w:ascii="Arial" w:hAnsi="Arial" w:cs="Arial"/>
      <w:sz w:val="22"/>
      <w:szCs w:val="22"/>
    </w:rPr>
  </w:style>
  <w:style w:type="paragraph" w:customStyle="1" w:styleId="TTPSectionHeading">
    <w:name w:val="TTP Section Heading"/>
    <w:basedOn w:val="Normal"/>
    <w:next w:val="TTPParagraph1st"/>
    <w:uiPriority w:val="99"/>
    <w:rsid w:val="007703BA"/>
    <w:pPr>
      <w:spacing w:before="360" w:after="120"/>
      <w:jc w:val="both"/>
    </w:pPr>
    <w:rPr>
      <w:b/>
      <w:bCs/>
      <w:sz w:val="24"/>
      <w:szCs w:val="24"/>
    </w:rPr>
  </w:style>
  <w:style w:type="paragraph" w:customStyle="1" w:styleId="TTPParagraph1st">
    <w:name w:val="TTP Paragraph (1st)"/>
    <w:basedOn w:val="Normal"/>
    <w:next w:val="TTPParagraphothers"/>
    <w:uiPriority w:val="99"/>
    <w:rsid w:val="007703BA"/>
    <w:pPr>
      <w:jc w:val="both"/>
    </w:pPr>
    <w:rPr>
      <w:sz w:val="24"/>
      <w:szCs w:val="24"/>
    </w:rPr>
  </w:style>
  <w:style w:type="paragraph" w:customStyle="1" w:styleId="TTPParagraphothers">
    <w:name w:val="TTP Paragraph (others)"/>
    <w:basedOn w:val="TTPParagraph1st"/>
    <w:uiPriority w:val="99"/>
    <w:rsid w:val="007703BA"/>
    <w:pPr>
      <w:ind w:firstLine="283"/>
    </w:pPr>
  </w:style>
  <w:style w:type="paragraph" w:customStyle="1" w:styleId="TTPReference">
    <w:name w:val="TTP Reference"/>
    <w:basedOn w:val="Normal"/>
    <w:uiPriority w:val="99"/>
    <w:rsid w:val="007703BA"/>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rsid w:val="007703BA"/>
    <w:pPr>
      <w:spacing w:before="360"/>
      <w:jc w:val="both"/>
    </w:pPr>
    <w:rPr>
      <w:rFonts w:ascii="Arial" w:hAnsi="Arial" w:cs="Arial"/>
      <w:sz w:val="22"/>
      <w:szCs w:val="22"/>
    </w:rPr>
  </w:style>
  <w:style w:type="paragraph" w:customStyle="1" w:styleId="TTPAbstract">
    <w:name w:val="TTP Abstract"/>
    <w:basedOn w:val="Normal"/>
    <w:next w:val="TTPSectionHeading"/>
    <w:uiPriority w:val="99"/>
    <w:rsid w:val="007703BA"/>
    <w:pPr>
      <w:spacing w:before="360"/>
      <w:jc w:val="both"/>
    </w:pPr>
    <w:rPr>
      <w:sz w:val="24"/>
      <w:szCs w:val="24"/>
    </w:rPr>
  </w:style>
  <w:style w:type="paragraph" w:customStyle="1" w:styleId="TTPEquation">
    <w:name w:val="TTP Equation"/>
    <w:basedOn w:val="Normal"/>
    <w:next w:val="TTPParagraph1st"/>
    <w:uiPriority w:val="99"/>
    <w:rsid w:val="007703BA"/>
    <w:pPr>
      <w:tabs>
        <w:tab w:val="right" w:pos="9923"/>
      </w:tabs>
      <w:spacing w:before="240" w:after="240"/>
      <w:ind w:left="284" w:right="-11"/>
      <w:jc w:val="both"/>
    </w:pPr>
    <w:rPr>
      <w:sz w:val="24"/>
      <w:szCs w:val="24"/>
    </w:rPr>
  </w:style>
  <w:style w:type="paragraph" w:styleId="Header">
    <w:name w:val="header"/>
    <w:basedOn w:val="Normal"/>
    <w:link w:val="HeaderChar"/>
    <w:uiPriority w:val="99"/>
    <w:rsid w:val="007703BA"/>
    <w:pPr>
      <w:tabs>
        <w:tab w:val="center" w:pos="4536"/>
        <w:tab w:val="right" w:pos="9072"/>
      </w:tabs>
    </w:pPr>
  </w:style>
  <w:style w:type="character" w:customStyle="1" w:styleId="HeaderChar">
    <w:name w:val="Header Char"/>
    <w:link w:val="Header"/>
    <w:uiPriority w:val="99"/>
    <w:semiHidden/>
    <w:locked/>
    <w:rsid w:val="007703BA"/>
    <w:rPr>
      <w:rFonts w:cs="Times New Roman"/>
      <w:sz w:val="20"/>
      <w:szCs w:val="20"/>
      <w:lang w:val="de-DE" w:eastAsia="en-US"/>
    </w:rPr>
  </w:style>
  <w:style w:type="paragraph" w:styleId="Footer">
    <w:name w:val="footer"/>
    <w:basedOn w:val="Normal"/>
    <w:link w:val="FooterChar"/>
    <w:uiPriority w:val="99"/>
    <w:rsid w:val="007703BA"/>
    <w:pPr>
      <w:tabs>
        <w:tab w:val="center" w:pos="4536"/>
        <w:tab w:val="right" w:pos="9072"/>
      </w:tabs>
    </w:pPr>
  </w:style>
  <w:style w:type="character" w:customStyle="1" w:styleId="FooterChar">
    <w:name w:val="Footer Char"/>
    <w:link w:val="Footer"/>
    <w:uiPriority w:val="99"/>
    <w:semiHidden/>
    <w:locked/>
    <w:rsid w:val="007703BA"/>
    <w:rPr>
      <w:rFonts w:cs="Times New Roman"/>
      <w:sz w:val="20"/>
      <w:szCs w:val="20"/>
      <w:lang w:val="de-DE" w:eastAsia="en-US"/>
    </w:rPr>
  </w:style>
  <w:style w:type="paragraph" w:customStyle="1" w:styleId="TTPFootnote">
    <w:name w:val="TTP Footnote"/>
    <w:basedOn w:val="TTPParagraphothers"/>
    <w:uiPriority w:val="99"/>
    <w:rsid w:val="007703BA"/>
    <w:pPr>
      <w:pBdr>
        <w:top w:val="single" w:sz="4" w:space="5" w:color="auto"/>
      </w:pBdr>
      <w:spacing w:before="600"/>
      <w:ind w:firstLine="284"/>
    </w:pPr>
    <w:rPr>
      <w:sz w:val="22"/>
      <w:szCs w:val="22"/>
    </w:rPr>
  </w:style>
  <w:style w:type="character" w:styleId="Hyperlink">
    <w:name w:val="Hyperlink"/>
    <w:uiPriority w:val="99"/>
    <w:rsid w:val="007703BA"/>
    <w:rPr>
      <w:rFonts w:cs="Times New Roman"/>
      <w:color w:val="0000FF"/>
      <w:u w:val="single"/>
    </w:rPr>
  </w:style>
  <w:style w:type="character" w:styleId="FollowedHyperlink">
    <w:name w:val="FollowedHyperlink"/>
    <w:uiPriority w:val="99"/>
    <w:rsid w:val="007703BA"/>
    <w:rPr>
      <w:rFonts w:cs="Times New Roman"/>
      <w:color w:val="800080"/>
      <w:u w:val="single"/>
    </w:rPr>
  </w:style>
  <w:style w:type="paragraph" w:styleId="BalloonText">
    <w:name w:val="Balloon Text"/>
    <w:basedOn w:val="Normal"/>
    <w:link w:val="BalloonTextChar"/>
    <w:uiPriority w:val="99"/>
    <w:semiHidden/>
    <w:rsid w:val="007703BA"/>
    <w:rPr>
      <w:rFonts w:ascii="Tahoma" w:hAnsi="Tahoma" w:cs="Tahoma"/>
      <w:sz w:val="16"/>
      <w:szCs w:val="16"/>
    </w:rPr>
  </w:style>
  <w:style w:type="character" w:customStyle="1" w:styleId="BalloonTextChar">
    <w:name w:val="Balloon Text Char"/>
    <w:link w:val="BalloonText"/>
    <w:uiPriority w:val="99"/>
    <w:semiHidden/>
    <w:locked/>
    <w:rsid w:val="007703BA"/>
    <w:rPr>
      <w:rFonts w:ascii="Tahoma" w:hAnsi="Tahoma" w:cs="Tahoma"/>
      <w:sz w:val="16"/>
      <w:szCs w:val="16"/>
      <w:lang w:val="de-DE" w:eastAsia="en-US"/>
    </w:rPr>
  </w:style>
  <w:style w:type="paragraph" w:styleId="FootnoteText">
    <w:name w:val="footnote text"/>
    <w:basedOn w:val="Normal"/>
    <w:link w:val="FootnoteTextChar"/>
    <w:uiPriority w:val="99"/>
    <w:semiHidden/>
    <w:rsid w:val="007703BA"/>
  </w:style>
  <w:style w:type="character" w:customStyle="1" w:styleId="FootnoteTextChar">
    <w:name w:val="Footnote Text Char"/>
    <w:link w:val="FootnoteText"/>
    <w:uiPriority w:val="99"/>
    <w:semiHidden/>
    <w:locked/>
    <w:rsid w:val="007703BA"/>
    <w:rPr>
      <w:rFonts w:cs="Times New Roman"/>
      <w:sz w:val="20"/>
      <w:szCs w:val="20"/>
      <w:lang w:val="de-DE" w:eastAsia="en-US"/>
    </w:rPr>
  </w:style>
  <w:style w:type="character" w:styleId="FootnoteReference">
    <w:name w:val="footnote reference"/>
    <w:uiPriority w:val="99"/>
    <w:semiHidden/>
    <w:rsid w:val="007703BA"/>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character" w:customStyle="1" w:styleId="WW8Num1z6">
    <w:name w:val="WW8Num1z6"/>
    <w:rsid w:val="008A24AB"/>
  </w:style>
  <w:style w:type="paragraph" w:customStyle="1" w:styleId="BodyChar">
    <w:name w:val="Body Char"/>
    <w:rsid w:val="008A24AB"/>
    <w:pPr>
      <w:tabs>
        <w:tab w:val="left" w:pos="567"/>
      </w:tabs>
      <w:suppressAutoHyphens/>
      <w:jc w:val="both"/>
    </w:pPr>
    <w:rPr>
      <w:rFonts w:ascii="Times" w:hAnsi="Times" w:cs="Times"/>
      <w:color w:val="000000"/>
      <w:sz w:val="22"/>
      <w:szCs w:val="22"/>
      <w:lang w:val="en-GB" w:eastAsia="zh-CN"/>
    </w:rPr>
  </w:style>
  <w:style w:type="paragraph" w:customStyle="1" w:styleId="FigureCaption">
    <w:name w:val="FigureCaption"/>
    <w:rsid w:val="008A24AB"/>
    <w:pPr>
      <w:suppressAutoHyphens/>
      <w:spacing w:before="170"/>
      <w:ind w:left="28"/>
      <w:jc w:val="center"/>
    </w:pPr>
    <w:rPr>
      <w:rFonts w:ascii="Times" w:hAnsi="Times" w:cs="Times"/>
      <w:color w:val="000000"/>
      <w:sz w:val="22"/>
      <w:szCs w:val="22"/>
      <w:lang w:val="en-GB" w:eastAsia="zh-CN"/>
    </w:rPr>
  </w:style>
  <w:style w:type="character" w:customStyle="1" w:styleId="WW8Num1z4">
    <w:name w:val="WW8Num1z4"/>
    <w:rsid w:val="00A16A11"/>
  </w:style>
  <w:style w:type="character" w:styleId="UnresolvedMention">
    <w:name w:val="Unresolved Mention"/>
    <w:basedOn w:val="DefaultParagraphFont"/>
    <w:uiPriority w:val="99"/>
    <w:semiHidden/>
    <w:unhideWhenUsed/>
    <w:rsid w:val="005F1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usainiftm@unsyiah.ac.id"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arthquake.usgs.gov/fdsnws/event/1/query.csv?starttime=2004-07-12%2000:00:00&amp;endtime=2019-07-19%2023:59:59&amp;maxlatitude=7.45&amp;minlatitude=2.732&amp;maxlongitude=99.47&amp;minlongitude=93.867&amp;minmagnitude=5&amp;orderby=magnitude" TargetMode="External"/><Relationship Id="rId7" Type="http://schemas.openxmlformats.org/officeDocument/2006/relationships/hyperlink" Target="mailto:muammarsadrawi@yahoo.com" TargetMode="External"/><Relationship Id="rId12" Type="http://schemas.openxmlformats.org/officeDocument/2006/relationships/hyperlink" Target="mailto:jsshieh@saturn.yzu.edu.tw"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ysam.Abbod@brunel.ac.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hyperlink" Target="mailto:irwansyah@unsyiah.ac.id"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jalaluddinyunus@unsyiah.ac.id"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Your Paper's Title Starts Here:</vt:lpstr>
    </vt:vector>
  </TitlesOfParts>
  <Company>Trans Tech Publications Ltd</Company>
  <LinksUpToDate>false</LinksUpToDate>
  <CharactersWithSpaces>13612</CharactersWithSpaces>
  <SharedDoc>false</SharedDoc>
  <HLinks>
    <vt:vector size="42" baseType="variant">
      <vt:variant>
        <vt:i4>2031743</vt:i4>
      </vt:variant>
      <vt:variant>
        <vt:i4>24</vt:i4>
      </vt:variant>
      <vt:variant>
        <vt:i4>0</vt:i4>
      </vt:variant>
      <vt:variant>
        <vt:i4>5</vt:i4>
      </vt:variant>
      <vt:variant>
        <vt:lpwstr>https://earthquake.usgs.gov/fdsnws/event/1/query.csv?starttime=2004-07-12 00:00:00&amp;endtime=2019-07-19 23:59:59&amp;maxlatitude=7.45&amp;minlatitude=2.732&amp;maxlongitude=99.47&amp;minlongitude=93.867&amp;minmagnitude=5&amp;orderby=magnitude</vt:lpwstr>
      </vt:variant>
      <vt:variant>
        <vt:lpwstr/>
      </vt:variant>
      <vt:variant>
        <vt:i4>4718694</vt:i4>
      </vt:variant>
      <vt:variant>
        <vt:i4>15</vt:i4>
      </vt:variant>
      <vt:variant>
        <vt:i4>0</vt:i4>
      </vt:variant>
      <vt:variant>
        <vt:i4>5</vt:i4>
      </vt:variant>
      <vt:variant>
        <vt:lpwstr>mailto:jsshieh@saturn.yzu.edu.tw</vt:lpwstr>
      </vt:variant>
      <vt:variant>
        <vt:lpwstr/>
      </vt:variant>
      <vt:variant>
        <vt:i4>2097176</vt:i4>
      </vt:variant>
      <vt:variant>
        <vt:i4>12</vt:i4>
      </vt:variant>
      <vt:variant>
        <vt:i4>0</vt:i4>
      </vt:variant>
      <vt:variant>
        <vt:i4>5</vt:i4>
      </vt:variant>
      <vt:variant>
        <vt:lpwstr>mailto:Maysam.Abbod@brunel.ac.uk</vt:lpwstr>
      </vt:variant>
      <vt:variant>
        <vt:lpwstr/>
      </vt:variant>
      <vt:variant>
        <vt:i4>3080281</vt:i4>
      </vt:variant>
      <vt:variant>
        <vt:i4>9</vt:i4>
      </vt:variant>
      <vt:variant>
        <vt:i4>0</vt:i4>
      </vt:variant>
      <vt:variant>
        <vt:i4>5</vt:i4>
      </vt:variant>
      <vt:variant>
        <vt:lpwstr>mailto:irwansyah@unsyiah.ac.id</vt:lpwstr>
      </vt:variant>
      <vt:variant>
        <vt:lpwstr/>
      </vt:variant>
      <vt:variant>
        <vt:i4>5046311</vt:i4>
      </vt:variant>
      <vt:variant>
        <vt:i4>6</vt:i4>
      </vt:variant>
      <vt:variant>
        <vt:i4>0</vt:i4>
      </vt:variant>
      <vt:variant>
        <vt:i4>5</vt:i4>
      </vt:variant>
      <vt:variant>
        <vt:lpwstr>mailto:jalaluddinyunus@unsyiah.ac.id</vt:lpwstr>
      </vt:variant>
      <vt:variant>
        <vt:lpwstr/>
      </vt:variant>
      <vt:variant>
        <vt:i4>2031639</vt:i4>
      </vt:variant>
      <vt:variant>
        <vt:i4>3</vt:i4>
      </vt:variant>
      <vt:variant>
        <vt:i4>0</vt:i4>
      </vt:variant>
      <vt:variant>
        <vt:i4>5</vt:i4>
      </vt:variant>
      <vt:variant>
        <vt:lpwstr>mailto:husainiftm@unsyiah.ac.id</vt:lpwstr>
      </vt:variant>
      <vt:variant>
        <vt:lpwstr/>
      </vt:variant>
      <vt:variant>
        <vt:i4>1704028</vt:i4>
      </vt:variant>
      <vt:variant>
        <vt:i4>0</vt:i4>
      </vt:variant>
      <vt:variant>
        <vt:i4>0</vt:i4>
      </vt:variant>
      <vt:variant>
        <vt:i4>5</vt:i4>
      </vt:variant>
      <vt:variant>
        <vt:lpwstr>mailto:muammarsadrawi@yahoo.com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Maysam Abbod (Staff)</cp:lastModifiedBy>
  <cp:revision>4</cp:revision>
  <cp:lastPrinted>2019-07-24T05:35:00Z</cp:lastPrinted>
  <dcterms:created xsi:type="dcterms:W3CDTF">2019-07-26T08:11:00Z</dcterms:created>
  <dcterms:modified xsi:type="dcterms:W3CDTF">2020-11-08T11:34:00Z</dcterms:modified>
</cp:coreProperties>
</file>