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22B7E" w14:textId="00467A2B" w:rsidR="00F666BE" w:rsidRPr="00A51F01" w:rsidRDefault="00E4168F" w:rsidP="00F666BE">
      <w:pPr>
        <w:pStyle w:val="Caption"/>
        <w:keepNext/>
        <w:rPr>
          <w:rFonts w:ascii="Arial" w:hAnsi="Arial" w:cs="Arial"/>
          <w:b/>
          <w:i w:val="0"/>
          <w:color w:val="000000" w:themeColor="text1"/>
        </w:rPr>
      </w:pPr>
      <w:r w:rsidRPr="00A51F01">
        <w:rPr>
          <w:rFonts w:ascii="Arial" w:hAnsi="Arial" w:cs="Arial"/>
          <w:b/>
          <w:i w:val="0"/>
          <w:color w:val="000000" w:themeColor="text1"/>
        </w:rPr>
        <w:t>Supplemental t</w:t>
      </w:r>
      <w:r w:rsidR="00F666BE" w:rsidRPr="00A51F01">
        <w:rPr>
          <w:rFonts w:ascii="Arial" w:hAnsi="Arial" w:cs="Arial"/>
          <w:b/>
          <w:i w:val="0"/>
          <w:color w:val="000000" w:themeColor="text1"/>
        </w:rPr>
        <w:t xml:space="preserve">able </w:t>
      </w:r>
      <w:r w:rsidR="00F666BE" w:rsidRPr="00A51F01">
        <w:rPr>
          <w:rFonts w:ascii="Arial" w:hAnsi="Arial" w:cs="Arial"/>
          <w:b/>
          <w:i w:val="0"/>
          <w:color w:val="000000" w:themeColor="text1"/>
        </w:rPr>
        <w:fldChar w:fldCharType="begin"/>
      </w:r>
      <w:r w:rsidR="00F666BE" w:rsidRPr="00A51F01">
        <w:rPr>
          <w:rFonts w:ascii="Arial" w:hAnsi="Arial" w:cs="Arial"/>
          <w:b/>
          <w:i w:val="0"/>
          <w:color w:val="000000" w:themeColor="text1"/>
        </w:rPr>
        <w:instrText xml:space="preserve"> SEQ Table \* ARABIC </w:instrText>
      </w:r>
      <w:r w:rsidR="00F666BE" w:rsidRPr="00A51F01">
        <w:rPr>
          <w:rFonts w:ascii="Arial" w:hAnsi="Arial" w:cs="Arial"/>
          <w:b/>
          <w:i w:val="0"/>
          <w:color w:val="000000" w:themeColor="text1"/>
        </w:rPr>
        <w:fldChar w:fldCharType="separate"/>
      </w:r>
      <w:r w:rsidR="00F666BE" w:rsidRPr="00A51F01">
        <w:rPr>
          <w:rFonts w:ascii="Arial" w:hAnsi="Arial" w:cs="Arial"/>
          <w:b/>
          <w:i w:val="0"/>
          <w:noProof/>
          <w:color w:val="000000" w:themeColor="text1"/>
        </w:rPr>
        <w:t>1</w:t>
      </w:r>
      <w:r w:rsidR="00F666BE" w:rsidRPr="00A51F01">
        <w:rPr>
          <w:rFonts w:ascii="Arial" w:hAnsi="Arial" w:cs="Arial"/>
          <w:b/>
          <w:i w:val="0"/>
          <w:color w:val="000000" w:themeColor="text1"/>
        </w:rPr>
        <w:fldChar w:fldCharType="end"/>
      </w:r>
      <w:r w:rsidR="00F666BE" w:rsidRPr="00A51F01">
        <w:rPr>
          <w:rFonts w:ascii="Arial" w:hAnsi="Arial" w:cs="Arial"/>
          <w:b/>
          <w:i w:val="0"/>
          <w:color w:val="000000" w:themeColor="text1"/>
        </w:rPr>
        <w:t xml:space="preserve"> Description of </w:t>
      </w:r>
      <w:r w:rsidR="002917B9" w:rsidRPr="00A51F01">
        <w:rPr>
          <w:rFonts w:ascii="Arial" w:hAnsi="Arial" w:cs="Arial"/>
          <w:b/>
          <w:i w:val="0"/>
          <w:color w:val="000000" w:themeColor="text1"/>
        </w:rPr>
        <w:t>included studies</w:t>
      </w:r>
    </w:p>
    <w:tbl>
      <w:tblPr>
        <w:tblStyle w:val="TableGrid"/>
        <w:tblW w:w="14170" w:type="dxa"/>
        <w:tblLayout w:type="fixed"/>
        <w:tblLook w:val="04A0" w:firstRow="1" w:lastRow="0" w:firstColumn="1" w:lastColumn="0" w:noHBand="0" w:noVBand="1"/>
      </w:tblPr>
      <w:tblGrid>
        <w:gridCol w:w="1238"/>
        <w:gridCol w:w="927"/>
        <w:gridCol w:w="1187"/>
        <w:gridCol w:w="1047"/>
        <w:gridCol w:w="2259"/>
        <w:gridCol w:w="850"/>
        <w:gridCol w:w="1134"/>
        <w:gridCol w:w="851"/>
        <w:gridCol w:w="1275"/>
        <w:gridCol w:w="1134"/>
        <w:gridCol w:w="993"/>
        <w:gridCol w:w="1275"/>
      </w:tblGrid>
      <w:tr w:rsidR="00D427B9" w:rsidRPr="00A51F01" w14:paraId="112262D0" w14:textId="08EBD65D" w:rsidTr="009E3BF0">
        <w:tc>
          <w:tcPr>
            <w:tcW w:w="1238" w:type="dxa"/>
          </w:tcPr>
          <w:p w14:paraId="0A0AB10D" w14:textId="53E5DDF9"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Author (year)</w:t>
            </w:r>
          </w:p>
        </w:tc>
        <w:tc>
          <w:tcPr>
            <w:tcW w:w="927" w:type="dxa"/>
          </w:tcPr>
          <w:p w14:paraId="5736FD9D" w14:textId="383799B9"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Study design</w:t>
            </w:r>
          </w:p>
        </w:tc>
        <w:tc>
          <w:tcPr>
            <w:tcW w:w="1187" w:type="dxa"/>
          </w:tcPr>
          <w:p w14:paraId="73AC4B38" w14:textId="56FB3021"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Country</w:t>
            </w:r>
          </w:p>
        </w:tc>
        <w:tc>
          <w:tcPr>
            <w:tcW w:w="1047" w:type="dxa"/>
          </w:tcPr>
          <w:p w14:paraId="33CEA5B8" w14:textId="24F0F590"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Years completed</w:t>
            </w:r>
          </w:p>
        </w:tc>
        <w:tc>
          <w:tcPr>
            <w:tcW w:w="2259" w:type="dxa"/>
          </w:tcPr>
          <w:p w14:paraId="19B85FC9" w14:textId="736BD3C3"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Population (source and eligibility)</w:t>
            </w:r>
          </w:p>
        </w:tc>
        <w:tc>
          <w:tcPr>
            <w:tcW w:w="850" w:type="dxa"/>
          </w:tcPr>
          <w:p w14:paraId="513F50A0" w14:textId="09393E9D"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Sample size</w:t>
            </w:r>
          </w:p>
        </w:tc>
        <w:tc>
          <w:tcPr>
            <w:tcW w:w="1134" w:type="dxa"/>
          </w:tcPr>
          <w:p w14:paraId="0504E338" w14:textId="601B5B0C"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Age, yr, mean (SD) [min, max]</w:t>
            </w:r>
          </w:p>
        </w:tc>
        <w:tc>
          <w:tcPr>
            <w:tcW w:w="851" w:type="dxa"/>
          </w:tcPr>
          <w:p w14:paraId="278D8DB3" w14:textId="546098C3"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Female, %</w:t>
            </w:r>
          </w:p>
        </w:tc>
        <w:tc>
          <w:tcPr>
            <w:tcW w:w="1275" w:type="dxa"/>
          </w:tcPr>
          <w:p w14:paraId="7C81C1E6" w14:textId="22C2FD97"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CP subtype, %</w:t>
            </w:r>
          </w:p>
        </w:tc>
        <w:tc>
          <w:tcPr>
            <w:tcW w:w="1134" w:type="dxa"/>
          </w:tcPr>
          <w:p w14:paraId="18F88566" w14:textId="526F6006"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GMFCS level,</w:t>
            </w:r>
            <w:r w:rsidRPr="00A51F01">
              <w:rPr>
                <w:rFonts w:ascii="Arial" w:hAnsi="Arial" w:cs="Arial"/>
                <w:color w:val="000000" w:themeColor="text1"/>
                <w:sz w:val="18"/>
                <w:szCs w:val="18"/>
                <w:vertAlign w:val="superscript"/>
              </w:rPr>
              <w:t>b</w:t>
            </w:r>
            <w:r w:rsidRPr="00A51F01">
              <w:rPr>
                <w:rFonts w:ascii="Arial" w:hAnsi="Arial" w:cs="Arial"/>
                <w:color w:val="000000" w:themeColor="text1"/>
                <w:sz w:val="18"/>
                <w:szCs w:val="18"/>
              </w:rPr>
              <w:t xml:space="preserve"> %</w:t>
            </w:r>
          </w:p>
        </w:tc>
        <w:tc>
          <w:tcPr>
            <w:tcW w:w="993" w:type="dxa"/>
          </w:tcPr>
          <w:p w14:paraId="56D629A7" w14:textId="18345878" w:rsidR="00D427B9" w:rsidRPr="00A51F01" w:rsidRDefault="00D427B9" w:rsidP="001543BC">
            <w:pPr>
              <w:rPr>
                <w:rFonts w:ascii="Arial" w:hAnsi="Arial" w:cs="Arial"/>
                <w:color w:val="000000" w:themeColor="text1"/>
                <w:sz w:val="18"/>
                <w:szCs w:val="18"/>
              </w:rPr>
            </w:pPr>
            <w:r w:rsidRPr="00A51F01">
              <w:rPr>
                <w:rFonts w:ascii="Arial" w:hAnsi="Arial" w:cs="Arial"/>
                <w:color w:val="000000" w:themeColor="text1"/>
                <w:sz w:val="18"/>
                <w:szCs w:val="18"/>
              </w:rPr>
              <w:t>ID, %</w:t>
            </w:r>
          </w:p>
        </w:tc>
        <w:tc>
          <w:tcPr>
            <w:tcW w:w="1275" w:type="dxa"/>
          </w:tcPr>
          <w:p w14:paraId="05C287BB" w14:textId="2E1E2417" w:rsidR="00D427B9" w:rsidRPr="00A51F01" w:rsidRDefault="00D427B9" w:rsidP="001543BC">
            <w:pPr>
              <w:rPr>
                <w:rFonts w:ascii="Arial" w:hAnsi="Arial" w:cs="Arial"/>
                <w:color w:val="000000" w:themeColor="text1"/>
                <w:sz w:val="18"/>
                <w:szCs w:val="18"/>
                <w:vertAlign w:val="superscript"/>
              </w:rPr>
            </w:pPr>
            <w:r w:rsidRPr="00A51F01">
              <w:rPr>
                <w:rFonts w:ascii="Arial" w:hAnsi="Arial" w:cs="Arial"/>
                <w:color w:val="000000" w:themeColor="text1"/>
                <w:sz w:val="18"/>
                <w:szCs w:val="18"/>
              </w:rPr>
              <w:t>Objective</w:t>
            </w:r>
            <w:r w:rsidRPr="00A51F01">
              <w:rPr>
                <w:rFonts w:ascii="Arial" w:hAnsi="Arial" w:cs="Arial"/>
                <w:color w:val="000000" w:themeColor="text1"/>
                <w:sz w:val="18"/>
                <w:szCs w:val="18"/>
                <w:vertAlign w:val="superscript"/>
              </w:rPr>
              <w:t>c</w:t>
            </w:r>
          </w:p>
        </w:tc>
      </w:tr>
      <w:tr w:rsidR="00D427B9" w:rsidRPr="00A51F01" w14:paraId="00F7503D" w14:textId="2FF9BAB2" w:rsidTr="009E3BF0">
        <w:tc>
          <w:tcPr>
            <w:tcW w:w="1238" w:type="dxa"/>
            <w:vAlign w:val="bottom"/>
          </w:tcPr>
          <w:p w14:paraId="3B0A73FC" w14:textId="4B0B9529"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Asuman </w:t>
            </w:r>
            <w:r w:rsidR="00166D04">
              <w:rPr>
                <w:rFonts w:ascii="Arial" w:hAnsi="Arial" w:cs="Arial"/>
                <w:color w:val="000000" w:themeColor="text1"/>
                <w:sz w:val="18"/>
                <w:szCs w:val="18"/>
              </w:rPr>
              <w:t>et al.</w:t>
            </w:r>
            <w:r w:rsidR="00166D04" w:rsidRPr="00F812B1">
              <w:rPr>
                <w:rFonts w:ascii="Arial" w:hAnsi="Arial" w:cs="Arial"/>
                <w:color w:val="000000" w:themeColor="text1"/>
                <w:sz w:val="18"/>
                <w:szCs w:val="18"/>
                <w:vertAlign w:val="superscript"/>
              </w:rPr>
              <w:t>13</w:t>
            </w:r>
          </w:p>
        </w:tc>
        <w:tc>
          <w:tcPr>
            <w:tcW w:w="927" w:type="dxa"/>
            <w:vAlign w:val="bottom"/>
          </w:tcPr>
          <w:p w14:paraId="1B1062AA"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5EA5DE9C"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1C59F21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1990-2015</w:t>
            </w:r>
          </w:p>
        </w:tc>
        <w:tc>
          <w:tcPr>
            <w:tcW w:w="2259" w:type="dxa"/>
          </w:tcPr>
          <w:p w14:paraId="41AA54DF" w14:textId="0B5150CF" w:rsidR="00D427B9" w:rsidRPr="00A51F01" w:rsidRDefault="00D427B9" w:rsidP="00FA738D">
            <w:pPr>
              <w:pStyle w:val="NormalWeb"/>
              <w:rPr>
                <w:rFonts w:ascii="Arial" w:hAnsi="Arial" w:cs="Arial"/>
                <w:color w:val="000000" w:themeColor="text1"/>
                <w:sz w:val="18"/>
                <w:szCs w:val="18"/>
              </w:rPr>
            </w:pPr>
            <w:r w:rsidRPr="00A51F01">
              <w:rPr>
                <w:rFonts w:ascii="Arial" w:hAnsi="Arial" w:cs="Arial"/>
                <w:sz w:val="18"/>
                <w:szCs w:val="18"/>
              </w:rPr>
              <w:t>All individuals diag- nosed with CP ICD10 code G80 (ICD9: 343) in the National Patient Register (NPR), the Medical Birth Register, and the Swedish CP- Follow up</w:t>
            </w:r>
            <w:r w:rsidRPr="00A51F01">
              <w:rPr>
                <w:rFonts w:ascii="AdvOT863180fb" w:hAnsi="AdvOT863180fb"/>
                <w:sz w:val="16"/>
                <w:szCs w:val="16"/>
              </w:rPr>
              <w:t xml:space="preserve"> </w:t>
            </w:r>
            <w:r w:rsidRPr="00A51F01">
              <w:rPr>
                <w:rFonts w:ascii="Arial" w:hAnsi="Arial" w:cs="Arial"/>
                <w:sz w:val="18"/>
                <w:szCs w:val="18"/>
              </w:rPr>
              <w:t xml:space="preserve">Program and national register (CPUP) between 1990 and 2015 were identified. Information was linked to this population on labor outcomes and social security benefits from the Longitu- dinal Integrated Database for Health Insurance and Labour Market Studies (LISA), demographics from the Register of the Total Popu- lation, health care utilization and medical diagnoses from NPR, and dispensed pain medications from the National Prescribed Drug Register for the years 2006-2015; included aged 20-64 yr living in Sweden. Excluded adults who (i) had no CP-diagnosis after the age of three, (ii) acquired a brain injury after the age of 2 years without a CP- diagnosis before the acquired brain damage, </w:t>
            </w:r>
            <w:r w:rsidRPr="00A51F01">
              <w:rPr>
                <w:rFonts w:ascii="Arial" w:hAnsi="Arial" w:cs="Arial"/>
                <w:sz w:val="18"/>
                <w:szCs w:val="18"/>
              </w:rPr>
              <w:lastRenderedPageBreak/>
              <w:t>(iii) had other diagnoses</w:t>
            </w:r>
            <w:r w:rsidRPr="00A51F01">
              <w:rPr>
                <w:rFonts w:ascii="Arial" w:hAnsi="Arial" w:cs="Arial"/>
                <w:color w:val="2196D1"/>
                <w:position w:val="8"/>
                <w:sz w:val="18"/>
                <w:szCs w:val="18"/>
              </w:rPr>
              <w:t xml:space="preserve"> </w:t>
            </w:r>
            <w:r w:rsidRPr="00A51F01">
              <w:rPr>
                <w:rFonts w:ascii="Arial" w:hAnsi="Arial" w:cs="Arial"/>
                <w:sz w:val="18"/>
                <w:szCs w:val="18"/>
              </w:rPr>
              <w:t>of the central or peripheral nervous system as well as progressive diseases, muscle disease and metabolic diseases that are incompatible with a CP-diagnosis, and (iv) those who had been excluded in the CPUP register.</w:t>
            </w:r>
            <w:r w:rsidRPr="00A51F01">
              <w:rPr>
                <w:rFonts w:ascii="AdvOT863180fb" w:hAnsi="AdvOT863180fb"/>
                <w:sz w:val="16"/>
                <w:szCs w:val="16"/>
              </w:rPr>
              <w:t xml:space="preserve"> </w:t>
            </w:r>
          </w:p>
        </w:tc>
        <w:tc>
          <w:tcPr>
            <w:tcW w:w="850" w:type="dxa"/>
            <w:vAlign w:val="bottom"/>
          </w:tcPr>
          <w:p w14:paraId="3E86BF09"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lastRenderedPageBreak/>
              <w:t>6899</w:t>
            </w:r>
          </w:p>
        </w:tc>
        <w:tc>
          <w:tcPr>
            <w:tcW w:w="1134" w:type="dxa"/>
            <w:vAlign w:val="bottom"/>
          </w:tcPr>
          <w:p w14:paraId="525B95C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40.8 </w:t>
            </w:r>
          </w:p>
        </w:tc>
        <w:tc>
          <w:tcPr>
            <w:tcW w:w="851" w:type="dxa"/>
            <w:vAlign w:val="bottom"/>
          </w:tcPr>
          <w:p w14:paraId="1E8F025D"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46%</w:t>
            </w:r>
          </w:p>
        </w:tc>
        <w:tc>
          <w:tcPr>
            <w:tcW w:w="1275" w:type="dxa"/>
            <w:vAlign w:val="bottom"/>
          </w:tcPr>
          <w:p w14:paraId="6F5A6D4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7B1FC955"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0D7BC21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5FD17160" w14:textId="2B69C82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91E8C77" w14:textId="223B6746" w:rsidTr="009E3BF0">
        <w:tc>
          <w:tcPr>
            <w:tcW w:w="1238" w:type="dxa"/>
            <w:vAlign w:val="bottom"/>
          </w:tcPr>
          <w:p w14:paraId="47A65082" w14:textId="6BAD275C" w:rsidR="00D427B9" w:rsidRPr="00A51F01" w:rsidRDefault="00D427B9" w:rsidP="00095DA5">
            <w:pPr>
              <w:rPr>
                <w:rFonts w:ascii="Arial" w:hAnsi="Arial" w:cs="Arial"/>
                <w:color w:val="000000" w:themeColor="text1"/>
                <w:sz w:val="18"/>
                <w:szCs w:val="18"/>
              </w:rPr>
            </w:pPr>
            <w:r w:rsidRPr="00A51F01">
              <w:rPr>
                <w:rFonts w:ascii="Arial" w:hAnsi="Arial" w:cs="Arial"/>
                <w:color w:val="000000" w:themeColor="text1"/>
                <w:sz w:val="18"/>
                <w:szCs w:val="18"/>
              </w:rPr>
              <w:t>Benner</w:t>
            </w:r>
            <w:r w:rsidR="00095DA5">
              <w:rPr>
                <w:rFonts w:ascii="Arial" w:hAnsi="Arial" w:cs="Arial"/>
                <w:color w:val="000000" w:themeColor="text1"/>
                <w:sz w:val="18"/>
                <w:szCs w:val="18"/>
              </w:rPr>
              <w:t xml:space="preserve"> et a;.</w:t>
            </w:r>
            <w:r w:rsidR="00095DA5" w:rsidRPr="00095DA5">
              <w:rPr>
                <w:rFonts w:ascii="Arial" w:hAnsi="Arial" w:cs="Arial"/>
                <w:color w:val="000000" w:themeColor="text1"/>
                <w:sz w:val="18"/>
                <w:szCs w:val="18"/>
                <w:vertAlign w:val="superscript"/>
              </w:rPr>
              <w:t>78</w:t>
            </w:r>
          </w:p>
        </w:tc>
        <w:tc>
          <w:tcPr>
            <w:tcW w:w="927" w:type="dxa"/>
            <w:vAlign w:val="bottom"/>
          </w:tcPr>
          <w:p w14:paraId="526B6045"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C59171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 Netherlands</w:t>
            </w:r>
          </w:p>
        </w:tc>
        <w:tc>
          <w:tcPr>
            <w:tcW w:w="1047" w:type="dxa"/>
            <w:vAlign w:val="bottom"/>
          </w:tcPr>
          <w:p w14:paraId="00D8FB39"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1F2A700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Adults known to a rehabilitation centre in the Hague with a regional adherence area; included those born between 1965 and 1974</w:t>
            </w:r>
          </w:p>
        </w:tc>
        <w:tc>
          <w:tcPr>
            <w:tcW w:w="850" w:type="dxa"/>
            <w:vAlign w:val="bottom"/>
          </w:tcPr>
          <w:p w14:paraId="3A18B0D5"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49</w:t>
            </w:r>
          </w:p>
        </w:tc>
        <w:tc>
          <w:tcPr>
            <w:tcW w:w="1134" w:type="dxa"/>
            <w:vAlign w:val="bottom"/>
          </w:tcPr>
          <w:p w14:paraId="6044BD1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39.8 (3.0) [35-45]</w:t>
            </w:r>
          </w:p>
        </w:tc>
        <w:tc>
          <w:tcPr>
            <w:tcW w:w="851" w:type="dxa"/>
            <w:vAlign w:val="bottom"/>
          </w:tcPr>
          <w:p w14:paraId="48183969"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45%</w:t>
            </w:r>
          </w:p>
        </w:tc>
        <w:tc>
          <w:tcPr>
            <w:tcW w:w="1275" w:type="dxa"/>
            <w:vAlign w:val="bottom"/>
          </w:tcPr>
          <w:p w14:paraId="645F413E"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spastic unilateral 38%; spastic bilateral 38%; non spastic 25%</w:t>
            </w:r>
          </w:p>
        </w:tc>
        <w:tc>
          <w:tcPr>
            <w:tcW w:w="1134" w:type="dxa"/>
            <w:vAlign w:val="bottom"/>
          </w:tcPr>
          <w:p w14:paraId="3556C80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I-III 80%; IV-V 20%</w:t>
            </w:r>
          </w:p>
        </w:tc>
        <w:tc>
          <w:tcPr>
            <w:tcW w:w="993" w:type="dxa"/>
            <w:vAlign w:val="bottom"/>
          </w:tcPr>
          <w:p w14:paraId="5D44B2F2"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22%</w:t>
            </w:r>
          </w:p>
        </w:tc>
        <w:tc>
          <w:tcPr>
            <w:tcW w:w="1275" w:type="dxa"/>
          </w:tcPr>
          <w:p w14:paraId="2F91D82A" w14:textId="19484676"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646A1775" w14:textId="7D2ACE3F" w:rsidTr="009E3BF0">
        <w:tc>
          <w:tcPr>
            <w:tcW w:w="1238" w:type="dxa"/>
            <w:vAlign w:val="bottom"/>
          </w:tcPr>
          <w:p w14:paraId="73FF7676" w14:textId="4A0EB2AD"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Bourelle </w:t>
            </w:r>
            <w:r w:rsidR="00166D04">
              <w:rPr>
                <w:rFonts w:ascii="Arial" w:hAnsi="Arial" w:cs="Arial"/>
                <w:color w:val="000000" w:themeColor="text1"/>
                <w:sz w:val="18"/>
                <w:szCs w:val="18"/>
              </w:rPr>
              <w:t>et al.</w:t>
            </w:r>
            <w:r w:rsidR="00166D04" w:rsidRPr="00F812B1">
              <w:rPr>
                <w:rFonts w:ascii="Arial" w:hAnsi="Arial" w:cs="Arial"/>
                <w:color w:val="000000" w:themeColor="text1"/>
                <w:sz w:val="18"/>
                <w:szCs w:val="18"/>
                <w:vertAlign w:val="superscript"/>
              </w:rPr>
              <w:t>20</w:t>
            </w:r>
          </w:p>
        </w:tc>
        <w:tc>
          <w:tcPr>
            <w:tcW w:w="927" w:type="dxa"/>
            <w:vAlign w:val="bottom"/>
          </w:tcPr>
          <w:p w14:paraId="2A7086C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9EF482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France</w:t>
            </w:r>
          </w:p>
        </w:tc>
        <w:tc>
          <w:tcPr>
            <w:tcW w:w="1047" w:type="dxa"/>
            <w:vAlign w:val="bottom"/>
          </w:tcPr>
          <w:p w14:paraId="2BAFBB10"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2004</w:t>
            </w:r>
          </w:p>
        </w:tc>
        <w:tc>
          <w:tcPr>
            <w:tcW w:w="2259" w:type="dxa"/>
          </w:tcPr>
          <w:p w14:paraId="0FA825D0"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Between 1976 and 1981, 23 children underwent an extra-articular subtalar arthrodesis for severe valgus hindfoot. From this group, 17 (26 feet) were reviewed retrospectively.</w:t>
            </w:r>
          </w:p>
        </w:tc>
        <w:tc>
          <w:tcPr>
            <w:tcW w:w="850" w:type="dxa"/>
            <w:vAlign w:val="bottom"/>
          </w:tcPr>
          <w:p w14:paraId="40BF5D9A"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17</w:t>
            </w:r>
          </w:p>
        </w:tc>
        <w:tc>
          <w:tcPr>
            <w:tcW w:w="1134" w:type="dxa"/>
            <w:vAlign w:val="bottom"/>
          </w:tcPr>
          <w:p w14:paraId="0876A9E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851" w:type="dxa"/>
            <w:vAlign w:val="bottom"/>
          </w:tcPr>
          <w:p w14:paraId="4B60A4E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55A4507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quadriplegic 41%; spastic diplegic 47%; hemiplegic 12%</w:t>
            </w:r>
          </w:p>
        </w:tc>
        <w:tc>
          <w:tcPr>
            <w:tcW w:w="1134" w:type="dxa"/>
            <w:vAlign w:val="bottom"/>
          </w:tcPr>
          <w:p w14:paraId="1BB0F2A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6E59B453"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0267D52F" w14:textId="667B98E1"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1D7A4275" w14:textId="57170CE7" w:rsidTr="009E3BF0">
        <w:tc>
          <w:tcPr>
            <w:tcW w:w="1238" w:type="dxa"/>
            <w:vAlign w:val="bottom"/>
          </w:tcPr>
          <w:p w14:paraId="5512C3DD" w14:textId="1C1405DE"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Dauvergne </w:t>
            </w:r>
            <w:r w:rsidR="00095DA5">
              <w:rPr>
                <w:rFonts w:ascii="Arial" w:hAnsi="Arial" w:cs="Arial"/>
                <w:color w:val="000000" w:themeColor="text1"/>
                <w:sz w:val="18"/>
                <w:szCs w:val="18"/>
              </w:rPr>
              <w:t>et al.</w:t>
            </w:r>
            <w:r w:rsidR="00095DA5" w:rsidRPr="00095DA5">
              <w:rPr>
                <w:rFonts w:ascii="Arial" w:hAnsi="Arial" w:cs="Arial"/>
                <w:color w:val="000000" w:themeColor="text1"/>
                <w:sz w:val="18"/>
                <w:szCs w:val="18"/>
                <w:vertAlign w:val="superscript"/>
              </w:rPr>
              <w:t>79</w:t>
            </w:r>
          </w:p>
        </w:tc>
        <w:tc>
          <w:tcPr>
            <w:tcW w:w="927" w:type="dxa"/>
            <w:vAlign w:val="bottom"/>
          </w:tcPr>
          <w:p w14:paraId="4BF0D664"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15DA3C0"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France</w:t>
            </w:r>
          </w:p>
        </w:tc>
        <w:tc>
          <w:tcPr>
            <w:tcW w:w="1047" w:type="dxa"/>
            <w:vAlign w:val="bottom"/>
          </w:tcPr>
          <w:p w14:paraId="305FEC65"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2007</w:t>
            </w:r>
          </w:p>
        </w:tc>
        <w:tc>
          <w:tcPr>
            <w:tcW w:w="2259" w:type="dxa"/>
          </w:tcPr>
          <w:p w14:paraId="6AFCAB0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Beneficiaries of the three main health insurance plans who benefited from an exemption from the ticket moderator for long-term conditions for infantile cerebral palsy, coded G80 in the international classification of diseases tenth version (ICD10);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 xml:space="preserve">16 years and residing in Brittany </w:t>
            </w:r>
          </w:p>
        </w:tc>
        <w:tc>
          <w:tcPr>
            <w:tcW w:w="850" w:type="dxa"/>
            <w:vAlign w:val="bottom"/>
          </w:tcPr>
          <w:p w14:paraId="7A3AA25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562</w:t>
            </w:r>
          </w:p>
        </w:tc>
        <w:tc>
          <w:tcPr>
            <w:tcW w:w="1134" w:type="dxa"/>
            <w:vAlign w:val="bottom"/>
          </w:tcPr>
          <w:p w14:paraId="3673637D" w14:textId="77777777" w:rsidR="00D427B9" w:rsidRPr="00A51F01" w:rsidRDefault="00D427B9" w:rsidP="00FA738D">
            <w:pPr>
              <w:rPr>
                <w:rFonts w:ascii="Arial" w:hAnsi="Arial" w:cs="Arial"/>
                <w:color w:val="000000" w:themeColor="text1"/>
                <w:sz w:val="18"/>
                <w:szCs w:val="18"/>
                <w:vertAlign w:val="superscript"/>
              </w:rPr>
            </w:pPr>
            <w:r w:rsidRPr="00A51F01">
              <w:rPr>
                <w:rFonts w:ascii="Arial" w:hAnsi="Arial" w:cs="Arial"/>
                <w:color w:val="000000" w:themeColor="text1"/>
                <w:sz w:val="18"/>
                <w:szCs w:val="18"/>
              </w:rPr>
              <w:t>36</w:t>
            </w:r>
            <w:r w:rsidRPr="00A51F01">
              <w:rPr>
                <w:rFonts w:ascii="Arial" w:hAnsi="Arial" w:cs="Arial"/>
                <w:color w:val="000000" w:themeColor="text1"/>
                <w:sz w:val="18"/>
                <w:szCs w:val="18"/>
                <w:vertAlign w:val="superscript"/>
              </w:rPr>
              <w:t>a</w:t>
            </w:r>
          </w:p>
        </w:tc>
        <w:tc>
          <w:tcPr>
            <w:tcW w:w="851" w:type="dxa"/>
            <w:vAlign w:val="bottom"/>
          </w:tcPr>
          <w:p w14:paraId="03BC7194"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44%</w:t>
            </w:r>
          </w:p>
        </w:tc>
        <w:tc>
          <w:tcPr>
            <w:tcW w:w="1275" w:type="dxa"/>
            <w:vAlign w:val="bottom"/>
          </w:tcPr>
          <w:p w14:paraId="6F5DF2F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023EAA0D"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wheelchair user 47%</w:t>
            </w:r>
          </w:p>
        </w:tc>
        <w:tc>
          <w:tcPr>
            <w:tcW w:w="993" w:type="dxa"/>
            <w:vAlign w:val="bottom"/>
          </w:tcPr>
          <w:p w14:paraId="390E70BE"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76%</w:t>
            </w:r>
          </w:p>
        </w:tc>
        <w:tc>
          <w:tcPr>
            <w:tcW w:w="1275" w:type="dxa"/>
          </w:tcPr>
          <w:p w14:paraId="7A07EF75" w14:textId="089B81F8"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455C0D75" w14:textId="5EE71814" w:rsidTr="009E3BF0">
        <w:tc>
          <w:tcPr>
            <w:tcW w:w="1238" w:type="dxa"/>
            <w:vAlign w:val="bottom"/>
          </w:tcPr>
          <w:p w14:paraId="0EEAB27E" w14:textId="523EE409"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de Albuquerque </w:t>
            </w:r>
            <w:r w:rsidR="00095DA5">
              <w:rPr>
                <w:rFonts w:ascii="Arial" w:hAnsi="Arial" w:cs="Arial"/>
                <w:color w:val="000000" w:themeColor="text1"/>
                <w:sz w:val="18"/>
                <w:szCs w:val="18"/>
              </w:rPr>
              <w:t>et al.</w:t>
            </w:r>
            <w:r w:rsidR="00095DA5" w:rsidRPr="00095DA5">
              <w:rPr>
                <w:rFonts w:ascii="Arial" w:hAnsi="Arial" w:cs="Arial"/>
                <w:color w:val="000000" w:themeColor="text1"/>
                <w:sz w:val="18"/>
                <w:szCs w:val="18"/>
                <w:vertAlign w:val="superscript"/>
              </w:rPr>
              <w:t>80</w:t>
            </w:r>
          </w:p>
        </w:tc>
        <w:tc>
          <w:tcPr>
            <w:tcW w:w="927" w:type="dxa"/>
            <w:vAlign w:val="bottom"/>
          </w:tcPr>
          <w:p w14:paraId="5CCE499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0E9FA12"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Brazil</w:t>
            </w:r>
          </w:p>
        </w:tc>
        <w:tc>
          <w:tcPr>
            <w:tcW w:w="1047" w:type="dxa"/>
            <w:vAlign w:val="bottom"/>
          </w:tcPr>
          <w:p w14:paraId="5B2B8B09"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2017</w:t>
            </w:r>
          </w:p>
        </w:tc>
        <w:tc>
          <w:tcPr>
            <w:tcW w:w="2259" w:type="dxa"/>
          </w:tcPr>
          <w:p w14:paraId="3081B3E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Conducted at Association of Parents and Friends of Exceptional Children known as APAE in Brazil </w:t>
            </w:r>
            <w:r w:rsidRPr="00A51F01">
              <w:rPr>
                <w:rFonts w:ascii="Arial" w:hAnsi="Arial" w:cs="Arial"/>
                <w:color w:val="000000" w:themeColor="text1"/>
                <w:sz w:val="18"/>
                <w:szCs w:val="18"/>
              </w:rPr>
              <w:lastRenderedPageBreak/>
              <w:t>of the cities of Tubarão and Orleans, State of Santa Catarina, Brazil; included GMFCS levels IV-V. Excluded adults with diagnosis of severe CP and those whose parents or caregivers could not understand the content of the consent form.</w:t>
            </w:r>
          </w:p>
        </w:tc>
        <w:tc>
          <w:tcPr>
            <w:tcW w:w="850" w:type="dxa"/>
            <w:vAlign w:val="bottom"/>
          </w:tcPr>
          <w:p w14:paraId="7ADFAABD"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lastRenderedPageBreak/>
              <w:t>93</w:t>
            </w:r>
          </w:p>
        </w:tc>
        <w:tc>
          <w:tcPr>
            <w:tcW w:w="1134" w:type="dxa"/>
            <w:vAlign w:val="bottom"/>
          </w:tcPr>
          <w:p w14:paraId="71A5FE3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23 [1-57]</w:t>
            </w:r>
          </w:p>
        </w:tc>
        <w:tc>
          <w:tcPr>
            <w:tcW w:w="851" w:type="dxa"/>
            <w:vAlign w:val="bottom"/>
          </w:tcPr>
          <w:p w14:paraId="08171B1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44%</w:t>
            </w:r>
          </w:p>
        </w:tc>
        <w:tc>
          <w:tcPr>
            <w:tcW w:w="1275" w:type="dxa"/>
            <w:vAlign w:val="bottom"/>
          </w:tcPr>
          <w:p w14:paraId="79770C5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721F871"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IV 47%; V 53%</w:t>
            </w:r>
          </w:p>
        </w:tc>
        <w:tc>
          <w:tcPr>
            <w:tcW w:w="993" w:type="dxa"/>
            <w:vAlign w:val="bottom"/>
          </w:tcPr>
          <w:p w14:paraId="1D44EAC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7EFCB6D" w14:textId="3115D3B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2E532DD7" w14:textId="56659A1D" w:rsidTr="009E3BF0">
        <w:tc>
          <w:tcPr>
            <w:tcW w:w="1238" w:type="dxa"/>
            <w:vAlign w:val="bottom"/>
          </w:tcPr>
          <w:p w14:paraId="389A1E37" w14:textId="52948870"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Engel </w:t>
            </w:r>
            <w:r w:rsidR="00166D04">
              <w:rPr>
                <w:rFonts w:ascii="Arial" w:hAnsi="Arial" w:cs="Arial"/>
                <w:color w:val="000000" w:themeColor="text1"/>
                <w:sz w:val="18"/>
                <w:szCs w:val="18"/>
              </w:rPr>
              <w:t>et al.</w:t>
            </w:r>
            <w:r w:rsidR="00166D04" w:rsidRPr="00F812B1">
              <w:rPr>
                <w:rFonts w:ascii="Arial" w:hAnsi="Arial" w:cs="Arial"/>
                <w:color w:val="000000" w:themeColor="text1"/>
                <w:sz w:val="18"/>
                <w:szCs w:val="18"/>
                <w:vertAlign w:val="superscript"/>
              </w:rPr>
              <w:t>77</w:t>
            </w:r>
          </w:p>
        </w:tc>
        <w:tc>
          <w:tcPr>
            <w:tcW w:w="927" w:type="dxa"/>
            <w:vAlign w:val="bottom"/>
          </w:tcPr>
          <w:p w14:paraId="0B860205" w14:textId="574611AD"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2F082BB8" w14:textId="28557236"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67820AA2" w14:textId="202BB874"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02DECC10" w14:textId="3F0634AD"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Recruited from medical and rehabilitation clinics at the University of Washington Medical Center and from local residential and community-based treatment facilities for persons with developmental disabilities; included primary diagnosis of CP; documented IQ at least 70 or clinical judgement of health care provider or interviewer of no more than mild cognitive impairment; aged 18 or older. </w:t>
            </w:r>
          </w:p>
        </w:tc>
        <w:tc>
          <w:tcPr>
            <w:tcW w:w="850" w:type="dxa"/>
            <w:vAlign w:val="bottom"/>
          </w:tcPr>
          <w:p w14:paraId="384721CF" w14:textId="7DC0165E"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100</w:t>
            </w:r>
          </w:p>
        </w:tc>
        <w:tc>
          <w:tcPr>
            <w:tcW w:w="1134" w:type="dxa"/>
            <w:vAlign w:val="bottom"/>
          </w:tcPr>
          <w:p w14:paraId="1BE8CB2F" w14:textId="55927748"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41 (12.2) [19-71]</w:t>
            </w:r>
          </w:p>
        </w:tc>
        <w:tc>
          <w:tcPr>
            <w:tcW w:w="851" w:type="dxa"/>
            <w:vAlign w:val="bottom"/>
          </w:tcPr>
          <w:p w14:paraId="4CC79168" w14:textId="3C07ADCA"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45%</w:t>
            </w:r>
          </w:p>
        </w:tc>
        <w:tc>
          <w:tcPr>
            <w:tcW w:w="1275" w:type="dxa"/>
            <w:vAlign w:val="bottom"/>
          </w:tcPr>
          <w:p w14:paraId="1F2219A0" w14:textId="356710FF"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Spastic 65%; mixed 24%; athetoid 5%; ataxic 4%; hypotonic 2%</w:t>
            </w:r>
          </w:p>
        </w:tc>
        <w:tc>
          <w:tcPr>
            <w:tcW w:w="1134" w:type="dxa"/>
            <w:vAlign w:val="bottom"/>
          </w:tcPr>
          <w:p w14:paraId="7A3DD69A" w14:textId="0ABE936F"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Non-ambulatory 82%</w:t>
            </w:r>
          </w:p>
        </w:tc>
        <w:tc>
          <w:tcPr>
            <w:tcW w:w="993" w:type="dxa"/>
            <w:vAlign w:val="bottom"/>
          </w:tcPr>
          <w:p w14:paraId="315EDD17" w14:textId="02EE9C1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06F2DE9F" w14:textId="52A038AA"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199DBB0" w14:textId="3B2A54F6" w:rsidTr="009E3BF0">
        <w:tc>
          <w:tcPr>
            <w:tcW w:w="1238" w:type="dxa"/>
            <w:vAlign w:val="bottom"/>
          </w:tcPr>
          <w:p w14:paraId="33E1A88A" w14:textId="4FD45AE3" w:rsidR="00D427B9" w:rsidRPr="00A51F01" w:rsidRDefault="00D427B9" w:rsidP="00F812B1">
            <w:pPr>
              <w:rPr>
                <w:rFonts w:ascii="Arial" w:hAnsi="Arial" w:cs="Arial"/>
                <w:color w:val="000000" w:themeColor="text1"/>
                <w:sz w:val="18"/>
                <w:szCs w:val="18"/>
              </w:rPr>
            </w:pPr>
            <w:r w:rsidRPr="00A51F01">
              <w:rPr>
                <w:rFonts w:ascii="Arial" w:hAnsi="Arial" w:cs="Arial"/>
                <w:color w:val="000000" w:themeColor="text1"/>
                <w:sz w:val="18"/>
                <w:szCs w:val="18"/>
              </w:rPr>
              <w:t>Frank</w:t>
            </w:r>
            <w:r w:rsidR="00166D04">
              <w:rPr>
                <w:rFonts w:ascii="Arial" w:hAnsi="Arial" w:cs="Arial"/>
                <w:color w:val="000000" w:themeColor="text1"/>
                <w:sz w:val="18"/>
                <w:szCs w:val="18"/>
              </w:rPr>
              <w:t xml:space="preserve"> and De Souza</w:t>
            </w:r>
            <w:r w:rsidR="00F812B1">
              <w:rPr>
                <w:rFonts w:ascii="Arial" w:hAnsi="Arial" w:cs="Arial"/>
                <w:color w:val="000000" w:themeColor="text1"/>
                <w:sz w:val="18"/>
                <w:szCs w:val="18"/>
              </w:rPr>
              <w:t xml:space="preserve"> </w:t>
            </w:r>
            <w:r w:rsidR="00F812B1" w:rsidRPr="00F812B1">
              <w:rPr>
                <w:rFonts w:ascii="Arial" w:hAnsi="Arial" w:cs="Arial"/>
                <w:color w:val="000000" w:themeColor="text1"/>
                <w:sz w:val="18"/>
                <w:szCs w:val="18"/>
                <w:vertAlign w:val="superscript"/>
              </w:rPr>
              <w:t>21</w:t>
            </w:r>
          </w:p>
        </w:tc>
        <w:tc>
          <w:tcPr>
            <w:tcW w:w="927" w:type="dxa"/>
            <w:vAlign w:val="bottom"/>
          </w:tcPr>
          <w:p w14:paraId="730B863A"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C2965F2"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UK</w:t>
            </w:r>
          </w:p>
        </w:tc>
        <w:tc>
          <w:tcPr>
            <w:tcW w:w="1047" w:type="dxa"/>
            <w:vAlign w:val="bottom"/>
          </w:tcPr>
          <w:p w14:paraId="7B38A69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475BD91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A specialist NHS service for the provision of electric powered wheelchairs;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19 yr, community living electric powered indoor/outdoor wheelchair users.</w:t>
            </w:r>
          </w:p>
        </w:tc>
        <w:tc>
          <w:tcPr>
            <w:tcW w:w="850" w:type="dxa"/>
            <w:vAlign w:val="bottom"/>
          </w:tcPr>
          <w:p w14:paraId="29A4AA2A"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79</w:t>
            </w:r>
          </w:p>
        </w:tc>
        <w:tc>
          <w:tcPr>
            <w:tcW w:w="1134" w:type="dxa"/>
            <w:vAlign w:val="bottom"/>
          </w:tcPr>
          <w:p w14:paraId="2D20E06E"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32.6 [19-70] </w:t>
            </w:r>
          </w:p>
        </w:tc>
        <w:tc>
          <w:tcPr>
            <w:tcW w:w="851" w:type="dxa"/>
            <w:vAlign w:val="bottom"/>
          </w:tcPr>
          <w:p w14:paraId="614EA743"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47%</w:t>
            </w:r>
          </w:p>
        </w:tc>
        <w:tc>
          <w:tcPr>
            <w:tcW w:w="1275" w:type="dxa"/>
            <w:vAlign w:val="bottom"/>
          </w:tcPr>
          <w:p w14:paraId="2173A43C"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C70650A"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wheelchair user 100%</w:t>
            </w:r>
          </w:p>
        </w:tc>
        <w:tc>
          <w:tcPr>
            <w:tcW w:w="993" w:type="dxa"/>
            <w:vAlign w:val="bottom"/>
          </w:tcPr>
          <w:p w14:paraId="2EE12945"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0EF900A1" w14:textId="03DD98EF"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FA575EA" w14:textId="3F48DE03" w:rsidTr="009E3BF0">
        <w:tc>
          <w:tcPr>
            <w:tcW w:w="1238" w:type="dxa"/>
            <w:vAlign w:val="bottom"/>
          </w:tcPr>
          <w:p w14:paraId="0A8C00E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Gallien</w:t>
            </w:r>
          </w:p>
          <w:p w14:paraId="380B3A04" w14:textId="0A3F73A6" w:rsidR="00D427B9" w:rsidRPr="00A51F01" w:rsidRDefault="00F812B1" w:rsidP="00FA738D">
            <w:pPr>
              <w:rPr>
                <w:rFonts w:ascii="Arial" w:hAnsi="Arial" w:cs="Arial"/>
                <w:color w:val="000000" w:themeColor="text1"/>
                <w:sz w:val="18"/>
                <w:szCs w:val="18"/>
              </w:rPr>
            </w:pPr>
            <w:r>
              <w:rPr>
                <w:rFonts w:ascii="Arial" w:hAnsi="Arial" w:cs="Arial"/>
                <w:color w:val="000000" w:themeColor="text1"/>
                <w:sz w:val="18"/>
                <w:szCs w:val="18"/>
              </w:rPr>
              <w:t>Et al.</w:t>
            </w:r>
            <w:r w:rsidRPr="00F812B1">
              <w:rPr>
                <w:rFonts w:ascii="Arial" w:hAnsi="Arial" w:cs="Arial"/>
                <w:color w:val="000000" w:themeColor="text1"/>
                <w:sz w:val="18"/>
                <w:szCs w:val="18"/>
                <w:vertAlign w:val="superscript"/>
              </w:rPr>
              <w:t>22</w:t>
            </w:r>
          </w:p>
        </w:tc>
        <w:tc>
          <w:tcPr>
            <w:tcW w:w="927" w:type="dxa"/>
            <w:vAlign w:val="bottom"/>
          </w:tcPr>
          <w:p w14:paraId="21BD89B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F58F849"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France</w:t>
            </w:r>
          </w:p>
        </w:tc>
        <w:tc>
          <w:tcPr>
            <w:tcW w:w="1047" w:type="dxa"/>
            <w:vAlign w:val="bottom"/>
          </w:tcPr>
          <w:p w14:paraId="1339FB50"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326AEA0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16 yr.</w:t>
            </w:r>
          </w:p>
        </w:tc>
        <w:tc>
          <w:tcPr>
            <w:tcW w:w="850" w:type="dxa"/>
            <w:vAlign w:val="bottom"/>
          </w:tcPr>
          <w:p w14:paraId="4AA0F0B3"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562</w:t>
            </w:r>
          </w:p>
        </w:tc>
        <w:tc>
          <w:tcPr>
            <w:tcW w:w="1134" w:type="dxa"/>
            <w:vAlign w:val="bottom"/>
          </w:tcPr>
          <w:p w14:paraId="1B3EDAEC"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36 (14) </w:t>
            </w:r>
          </w:p>
        </w:tc>
        <w:tc>
          <w:tcPr>
            <w:tcW w:w="851" w:type="dxa"/>
            <w:vAlign w:val="bottom"/>
          </w:tcPr>
          <w:p w14:paraId="556145A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43%</w:t>
            </w:r>
          </w:p>
        </w:tc>
        <w:tc>
          <w:tcPr>
            <w:tcW w:w="1275" w:type="dxa"/>
            <w:vAlign w:val="bottom"/>
          </w:tcPr>
          <w:p w14:paraId="0FBB1C06"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182ED6A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 xml:space="preserve">0 5%; I 13%; II 17%; III 19%; IV </w:t>
            </w:r>
            <w:r w:rsidRPr="00A51F01">
              <w:rPr>
                <w:rFonts w:ascii="Arial" w:hAnsi="Arial" w:cs="Arial"/>
                <w:color w:val="000000" w:themeColor="text1"/>
                <w:sz w:val="18"/>
                <w:szCs w:val="18"/>
              </w:rPr>
              <w:lastRenderedPageBreak/>
              <w:t>22%; V 21%</w:t>
            </w:r>
          </w:p>
        </w:tc>
        <w:tc>
          <w:tcPr>
            <w:tcW w:w="993" w:type="dxa"/>
            <w:vAlign w:val="bottom"/>
          </w:tcPr>
          <w:p w14:paraId="57EE1258"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lastRenderedPageBreak/>
              <w:t>NR</w:t>
            </w:r>
          </w:p>
        </w:tc>
        <w:tc>
          <w:tcPr>
            <w:tcW w:w="1275" w:type="dxa"/>
          </w:tcPr>
          <w:p w14:paraId="6342AAF5" w14:textId="3B229506"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A624A4F" w14:textId="03390ADE" w:rsidTr="009E3BF0">
        <w:tc>
          <w:tcPr>
            <w:tcW w:w="1238" w:type="dxa"/>
            <w:vAlign w:val="bottom"/>
          </w:tcPr>
          <w:p w14:paraId="3DEA06D2" w14:textId="5B84BAA2" w:rsidR="00D427B9" w:rsidRPr="00A51F01" w:rsidRDefault="00D427B9" w:rsidP="00095DA5">
            <w:pPr>
              <w:rPr>
                <w:rFonts w:ascii="Arial" w:hAnsi="Arial" w:cs="Arial"/>
                <w:color w:val="000000" w:themeColor="text1"/>
                <w:sz w:val="18"/>
                <w:szCs w:val="18"/>
              </w:rPr>
            </w:pPr>
            <w:r w:rsidRPr="00A51F01">
              <w:rPr>
                <w:rFonts w:ascii="Arial" w:hAnsi="Arial" w:cs="Arial"/>
                <w:color w:val="000000" w:themeColor="text1"/>
                <w:sz w:val="18"/>
                <w:szCs w:val="18"/>
              </w:rPr>
              <w:t>Garca Jalon</w:t>
            </w:r>
            <w:r w:rsidR="00095DA5">
              <w:rPr>
                <w:rFonts w:ascii="Arial" w:hAnsi="Arial" w:cs="Arial"/>
                <w:color w:val="000000" w:themeColor="text1"/>
                <w:sz w:val="18"/>
                <w:szCs w:val="18"/>
              </w:rPr>
              <w:t xml:space="preserve"> et al.</w:t>
            </w:r>
            <w:r w:rsidR="00095DA5" w:rsidRPr="00095DA5">
              <w:rPr>
                <w:rFonts w:ascii="Arial" w:hAnsi="Arial" w:cs="Arial"/>
                <w:color w:val="000000" w:themeColor="text1"/>
                <w:sz w:val="18"/>
                <w:szCs w:val="18"/>
                <w:vertAlign w:val="superscript"/>
              </w:rPr>
              <w:t>81</w:t>
            </w:r>
          </w:p>
        </w:tc>
        <w:tc>
          <w:tcPr>
            <w:tcW w:w="927" w:type="dxa"/>
            <w:vAlign w:val="bottom"/>
          </w:tcPr>
          <w:p w14:paraId="56147BA2"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AD7CB6B"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Northern Ireland</w:t>
            </w:r>
          </w:p>
        </w:tc>
        <w:tc>
          <w:tcPr>
            <w:tcW w:w="1047" w:type="dxa"/>
            <w:vAlign w:val="bottom"/>
          </w:tcPr>
          <w:p w14:paraId="73A3B25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69FDB82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Data from the Northern Ireland CP Register (NICPR) linked to the primary care registration records from the National Health Application and Infrastructure Service (NHAIS), and to the Enhanced Prescribing Database (EPD); included all individuals born between 1981 and 2008 (i.e. aged 4–31y in 2012), registered within NHAIS, and alive between 2010 and 2014.</w:t>
            </w:r>
          </w:p>
        </w:tc>
        <w:tc>
          <w:tcPr>
            <w:tcW w:w="850" w:type="dxa"/>
            <w:vAlign w:val="bottom"/>
          </w:tcPr>
          <w:p w14:paraId="458E9672"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742</w:t>
            </w:r>
          </w:p>
        </w:tc>
        <w:tc>
          <w:tcPr>
            <w:tcW w:w="1134" w:type="dxa"/>
            <w:vAlign w:val="bottom"/>
          </w:tcPr>
          <w:p w14:paraId="0A2E6AEF"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[18-31]</w:t>
            </w:r>
          </w:p>
        </w:tc>
        <w:tc>
          <w:tcPr>
            <w:tcW w:w="851" w:type="dxa"/>
            <w:vAlign w:val="bottom"/>
          </w:tcPr>
          <w:p w14:paraId="31C90C4C"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08E97F4D"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00C56F97"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31569354" w14:textId="77777777"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15EBC15" w14:textId="17F12E4E" w:rsidR="00D427B9" w:rsidRPr="00A51F01" w:rsidRDefault="00D427B9" w:rsidP="00FA738D">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19625C26" w14:textId="64D9F0AA" w:rsidTr="009E3BF0">
        <w:tc>
          <w:tcPr>
            <w:tcW w:w="1238" w:type="dxa"/>
            <w:vAlign w:val="bottom"/>
          </w:tcPr>
          <w:p w14:paraId="5F141C13" w14:textId="7BFD60A1"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 xml:space="preserve">Gotze </w:t>
            </w:r>
            <w:r w:rsidR="00095DA5">
              <w:rPr>
                <w:rFonts w:ascii="Arial" w:hAnsi="Arial" w:cs="Arial"/>
                <w:color w:val="000000" w:themeColor="text1"/>
                <w:sz w:val="18"/>
                <w:szCs w:val="18"/>
              </w:rPr>
              <w:t>et al.</w:t>
            </w:r>
            <w:r w:rsidR="00095DA5" w:rsidRPr="00095DA5">
              <w:rPr>
                <w:rFonts w:ascii="Arial" w:hAnsi="Arial" w:cs="Arial"/>
                <w:color w:val="000000" w:themeColor="text1"/>
                <w:sz w:val="18"/>
                <w:szCs w:val="18"/>
                <w:vertAlign w:val="superscript"/>
              </w:rPr>
              <w:t>82</w:t>
            </w:r>
          </w:p>
        </w:tc>
        <w:tc>
          <w:tcPr>
            <w:tcW w:w="927" w:type="dxa"/>
            <w:vAlign w:val="bottom"/>
          </w:tcPr>
          <w:p w14:paraId="2185E4F6"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28AD85F7"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Germany</w:t>
            </w:r>
          </w:p>
        </w:tc>
        <w:tc>
          <w:tcPr>
            <w:tcW w:w="1047" w:type="dxa"/>
            <w:vAlign w:val="bottom"/>
          </w:tcPr>
          <w:p w14:paraId="23F90AFB"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2022</w:t>
            </w:r>
          </w:p>
        </w:tc>
        <w:tc>
          <w:tcPr>
            <w:tcW w:w="2259" w:type="dxa"/>
          </w:tcPr>
          <w:p w14:paraId="24270625"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 xml:space="preserve">Adults attending a single centre specialised in the conservative and surgical treatment of children and adults with CP; included those who were 17 years when received multilevel surgery, with at least 7 years follow-up, bilateral CP, GMFCS levels I-III </w:t>
            </w:r>
          </w:p>
        </w:tc>
        <w:tc>
          <w:tcPr>
            <w:tcW w:w="850" w:type="dxa"/>
            <w:vAlign w:val="bottom"/>
          </w:tcPr>
          <w:p w14:paraId="08236D72"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24</w:t>
            </w:r>
          </w:p>
        </w:tc>
        <w:tc>
          <w:tcPr>
            <w:tcW w:w="1134" w:type="dxa"/>
            <w:vAlign w:val="bottom"/>
          </w:tcPr>
          <w:p w14:paraId="522A6423"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38 [24-60]</w:t>
            </w:r>
          </w:p>
        </w:tc>
        <w:tc>
          <w:tcPr>
            <w:tcW w:w="851" w:type="dxa"/>
            <w:vAlign w:val="bottom"/>
          </w:tcPr>
          <w:p w14:paraId="3F50759F"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42%</w:t>
            </w:r>
          </w:p>
        </w:tc>
        <w:tc>
          <w:tcPr>
            <w:tcW w:w="1275" w:type="dxa"/>
            <w:vAlign w:val="bottom"/>
          </w:tcPr>
          <w:p w14:paraId="0CBD259D"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bilateral spastic 100%</w:t>
            </w:r>
          </w:p>
        </w:tc>
        <w:tc>
          <w:tcPr>
            <w:tcW w:w="1134" w:type="dxa"/>
            <w:vAlign w:val="bottom"/>
          </w:tcPr>
          <w:p w14:paraId="4F58AB23"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I 8%; level II 62%; level III 30%</w:t>
            </w:r>
          </w:p>
        </w:tc>
        <w:tc>
          <w:tcPr>
            <w:tcW w:w="993" w:type="dxa"/>
            <w:vAlign w:val="bottom"/>
          </w:tcPr>
          <w:p w14:paraId="17AA32E9"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76FDC46" w14:textId="416E76D1"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022E57E" w14:textId="4F6CE235" w:rsidTr="009E3BF0">
        <w:tc>
          <w:tcPr>
            <w:tcW w:w="1238" w:type="dxa"/>
            <w:vAlign w:val="bottom"/>
          </w:tcPr>
          <w:p w14:paraId="049222F4" w14:textId="0E24BEA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 xml:space="preserve">Hilberink </w:t>
            </w:r>
            <w:r w:rsidR="00F812B1">
              <w:rPr>
                <w:rFonts w:ascii="Arial" w:hAnsi="Arial" w:cs="Arial"/>
                <w:color w:val="000000" w:themeColor="text1"/>
                <w:sz w:val="18"/>
                <w:szCs w:val="18"/>
              </w:rPr>
              <w:t>et al.</w:t>
            </w:r>
            <w:r w:rsidR="00F812B1" w:rsidRPr="00F812B1">
              <w:rPr>
                <w:rFonts w:ascii="Arial" w:hAnsi="Arial" w:cs="Arial"/>
                <w:color w:val="000000" w:themeColor="text1"/>
                <w:sz w:val="18"/>
                <w:szCs w:val="18"/>
                <w:vertAlign w:val="superscript"/>
              </w:rPr>
              <w:t>75</w:t>
            </w:r>
          </w:p>
        </w:tc>
        <w:tc>
          <w:tcPr>
            <w:tcW w:w="927" w:type="dxa"/>
            <w:vAlign w:val="bottom"/>
          </w:tcPr>
          <w:p w14:paraId="7553AAED"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25D14075"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Netherlands</w:t>
            </w:r>
          </w:p>
        </w:tc>
        <w:tc>
          <w:tcPr>
            <w:tcW w:w="1047" w:type="dxa"/>
            <w:vAlign w:val="bottom"/>
          </w:tcPr>
          <w:p w14:paraId="67A293CE"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2007</w:t>
            </w:r>
          </w:p>
        </w:tc>
        <w:tc>
          <w:tcPr>
            <w:tcW w:w="2259" w:type="dxa"/>
          </w:tcPr>
          <w:p w14:paraId="630D34BA"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Rehabilitation centre in The Hague, a centre with a regional function, covering the city of The Hague and the surrounding area; included adults born between 1 January 1965 and 31 December 1974 (aged 25-36 years at follow-up).</w:t>
            </w:r>
          </w:p>
        </w:tc>
        <w:tc>
          <w:tcPr>
            <w:tcW w:w="850" w:type="dxa"/>
            <w:vAlign w:val="bottom"/>
          </w:tcPr>
          <w:p w14:paraId="0CACBD2F"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54</w:t>
            </w:r>
          </w:p>
        </w:tc>
        <w:tc>
          <w:tcPr>
            <w:tcW w:w="1134" w:type="dxa"/>
            <w:vAlign w:val="bottom"/>
          </w:tcPr>
          <w:p w14:paraId="59E25FFB"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30.0 (3.4)</w:t>
            </w:r>
          </w:p>
        </w:tc>
        <w:tc>
          <w:tcPr>
            <w:tcW w:w="851" w:type="dxa"/>
            <w:vAlign w:val="bottom"/>
          </w:tcPr>
          <w:p w14:paraId="5C890AF4"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52%</w:t>
            </w:r>
          </w:p>
        </w:tc>
        <w:tc>
          <w:tcPr>
            <w:tcW w:w="1275" w:type="dxa"/>
            <w:vAlign w:val="bottom"/>
          </w:tcPr>
          <w:p w14:paraId="10762CA1"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209AC4E0"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I 28%; II 34%; III 7%; IV 24%; V 7%</w:t>
            </w:r>
          </w:p>
        </w:tc>
        <w:tc>
          <w:tcPr>
            <w:tcW w:w="993" w:type="dxa"/>
            <w:vAlign w:val="bottom"/>
          </w:tcPr>
          <w:p w14:paraId="6C7F9B8A" w14:textId="7777777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67EF8FC" w14:textId="00ACA7A7" w:rsidR="00D427B9" w:rsidRPr="00A51F01" w:rsidRDefault="00D427B9" w:rsidP="003E2470">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622268D5" w14:textId="6708E504" w:rsidTr="009E3BF0">
        <w:tc>
          <w:tcPr>
            <w:tcW w:w="1238" w:type="dxa"/>
            <w:vAlign w:val="bottom"/>
          </w:tcPr>
          <w:p w14:paraId="6F358759" w14:textId="49725EBB" w:rsidR="00D427B9" w:rsidRPr="00A51F01" w:rsidRDefault="00D427B9" w:rsidP="00F812B1">
            <w:pPr>
              <w:rPr>
                <w:rFonts w:ascii="Arial" w:hAnsi="Arial" w:cs="Arial"/>
                <w:color w:val="000000" w:themeColor="text1"/>
                <w:sz w:val="18"/>
                <w:szCs w:val="18"/>
              </w:rPr>
            </w:pPr>
            <w:r w:rsidRPr="00A51F01">
              <w:rPr>
                <w:rFonts w:ascii="Arial" w:hAnsi="Arial" w:cs="Arial"/>
                <w:color w:val="000000" w:themeColor="text1"/>
                <w:sz w:val="18"/>
                <w:szCs w:val="18"/>
              </w:rPr>
              <w:t xml:space="preserve">Hirsh </w:t>
            </w:r>
            <w:r w:rsidR="00F812B1">
              <w:rPr>
                <w:rFonts w:ascii="Arial" w:hAnsi="Arial" w:cs="Arial"/>
                <w:color w:val="000000" w:themeColor="text1"/>
                <w:sz w:val="18"/>
                <w:szCs w:val="18"/>
              </w:rPr>
              <w:t>et al.</w:t>
            </w:r>
            <w:r w:rsidR="00F812B1" w:rsidRPr="00F812B1">
              <w:rPr>
                <w:rFonts w:ascii="Arial" w:hAnsi="Arial" w:cs="Arial"/>
                <w:color w:val="000000" w:themeColor="text1"/>
                <w:sz w:val="18"/>
                <w:szCs w:val="18"/>
                <w:vertAlign w:val="superscript"/>
              </w:rPr>
              <w:t>71</w:t>
            </w:r>
          </w:p>
        </w:tc>
        <w:tc>
          <w:tcPr>
            <w:tcW w:w="927" w:type="dxa"/>
            <w:vAlign w:val="bottom"/>
          </w:tcPr>
          <w:p w14:paraId="73964D9A" w14:textId="5014DD09"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82BF8EA" w14:textId="5DED4DD1"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79F91F77" w14:textId="089B0BF0"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3BEE6ED7" w14:textId="346171E9" w:rsidR="00D427B9" w:rsidRPr="00A51F01" w:rsidRDefault="00D427B9" w:rsidP="00DB1014">
            <w:pPr>
              <w:rPr>
                <w:rFonts w:ascii="Arial" w:hAnsi="Arial" w:cs="Arial"/>
                <w:color w:val="000000" w:themeColor="text1"/>
                <w:sz w:val="18"/>
                <w:szCs w:val="18"/>
              </w:rPr>
            </w:pPr>
            <w:r w:rsidRPr="00A51F01">
              <w:rPr>
                <w:rFonts w:ascii="Arial" w:hAnsi="Arial" w:cs="Arial"/>
                <w:color w:val="000000" w:themeColor="text1"/>
                <w:sz w:val="18"/>
                <w:szCs w:val="18"/>
              </w:rPr>
              <w:t xml:space="preserve">Adults who had participated in previous studies conducted by the research group and </w:t>
            </w:r>
            <w:r w:rsidRPr="00A51F01">
              <w:rPr>
                <w:rFonts w:ascii="Arial" w:hAnsi="Arial" w:cs="Arial"/>
                <w:color w:val="000000" w:themeColor="text1"/>
                <w:sz w:val="18"/>
                <w:szCs w:val="18"/>
              </w:rPr>
              <w:lastRenderedPageBreak/>
              <w:t>through a website and flyer posted in University medical clinics; included those who scored 17 or higher (or 14 or higher if using communication device) out of 25 on the Modified Mini-Mental Status Exam</w:t>
            </w:r>
          </w:p>
        </w:tc>
        <w:tc>
          <w:tcPr>
            <w:tcW w:w="850" w:type="dxa"/>
            <w:vAlign w:val="bottom"/>
          </w:tcPr>
          <w:p w14:paraId="5B6B007C" w14:textId="4363B38C"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lastRenderedPageBreak/>
              <w:t>83</w:t>
            </w:r>
          </w:p>
        </w:tc>
        <w:tc>
          <w:tcPr>
            <w:tcW w:w="1134" w:type="dxa"/>
            <w:vAlign w:val="bottom"/>
          </w:tcPr>
          <w:p w14:paraId="32FE7F4C" w14:textId="301A1A5B"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40.3 (13.6) [18-74]</w:t>
            </w:r>
          </w:p>
        </w:tc>
        <w:tc>
          <w:tcPr>
            <w:tcW w:w="851" w:type="dxa"/>
            <w:vAlign w:val="bottom"/>
          </w:tcPr>
          <w:p w14:paraId="68664FD0" w14:textId="74346451"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55%</w:t>
            </w:r>
          </w:p>
        </w:tc>
        <w:tc>
          <w:tcPr>
            <w:tcW w:w="1275" w:type="dxa"/>
            <w:vAlign w:val="bottom"/>
          </w:tcPr>
          <w:p w14:paraId="3810CA29" w14:textId="5000F414"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 xml:space="preserve">spastic 47%; mixed 29%; athetoid 16%; ataxic </w:t>
            </w:r>
            <w:r w:rsidRPr="00A51F01">
              <w:rPr>
                <w:rFonts w:ascii="Arial" w:hAnsi="Arial" w:cs="Arial"/>
                <w:color w:val="000000" w:themeColor="text1"/>
                <w:sz w:val="18"/>
                <w:szCs w:val="18"/>
              </w:rPr>
              <w:lastRenderedPageBreak/>
              <w:t>1%; hypotonic 1%</w:t>
            </w:r>
          </w:p>
        </w:tc>
        <w:tc>
          <w:tcPr>
            <w:tcW w:w="1134" w:type="dxa"/>
            <w:vAlign w:val="bottom"/>
          </w:tcPr>
          <w:p w14:paraId="77285A70" w14:textId="1FF159CC"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lastRenderedPageBreak/>
              <w:t>wheelchair user 76%</w:t>
            </w:r>
          </w:p>
        </w:tc>
        <w:tc>
          <w:tcPr>
            <w:tcW w:w="993" w:type="dxa"/>
            <w:vAlign w:val="bottom"/>
          </w:tcPr>
          <w:p w14:paraId="781AE311" w14:textId="681FF2C6"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348A4D8" w14:textId="2A3A02BC"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08942128" w14:textId="426CA826" w:rsidTr="009E3BF0">
        <w:tc>
          <w:tcPr>
            <w:tcW w:w="1238" w:type="dxa"/>
            <w:vAlign w:val="bottom"/>
          </w:tcPr>
          <w:p w14:paraId="5ECFEC71" w14:textId="106A0E91" w:rsidR="00D427B9" w:rsidRPr="00A51F01" w:rsidRDefault="00D427B9" w:rsidP="00F812B1">
            <w:pPr>
              <w:rPr>
                <w:rFonts w:ascii="Arial" w:hAnsi="Arial" w:cs="Arial"/>
                <w:color w:val="000000" w:themeColor="text1"/>
                <w:sz w:val="18"/>
                <w:szCs w:val="18"/>
              </w:rPr>
            </w:pPr>
            <w:r w:rsidRPr="00A51F01">
              <w:rPr>
                <w:rFonts w:ascii="Arial" w:hAnsi="Arial" w:cs="Arial"/>
                <w:color w:val="000000" w:themeColor="text1"/>
                <w:sz w:val="18"/>
                <w:szCs w:val="18"/>
              </w:rPr>
              <w:t>Hung</w:t>
            </w:r>
            <w:r w:rsidR="00F812B1">
              <w:rPr>
                <w:rFonts w:ascii="Arial" w:hAnsi="Arial" w:cs="Arial"/>
                <w:color w:val="000000" w:themeColor="text1"/>
                <w:sz w:val="18"/>
                <w:szCs w:val="18"/>
              </w:rPr>
              <w:t xml:space="preserve"> et al.</w:t>
            </w:r>
            <w:r w:rsidR="00F812B1" w:rsidRPr="00F812B1">
              <w:rPr>
                <w:rFonts w:ascii="Arial" w:hAnsi="Arial" w:cs="Arial"/>
                <w:color w:val="000000" w:themeColor="text1"/>
                <w:sz w:val="18"/>
                <w:szCs w:val="18"/>
                <w:vertAlign w:val="superscript"/>
              </w:rPr>
              <w:t>73</w:t>
            </w:r>
          </w:p>
        </w:tc>
        <w:tc>
          <w:tcPr>
            <w:tcW w:w="927" w:type="dxa"/>
            <w:vAlign w:val="bottom"/>
          </w:tcPr>
          <w:p w14:paraId="69AE961F" w14:textId="6A2F1D66"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9C212C1" w14:textId="0A604533"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55565ABE" w14:textId="13772817"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0BFAEE97" w14:textId="74357363" w:rsidR="00D427B9" w:rsidRPr="00A51F01" w:rsidRDefault="00D427B9" w:rsidP="00317EF5">
            <w:pPr>
              <w:rPr>
                <w:rFonts w:ascii="Arial" w:hAnsi="Arial" w:cs="Arial"/>
                <w:color w:val="000000" w:themeColor="text1"/>
                <w:sz w:val="18"/>
                <w:szCs w:val="18"/>
              </w:rPr>
            </w:pPr>
            <w:r w:rsidRPr="00A51F01">
              <w:rPr>
                <w:rFonts w:ascii="Arial" w:hAnsi="Arial" w:cs="Arial"/>
                <w:color w:val="000000" w:themeColor="text1"/>
                <w:sz w:val="18"/>
                <w:szCs w:val="18"/>
              </w:rPr>
              <w:t>People who had office visits at the</w:t>
            </w:r>
          </w:p>
          <w:p w14:paraId="349FCAC8" w14:textId="4C4550FF" w:rsidR="00D427B9" w:rsidRPr="00A51F01" w:rsidRDefault="00D427B9" w:rsidP="00317EF5">
            <w:pPr>
              <w:rPr>
                <w:rFonts w:ascii="Arial" w:hAnsi="Arial" w:cs="Arial"/>
                <w:color w:val="000000" w:themeColor="text1"/>
                <w:sz w:val="18"/>
                <w:szCs w:val="18"/>
              </w:rPr>
            </w:pPr>
            <w:r w:rsidRPr="00A51F01">
              <w:rPr>
                <w:rFonts w:ascii="Arial" w:hAnsi="Arial" w:cs="Arial"/>
                <w:color w:val="000000" w:themeColor="text1"/>
                <w:sz w:val="18"/>
                <w:szCs w:val="18"/>
              </w:rPr>
              <w:t>departments of orthopaedics and/or physical medicine and</w:t>
            </w:r>
          </w:p>
          <w:p w14:paraId="6CE402B0" w14:textId="5D5763D9" w:rsidR="00D427B9" w:rsidRPr="00A51F01" w:rsidRDefault="00D427B9" w:rsidP="005B6758">
            <w:pPr>
              <w:rPr>
                <w:rFonts w:ascii="Arial" w:hAnsi="Arial" w:cs="Arial"/>
                <w:color w:val="000000" w:themeColor="text1"/>
                <w:sz w:val="18"/>
                <w:szCs w:val="18"/>
              </w:rPr>
            </w:pPr>
            <w:r w:rsidRPr="00A51F01">
              <w:rPr>
                <w:rFonts w:ascii="Arial" w:hAnsi="Arial" w:cs="Arial"/>
                <w:color w:val="000000" w:themeColor="text1"/>
                <w:sz w:val="18"/>
                <w:szCs w:val="18"/>
              </w:rPr>
              <w:t xml:space="preserve">rehabilitation for any treatment;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years</w:t>
            </w:r>
          </w:p>
        </w:tc>
        <w:tc>
          <w:tcPr>
            <w:tcW w:w="850" w:type="dxa"/>
            <w:vAlign w:val="bottom"/>
          </w:tcPr>
          <w:p w14:paraId="024807B6" w14:textId="290181BC"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32</w:t>
            </w:r>
          </w:p>
        </w:tc>
        <w:tc>
          <w:tcPr>
            <w:tcW w:w="1134" w:type="dxa"/>
            <w:vAlign w:val="bottom"/>
          </w:tcPr>
          <w:p w14:paraId="205C88A4" w14:textId="1516ACF9"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54.5 (10.5) [18-78]</w:t>
            </w:r>
          </w:p>
        </w:tc>
        <w:tc>
          <w:tcPr>
            <w:tcW w:w="851" w:type="dxa"/>
            <w:vAlign w:val="bottom"/>
          </w:tcPr>
          <w:p w14:paraId="18F2C5E9" w14:textId="725D0251"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66%</w:t>
            </w:r>
          </w:p>
        </w:tc>
        <w:tc>
          <w:tcPr>
            <w:tcW w:w="1275" w:type="dxa"/>
            <w:vAlign w:val="bottom"/>
          </w:tcPr>
          <w:p w14:paraId="349F4D51" w14:textId="58232985"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spastic 78%; dyskinetic 6%; dyskinetic/</w:t>
            </w:r>
            <w:r w:rsidRPr="00A51F01">
              <w:rPr>
                <w:rFonts w:ascii="Arial" w:hAnsi="Arial" w:cs="Arial"/>
                <w:color w:val="000000" w:themeColor="text1"/>
                <w:sz w:val="18"/>
                <w:szCs w:val="18"/>
              </w:rPr>
              <w:br/>
              <w:t>spastic mixed 3%;</w:t>
            </w:r>
            <w:r w:rsidRPr="00A51F01">
              <w:rPr>
                <w:rFonts w:ascii="Arial" w:hAnsi="Arial" w:cs="Arial"/>
                <w:color w:val="000000" w:themeColor="text1"/>
                <w:sz w:val="18"/>
                <w:szCs w:val="18"/>
              </w:rPr>
              <w:br/>
              <w:t>ataxic/spastic mixed 0%; Nonspecified 13%</w:t>
            </w:r>
          </w:p>
        </w:tc>
        <w:tc>
          <w:tcPr>
            <w:tcW w:w="1134" w:type="dxa"/>
            <w:vAlign w:val="bottom"/>
          </w:tcPr>
          <w:p w14:paraId="5E65F5D0" w14:textId="6EBC9384"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I 25%; II 25%; III 22%; IV 19%; V 9%</w:t>
            </w:r>
          </w:p>
        </w:tc>
        <w:tc>
          <w:tcPr>
            <w:tcW w:w="993" w:type="dxa"/>
            <w:vAlign w:val="bottom"/>
          </w:tcPr>
          <w:p w14:paraId="49689CA6" w14:textId="37D58557"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AB2583B" w14:textId="07F15B41"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493FFFBD" w14:textId="676EE309" w:rsidTr="009E3BF0">
        <w:tc>
          <w:tcPr>
            <w:tcW w:w="1238" w:type="dxa"/>
            <w:vAlign w:val="bottom"/>
          </w:tcPr>
          <w:p w14:paraId="35C8A0EC" w14:textId="5D274DE8"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 xml:space="preserve">Langerak </w:t>
            </w:r>
            <w:r w:rsidR="00F812B1">
              <w:rPr>
                <w:rFonts w:ascii="Arial" w:hAnsi="Arial" w:cs="Arial"/>
                <w:color w:val="000000" w:themeColor="text1"/>
                <w:sz w:val="18"/>
                <w:szCs w:val="18"/>
              </w:rPr>
              <w:t>et al.</w:t>
            </w:r>
            <w:r w:rsidR="00F812B1" w:rsidRPr="00F812B1">
              <w:rPr>
                <w:rFonts w:ascii="Arial" w:hAnsi="Arial" w:cs="Arial"/>
                <w:color w:val="000000" w:themeColor="text1"/>
                <w:sz w:val="18"/>
                <w:szCs w:val="18"/>
                <w:vertAlign w:val="superscript"/>
              </w:rPr>
              <w:t>24</w:t>
            </w:r>
          </w:p>
        </w:tc>
        <w:tc>
          <w:tcPr>
            <w:tcW w:w="927" w:type="dxa"/>
            <w:vAlign w:val="bottom"/>
          </w:tcPr>
          <w:p w14:paraId="6CD249B6" w14:textId="38EC1E1E"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5A62AC00" w14:textId="2C276498"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Germany</w:t>
            </w:r>
          </w:p>
        </w:tc>
        <w:tc>
          <w:tcPr>
            <w:tcW w:w="1047" w:type="dxa"/>
            <w:vAlign w:val="bottom"/>
          </w:tcPr>
          <w:p w14:paraId="166D5099" w14:textId="7FD51D1F"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2020</w:t>
            </w:r>
          </w:p>
        </w:tc>
        <w:tc>
          <w:tcPr>
            <w:tcW w:w="2259" w:type="dxa"/>
          </w:tcPr>
          <w:p w14:paraId="5ED36A27" w14:textId="77B9F26C" w:rsidR="00D427B9" w:rsidRPr="00A51F01" w:rsidRDefault="00D427B9" w:rsidP="00F33B3A">
            <w:pPr>
              <w:rPr>
                <w:rFonts w:ascii="Arial" w:hAnsi="Arial" w:cs="Arial"/>
                <w:color w:val="000000" w:themeColor="text1"/>
                <w:sz w:val="18"/>
                <w:szCs w:val="18"/>
              </w:rPr>
            </w:pPr>
            <w:r w:rsidRPr="00A51F01">
              <w:rPr>
                <w:rFonts w:ascii="Arial" w:hAnsi="Arial" w:cs="Arial"/>
                <w:color w:val="000000" w:themeColor="text1"/>
                <w:sz w:val="18"/>
                <w:szCs w:val="18"/>
              </w:rPr>
              <w:t>Included adults with spastic diplegia who received their first orthopaedic intervention more than 15 years ago and treated</w:t>
            </w:r>
          </w:p>
          <w:p w14:paraId="6F9C4E9B" w14:textId="6A73F432" w:rsidR="00D427B9" w:rsidRPr="00A51F01" w:rsidRDefault="00D427B9" w:rsidP="004E561C">
            <w:pPr>
              <w:rPr>
                <w:rFonts w:ascii="Arial" w:hAnsi="Arial" w:cs="Arial"/>
                <w:color w:val="000000" w:themeColor="text1"/>
                <w:sz w:val="18"/>
                <w:szCs w:val="18"/>
              </w:rPr>
            </w:pPr>
            <w:r w:rsidRPr="00A51F01">
              <w:rPr>
                <w:rFonts w:ascii="Arial" w:hAnsi="Arial" w:cs="Arial"/>
                <w:color w:val="000000" w:themeColor="text1"/>
                <w:sz w:val="18"/>
                <w:szCs w:val="18"/>
              </w:rPr>
              <w:t>with an Interval Surgery Approach (ISA). Excluded adults</w:t>
            </w:r>
          </w:p>
          <w:p w14:paraId="7AB9B3D4" w14:textId="6E55FE98" w:rsidR="00D427B9" w:rsidRPr="00A51F01" w:rsidRDefault="00D427B9" w:rsidP="00F33B3A">
            <w:pPr>
              <w:rPr>
                <w:rFonts w:ascii="Arial" w:hAnsi="Arial" w:cs="Arial"/>
                <w:color w:val="000000" w:themeColor="text1"/>
                <w:sz w:val="18"/>
                <w:szCs w:val="18"/>
              </w:rPr>
            </w:pPr>
            <w:r w:rsidRPr="00A51F01">
              <w:rPr>
                <w:rFonts w:ascii="Arial" w:hAnsi="Arial" w:cs="Arial"/>
                <w:color w:val="000000" w:themeColor="text1"/>
                <w:sz w:val="18"/>
                <w:szCs w:val="18"/>
              </w:rPr>
              <w:t xml:space="preserve">with neuromuscular disorders or another type of CP  </w:t>
            </w:r>
          </w:p>
        </w:tc>
        <w:tc>
          <w:tcPr>
            <w:tcW w:w="850" w:type="dxa"/>
            <w:vAlign w:val="bottom"/>
          </w:tcPr>
          <w:p w14:paraId="4134B956" w14:textId="121F09FA"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30</w:t>
            </w:r>
          </w:p>
        </w:tc>
        <w:tc>
          <w:tcPr>
            <w:tcW w:w="1134" w:type="dxa"/>
            <w:vAlign w:val="bottom"/>
          </w:tcPr>
          <w:p w14:paraId="1EB6F2AF" w14:textId="69DC88A0" w:rsidR="00D427B9" w:rsidRPr="00A51F01" w:rsidRDefault="00D427B9" w:rsidP="00B33EFE">
            <w:pPr>
              <w:rPr>
                <w:rFonts w:ascii="Arial" w:hAnsi="Arial" w:cs="Arial"/>
                <w:color w:val="000000" w:themeColor="text1"/>
                <w:sz w:val="18"/>
                <w:szCs w:val="18"/>
                <w:vertAlign w:val="superscript"/>
              </w:rPr>
            </w:pPr>
            <w:r w:rsidRPr="00A51F01">
              <w:rPr>
                <w:rFonts w:ascii="Arial" w:hAnsi="Arial" w:cs="Arial"/>
                <w:color w:val="000000" w:themeColor="text1"/>
                <w:sz w:val="18"/>
                <w:szCs w:val="18"/>
              </w:rPr>
              <w:t>32.8 (28.1-39.3)</w:t>
            </w:r>
            <w:r w:rsidRPr="00A51F01">
              <w:rPr>
                <w:rFonts w:ascii="Arial" w:hAnsi="Arial" w:cs="Arial"/>
                <w:color w:val="000000" w:themeColor="text1"/>
                <w:sz w:val="18"/>
                <w:szCs w:val="18"/>
                <w:vertAlign w:val="superscript"/>
              </w:rPr>
              <w:t>a</w:t>
            </w:r>
          </w:p>
        </w:tc>
        <w:tc>
          <w:tcPr>
            <w:tcW w:w="851" w:type="dxa"/>
            <w:vAlign w:val="bottom"/>
          </w:tcPr>
          <w:p w14:paraId="6B88E044" w14:textId="752EDA8E"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60%</w:t>
            </w:r>
          </w:p>
        </w:tc>
        <w:tc>
          <w:tcPr>
            <w:tcW w:w="1275" w:type="dxa"/>
            <w:vAlign w:val="bottom"/>
          </w:tcPr>
          <w:p w14:paraId="7D106F7C" w14:textId="55AF9B16"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7A91DFB4" w14:textId="3B2FC42A"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I 50%; II 37%; III 13%</w:t>
            </w:r>
          </w:p>
        </w:tc>
        <w:tc>
          <w:tcPr>
            <w:tcW w:w="993" w:type="dxa"/>
            <w:vAlign w:val="bottom"/>
          </w:tcPr>
          <w:p w14:paraId="56690BD1" w14:textId="7CEEAF09"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0C270AE" w14:textId="18BE0341" w:rsidR="00D427B9" w:rsidRPr="00A51F01" w:rsidRDefault="00D427B9" w:rsidP="00B33EFE">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6AF02D85" w14:textId="7F133C11" w:rsidTr="009E3BF0">
        <w:tc>
          <w:tcPr>
            <w:tcW w:w="1238" w:type="dxa"/>
            <w:vAlign w:val="bottom"/>
          </w:tcPr>
          <w:p w14:paraId="3742DF89" w14:textId="4F3A1C3C" w:rsidR="00D427B9" w:rsidRPr="004C76C9" w:rsidRDefault="00D427B9" w:rsidP="00F812B1">
            <w:pPr>
              <w:rPr>
                <w:rFonts w:ascii="Arial" w:hAnsi="Arial" w:cs="Arial"/>
                <w:color w:val="000000" w:themeColor="text1"/>
                <w:sz w:val="18"/>
                <w:szCs w:val="18"/>
              </w:rPr>
            </w:pPr>
            <w:r w:rsidRPr="004C76C9">
              <w:rPr>
                <w:rFonts w:ascii="Arial" w:hAnsi="Arial" w:cs="Arial"/>
                <w:color w:val="000000" w:themeColor="text1"/>
                <w:sz w:val="18"/>
                <w:szCs w:val="18"/>
              </w:rPr>
              <w:t>Murphy</w:t>
            </w:r>
            <w:r w:rsidR="00F812B1" w:rsidRPr="004C76C9">
              <w:rPr>
                <w:rFonts w:ascii="Arial" w:hAnsi="Arial" w:cs="Arial"/>
                <w:color w:val="000000" w:themeColor="text1"/>
                <w:sz w:val="18"/>
                <w:szCs w:val="18"/>
              </w:rPr>
              <w:t xml:space="preserve"> et al.</w:t>
            </w:r>
            <w:r w:rsidR="00F812B1" w:rsidRPr="004C76C9">
              <w:rPr>
                <w:rFonts w:ascii="Arial" w:hAnsi="Arial" w:cs="Arial"/>
                <w:color w:val="000000" w:themeColor="text1"/>
                <w:sz w:val="18"/>
                <w:szCs w:val="18"/>
                <w:vertAlign w:val="superscript"/>
              </w:rPr>
              <w:t>72</w:t>
            </w:r>
          </w:p>
        </w:tc>
        <w:tc>
          <w:tcPr>
            <w:tcW w:w="927" w:type="dxa"/>
            <w:vAlign w:val="bottom"/>
          </w:tcPr>
          <w:p w14:paraId="1B865780" w14:textId="5F13AF8B"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cross-sectional</w:t>
            </w:r>
          </w:p>
        </w:tc>
        <w:tc>
          <w:tcPr>
            <w:tcW w:w="1187" w:type="dxa"/>
            <w:vAlign w:val="bottom"/>
          </w:tcPr>
          <w:p w14:paraId="0BD77CFB" w14:textId="1AD946F2"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USA</w:t>
            </w:r>
          </w:p>
        </w:tc>
        <w:tc>
          <w:tcPr>
            <w:tcW w:w="1047" w:type="dxa"/>
            <w:vAlign w:val="bottom"/>
          </w:tcPr>
          <w:p w14:paraId="64E2547D" w14:textId="5D49B2A0"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2259" w:type="dxa"/>
          </w:tcPr>
          <w:p w14:paraId="203279F0" w14:textId="103C1400" w:rsidR="00D427B9" w:rsidRPr="004C76C9" w:rsidRDefault="00D427B9" w:rsidP="00503B15">
            <w:pPr>
              <w:rPr>
                <w:rFonts w:ascii="Arial" w:hAnsi="Arial" w:cs="Arial"/>
                <w:color w:val="000000" w:themeColor="text1"/>
                <w:sz w:val="18"/>
                <w:szCs w:val="18"/>
              </w:rPr>
            </w:pPr>
            <w:r w:rsidRPr="004C76C9">
              <w:rPr>
                <w:rFonts w:ascii="Arial" w:hAnsi="Arial" w:cs="Arial"/>
                <w:color w:val="000000" w:themeColor="text1"/>
                <w:sz w:val="18"/>
                <w:szCs w:val="18"/>
              </w:rPr>
              <w:t>Adults identified via United Cerebral Palsy</w:t>
            </w:r>
          </w:p>
          <w:p w14:paraId="4B7C9F5D" w14:textId="77777777" w:rsidR="00D427B9" w:rsidRPr="004C76C9" w:rsidRDefault="00D427B9" w:rsidP="00503B15">
            <w:pPr>
              <w:rPr>
                <w:rFonts w:ascii="Arial" w:hAnsi="Arial" w:cs="Arial"/>
                <w:color w:val="000000" w:themeColor="text1"/>
                <w:sz w:val="18"/>
                <w:szCs w:val="18"/>
              </w:rPr>
            </w:pPr>
            <w:r w:rsidRPr="004C76C9">
              <w:rPr>
                <w:rFonts w:ascii="Arial" w:hAnsi="Arial" w:cs="Arial"/>
                <w:color w:val="000000" w:themeColor="text1"/>
                <w:sz w:val="18"/>
                <w:szCs w:val="18"/>
              </w:rPr>
              <w:t xml:space="preserve">Association Affiliate of Alameda-Contra </w:t>
            </w:r>
          </w:p>
          <w:p w14:paraId="06FA8EF3" w14:textId="733DE9B5" w:rsidR="00D427B9" w:rsidRPr="004C76C9" w:rsidRDefault="00D427B9" w:rsidP="0038121D">
            <w:pPr>
              <w:rPr>
                <w:rFonts w:ascii="Arial" w:hAnsi="Arial" w:cs="Arial"/>
                <w:color w:val="000000" w:themeColor="text1"/>
                <w:sz w:val="18"/>
                <w:szCs w:val="18"/>
              </w:rPr>
            </w:pPr>
            <w:r w:rsidRPr="004C76C9">
              <w:rPr>
                <w:rFonts w:ascii="Arial" w:hAnsi="Arial" w:cs="Arial"/>
                <w:color w:val="000000" w:themeColor="text1"/>
                <w:sz w:val="18"/>
                <w:szCs w:val="18"/>
              </w:rPr>
              <w:t>Costa counties.</w:t>
            </w:r>
          </w:p>
          <w:p w14:paraId="59D03F29" w14:textId="0EE0B5DD" w:rsidR="00D427B9" w:rsidRPr="004C76C9" w:rsidRDefault="00D427B9" w:rsidP="00503B15">
            <w:pPr>
              <w:rPr>
                <w:rFonts w:ascii="Arial" w:hAnsi="Arial" w:cs="Arial"/>
                <w:color w:val="000000" w:themeColor="text1"/>
                <w:sz w:val="18"/>
                <w:szCs w:val="18"/>
              </w:rPr>
            </w:pPr>
          </w:p>
        </w:tc>
        <w:tc>
          <w:tcPr>
            <w:tcW w:w="850" w:type="dxa"/>
            <w:vAlign w:val="bottom"/>
          </w:tcPr>
          <w:p w14:paraId="2513FC7C" w14:textId="4BCE7464"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101</w:t>
            </w:r>
          </w:p>
        </w:tc>
        <w:tc>
          <w:tcPr>
            <w:tcW w:w="1134" w:type="dxa"/>
            <w:vAlign w:val="bottom"/>
          </w:tcPr>
          <w:p w14:paraId="0AC9ECCE" w14:textId="44AC112F"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42.6 [19-74]</w:t>
            </w:r>
          </w:p>
        </w:tc>
        <w:tc>
          <w:tcPr>
            <w:tcW w:w="851" w:type="dxa"/>
            <w:vAlign w:val="bottom"/>
          </w:tcPr>
          <w:p w14:paraId="7F8E4072" w14:textId="2183609D"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48%</w:t>
            </w:r>
          </w:p>
        </w:tc>
        <w:tc>
          <w:tcPr>
            <w:tcW w:w="1275" w:type="dxa"/>
            <w:vAlign w:val="bottom"/>
          </w:tcPr>
          <w:p w14:paraId="0F4B5CAA" w14:textId="65A449F0"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spastic CP 48%;  dyskinetic CP 52%</w:t>
            </w:r>
          </w:p>
        </w:tc>
        <w:tc>
          <w:tcPr>
            <w:tcW w:w="1134" w:type="dxa"/>
            <w:vAlign w:val="bottom"/>
          </w:tcPr>
          <w:p w14:paraId="592E93FD" w14:textId="46F0729D"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993" w:type="dxa"/>
            <w:vAlign w:val="bottom"/>
          </w:tcPr>
          <w:p w14:paraId="2324F365" w14:textId="6F4B3988"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68EAFD27" w14:textId="3B5E9544"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prevalence</w:t>
            </w:r>
          </w:p>
        </w:tc>
      </w:tr>
      <w:tr w:rsidR="00D427B9" w:rsidRPr="00A51F01" w14:paraId="7C5C5813" w14:textId="7D9B9FA3" w:rsidTr="009E3BF0">
        <w:tc>
          <w:tcPr>
            <w:tcW w:w="1238" w:type="dxa"/>
            <w:vAlign w:val="bottom"/>
          </w:tcPr>
          <w:p w14:paraId="1B0F34A4" w14:textId="1C785F58" w:rsidR="00D427B9" w:rsidRPr="004C76C9" w:rsidRDefault="00D427B9" w:rsidP="00F812B1">
            <w:pPr>
              <w:rPr>
                <w:rFonts w:ascii="Arial" w:hAnsi="Arial" w:cs="Arial"/>
                <w:color w:val="000000" w:themeColor="text1"/>
                <w:sz w:val="18"/>
                <w:szCs w:val="18"/>
              </w:rPr>
            </w:pPr>
            <w:r w:rsidRPr="004C76C9">
              <w:rPr>
                <w:rFonts w:ascii="Arial" w:hAnsi="Arial" w:cs="Arial"/>
                <w:color w:val="000000" w:themeColor="text1"/>
                <w:sz w:val="18"/>
                <w:szCs w:val="18"/>
              </w:rPr>
              <w:t>Patatoukas</w:t>
            </w:r>
            <w:r w:rsidR="00F812B1" w:rsidRPr="004C76C9">
              <w:rPr>
                <w:rFonts w:ascii="Arial" w:hAnsi="Arial" w:cs="Arial"/>
                <w:color w:val="000000" w:themeColor="text1"/>
                <w:sz w:val="18"/>
                <w:szCs w:val="18"/>
              </w:rPr>
              <w:t xml:space="preserve"> et al.</w:t>
            </w:r>
            <w:r w:rsidR="00F812B1" w:rsidRPr="004C76C9">
              <w:rPr>
                <w:rFonts w:ascii="Arial" w:hAnsi="Arial" w:cs="Arial"/>
                <w:color w:val="000000" w:themeColor="text1"/>
                <w:sz w:val="18"/>
                <w:szCs w:val="18"/>
                <w:vertAlign w:val="superscript"/>
              </w:rPr>
              <w:t>76</w:t>
            </w:r>
          </w:p>
        </w:tc>
        <w:tc>
          <w:tcPr>
            <w:tcW w:w="927" w:type="dxa"/>
            <w:vAlign w:val="bottom"/>
          </w:tcPr>
          <w:p w14:paraId="31632BA8" w14:textId="0146A53A"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cross-sectional</w:t>
            </w:r>
          </w:p>
        </w:tc>
        <w:tc>
          <w:tcPr>
            <w:tcW w:w="1187" w:type="dxa"/>
            <w:vAlign w:val="bottom"/>
          </w:tcPr>
          <w:p w14:paraId="448E88B9" w14:textId="79792C1D"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Greece</w:t>
            </w:r>
          </w:p>
        </w:tc>
        <w:tc>
          <w:tcPr>
            <w:tcW w:w="1047" w:type="dxa"/>
            <w:vAlign w:val="bottom"/>
          </w:tcPr>
          <w:p w14:paraId="2B1FFFFE" w14:textId="6F568DC5"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2259" w:type="dxa"/>
          </w:tcPr>
          <w:p w14:paraId="05AC8480" w14:textId="0898AC8C"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850" w:type="dxa"/>
            <w:vAlign w:val="bottom"/>
          </w:tcPr>
          <w:p w14:paraId="4663D214" w14:textId="4A53FF7D"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33</w:t>
            </w:r>
          </w:p>
        </w:tc>
        <w:tc>
          <w:tcPr>
            <w:tcW w:w="1134" w:type="dxa"/>
            <w:vAlign w:val="bottom"/>
          </w:tcPr>
          <w:p w14:paraId="7E7F3037" w14:textId="2688B9E6"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29.6 (7.4)</w:t>
            </w:r>
          </w:p>
        </w:tc>
        <w:tc>
          <w:tcPr>
            <w:tcW w:w="851" w:type="dxa"/>
            <w:vAlign w:val="bottom"/>
          </w:tcPr>
          <w:p w14:paraId="70699DD9" w14:textId="0D203F66"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18%</w:t>
            </w:r>
          </w:p>
        </w:tc>
        <w:tc>
          <w:tcPr>
            <w:tcW w:w="1275" w:type="dxa"/>
            <w:vAlign w:val="bottom"/>
          </w:tcPr>
          <w:p w14:paraId="1ED96F04" w14:textId="69DA3E64"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134" w:type="dxa"/>
            <w:vAlign w:val="bottom"/>
          </w:tcPr>
          <w:p w14:paraId="1684B68F" w14:textId="293E8B3F"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Wheelchair user 45%</w:t>
            </w:r>
          </w:p>
        </w:tc>
        <w:tc>
          <w:tcPr>
            <w:tcW w:w="993" w:type="dxa"/>
            <w:vAlign w:val="bottom"/>
          </w:tcPr>
          <w:p w14:paraId="44C4F09E" w14:textId="58FDDC63"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5CDA305B" w14:textId="7AB8FFBC" w:rsidR="00D427B9" w:rsidRPr="004C76C9" w:rsidRDefault="00D427B9" w:rsidP="00B33EFE">
            <w:pPr>
              <w:rPr>
                <w:rFonts w:ascii="Arial" w:hAnsi="Arial" w:cs="Arial"/>
                <w:color w:val="000000" w:themeColor="text1"/>
                <w:sz w:val="18"/>
                <w:szCs w:val="18"/>
              </w:rPr>
            </w:pPr>
            <w:r w:rsidRPr="004C76C9">
              <w:rPr>
                <w:rFonts w:ascii="Arial" w:hAnsi="Arial" w:cs="Arial"/>
                <w:color w:val="000000" w:themeColor="text1"/>
                <w:sz w:val="18"/>
                <w:szCs w:val="18"/>
              </w:rPr>
              <w:t>prevalence</w:t>
            </w:r>
          </w:p>
        </w:tc>
      </w:tr>
      <w:tr w:rsidR="00D427B9" w:rsidRPr="00A51F01" w14:paraId="303BC3D6" w14:textId="77777777" w:rsidTr="009E3BF0">
        <w:tc>
          <w:tcPr>
            <w:tcW w:w="1238" w:type="dxa"/>
            <w:vAlign w:val="bottom"/>
          </w:tcPr>
          <w:p w14:paraId="07BACFBF" w14:textId="22514F94"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Peterson</w:t>
            </w:r>
            <w:r w:rsidR="00F812B1" w:rsidRPr="004C76C9">
              <w:rPr>
                <w:rFonts w:ascii="Arial" w:hAnsi="Arial" w:cs="Arial"/>
                <w:color w:val="000000" w:themeColor="text1"/>
                <w:sz w:val="18"/>
                <w:szCs w:val="18"/>
              </w:rPr>
              <w:t xml:space="preserve"> et al.</w:t>
            </w:r>
            <w:r w:rsidR="00F812B1" w:rsidRPr="004C76C9">
              <w:rPr>
                <w:rFonts w:ascii="Arial" w:hAnsi="Arial" w:cs="Arial"/>
                <w:color w:val="000000" w:themeColor="text1"/>
                <w:sz w:val="18"/>
                <w:szCs w:val="18"/>
                <w:vertAlign w:val="superscript"/>
              </w:rPr>
              <w:t>38</w:t>
            </w:r>
          </w:p>
        </w:tc>
        <w:tc>
          <w:tcPr>
            <w:tcW w:w="927" w:type="dxa"/>
            <w:vAlign w:val="bottom"/>
          </w:tcPr>
          <w:p w14:paraId="24C08C62" w14:textId="1303577A"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cross-sectional</w:t>
            </w:r>
          </w:p>
        </w:tc>
        <w:tc>
          <w:tcPr>
            <w:tcW w:w="1187" w:type="dxa"/>
            <w:vAlign w:val="bottom"/>
          </w:tcPr>
          <w:p w14:paraId="09D655B6" w14:textId="023F9933"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USA</w:t>
            </w:r>
          </w:p>
        </w:tc>
        <w:tc>
          <w:tcPr>
            <w:tcW w:w="1047" w:type="dxa"/>
            <w:vAlign w:val="bottom"/>
          </w:tcPr>
          <w:p w14:paraId="7EA2CCE1" w14:textId="40AEC5A8"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2012-2020</w:t>
            </w:r>
          </w:p>
        </w:tc>
        <w:tc>
          <w:tcPr>
            <w:tcW w:w="2259" w:type="dxa"/>
          </w:tcPr>
          <w:p w14:paraId="469AC28F" w14:textId="54E6A4A5"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 xml:space="preserve">Data collected prospectively from the Michigan Genomics Initiative and the </w:t>
            </w:r>
            <w:r w:rsidRPr="004C76C9">
              <w:rPr>
                <w:rFonts w:ascii="Arial" w:hAnsi="Arial" w:cs="Arial"/>
                <w:color w:val="000000" w:themeColor="text1"/>
                <w:sz w:val="18"/>
                <w:szCs w:val="18"/>
              </w:rPr>
              <w:lastRenderedPageBreak/>
              <w:t xml:space="preserve">analgesic Outcomes Study in University of Michigan; adults with CP aged </w:t>
            </w:r>
            <w:r w:rsidRPr="004C76C9">
              <w:rPr>
                <w:rFonts w:ascii="Arial" w:hAnsi="Arial" w:cs="Arial"/>
                <w:color w:val="000000" w:themeColor="text1"/>
                <w:sz w:val="18"/>
                <w:szCs w:val="18"/>
              </w:rPr>
              <w:sym w:font="Symbol" w:char="F0B3"/>
            </w:r>
            <w:r w:rsidRPr="004C76C9">
              <w:rPr>
                <w:rFonts w:ascii="Arial" w:hAnsi="Arial" w:cs="Arial"/>
                <w:color w:val="000000" w:themeColor="text1"/>
                <w:sz w:val="18"/>
                <w:szCs w:val="18"/>
              </w:rPr>
              <w:t>18 yr identified with ICD-9CM or ICD-10-CM code for a CP diagnosis</w:t>
            </w:r>
          </w:p>
        </w:tc>
        <w:tc>
          <w:tcPr>
            <w:tcW w:w="850" w:type="dxa"/>
            <w:vAlign w:val="bottom"/>
          </w:tcPr>
          <w:p w14:paraId="3A26B44D" w14:textId="51BBD231"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lastRenderedPageBreak/>
              <w:t>71</w:t>
            </w:r>
          </w:p>
        </w:tc>
        <w:tc>
          <w:tcPr>
            <w:tcW w:w="1134" w:type="dxa"/>
            <w:vAlign w:val="bottom"/>
          </w:tcPr>
          <w:p w14:paraId="79DFCB55" w14:textId="36E3ADE6"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39.3 (16.2)</w:t>
            </w:r>
          </w:p>
        </w:tc>
        <w:tc>
          <w:tcPr>
            <w:tcW w:w="851" w:type="dxa"/>
            <w:vAlign w:val="bottom"/>
          </w:tcPr>
          <w:p w14:paraId="19886229" w14:textId="75807755"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61%</w:t>
            </w:r>
          </w:p>
        </w:tc>
        <w:tc>
          <w:tcPr>
            <w:tcW w:w="1275" w:type="dxa"/>
            <w:vAlign w:val="bottom"/>
          </w:tcPr>
          <w:p w14:paraId="202A7020" w14:textId="7B7EDC2F"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134" w:type="dxa"/>
            <w:vAlign w:val="bottom"/>
          </w:tcPr>
          <w:p w14:paraId="171C3C11" w14:textId="7FD7C999"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993" w:type="dxa"/>
            <w:vAlign w:val="bottom"/>
          </w:tcPr>
          <w:p w14:paraId="313913BF" w14:textId="0364B1FA"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75B7495F" w14:textId="2D607787"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prevalence</w:t>
            </w:r>
          </w:p>
        </w:tc>
      </w:tr>
      <w:tr w:rsidR="00D427B9" w:rsidRPr="00A51F01" w14:paraId="7EA9DA3E" w14:textId="2A5C6BDC" w:rsidTr="009E3BF0">
        <w:tc>
          <w:tcPr>
            <w:tcW w:w="1238" w:type="dxa"/>
            <w:vAlign w:val="bottom"/>
          </w:tcPr>
          <w:p w14:paraId="373EBD01" w14:textId="7E42812E"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Peterson</w:t>
            </w:r>
            <w:r w:rsidR="00F812B1" w:rsidRPr="004C76C9">
              <w:rPr>
                <w:rFonts w:ascii="Arial" w:hAnsi="Arial" w:cs="Arial"/>
                <w:color w:val="000000" w:themeColor="text1"/>
                <w:sz w:val="18"/>
                <w:szCs w:val="18"/>
              </w:rPr>
              <w:t xml:space="preserve"> et al.</w:t>
            </w:r>
            <w:r w:rsidR="00F812B1" w:rsidRPr="004C76C9">
              <w:rPr>
                <w:rFonts w:ascii="Arial" w:hAnsi="Arial" w:cs="Arial"/>
                <w:color w:val="000000" w:themeColor="text1"/>
                <w:sz w:val="18"/>
                <w:szCs w:val="18"/>
                <w:vertAlign w:val="superscript"/>
              </w:rPr>
              <w:t>39</w:t>
            </w:r>
          </w:p>
        </w:tc>
        <w:tc>
          <w:tcPr>
            <w:tcW w:w="927" w:type="dxa"/>
            <w:vAlign w:val="bottom"/>
          </w:tcPr>
          <w:p w14:paraId="7CE59C50" w14:textId="594ECF01"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cross-sectional</w:t>
            </w:r>
          </w:p>
        </w:tc>
        <w:tc>
          <w:tcPr>
            <w:tcW w:w="1187" w:type="dxa"/>
            <w:vAlign w:val="bottom"/>
          </w:tcPr>
          <w:p w14:paraId="0FAA97CF" w14:textId="034AB2AD"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USA</w:t>
            </w:r>
          </w:p>
        </w:tc>
        <w:tc>
          <w:tcPr>
            <w:tcW w:w="1047" w:type="dxa"/>
            <w:vAlign w:val="bottom"/>
          </w:tcPr>
          <w:p w14:paraId="1E8EA5A9" w14:textId="5C6F8288"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2002-2010</w:t>
            </w:r>
          </w:p>
        </w:tc>
        <w:tc>
          <w:tcPr>
            <w:tcW w:w="2259" w:type="dxa"/>
          </w:tcPr>
          <w:p w14:paraId="6176067B" w14:textId="187DDF74"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Medical Expenditure Panel Survey (MEPS), an ongoing nationally representative survey of the US civilian, non-institutionalised population conducted annually by the Agency for Healthcare Research and Quality</w:t>
            </w:r>
          </w:p>
        </w:tc>
        <w:tc>
          <w:tcPr>
            <w:tcW w:w="850" w:type="dxa"/>
            <w:vAlign w:val="bottom"/>
          </w:tcPr>
          <w:p w14:paraId="07E37E78" w14:textId="1C6EC004"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1015</w:t>
            </w:r>
          </w:p>
        </w:tc>
        <w:tc>
          <w:tcPr>
            <w:tcW w:w="1134" w:type="dxa"/>
            <w:vAlign w:val="bottom"/>
          </w:tcPr>
          <w:p w14:paraId="3D7776A5" w14:textId="109C4193"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58.2 (95% CI 56.9-59.6)</w:t>
            </w:r>
          </w:p>
        </w:tc>
        <w:tc>
          <w:tcPr>
            <w:tcW w:w="851" w:type="dxa"/>
            <w:vAlign w:val="bottom"/>
          </w:tcPr>
          <w:p w14:paraId="2B0F627F" w14:textId="001539CC"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34%</w:t>
            </w:r>
          </w:p>
        </w:tc>
        <w:tc>
          <w:tcPr>
            <w:tcW w:w="1275" w:type="dxa"/>
            <w:vAlign w:val="bottom"/>
          </w:tcPr>
          <w:p w14:paraId="084271B7" w14:textId="0DC03562"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134" w:type="dxa"/>
            <w:vAlign w:val="bottom"/>
          </w:tcPr>
          <w:p w14:paraId="78112935" w14:textId="45406819"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993" w:type="dxa"/>
            <w:vAlign w:val="bottom"/>
          </w:tcPr>
          <w:p w14:paraId="4566CB24" w14:textId="6B51ED35"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138C0BB5" w14:textId="431DD5E8"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prevalence</w:t>
            </w:r>
          </w:p>
        </w:tc>
      </w:tr>
      <w:tr w:rsidR="00D427B9" w:rsidRPr="00A51F01" w14:paraId="207A3912" w14:textId="1678C7A6" w:rsidTr="009E3BF0">
        <w:tc>
          <w:tcPr>
            <w:tcW w:w="1238" w:type="dxa"/>
            <w:vAlign w:val="bottom"/>
          </w:tcPr>
          <w:p w14:paraId="7DABBFB8" w14:textId="16ED5485" w:rsidR="00D427B9" w:rsidRPr="004C76C9" w:rsidRDefault="00D427B9" w:rsidP="00F812B1">
            <w:pPr>
              <w:rPr>
                <w:rFonts w:ascii="Arial" w:hAnsi="Arial" w:cs="Arial"/>
                <w:color w:val="000000" w:themeColor="text1"/>
                <w:sz w:val="18"/>
                <w:szCs w:val="18"/>
              </w:rPr>
            </w:pPr>
            <w:r w:rsidRPr="004C76C9">
              <w:rPr>
                <w:rFonts w:ascii="Arial" w:hAnsi="Arial" w:cs="Arial"/>
                <w:color w:val="000000" w:themeColor="text1"/>
                <w:sz w:val="18"/>
                <w:szCs w:val="18"/>
              </w:rPr>
              <w:t>Salie</w:t>
            </w:r>
            <w:r w:rsidR="00F812B1" w:rsidRPr="004C76C9">
              <w:rPr>
                <w:rFonts w:ascii="Arial" w:hAnsi="Arial" w:cs="Arial"/>
                <w:color w:val="000000" w:themeColor="text1"/>
                <w:sz w:val="18"/>
                <w:szCs w:val="18"/>
              </w:rPr>
              <w:t xml:space="preserve"> et al.</w:t>
            </w:r>
            <w:r w:rsidR="00F812B1" w:rsidRPr="004C76C9">
              <w:rPr>
                <w:rFonts w:ascii="Arial" w:hAnsi="Arial" w:cs="Arial"/>
                <w:color w:val="000000" w:themeColor="text1"/>
                <w:sz w:val="18"/>
                <w:szCs w:val="18"/>
                <w:vertAlign w:val="superscript"/>
              </w:rPr>
              <w:t>74</w:t>
            </w:r>
          </w:p>
        </w:tc>
        <w:tc>
          <w:tcPr>
            <w:tcW w:w="927" w:type="dxa"/>
            <w:vAlign w:val="bottom"/>
          </w:tcPr>
          <w:p w14:paraId="40E6E88F" w14:textId="1569E030"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cross-sectional</w:t>
            </w:r>
          </w:p>
        </w:tc>
        <w:tc>
          <w:tcPr>
            <w:tcW w:w="1187" w:type="dxa"/>
            <w:vAlign w:val="bottom"/>
          </w:tcPr>
          <w:p w14:paraId="75749362" w14:textId="2EE6143C"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South Africa</w:t>
            </w:r>
          </w:p>
        </w:tc>
        <w:tc>
          <w:tcPr>
            <w:tcW w:w="1047" w:type="dxa"/>
            <w:vAlign w:val="bottom"/>
          </w:tcPr>
          <w:p w14:paraId="144703DA" w14:textId="6689C31D"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2259" w:type="dxa"/>
          </w:tcPr>
          <w:p w14:paraId="036B6F62" w14:textId="11EB2B9E"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Adults with CP were recruited from databases of previous studies as well as referrals, word of mouth recommendations, and social media; included 23-40 years, excluded diagnosis of any neuromuscular disorder(s), inability to communicate and living outside a 100 km radius from Cape Town.</w:t>
            </w:r>
          </w:p>
        </w:tc>
        <w:tc>
          <w:tcPr>
            <w:tcW w:w="850" w:type="dxa"/>
            <w:vAlign w:val="bottom"/>
          </w:tcPr>
          <w:p w14:paraId="4B9CA405" w14:textId="137D2C1D"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30</w:t>
            </w:r>
          </w:p>
        </w:tc>
        <w:tc>
          <w:tcPr>
            <w:tcW w:w="1134" w:type="dxa"/>
            <w:vAlign w:val="bottom"/>
          </w:tcPr>
          <w:p w14:paraId="534D2E1B" w14:textId="068A5589" w:rsidR="00D427B9" w:rsidRPr="004C76C9" w:rsidRDefault="00D427B9" w:rsidP="00D21D1F">
            <w:pPr>
              <w:rPr>
                <w:rFonts w:ascii="Arial" w:hAnsi="Arial" w:cs="Arial"/>
                <w:color w:val="000000" w:themeColor="text1"/>
                <w:sz w:val="18"/>
                <w:szCs w:val="18"/>
                <w:vertAlign w:val="superscript"/>
              </w:rPr>
            </w:pPr>
            <w:r w:rsidRPr="004C76C9">
              <w:rPr>
                <w:rFonts w:ascii="Arial" w:hAnsi="Arial" w:cs="Arial"/>
                <w:color w:val="000000" w:themeColor="text1"/>
                <w:sz w:val="18"/>
                <w:szCs w:val="18"/>
              </w:rPr>
              <w:t>34.8 (30.2-36.1)</w:t>
            </w:r>
            <w:r w:rsidRPr="004C76C9">
              <w:rPr>
                <w:rFonts w:ascii="Arial" w:hAnsi="Arial" w:cs="Arial"/>
                <w:color w:val="000000" w:themeColor="text1"/>
                <w:sz w:val="18"/>
                <w:szCs w:val="18"/>
                <w:vertAlign w:val="superscript"/>
              </w:rPr>
              <w:t>a</w:t>
            </w:r>
          </w:p>
        </w:tc>
        <w:tc>
          <w:tcPr>
            <w:tcW w:w="851" w:type="dxa"/>
            <w:vAlign w:val="bottom"/>
          </w:tcPr>
          <w:p w14:paraId="52EE96ED" w14:textId="4A473315"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67%</w:t>
            </w:r>
          </w:p>
        </w:tc>
        <w:tc>
          <w:tcPr>
            <w:tcW w:w="1275" w:type="dxa"/>
            <w:vAlign w:val="bottom"/>
          </w:tcPr>
          <w:p w14:paraId="2620E920" w14:textId="0C697E8E"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spastic hemiplegia 7%; spastic diplegia 73%; spastic quadriplegia 10%; ataxia 3%; athetoid 7%</w:t>
            </w:r>
          </w:p>
        </w:tc>
        <w:tc>
          <w:tcPr>
            <w:tcW w:w="1134" w:type="dxa"/>
            <w:vAlign w:val="bottom"/>
          </w:tcPr>
          <w:p w14:paraId="579C4119" w14:textId="0E93B78C"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I 20%; II 20%; III 17%; IV 23%; V 20%</w:t>
            </w:r>
          </w:p>
        </w:tc>
        <w:tc>
          <w:tcPr>
            <w:tcW w:w="993" w:type="dxa"/>
            <w:vAlign w:val="bottom"/>
          </w:tcPr>
          <w:p w14:paraId="573570D5" w14:textId="02EE719A"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3099B259" w14:textId="3042BCA7"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prevalence</w:t>
            </w:r>
          </w:p>
        </w:tc>
      </w:tr>
      <w:tr w:rsidR="00D427B9" w:rsidRPr="00A51F01" w14:paraId="736C53C8" w14:textId="5722B0A4" w:rsidTr="009E3BF0">
        <w:tc>
          <w:tcPr>
            <w:tcW w:w="1238" w:type="dxa"/>
            <w:vAlign w:val="bottom"/>
          </w:tcPr>
          <w:p w14:paraId="0BEC2AFA" w14:textId="718D7330" w:rsidR="00D427B9" w:rsidRPr="00A51F01" w:rsidRDefault="00D427B9" w:rsidP="00BD0B9E">
            <w:pPr>
              <w:rPr>
                <w:rFonts w:ascii="Arial" w:hAnsi="Arial" w:cs="Arial"/>
                <w:color w:val="000000" w:themeColor="text1"/>
                <w:sz w:val="18"/>
                <w:szCs w:val="18"/>
              </w:rPr>
            </w:pPr>
            <w:r w:rsidRPr="00A51F01">
              <w:rPr>
                <w:rFonts w:ascii="Arial" w:hAnsi="Arial" w:cs="Arial"/>
                <w:color w:val="000000" w:themeColor="text1"/>
                <w:sz w:val="18"/>
                <w:szCs w:val="18"/>
              </w:rPr>
              <w:t>Schmidt</w:t>
            </w:r>
            <w:r w:rsidR="00BD0B9E">
              <w:rPr>
                <w:rFonts w:ascii="Arial" w:hAnsi="Arial" w:cs="Arial"/>
                <w:color w:val="000000" w:themeColor="text1"/>
                <w:sz w:val="18"/>
                <w:szCs w:val="18"/>
              </w:rPr>
              <w:t xml:space="preserve"> et a.</w:t>
            </w:r>
            <w:r w:rsidR="00BD0B9E" w:rsidRPr="00BD0B9E">
              <w:rPr>
                <w:rFonts w:ascii="Arial" w:hAnsi="Arial" w:cs="Arial"/>
                <w:color w:val="000000" w:themeColor="text1"/>
                <w:sz w:val="18"/>
                <w:szCs w:val="18"/>
                <w:vertAlign w:val="superscript"/>
              </w:rPr>
              <w:t>14</w:t>
            </w:r>
          </w:p>
        </w:tc>
        <w:tc>
          <w:tcPr>
            <w:tcW w:w="927" w:type="dxa"/>
            <w:vAlign w:val="bottom"/>
          </w:tcPr>
          <w:p w14:paraId="7E397E93" w14:textId="56B8C10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EB9D1B9" w14:textId="4806D4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France and Germany</w:t>
            </w:r>
          </w:p>
        </w:tc>
        <w:tc>
          <w:tcPr>
            <w:tcW w:w="1047" w:type="dxa"/>
            <w:vAlign w:val="bottom"/>
          </w:tcPr>
          <w:p w14:paraId="39AF9E05" w14:textId="4E0F15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760DEB68" w14:textId="52B7F51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Adults from French-German</w:t>
            </w:r>
          </w:p>
          <w:p w14:paraId="0F0CF776" w14:textId="05F4879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TRANS-DISAB study, which focused on the impact of the</w:t>
            </w:r>
          </w:p>
          <w:p w14:paraId="7F7E14F3"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physical, social and attitudinal environment on participation, mental health, and QoL in emerging adults with</w:t>
            </w:r>
          </w:p>
          <w:p w14:paraId="22F69921" w14:textId="1102B55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CP in the transition phase from late adolescence to </w:t>
            </w:r>
            <w:r w:rsidRPr="00A51F01">
              <w:rPr>
                <w:rFonts w:ascii="Arial" w:hAnsi="Arial" w:cs="Arial"/>
                <w:color w:val="000000" w:themeColor="text1"/>
                <w:sz w:val="18"/>
                <w:szCs w:val="18"/>
              </w:rPr>
              <w:lastRenderedPageBreak/>
              <w:t>adulthood (19–28  years). The TRANS-DISAB study is part</w:t>
            </w:r>
          </w:p>
          <w:p w14:paraId="695D3B5C" w14:textId="42B5237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of the SPARCLE 3 cohort study, the third</w:t>
            </w:r>
          </w:p>
          <w:p w14:paraId="38BB375A" w14:textId="068EF90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wave of a longitudinal multicenter European observational population-based study. In SPARCLE 3, the</w:t>
            </w:r>
          </w:p>
          <w:p w14:paraId="214DEA61" w14:textId="7C581A5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original SPARCLE population was extended by an additional cross-sectional sample recruited by health professionals who either approached the person directly or via their legal representative; included aged 19-28 years living in France or Germany</w:t>
            </w:r>
          </w:p>
        </w:tc>
        <w:tc>
          <w:tcPr>
            <w:tcW w:w="850" w:type="dxa"/>
            <w:vAlign w:val="bottom"/>
          </w:tcPr>
          <w:p w14:paraId="4525466F" w14:textId="441215D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198</w:t>
            </w:r>
          </w:p>
        </w:tc>
        <w:tc>
          <w:tcPr>
            <w:tcW w:w="1134" w:type="dxa"/>
            <w:vAlign w:val="bottom"/>
          </w:tcPr>
          <w:p w14:paraId="420BD6D5" w14:textId="27903C3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23.5 (2.1) [19-28]</w:t>
            </w:r>
          </w:p>
        </w:tc>
        <w:tc>
          <w:tcPr>
            <w:tcW w:w="851" w:type="dxa"/>
            <w:vAlign w:val="bottom"/>
          </w:tcPr>
          <w:p w14:paraId="5B3D804B" w14:textId="287F924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46%</w:t>
            </w:r>
          </w:p>
        </w:tc>
        <w:tc>
          <w:tcPr>
            <w:tcW w:w="1275" w:type="dxa"/>
            <w:vAlign w:val="bottom"/>
          </w:tcPr>
          <w:p w14:paraId="616FB20F" w14:textId="1B32BEA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150ECA1C" w14:textId="4355878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37%; II 12%; III 14%; IV 22%; V 15%</w:t>
            </w:r>
          </w:p>
        </w:tc>
        <w:tc>
          <w:tcPr>
            <w:tcW w:w="993" w:type="dxa"/>
            <w:vAlign w:val="bottom"/>
          </w:tcPr>
          <w:p w14:paraId="1C2A77CB" w14:textId="6B726E9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1CE49B2" w14:textId="7FFBDAF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2C9A15BE" w14:textId="5FE9972F" w:rsidTr="009E3BF0">
        <w:tc>
          <w:tcPr>
            <w:tcW w:w="1238" w:type="dxa"/>
            <w:vAlign w:val="bottom"/>
          </w:tcPr>
          <w:p w14:paraId="1DD72807" w14:textId="6B28429B"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Shrader</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33</w:t>
            </w:r>
          </w:p>
        </w:tc>
        <w:tc>
          <w:tcPr>
            <w:tcW w:w="927" w:type="dxa"/>
            <w:vAlign w:val="bottom"/>
          </w:tcPr>
          <w:p w14:paraId="62275E7F" w14:textId="5A53489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B6112B1" w14:textId="4892D0C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7616E0FF" w14:textId="33C4A41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66C28887" w14:textId="52CBDDF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Adults identified from a historical database from the authors’ institution; included 25-45 years, GMFCS levels I-III</w:t>
            </w:r>
          </w:p>
        </w:tc>
        <w:tc>
          <w:tcPr>
            <w:tcW w:w="850" w:type="dxa"/>
            <w:vAlign w:val="bottom"/>
          </w:tcPr>
          <w:p w14:paraId="4FFC807A" w14:textId="245F652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126</w:t>
            </w:r>
          </w:p>
        </w:tc>
        <w:tc>
          <w:tcPr>
            <w:tcW w:w="1134" w:type="dxa"/>
            <w:vAlign w:val="bottom"/>
          </w:tcPr>
          <w:p w14:paraId="24D9B591" w14:textId="038E108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Self-reported group 29.7 (4.3); proxy-reported group 29.7 (4.1)</w:t>
            </w:r>
          </w:p>
        </w:tc>
        <w:tc>
          <w:tcPr>
            <w:tcW w:w="851" w:type="dxa"/>
            <w:vAlign w:val="bottom"/>
          </w:tcPr>
          <w:p w14:paraId="4F174F12" w14:textId="411CA6D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44%</w:t>
            </w:r>
          </w:p>
        </w:tc>
        <w:tc>
          <w:tcPr>
            <w:tcW w:w="1275" w:type="dxa"/>
            <w:vAlign w:val="bottom"/>
          </w:tcPr>
          <w:p w14:paraId="4C4145BF" w14:textId="265787E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B09FD9D"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self-reporting group: I 28%; II 47%; III 28%;</w:t>
            </w:r>
          </w:p>
          <w:p w14:paraId="6FDAEFCF" w14:textId="77777777" w:rsidR="00D427B9" w:rsidRPr="00A51F01" w:rsidRDefault="00D427B9" w:rsidP="00D21D1F">
            <w:pPr>
              <w:rPr>
                <w:rFonts w:ascii="Arial" w:hAnsi="Arial" w:cs="Arial"/>
                <w:color w:val="000000" w:themeColor="text1"/>
                <w:sz w:val="18"/>
                <w:szCs w:val="18"/>
              </w:rPr>
            </w:pPr>
          </w:p>
          <w:p w14:paraId="7F1D92EA" w14:textId="69D341A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proxy-reporting group: I 10%; II 68%; III 22%</w:t>
            </w:r>
          </w:p>
        </w:tc>
        <w:tc>
          <w:tcPr>
            <w:tcW w:w="993" w:type="dxa"/>
            <w:vAlign w:val="bottom"/>
          </w:tcPr>
          <w:p w14:paraId="242F647B" w14:textId="3FE8BAE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58F5646" w14:textId="5C386BD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101854C0" w14:textId="51F61C3D" w:rsidTr="009E3BF0">
        <w:tc>
          <w:tcPr>
            <w:tcW w:w="1238" w:type="dxa"/>
            <w:vAlign w:val="bottom"/>
          </w:tcPr>
          <w:p w14:paraId="2E40E1E2" w14:textId="1685CECC"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Tedroff</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28</w:t>
            </w:r>
          </w:p>
        </w:tc>
        <w:tc>
          <w:tcPr>
            <w:tcW w:w="927" w:type="dxa"/>
            <w:vAlign w:val="bottom"/>
          </w:tcPr>
          <w:p w14:paraId="0A265600" w14:textId="712D78F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BBDE8A2" w14:textId="3735941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3F927641" w14:textId="19D7731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70CF6890" w14:textId="1D5F0E0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The study was undertaken at the Karolinska University Hospital between 2011 and 2012, 15-19 years after participants received SDR; included adults with spastic diplegia who underwent </w:t>
            </w:r>
            <w:r w:rsidRPr="00A51F01">
              <w:rPr>
                <w:rFonts w:ascii="Arial" w:hAnsi="Arial" w:cs="Arial"/>
                <w:color w:val="000000" w:themeColor="text1"/>
                <w:sz w:val="18"/>
                <w:szCs w:val="18"/>
              </w:rPr>
              <w:lastRenderedPageBreak/>
              <w:t xml:space="preserve">SDR at an average age of 4 years 7 months at the hospital between 1993 and 1997 </w:t>
            </w:r>
          </w:p>
        </w:tc>
        <w:tc>
          <w:tcPr>
            <w:tcW w:w="850" w:type="dxa"/>
            <w:vAlign w:val="bottom"/>
          </w:tcPr>
          <w:p w14:paraId="5FEB4B0E" w14:textId="5206940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18</w:t>
            </w:r>
          </w:p>
        </w:tc>
        <w:tc>
          <w:tcPr>
            <w:tcW w:w="1134" w:type="dxa"/>
            <w:vAlign w:val="bottom"/>
          </w:tcPr>
          <w:p w14:paraId="60AB43E8" w14:textId="44B5F37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22</w:t>
            </w:r>
            <w:r w:rsidRPr="00A51F01">
              <w:rPr>
                <w:rFonts w:ascii="Arial" w:hAnsi="Arial" w:cs="Arial"/>
                <w:color w:val="000000" w:themeColor="text1"/>
                <w:sz w:val="18"/>
                <w:szCs w:val="18"/>
                <w:vertAlign w:val="superscript"/>
              </w:rPr>
              <w:t>a</w:t>
            </w:r>
            <w:r w:rsidRPr="00A51F01">
              <w:rPr>
                <w:rFonts w:ascii="Arial" w:hAnsi="Arial" w:cs="Arial"/>
                <w:color w:val="000000" w:themeColor="text1"/>
                <w:sz w:val="18"/>
                <w:szCs w:val="18"/>
              </w:rPr>
              <w:t xml:space="preserve"> [20-27]</w:t>
            </w:r>
          </w:p>
        </w:tc>
        <w:tc>
          <w:tcPr>
            <w:tcW w:w="851" w:type="dxa"/>
            <w:vAlign w:val="bottom"/>
          </w:tcPr>
          <w:p w14:paraId="255903BC" w14:textId="033913D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22%</w:t>
            </w:r>
          </w:p>
        </w:tc>
        <w:tc>
          <w:tcPr>
            <w:tcW w:w="1275" w:type="dxa"/>
            <w:vAlign w:val="bottom"/>
          </w:tcPr>
          <w:p w14:paraId="62F0FEB7" w14:textId="1539E21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52688DE4" w14:textId="56E2313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17%; II 28%; III 17%; IV 33%; V 6%</w:t>
            </w:r>
          </w:p>
        </w:tc>
        <w:tc>
          <w:tcPr>
            <w:tcW w:w="993" w:type="dxa"/>
            <w:vAlign w:val="bottom"/>
          </w:tcPr>
          <w:p w14:paraId="1786086A" w14:textId="2244EB2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0550350D" w14:textId="6FE5303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25B4A786" w14:textId="277DA9F9" w:rsidTr="009E3BF0">
        <w:tc>
          <w:tcPr>
            <w:tcW w:w="1238" w:type="dxa"/>
            <w:vAlign w:val="bottom"/>
          </w:tcPr>
          <w:p w14:paraId="4C110893" w14:textId="6341CA0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Thorpe </w:t>
            </w:r>
            <w:r w:rsidR="00095DA5">
              <w:rPr>
                <w:rFonts w:ascii="Arial" w:hAnsi="Arial" w:cs="Arial"/>
                <w:color w:val="000000" w:themeColor="text1"/>
                <w:sz w:val="18"/>
                <w:szCs w:val="18"/>
              </w:rPr>
              <w:t>et al.</w:t>
            </w:r>
            <w:r w:rsidR="00095DA5" w:rsidRPr="00095DA5">
              <w:rPr>
                <w:rFonts w:ascii="Arial" w:hAnsi="Arial" w:cs="Arial"/>
                <w:color w:val="000000" w:themeColor="text1"/>
                <w:sz w:val="18"/>
                <w:szCs w:val="18"/>
                <w:vertAlign w:val="superscript"/>
              </w:rPr>
              <w:t>84</w:t>
            </w:r>
          </w:p>
        </w:tc>
        <w:tc>
          <w:tcPr>
            <w:tcW w:w="927" w:type="dxa"/>
            <w:vAlign w:val="bottom"/>
          </w:tcPr>
          <w:p w14:paraId="4482C86B" w14:textId="5755376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84F999E" w14:textId="4531AAD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50C5400D" w14:textId="5A0A244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2011-2014</w:t>
            </w:r>
          </w:p>
        </w:tc>
        <w:tc>
          <w:tcPr>
            <w:tcW w:w="2259" w:type="dxa"/>
          </w:tcPr>
          <w:p w14:paraId="3A372404" w14:textId="589339F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 sample of Medicare fee-for-service claim; included Medicare beneficiaries 65 years and older with CP identified by searching the inpatient, skilled nursing facility, home health, outpatient, carrier, and durable medical equipment claims for CP-related ICD-9-CM diagnostic codes covering all subtypes of CP. Included individuals if they had continuous Medicare Part A and Part B coverage for at least one full calendar year.</w:t>
            </w:r>
          </w:p>
        </w:tc>
        <w:tc>
          <w:tcPr>
            <w:tcW w:w="850" w:type="dxa"/>
            <w:vAlign w:val="bottom"/>
          </w:tcPr>
          <w:p w14:paraId="706D7981" w14:textId="3DA1999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9,060</w:t>
            </w:r>
          </w:p>
        </w:tc>
        <w:tc>
          <w:tcPr>
            <w:tcW w:w="1134" w:type="dxa"/>
            <w:vAlign w:val="bottom"/>
          </w:tcPr>
          <w:p w14:paraId="32DB31B7" w14:textId="4A65905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65-69 yr 46%; 70-74 yr 22%; 75-79 yr 15%; 80-84 yr 10%; 85+ yr 8% </w:t>
            </w:r>
          </w:p>
        </w:tc>
        <w:tc>
          <w:tcPr>
            <w:tcW w:w="851" w:type="dxa"/>
            <w:vAlign w:val="bottom"/>
          </w:tcPr>
          <w:p w14:paraId="1E0F0A08" w14:textId="354739C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55%</w:t>
            </w:r>
          </w:p>
        </w:tc>
        <w:tc>
          <w:tcPr>
            <w:tcW w:w="1275" w:type="dxa"/>
            <w:vAlign w:val="bottom"/>
          </w:tcPr>
          <w:p w14:paraId="4200927F" w14:textId="4CF3874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2B00F7D1" w14:textId="7DFF113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5F2FD30F" w14:textId="210B36B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8C0C0E3" w14:textId="73CD479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44E10C8D" w14:textId="4C978CCF" w:rsidTr="009E3BF0">
        <w:tc>
          <w:tcPr>
            <w:tcW w:w="1238" w:type="dxa"/>
            <w:vAlign w:val="bottom"/>
          </w:tcPr>
          <w:p w14:paraId="13B9B35B" w14:textId="498E603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Veerbeek</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25</w:t>
            </w:r>
          </w:p>
        </w:tc>
        <w:tc>
          <w:tcPr>
            <w:tcW w:w="927" w:type="dxa"/>
            <w:vAlign w:val="bottom"/>
          </w:tcPr>
          <w:p w14:paraId="56227150"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0262004E"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South Africa</w:t>
            </w:r>
          </w:p>
        </w:tc>
        <w:tc>
          <w:tcPr>
            <w:tcW w:w="1047" w:type="dxa"/>
            <w:vAlign w:val="bottom"/>
          </w:tcPr>
          <w:p w14:paraId="04B25594"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2021</w:t>
            </w:r>
          </w:p>
        </w:tc>
        <w:tc>
          <w:tcPr>
            <w:tcW w:w="2259" w:type="dxa"/>
          </w:tcPr>
          <w:p w14:paraId="4889CCCF"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Included those with spastic diplegia (with mild unilateral upper extremity involvement allowed), who underwent SDR at</w:t>
            </w:r>
          </w:p>
          <w:p w14:paraId="6982FAF4"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the Red Cross War Memorial Children’s Hospital in Cape</w:t>
            </w:r>
          </w:p>
          <w:p w14:paraId="60E2446C"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Town between 1981 and 1991. Excluded those with nonrelated CP injuries and/or who developed a neuromuscular disorder that may have resulted in and/or influenced their spinal abnormalities</w:t>
            </w:r>
          </w:p>
        </w:tc>
        <w:tc>
          <w:tcPr>
            <w:tcW w:w="850" w:type="dxa"/>
            <w:vAlign w:val="bottom"/>
          </w:tcPr>
          <w:p w14:paraId="6367BEA5"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25</w:t>
            </w:r>
          </w:p>
        </w:tc>
        <w:tc>
          <w:tcPr>
            <w:tcW w:w="1134" w:type="dxa"/>
            <w:vAlign w:val="bottom"/>
          </w:tcPr>
          <w:p w14:paraId="1E09B0DC" w14:textId="77777777" w:rsidR="00D427B9" w:rsidRPr="00A51F01" w:rsidRDefault="00D427B9" w:rsidP="00D21D1F">
            <w:pPr>
              <w:rPr>
                <w:rFonts w:ascii="Arial" w:hAnsi="Arial" w:cs="Arial"/>
                <w:color w:val="000000" w:themeColor="text1"/>
                <w:sz w:val="18"/>
                <w:szCs w:val="18"/>
                <w:vertAlign w:val="superscript"/>
              </w:rPr>
            </w:pPr>
            <w:r w:rsidRPr="00A51F01">
              <w:rPr>
                <w:rFonts w:ascii="Arial" w:hAnsi="Arial" w:cs="Arial"/>
                <w:color w:val="000000" w:themeColor="text1"/>
                <w:sz w:val="18"/>
                <w:szCs w:val="18"/>
              </w:rPr>
              <w:t>35.9 (34.3-41.5)</w:t>
            </w:r>
            <w:r w:rsidRPr="00A51F01">
              <w:rPr>
                <w:rFonts w:ascii="Arial" w:hAnsi="Arial" w:cs="Arial"/>
                <w:color w:val="000000" w:themeColor="text1"/>
                <w:sz w:val="18"/>
                <w:szCs w:val="18"/>
                <w:vertAlign w:val="superscript"/>
              </w:rPr>
              <w:t>a</w:t>
            </w:r>
          </w:p>
        </w:tc>
        <w:tc>
          <w:tcPr>
            <w:tcW w:w="851" w:type="dxa"/>
            <w:vAlign w:val="bottom"/>
          </w:tcPr>
          <w:p w14:paraId="74D2B77E"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52D6593A"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0429FB0A"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52%; II 36%; III 12%</w:t>
            </w:r>
          </w:p>
        </w:tc>
        <w:tc>
          <w:tcPr>
            <w:tcW w:w="993" w:type="dxa"/>
            <w:vAlign w:val="bottom"/>
          </w:tcPr>
          <w:p w14:paraId="59905080"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06D1C3D" w14:textId="27FBF1D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51CC62AD" w14:textId="74FE70FC" w:rsidTr="009E3BF0">
        <w:tc>
          <w:tcPr>
            <w:tcW w:w="1238" w:type="dxa"/>
            <w:vAlign w:val="bottom"/>
          </w:tcPr>
          <w:p w14:paraId="1077F2F7" w14:textId="6BB31F68"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Vidart</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6</w:t>
            </w:r>
          </w:p>
        </w:tc>
        <w:tc>
          <w:tcPr>
            <w:tcW w:w="927" w:type="dxa"/>
            <w:vAlign w:val="bottom"/>
          </w:tcPr>
          <w:p w14:paraId="64B09D75" w14:textId="501E84A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6958664" w14:textId="72F376F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France, Germany, </w:t>
            </w:r>
            <w:r>
              <w:rPr>
                <w:rFonts w:ascii="Arial" w:hAnsi="Arial" w:cs="Arial"/>
                <w:color w:val="000000" w:themeColor="text1"/>
                <w:sz w:val="18"/>
                <w:szCs w:val="18"/>
              </w:rPr>
              <w:lastRenderedPageBreak/>
              <w:t>S</w:t>
            </w:r>
            <w:r w:rsidRPr="00A51F01">
              <w:rPr>
                <w:rFonts w:ascii="Arial" w:hAnsi="Arial" w:cs="Arial"/>
                <w:color w:val="000000" w:themeColor="text1"/>
                <w:sz w:val="18"/>
                <w:szCs w:val="18"/>
              </w:rPr>
              <w:t>weden, Italy</w:t>
            </w:r>
          </w:p>
        </w:tc>
        <w:tc>
          <w:tcPr>
            <w:tcW w:w="1047" w:type="dxa"/>
            <w:vAlign w:val="bottom"/>
          </w:tcPr>
          <w:p w14:paraId="115191F5" w14:textId="799569F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2018-2020</w:t>
            </w:r>
          </w:p>
        </w:tc>
        <w:tc>
          <w:tcPr>
            <w:tcW w:w="2259" w:type="dxa"/>
          </w:tcPr>
          <w:p w14:paraId="61DC1C73" w14:textId="5FC78EA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Third wave of SPARCLE, a multicenter European observational</w:t>
            </w:r>
          </w:p>
          <w:p w14:paraId="75A2AC04" w14:textId="7822426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population-based cohort study. The SPARCLE cohort randomly sampled children with CP (aged 8–12 years in 2004–2005, SPARCLE1) from</w:t>
            </w:r>
          </w:p>
          <w:p w14:paraId="7CAE0578"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population-based registers in eight European regions with an</w:t>
            </w:r>
          </w:p>
          <w:p w14:paraId="30AD4603" w14:textId="5B1FCA7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overrepresentation of the most severe cases and from several independent sources in an additional region. SPARCLE3 included people in SPARCLE recruited from five European</w:t>
            </w:r>
          </w:p>
          <w:p w14:paraId="0263AAF9" w14:textId="4D9D11A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regions, namely, southwest and southeast</w:t>
            </w:r>
          </w:p>
          <w:p w14:paraId="44A2C9AE"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France (departments of Haute-Garonne and Isère), northwest</w:t>
            </w:r>
          </w:p>
          <w:p w14:paraId="341FED08"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Germany, western Sweden (Göteborg region), and central Italy</w:t>
            </w:r>
          </w:p>
          <w:p w14:paraId="01591F80" w14:textId="1CD1ECE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(Viterbo area) and an additional cross-sectional sample; included aged 22–27.</w:t>
            </w:r>
          </w:p>
        </w:tc>
        <w:tc>
          <w:tcPr>
            <w:tcW w:w="850" w:type="dxa"/>
            <w:vAlign w:val="bottom"/>
          </w:tcPr>
          <w:p w14:paraId="531A2D84" w14:textId="6168B12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164</w:t>
            </w:r>
          </w:p>
        </w:tc>
        <w:tc>
          <w:tcPr>
            <w:tcW w:w="1134" w:type="dxa"/>
            <w:vAlign w:val="bottom"/>
          </w:tcPr>
          <w:p w14:paraId="2E510DC0" w14:textId="5E37165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24.3 (1.6) [22-27]</w:t>
            </w:r>
          </w:p>
        </w:tc>
        <w:tc>
          <w:tcPr>
            <w:tcW w:w="851" w:type="dxa"/>
            <w:vAlign w:val="bottom"/>
          </w:tcPr>
          <w:p w14:paraId="76895A29" w14:textId="0900121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0E54C7D1" w14:textId="5CD6023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spastic 76%, dyskinetic </w:t>
            </w:r>
            <w:r w:rsidRPr="00A51F01">
              <w:rPr>
                <w:rFonts w:ascii="Arial" w:hAnsi="Arial" w:cs="Arial"/>
                <w:color w:val="000000" w:themeColor="text1"/>
                <w:sz w:val="18"/>
                <w:szCs w:val="18"/>
              </w:rPr>
              <w:lastRenderedPageBreak/>
              <w:t>17%, and ataxic 7%.</w:t>
            </w:r>
          </w:p>
        </w:tc>
        <w:tc>
          <w:tcPr>
            <w:tcW w:w="1134" w:type="dxa"/>
            <w:vAlign w:val="bottom"/>
          </w:tcPr>
          <w:p w14:paraId="65824636" w14:textId="79DAFE0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I-II 49%; III 18%; IV-V 32%</w:t>
            </w:r>
          </w:p>
        </w:tc>
        <w:tc>
          <w:tcPr>
            <w:tcW w:w="993" w:type="dxa"/>
            <w:vAlign w:val="bottom"/>
          </w:tcPr>
          <w:p w14:paraId="16360577" w14:textId="7A2E654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52%</w:t>
            </w:r>
          </w:p>
        </w:tc>
        <w:tc>
          <w:tcPr>
            <w:tcW w:w="1275" w:type="dxa"/>
          </w:tcPr>
          <w:p w14:paraId="09002E65" w14:textId="5137C3D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357D7727" w14:textId="49222895" w:rsidTr="009E3BF0">
        <w:tc>
          <w:tcPr>
            <w:tcW w:w="1238" w:type="dxa"/>
            <w:vAlign w:val="bottom"/>
          </w:tcPr>
          <w:p w14:paraId="2FACC8FA" w14:textId="3B3F8D23"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Whitney</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12</w:t>
            </w:r>
          </w:p>
        </w:tc>
        <w:tc>
          <w:tcPr>
            <w:tcW w:w="927" w:type="dxa"/>
            <w:vAlign w:val="bottom"/>
          </w:tcPr>
          <w:p w14:paraId="12A6F0A5"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296AAAE8"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tcPr>
          <w:p w14:paraId="7C2B4C43"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Oct 2014 to Sept</w:t>
            </w:r>
          </w:p>
          <w:p w14:paraId="24199935"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2015</w:t>
            </w:r>
          </w:p>
        </w:tc>
        <w:tc>
          <w:tcPr>
            <w:tcW w:w="2259" w:type="dxa"/>
          </w:tcPr>
          <w:p w14:paraId="05174B44"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Data from from the Optum Clinformatics Data Mart Database, a US nationwide deidentified single private payer administrative claims database. </w:t>
            </w:r>
          </w:p>
        </w:tc>
        <w:tc>
          <w:tcPr>
            <w:tcW w:w="850" w:type="dxa"/>
            <w:vAlign w:val="bottom"/>
          </w:tcPr>
          <w:p w14:paraId="69AF2E57"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5888</w:t>
            </w:r>
          </w:p>
        </w:tc>
        <w:tc>
          <w:tcPr>
            <w:tcW w:w="1134" w:type="dxa"/>
            <w:vAlign w:val="bottom"/>
          </w:tcPr>
          <w:p w14:paraId="0091BA1E"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 [18-64]</w:t>
            </w:r>
          </w:p>
        </w:tc>
        <w:tc>
          <w:tcPr>
            <w:tcW w:w="851" w:type="dxa"/>
            <w:vAlign w:val="bottom"/>
          </w:tcPr>
          <w:p w14:paraId="719DC3B2"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47%</w:t>
            </w:r>
          </w:p>
        </w:tc>
        <w:tc>
          <w:tcPr>
            <w:tcW w:w="1275" w:type="dxa"/>
            <w:vAlign w:val="bottom"/>
          </w:tcPr>
          <w:p w14:paraId="4C6989B6"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07D4EEDA"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0EDBCB9C"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211ECBCF" w14:textId="165CCE8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w:t>
            </w:r>
          </w:p>
        </w:tc>
      </w:tr>
      <w:tr w:rsidR="00D427B9" w:rsidRPr="00A51F01" w14:paraId="32744DFB" w14:textId="2E28786D" w:rsidTr="009E3BF0">
        <w:tc>
          <w:tcPr>
            <w:tcW w:w="1238" w:type="dxa"/>
            <w:vAlign w:val="bottom"/>
          </w:tcPr>
          <w:p w14:paraId="7DA57851" w14:textId="06A12BD6"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du Toit</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26</w:t>
            </w:r>
          </w:p>
        </w:tc>
        <w:tc>
          <w:tcPr>
            <w:tcW w:w="927" w:type="dxa"/>
            <w:vAlign w:val="bottom"/>
          </w:tcPr>
          <w:p w14:paraId="5005A41A" w14:textId="7C54389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037549D9" w14:textId="5032DE6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South Africa</w:t>
            </w:r>
          </w:p>
        </w:tc>
        <w:tc>
          <w:tcPr>
            <w:tcW w:w="1047" w:type="dxa"/>
            <w:vAlign w:val="bottom"/>
          </w:tcPr>
          <w:p w14:paraId="459EB97D" w14:textId="0FAC3D5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753EB7F7" w14:textId="15D0D0A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Recruited from a database composed at a school for children with special needs in Cape Town (South Africa); included those with spastic diplegia, GMFCS </w:t>
            </w:r>
            <w:r w:rsidRPr="00A51F01">
              <w:rPr>
                <w:rFonts w:ascii="Arial" w:hAnsi="Arial" w:cs="Arial"/>
                <w:color w:val="000000" w:themeColor="text1"/>
                <w:sz w:val="18"/>
                <w:szCs w:val="18"/>
              </w:rPr>
              <w:lastRenderedPageBreak/>
              <w:t>levels I-III, who received orthopedic interventions following the interval surgery approach. Excluded those with diagnosis of dystonia, athetosis, ataxia or hypotonia, a neurosurgical intervention such as a SDR, and living outside a 100 km radius from the testing facilities in Cape Town.</w:t>
            </w:r>
          </w:p>
        </w:tc>
        <w:tc>
          <w:tcPr>
            <w:tcW w:w="850" w:type="dxa"/>
            <w:vAlign w:val="bottom"/>
          </w:tcPr>
          <w:p w14:paraId="02246A7B" w14:textId="26DFED7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28</w:t>
            </w:r>
          </w:p>
        </w:tc>
        <w:tc>
          <w:tcPr>
            <w:tcW w:w="1134" w:type="dxa"/>
            <w:vAlign w:val="bottom"/>
          </w:tcPr>
          <w:p w14:paraId="4A15ABF4" w14:textId="3EF0FC3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39.0 (34.0-45.7)</w:t>
            </w:r>
            <w:r w:rsidRPr="00A51F01">
              <w:rPr>
                <w:rFonts w:ascii="Arial" w:hAnsi="Arial" w:cs="Arial"/>
                <w:color w:val="000000" w:themeColor="text1"/>
                <w:sz w:val="18"/>
                <w:szCs w:val="18"/>
                <w:vertAlign w:val="superscript"/>
              </w:rPr>
              <w:t>a</w:t>
            </w:r>
          </w:p>
        </w:tc>
        <w:tc>
          <w:tcPr>
            <w:tcW w:w="851" w:type="dxa"/>
            <w:vAlign w:val="bottom"/>
          </w:tcPr>
          <w:p w14:paraId="3C727D1F" w14:textId="61D04AF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57%</w:t>
            </w:r>
          </w:p>
        </w:tc>
        <w:tc>
          <w:tcPr>
            <w:tcW w:w="1275" w:type="dxa"/>
            <w:vAlign w:val="bottom"/>
          </w:tcPr>
          <w:p w14:paraId="0F36D1B3" w14:textId="4088EF3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451785C9" w14:textId="6CE81F4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39%; II 43%; III 18%</w:t>
            </w:r>
          </w:p>
        </w:tc>
        <w:tc>
          <w:tcPr>
            <w:tcW w:w="993" w:type="dxa"/>
            <w:vAlign w:val="bottom"/>
          </w:tcPr>
          <w:p w14:paraId="6678048A" w14:textId="3FDC22A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5C9CAC2" w14:textId="2477CDC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1DB94C9A" w14:textId="6EED926B" w:rsidTr="009E3BF0">
        <w:tc>
          <w:tcPr>
            <w:tcW w:w="1238" w:type="dxa"/>
            <w:vAlign w:val="bottom"/>
          </w:tcPr>
          <w:p w14:paraId="32E0677B" w14:textId="3020EED0"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Eken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27</w:t>
            </w:r>
          </w:p>
        </w:tc>
        <w:tc>
          <w:tcPr>
            <w:tcW w:w="927" w:type="dxa"/>
            <w:vAlign w:val="bottom"/>
          </w:tcPr>
          <w:p w14:paraId="65EEB698" w14:textId="460CC34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1DFC80D" w14:textId="5E3949B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South Africa</w:t>
            </w:r>
          </w:p>
        </w:tc>
        <w:tc>
          <w:tcPr>
            <w:tcW w:w="1047" w:type="dxa"/>
            <w:vAlign w:val="bottom"/>
          </w:tcPr>
          <w:p w14:paraId="510A649A" w14:textId="5DB9856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455A8D24" w14:textId="2FF5B34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Recruited from a database of a</w:t>
            </w:r>
          </w:p>
          <w:p w14:paraId="16C24589" w14:textId="10E205E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special school for disabled children in Cape Town, South Africa; included those with spastic diplegia, GMFCS levels I-III, received first orthopaedic surgery related to CP &gt;15 years ago. Excluded those with diagnosis of dystonia, athetosis, ataxia or hypotonia, and received a neurosurgical intervention such as a SDR.</w:t>
            </w:r>
          </w:p>
        </w:tc>
        <w:tc>
          <w:tcPr>
            <w:tcW w:w="850" w:type="dxa"/>
            <w:vAlign w:val="bottom"/>
          </w:tcPr>
          <w:p w14:paraId="35F2473A" w14:textId="77A61D1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30</w:t>
            </w:r>
          </w:p>
        </w:tc>
        <w:tc>
          <w:tcPr>
            <w:tcW w:w="1134" w:type="dxa"/>
            <w:vAlign w:val="bottom"/>
          </w:tcPr>
          <w:p w14:paraId="2AA3473A" w14:textId="660CE4F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32.8 (28.1-39.3)</w:t>
            </w:r>
            <w:r w:rsidRPr="00A51F01">
              <w:rPr>
                <w:rFonts w:ascii="Arial" w:hAnsi="Arial" w:cs="Arial"/>
                <w:color w:val="000000" w:themeColor="text1"/>
                <w:sz w:val="18"/>
                <w:szCs w:val="18"/>
                <w:vertAlign w:val="superscript"/>
              </w:rPr>
              <w:t>a</w:t>
            </w:r>
          </w:p>
        </w:tc>
        <w:tc>
          <w:tcPr>
            <w:tcW w:w="851" w:type="dxa"/>
            <w:vAlign w:val="bottom"/>
          </w:tcPr>
          <w:p w14:paraId="54F036AA" w14:textId="0ED8F45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40%</w:t>
            </w:r>
          </w:p>
        </w:tc>
        <w:tc>
          <w:tcPr>
            <w:tcW w:w="1275" w:type="dxa"/>
            <w:vAlign w:val="bottom"/>
          </w:tcPr>
          <w:p w14:paraId="1E6DF33F" w14:textId="3D5538B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7B198968" w14:textId="0E3C46B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50%; II 37%; III 13%</w:t>
            </w:r>
          </w:p>
        </w:tc>
        <w:tc>
          <w:tcPr>
            <w:tcW w:w="993" w:type="dxa"/>
            <w:vAlign w:val="bottom"/>
          </w:tcPr>
          <w:p w14:paraId="7E2E7361" w14:textId="0D60FF3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4D7FB82" w14:textId="434D23C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A531F9A" w14:textId="2E54FC4F" w:rsidTr="009E3BF0">
        <w:tc>
          <w:tcPr>
            <w:tcW w:w="1238" w:type="dxa"/>
            <w:vAlign w:val="bottom"/>
          </w:tcPr>
          <w:p w14:paraId="326AFD36" w14:textId="03D7B8A7"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Flanigan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53</w:t>
            </w:r>
          </w:p>
        </w:tc>
        <w:tc>
          <w:tcPr>
            <w:tcW w:w="927" w:type="dxa"/>
            <w:vAlign w:val="bottom"/>
          </w:tcPr>
          <w:p w14:paraId="4D80DBF4" w14:textId="509873B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3830996" w14:textId="039D300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3513B98D" w14:textId="4048DEA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50C22BF1" w14:textId="4693740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Rehabilitation clinics at a centre; Included aged 16-89 yr. Excluded those with other concurrent severe neurological or medical diagnoses that were likely to contribute to the participant’s functional impairment, participants with major limb amputations, or </w:t>
            </w:r>
            <w:r w:rsidRPr="00A51F01">
              <w:rPr>
                <w:rFonts w:ascii="Arial" w:hAnsi="Arial" w:cs="Arial"/>
                <w:color w:val="000000" w:themeColor="text1"/>
                <w:sz w:val="18"/>
                <w:szCs w:val="18"/>
              </w:rPr>
              <w:lastRenderedPageBreak/>
              <w:t>pregnant or lactating women.</w:t>
            </w:r>
          </w:p>
        </w:tc>
        <w:tc>
          <w:tcPr>
            <w:tcW w:w="850" w:type="dxa"/>
            <w:vAlign w:val="bottom"/>
          </w:tcPr>
          <w:p w14:paraId="441C8E99" w14:textId="4186F84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47</w:t>
            </w:r>
          </w:p>
        </w:tc>
        <w:tc>
          <w:tcPr>
            <w:tcW w:w="1134" w:type="dxa"/>
            <w:vAlign w:val="bottom"/>
          </w:tcPr>
          <w:p w14:paraId="16975974" w14:textId="71F067F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35.5 (14.5) [18-77]</w:t>
            </w:r>
          </w:p>
        </w:tc>
        <w:tc>
          <w:tcPr>
            <w:tcW w:w="851" w:type="dxa"/>
            <w:vAlign w:val="bottom"/>
          </w:tcPr>
          <w:p w14:paraId="474F70C3" w14:textId="2ED0EE8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57%</w:t>
            </w:r>
          </w:p>
        </w:tc>
        <w:tc>
          <w:tcPr>
            <w:tcW w:w="1275" w:type="dxa"/>
            <w:vAlign w:val="bottom"/>
          </w:tcPr>
          <w:p w14:paraId="4DA5B677" w14:textId="205AB63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955D3F6" w14:textId="530E00C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15%; II 19%; III 19%; IV 32%; V 15%</w:t>
            </w:r>
          </w:p>
        </w:tc>
        <w:tc>
          <w:tcPr>
            <w:tcW w:w="993" w:type="dxa"/>
            <w:vAlign w:val="bottom"/>
          </w:tcPr>
          <w:p w14:paraId="1CB17151" w14:textId="5B418C9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5E54E7F2" w14:textId="59F8F88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5C30A225" w14:textId="3F727224" w:rsidTr="009E3BF0">
        <w:tc>
          <w:tcPr>
            <w:tcW w:w="1238" w:type="dxa"/>
            <w:vAlign w:val="bottom"/>
          </w:tcPr>
          <w:p w14:paraId="48C855DF" w14:textId="025CE1D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shd w:val="clear" w:color="auto" w:fill="FFFFFF"/>
              </w:rPr>
              <w:t>İçağasıoğlu</w:t>
            </w:r>
            <w:r w:rsidR="002C5012">
              <w:rPr>
                <w:rFonts w:ascii="Arial" w:hAnsi="Arial" w:cs="Arial"/>
                <w:color w:val="000000" w:themeColor="text1"/>
                <w:sz w:val="18"/>
                <w:szCs w:val="18"/>
                <w:shd w:val="clear" w:color="auto" w:fill="FFFFFF"/>
              </w:rPr>
              <w:t xml:space="preserve"> et al.</w:t>
            </w:r>
            <w:r w:rsidR="002C5012" w:rsidRPr="002C5012">
              <w:rPr>
                <w:rFonts w:ascii="Arial" w:hAnsi="Arial" w:cs="Arial"/>
                <w:color w:val="000000" w:themeColor="text1"/>
                <w:sz w:val="18"/>
                <w:szCs w:val="18"/>
                <w:shd w:val="clear" w:color="auto" w:fill="FFFFFF"/>
                <w:vertAlign w:val="superscript"/>
              </w:rPr>
              <w:t>43</w:t>
            </w:r>
          </w:p>
        </w:tc>
        <w:tc>
          <w:tcPr>
            <w:tcW w:w="927" w:type="dxa"/>
            <w:vAlign w:val="bottom"/>
          </w:tcPr>
          <w:p w14:paraId="48932480" w14:textId="6B4AD11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4FEC3032" w14:textId="3044271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Turkey</w:t>
            </w:r>
          </w:p>
        </w:tc>
        <w:tc>
          <w:tcPr>
            <w:tcW w:w="1047" w:type="dxa"/>
            <w:vAlign w:val="bottom"/>
          </w:tcPr>
          <w:p w14:paraId="3301C502" w14:textId="419B643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65EFA535" w14:textId="016025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Patients admitted to Istanbul Medeniyet University Göztepe Training and Research Hospital, Physical Medicine and Rehabilitation outpatient clinic;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w:t>
            </w:r>
          </w:p>
        </w:tc>
        <w:tc>
          <w:tcPr>
            <w:tcW w:w="850" w:type="dxa"/>
            <w:vAlign w:val="bottom"/>
          </w:tcPr>
          <w:p w14:paraId="35A1C709" w14:textId="608A026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70</w:t>
            </w:r>
          </w:p>
        </w:tc>
        <w:tc>
          <w:tcPr>
            <w:tcW w:w="1134" w:type="dxa"/>
            <w:vAlign w:val="bottom"/>
          </w:tcPr>
          <w:p w14:paraId="1A5D6383" w14:textId="298AD76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29.4 (10.2) [19-68]</w:t>
            </w:r>
          </w:p>
        </w:tc>
        <w:tc>
          <w:tcPr>
            <w:tcW w:w="851" w:type="dxa"/>
            <w:vAlign w:val="bottom"/>
          </w:tcPr>
          <w:p w14:paraId="0BBF57C2" w14:textId="4E7743C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47%</w:t>
            </w:r>
          </w:p>
        </w:tc>
        <w:tc>
          <w:tcPr>
            <w:tcW w:w="1275" w:type="dxa"/>
            <w:vAlign w:val="bottom"/>
          </w:tcPr>
          <w:p w14:paraId="469665AC" w14:textId="506FA7D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diplegic 24%; hemiplegic 21%; tetraplegic 33%; dyskinetic 16%; mixed 6%</w:t>
            </w:r>
          </w:p>
        </w:tc>
        <w:tc>
          <w:tcPr>
            <w:tcW w:w="1134" w:type="dxa"/>
            <w:vAlign w:val="bottom"/>
          </w:tcPr>
          <w:p w14:paraId="12C75A2B" w14:textId="6687DE8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I 9%; II 31%; III 17%; IV 17%; V 26% </w:t>
            </w:r>
          </w:p>
        </w:tc>
        <w:tc>
          <w:tcPr>
            <w:tcW w:w="993" w:type="dxa"/>
            <w:vAlign w:val="bottom"/>
          </w:tcPr>
          <w:p w14:paraId="04DADF91" w14:textId="05714DB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61%</w:t>
            </w:r>
          </w:p>
        </w:tc>
        <w:tc>
          <w:tcPr>
            <w:tcW w:w="1275" w:type="dxa"/>
          </w:tcPr>
          <w:p w14:paraId="5BBF7D24" w14:textId="417A1A3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2463557" w14:textId="047CE05D" w:rsidTr="009E3BF0">
        <w:tc>
          <w:tcPr>
            <w:tcW w:w="1238" w:type="dxa"/>
            <w:vAlign w:val="bottom"/>
          </w:tcPr>
          <w:p w14:paraId="0FE12CD3" w14:textId="322C74D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Jacobson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35</w:t>
            </w:r>
          </w:p>
        </w:tc>
        <w:tc>
          <w:tcPr>
            <w:tcW w:w="927" w:type="dxa"/>
            <w:vAlign w:val="bottom"/>
          </w:tcPr>
          <w:p w14:paraId="4C8154B9" w14:textId="1E55343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89C0E48" w14:textId="45C0D39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35DCA82A" w14:textId="1181DE6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2019</w:t>
            </w:r>
          </w:p>
        </w:tc>
        <w:tc>
          <w:tcPr>
            <w:tcW w:w="2259" w:type="dxa"/>
          </w:tcPr>
          <w:p w14:paraId="6D2C1C16" w14:textId="3E3E2F7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Local registry including all children and young adults diagnosed with an International Classification of Diseases, 10th Revision code corresponding to CP and living in the greater Stockholm area; included aged 21 yr.</w:t>
            </w:r>
          </w:p>
        </w:tc>
        <w:tc>
          <w:tcPr>
            <w:tcW w:w="850" w:type="dxa"/>
            <w:vAlign w:val="bottom"/>
          </w:tcPr>
          <w:p w14:paraId="503E671C" w14:textId="72AFF9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61</w:t>
            </w:r>
          </w:p>
        </w:tc>
        <w:tc>
          <w:tcPr>
            <w:tcW w:w="1134" w:type="dxa"/>
            <w:vAlign w:val="bottom"/>
          </w:tcPr>
          <w:p w14:paraId="05068567" w14:textId="640F9DF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21.2 (0.7) [20-22] </w:t>
            </w:r>
          </w:p>
        </w:tc>
        <w:tc>
          <w:tcPr>
            <w:tcW w:w="851" w:type="dxa"/>
            <w:vAlign w:val="bottom"/>
          </w:tcPr>
          <w:p w14:paraId="663866EE" w14:textId="462CF5C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44%</w:t>
            </w:r>
          </w:p>
        </w:tc>
        <w:tc>
          <w:tcPr>
            <w:tcW w:w="1275" w:type="dxa"/>
            <w:vAlign w:val="bottom"/>
          </w:tcPr>
          <w:p w14:paraId="1CD1A03D" w14:textId="45DEEC8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bilateral 48%; spastic unilateral 36%; dyskinetic 11%; ataxic 3%; unclassifiable 2%</w:t>
            </w:r>
          </w:p>
        </w:tc>
        <w:tc>
          <w:tcPr>
            <w:tcW w:w="1134" w:type="dxa"/>
            <w:vAlign w:val="bottom"/>
          </w:tcPr>
          <w:p w14:paraId="30FD0D97" w14:textId="1425BBB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4%; II 50%; III 14%; IV 67%; V 100%</w:t>
            </w:r>
          </w:p>
        </w:tc>
        <w:tc>
          <w:tcPr>
            <w:tcW w:w="993" w:type="dxa"/>
            <w:vAlign w:val="bottom"/>
          </w:tcPr>
          <w:p w14:paraId="76FF33FE" w14:textId="069EEA7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377A84D2" w14:textId="0FD00D1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3725D8EE" w14:textId="40228A59" w:rsidTr="009E3BF0">
        <w:tc>
          <w:tcPr>
            <w:tcW w:w="1238" w:type="dxa"/>
            <w:vAlign w:val="bottom"/>
          </w:tcPr>
          <w:p w14:paraId="0800E923" w14:textId="3E4DCC9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Jahnsen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32</w:t>
            </w:r>
          </w:p>
        </w:tc>
        <w:tc>
          <w:tcPr>
            <w:tcW w:w="927" w:type="dxa"/>
            <w:vAlign w:val="bottom"/>
          </w:tcPr>
          <w:p w14:paraId="25FCA9BD"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9087476"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Norway</w:t>
            </w:r>
          </w:p>
        </w:tc>
        <w:tc>
          <w:tcPr>
            <w:tcW w:w="1047" w:type="dxa"/>
            <w:vAlign w:val="bottom"/>
          </w:tcPr>
          <w:p w14:paraId="0468CF4A"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2004</w:t>
            </w:r>
          </w:p>
        </w:tc>
        <w:tc>
          <w:tcPr>
            <w:tcW w:w="2259" w:type="dxa"/>
          </w:tcPr>
          <w:p w14:paraId="43E501C8"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From different eligible sources, such as the archives of relevant hospitals and institutions and from the Norwegian CP-association;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living in Norway. Excluded those with ID.</w:t>
            </w:r>
          </w:p>
        </w:tc>
        <w:tc>
          <w:tcPr>
            <w:tcW w:w="850" w:type="dxa"/>
            <w:vAlign w:val="bottom"/>
          </w:tcPr>
          <w:p w14:paraId="43821C77"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406</w:t>
            </w:r>
          </w:p>
        </w:tc>
        <w:tc>
          <w:tcPr>
            <w:tcW w:w="1134" w:type="dxa"/>
            <w:vAlign w:val="bottom"/>
          </w:tcPr>
          <w:p w14:paraId="718ACDA8"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34 (11.4) [18-72]</w:t>
            </w:r>
          </w:p>
        </w:tc>
        <w:tc>
          <w:tcPr>
            <w:tcW w:w="851" w:type="dxa"/>
            <w:vAlign w:val="bottom"/>
          </w:tcPr>
          <w:p w14:paraId="75008A5B"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49%</w:t>
            </w:r>
          </w:p>
        </w:tc>
        <w:tc>
          <w:tcPr>
            <w:tcW w:w="1275" w:type="dxa"/>
            <w:vAlign w:val="bottom"/>
          </w:tcPr>
          <w:p w14:paraId="30C8CDA7"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Hemiplegia 38%; diplegia 36%; dyskinesia 17%; quadriplegia 8%</w:t>
            </w:r>
          </w:p>
        </w:tc>
        <w:tc>
          <w:tcPr>
            <w:tcW w:w="1134" w:type="dxa"/>
            <w:vAlign w:val="bottom"/>
          </w:tcPr>
          <w:p w14:paraId="22865E9B"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17E8191B"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3E17EE82" w14:textId="6817263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8A7A771" w14:textId="2683A17F" w:rsidTr="009E3BF0">
        <w:tc>
          <w:tcPr>
            <w:tcW w:w="1238" w:type="dxa"/>
            <w:vAlign w:val="bottom"/>
          </w:tcPr>
          <w:p w14:paraId="367B097C" w14:textId="51157AF0"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Jarl</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4</w:t>
            </w:r>
          </w:p>
        </w:tc>
        <w:tc>
          <w:tcPr>
            <w:tcW w:w="927" w:type="dxa"/>
            <w:vAlign w:val="bottom"/>
          </w:tcPr>
          <w:p w14:paraId="2927A43B" w14:textId="6BF0B4A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0D42F2B" w14:textId="0C4E4C5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17226641" w14:textId="32D3AD4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1DB9992B" w14:textId="7DAC3AE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Data from the Swedish national quality registry and secondary prevention follow-up pro- gram for individuals with CP called Cerebral Palsy Follow-Up Program (CPUP).</w:t>
            </w:r>
          </w:p>
        </w:tc>
        <w:tc>
          <w:tcPr>
            <w:tcW w:w="850" w:type="dxa"/>
            <w:vAlign w:val="bottom"/>
          </w:tcPr>
          <w:p w14:paraId="7435BA05" w14:textId="535DEC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446</w:t>
            </w:r>
          </w:p>
        </w:tc>
        <w:tc>
          <w:tcPr>
            <w:tcW w:w="1134" w:type="dxa"/>
            <w:vAlign w:val="bottom"/>
          </w:tcPr>
          <w:p w14:paraId="4C2E42E2" w14:textId="554584F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27 (10) [18-73]</w:t>
            </w:r>
          </w:p>
        </w:tc>
        <w:tc>
          <w:tcPr>
            <w:tcW w:w="851" w:type="dxa"/>
            <w:vAlign w:val="bottom"/>
          </w:tcPr>
          <w:p w14:paraId="25C8B5B0" w14:textId="670BF67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45%</w:t>
            </w:r>
          </w:p>
        </w:tc>
        <w:tc>
          <w:tcPr>
            <w:tcW w:w="1275" w:type="dxa"/>
            <w:vAlign w:val="bottom"/>
          </w:tcPr>
          <w:p w14:paraId="1FEEF5C2" w14:textId="50FB062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bilateral 52%; spastic unilateral 25%; dyskinetic 9%; ataxic 4%; non-classified &amp; mixed 3%</w:t>
            </w:r>
          </w:p>
        </w:tc>
        <w:tc>
          <w:tcPr>
            <w:tcW w:w="1134" w:type="dxa"/>
            <w:vAlign w:val="bottom"/>
          </w:tcPr>
          <w:p w14:paraId="2D56DEA2" w14:textId="4928C91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30%; II 27%; III 18%; IV 15%; V 8%; missing 3%</w:t>
            </w:r>
          </w:p>
        </w:tc>
        <w:tc>
          <w:tcPr>
            <w:tcW w:w="993" w:type="dxa"/>
            <w:vAlign w:val="bottom"/>
          </w:tcPr>
          <w:p w14:paraId="59B6E383" w14:textId="3CB80C1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EF551B5" w14:textId="228D9C9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10B89B46" w14:textId="3869B0C4" w:rsidTr="009E3BF0">
        <w:tc>
          <w:tcPr>
            <w:tcW w:w="1238" w:type="dxa"/>
            <w:vAlign w:val="bottom"/>
          </w:tcPr>
          <w:p w14:paraId="4C7756E3" w14:textId="7D8195A1" w:rsidR="00D427B9" w:rsidRPr="00A51F01" w:rsidRDefault="00D427B9" w:rsidP="002C5012">
            <w:pPr>
              <w:rPr>
                <w:rFonts w:ascii="Arial" w:hAnsi="Arial" w:cs="Arial"/>
                <w:color w:val="000000" w:themeColor="text1"/>
                <w:sz w:val="18"/>
                <w:szCs w:val="18"/>
              </w:rPr>
            </w:pPr>
            <w:r w:rsidRPr="00A51F01">
              <w:rPr>
                <w:rFonts w:ascii="Arial" w:hAnsi="Arial" w:cs="Arial"/>
                <w:color w:val="000000" w:themeColor="text1"/>
                <w:sz w:val="18"/>
                <w:szCs w:val="18"/>
              </w:rPr>
              <w:t>Jonsson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34</w:t>
            </w:r>
          </w:p>
        </w:tc>
        <w:tc>
          <w:tcPr>
            <w:tcW w:w="927" w:type="dxa"/>
            <w:vAlign w:val="bottom"/>
          </w:tcPr>
          <w:p w14:paraId="194D2B84" w14:textId="27556BF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408B33C1" w14:textId="131BCC2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374D53EC" w14:textId="2C73E3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2C995249" w14:textId="74F76EC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Adults in the CP register of western Sweden, born 1959-1978, and still </w:t>
            </w:r>
            <w:r w:rsidRPr="00A51F01">
              <w:rPr>
                <w:rFonts w:ascii="Arial" w:hAnsi="Arial" w:cs="Arial"/>
                <w:color w:val="000000" w:themeColor="text1"/>
                <w:sz w:val="18"/>
                <w:szCs w:val="18"/>
              </w:rPr>
              <w:lastRenderedPageBreak/>
              <w:t>residing in the Region of Vastra Gotaland; adults who had moved into the area were invited through patient organisations and habilitation units.</w:t>
            </w:r>
          </w:p>
        </w:tc>
        <w:tc>
          <w:tcPr>
            <w:tcW w:w="850" w:type="dxa"/>
            <w:vAlign w:val="bottom"/>
          </w:tcPr>
          <w:p w14:paraId="10F69449" w14:textId="536124A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153</w:t>
            </w:r>
          </w:p>
        </w:tc>
        <w:tc>
          <w:tcPr>
            <w:tcW w:w="1134" w:type="dxa"/>
            <w:vAlign w:val="bottom"/>
          </w:tcPr>
          <w:p w14:paraId="5EA37F39" w14:textId="50C6FCA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48.3 (42-55)</w:t>
            </w:r>
            <w:r w:rsidRPr="00A51F01">
              <w:rPr>
                <w:rFonts w:ascii="Arial" w:hAnsi="Arial" w:cs="Arial"/>
                <w:color w:val="000000" w:themeColor="text1"/>
                <w:sz w:val="18"/>
                <w:szCs w:val="18"/>
                <w:vertAlign w:val="superscript"/>
              </w:rPr>
              <w:t>a</w:t>
            </w:r>
            <w:r w:rsidRPr="00A51F01">
              <w:rPr>
                <w:rFonts w:ascii="Arial" w:hAnsi="Arial" w:cs="Arial"/>
                <w:color w:val="000000" w:themeColor="text1"/>
                <w:sz w:val="18"/>
                <w:szCs w:val="18"/>
              </w:rPr>
              <w:t xml:space="preserve"> [37-58]</w:t>
            </w:r>
          </w:p>
        </w:tc>
        <w:tc>
          <w:tcPr>
            <w:tcW w:w="851" w:type="dxa"/>
            <w:vAlign w:val="bottom"/>
          </w:tcPr>
          <w:p w14:paraId="41548B38" w14:textId="7CD71CB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43%</w:t>
            </w:r>
          </w:p>
        </w:tc>
        <w:tc>
          <w:tcPr>
            <w:tcW w:w="1275" w:type="dxa"/>
            <w:vAlign w:val="bottom"/>
          </w:tcPr>
          <w:p w14:paraId="636DB131" w14:textId="637532A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unilateral spastic 41%; bilateral </w:t>
            </w:r>
            <w:r w:rsidRPr="00A51F01">
              <w:rPr>
                <w:rFonts w:ascii="Arial" w:hAnsi="Arial" w:cs="Arial"/>
                <w:color w:val="000000" w:themeColor="text1"/>
                <w:sz w:val="18"/>
                <w:szCs w:val="18"/>
              </w:rPr>
              <w:lastRenderedPageBreak/>
              <w:t>spastic 36%; dyskinetic 19%; ataxic 4%</w:t>
            </w:r>
          </w:p>
        </w:tc>
        <w:tc>
          <w:tcPr>
            <w:tcW w:w="1134" w:type="dxa"/>
            <w:vAlign w:val="bottom"/>
          </w:tcPr>
          <w:p w14:paraId="02339A71" w14:textId="222433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 xml:space="preserve">I 39%; II 21%; III 12%; IV </w:t>
            </w:r>
            <w:r w:rsidRPr="00A51F01">
              <w:rPr>
                <w:rFonts w:ascii="Arial" w:hAnsi="Arial" w:cs="Arial"/>
                <w:color w:val="000000" w:themeColor="text1"/>
                <w:sz w:val="18"/>
                <w:szCs w:val="18"/>
              </w:rPr>
              <w:lastRenderedPageBreak/>
              <w:t>17%; V 11%</w:t>
            </w:r>
          </w:p>
        </w:tc>
        <w:tc>
          <w:tcPr>
            <w:tcW w:w="993" w:type="dxa"/>
            <w:vAlign w:val="bottom"/>
          </w:tcPr>
          <w:p w14:paraId="5380469E" w14:textId="61D7221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22%</w:t>
            </w:r>
          </w:p>
        </w:tc>
        <w:tc>
          <w:tcPr>
            <w:tcW w:w="1275" w:type="dxa"/>
          </w:tcPr>
          <w:p w14:paraId="7D59CC2A" w14:textId="5319A06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495BF8E7" w14:textId="5CA460C0" w:rsidTr="009E3BF0">
        <w:tc>
          <w:tcPr>
            <w:tcW w:w="1238" w:type="dxa"/>
            <w:vAlign w:val="bottom"/>
          </w:tcPr>
          <w:p w14:paraId="1545C6B8" w14:textId="57088EE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Lundkvist </w:t>
            </w:r>
            <w:r w:rsidR="002C5012">
              <w:rPr>
                <w:rFonts w:ascii="Arial" w:hAnsi="Arial" w:cs="Arial"/>
                <w:color w:val="000000" w:themeColor="text1"/>
                <w:sz w:val="18"/>
                <w:szCs w:val="18"/>
              </w:rPr>
              <w:t>and Westbom</w:t>
            </w:r>
            <w:r w:rsidR="002C5012" w:rsidRPr="002C5012">
              <w:rPr>
                <w:rFonts w:ascii="Arial" w:hAnsi="Arial" w:cs="Arial"/>
                <w:color w:val="000000" w:themeColor="text1"/>
                <w:sz w:val="18"/>
                <w:szCs w:val="18"/>
                <w:vertAlign w:val="superscript"/>
              </w:rPr>
              <w:t>56</w:t>
            </w:r>
          </w:p>
        </w:tc>
        <w:tc>
          <w:tcPr>
            <w:tcW w:w="927" w:type="dxa"/>
            <w:vAlign w:val="bottom"/>
          </w:tcPr>
          <w:p w14:paraId="30E5391E" w14:textId="3710057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64CCF72F" w14:textId="55944FA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2633A443" w14:textId="020FCB3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2020</w:t>
            </w:r>
          </w:p>
        </w:tc>
        <w:tc>
          <w:tcPr>
            <w:tcW w:w="2259" w:type="dxa"/>
          </w:tcPr>
          <w:p w14:paraId="26315E2E" w14:textId="0D68653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CPUP registry; included those with spastic diplegia born 1990-2006. </w:t>
            </w:r>
          </w:p>
        </w:tc>
        <w:tc>
          <w:tcPr>
            <w:tcW w:w="850" w:type="dxa"/>
            <w:vAlign w:val="bottom"/>
          </w:tcPr>
          <w:p w14:paraId="4EF6DB42" w14:textId="08A993A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F4656EE" w14:textId="77777777" w:rsidR="00D427B9" w:rsidRPr="00A51F01" w:rsidRDefault="00D427B9" w:rsidP="00D21D1F">
            <w:pPr>
              <w:rPr>
                <w:rFonts w:ascii="Arial" w:hAnsi="Arial" w:cs="Arial"/>
                <w:color w:val="000000" w:themeColor="text1"/>
                <w:sz w:val="18"/>
                <w:szCs w:val="18"/>
              </w:rPr>
            </w:pPr>
          </w:p>
        </w:tc>
        <w:tc>
          <w:tcPr>
            <w:tcW w:w="851" w:type="dxa"/>
            <w:vAlign w:val="bottom"/>
          </w:tcPr>
          <w:p w14:paraId="7881CE23" w14:textId="5997800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26CE014A" w14:textId="3923494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diplegia 100%</w:t>
            </w:r>
          </w:p>
        </w:tc>
        <w:tc>
          <w:tcPr>
            <w:tcW w:w="1134" w:type="dxa"/>
            <w:vAlign w:val="bottom"/>
          </w:tcPr>
          <w:p w14:paraId="48142F00" w14:textId="35BA594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II-IV 100%</w:t>
            </w:r>
          </w:p>
        </w:tc>
        <w:tc>
          <w:tcPr>
            <w:tcW w:w="993" w:type="dxa"/>
            <w:vAlign w:val="bottom"/>
          </w:tcPr>
          <w:p w14:paraId="4A2DD3BF" w14:textId="7318F5F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3FFBB8E2" w14:textId="4DCBF41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6C60F781" w14:textId="5E8F383E" w:rsidTr="009E3BF0">
        <w:tc>
          <w:tcPr>
            <w:tcW w:w="1238" w:type="dxa"/>
            <w:vAlign w:val="bottom"/>
          </w:tcPr>
          <w:p w14:paraId="686890F4" w14:textId="5C247DE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Noonan</w:t>
            </w:r>
            <w:r w:rsidR="002C5012">
              <w:rPr>
                <w:rFonts w:ascii="Arial" w:hAnsi="Arial" w:cs="Arial"/>
                <w:color w:val="000000" w:themeColor="text1"/>
                <w:sz w:val="18"/>
                <w:szCs w:val="18"/>
              </w:rPr>
              <w:t xml:space="preserve"> et al.</w:t>
            </w:r>
            <w:r w:rsidR="002C5012" w:rsidRPr="002C5012">
              <w:rPr>
                <w:rFonts w:ascii="Arial" w:hAnsi="Arial" w:cs="Arial"/>
                <w:color w:val="000000" w:themeColor="text1"/>
                <w:sz w:val="18"/>
                <w:szCs w:val="18"/>
                <w:vertAlign w:val="superscript"/>
              </w:rPr>
              <w:t>54</w:t>
            </w:r>
          </w:p>
        </w:tc>
        <w:tc>
          <w:tcPr>
            <w:tcW w:w="927" w:type="dxa"/>
            <w:vAlign w:val="bottom"/>
          </w:tcPr>
          <w:p w14:paraId="0E8DD515" w14:textId="2257025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72344471" w14:textId="33A3650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5A329DA2" w14:textId="32F4263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2004</w:t>
            </w:r>
          </w:p>
        </w:tc>
        <w:tc>
          <w:tcPr>
            <w:tcW w:w="2259" w:type="dxa"/>
          </w:tcPr>
          <w:p w14:paraId="62D62FFC" w14:textId="41929BE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Six residential centers;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21 yr, severely affected. All had severe muscle spasticity and contracture that precluded good walking ability, and the majority lacked head and trunk control and/or had severe mental retardation.</w:t>
            </w:r>
          </w:p>
        </w:tc>
        <w:tc>
          <w:tcPr>
            <w:tcW w:w="850" w:type="dxa"/>
            <w:vAlign w:val="bottom"/>
          </w:tcPr>
          <w:p w14:paraId="4DFBB21C" w14:textId="6920DEE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77</w:t>
            </w:r>
          </w:p>
        </w:tc>
        <w:tc>
          <w:tcPr>
            <w:tcW w:w="1134" w:type="dxa"/>
            <w:vAlign w:val="bottom"/>
          </w:tcPr>
          <w:p w14:paraId="4BECB4A9" w14:textId="542FF42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40 [21-81]</w:t>
            </w:r>
          </w:p>
        </w:tc>
        <w:tc>
          <w:tcPr>
            <w:tcW w:w="851" w:type="dxa"/>
            <w:vAlign w:val="bottom"/>
          </w:tcPr>
          <w:p w14:paraId="52DBA517" w14:textId="1B46383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58%</w:t>
            </w:r>
          </w:p>
        </w:tc>
        <w:tc>
          <w:tcPr>
            <w:tcW w:w="1275" w:type="dxa"/>
            <w:vAlign w:val="bottom"/>
          </w:tcPr>
          <w:p w14:paraId="4F593A32" w14:textId="2119984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quadriplegia 86%; spastic diplegia 8%; mixed spastic-athetoid 5%; athetoid 1%</w:t>
            </w:r>
          </w:p>
        </w:tc>
        <w:tc>
          <w:tcPr>
            <w:tcW w:w="1134" w:type="dxa"/>
            <w:vAlign w:val="bottom"/>
          </w:tcPr>
          <w:p w14:paraId="2D1A7E03" w14:textId="4035696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unable to walk 85%; able to walk with assistance 15%</w:t>
            </w:r>
          </w:p>
        </w:tc>
        <w:tc>
          <w:tcPr>
            <w:tcW w:w="993" w:type="dxa"/>
            <w:vAlign w:val="bottom"/>
          </w:tcPr>
          <w:p w14:paraId="23848439" w14:textId="1FA2351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55067EA" w14:textId="1F5AE9E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3B80184" w14:textId="7FB01D4A" w:rsidTr="009E3BF0">
        <w:tc>
          <w:tcPr>
            <w:tcW w:w="1238" w:type="dxa"/>
            <w:vAlign w:val="bottom"/>
          </w:tcPr>
          <w:p w14:paraId="5F03F577" w14:textId="41CE520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Opheim </w:t>
            </w:r>
            <w:r w:rsidR="00210B28">
              <w:rPr>
                <w:rFonts w:ascii="Arial" w:hAnsi="Arial" w:cs="Arial"/>
                <w:color w:val="000000" w:themeColor="text1"/>
                <w:sz w:val="18"/>
                <w:szCs w:val="18"/>
              </w:rPr>
              <w:t>et al.</w:t>
            </w:r>
            <w:r w:rsidR="00210B28" w:rsidRPr="00210B28">
              <w:rPr>
                <w:rFonts w:ascii="Arial" w:hAnsi="Arial" w:cs="Arial"/>
                <w:color w:val="000000" w:themeColor="text1"/>
                <w:sz w:val="18"/>
                <w:szCs w:val="18"/>
                <w:vertAlign w:val="superscript"/>
              </w:rPr>
              <w:t>31</w:t>
            </w:r>
          </w:p>
        </w:tc>
        <w:tc>
          <w:tcPr>
            <w:tcW w:w="927" w:type="dxa"/>
            <w:vAlign w:val="bottom"/>
          </w:tcPr>
          <w:p w14:paraId="35ECBBC2" w14:textId="34DBD29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55EBE009" w14:textId="1D0CA01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Norway</w:t>
            </w:r>
          </w:p>
        </w:tc>
        <w:tc>
          <w:tcPr>
            <w:tcW w:w="1047" w:type="dxa"/>
            <w:vAlign w:val="bottom"/>
          </w:tcPr>
          <w:p w14:paraId="54FE9BF3" w14:textId="5B6BFEE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2009</w:t>
            </w:r>
          </w:p>
        </w:tc>
        <w:tc>
          <w:tcPr>
            <w:tcW w:w="2259" w:type="dxa"/>
          </w:tcPr>
          <w:p w14:paraId="46B19B95" w14:textId="40A8C66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 multidimensional questionnaire was mailed to 226 people who participated in a 1999 survey; included those with spastic CP, no ID, in GMFCS levels I-IV.</w:t>
            </w:r>
          </w:p>
        </w:tc>
        <w:tc>
          <w:tcPr>
            <w:tcW w:w="850" w:type="dxa"/>
            <w:vAlign w:val="bottom"/>
          </w:tcPr>
          <w:p w14:paraId="26AA88F5" w14:textId="2D13E1E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149</w:t>
            </w:r>
          </w:p>
        </w:tc>
        <w:tc>
          <w:tcPr>
            <w:tcW w:w="1134" w:type="dxa"/>
            <w:vAlign w:val="bottom"/>
          </w:tcPr>
          <w:p w14:paraId="7754F312" w14:textId="0FB3880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40.0 (10.7)  [24-76]</w:t>
            </w:r>
          </w:p>
        </w:tc>
        <w:tc>
          <w:tcPr>
            <w:tcW w:w="851" w:type="dxa"/>
            <w:vAlign w:val="bottom"/>
          </w:tcPr>
          <w:p w14:paraId="10FDF21A" w14:textId="7454326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49%</w:t>
            </w:r>
          </w:p>
        </w:tc>
        <w:tc>
          <w:tcPr>
            <w:tcW w:w="1275" w:type="dxa"/>
            <w:vAlign w:val="bottom"/>
          </w:tcPr>
          <w:p w14:paraId="793D8CF5" w14:textId="67CB795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bilateral 46%; unilateral 54%</w:t>
            </w:r>
          </w:p>
        </w:tc>
        <w:tc>
          <w:tcPr>
            <w:tcW w:w="1134" w:type="dxa"/>
            <w:vAlign w:val="bottom"/>
          </w:tcPr>
          <w:p w14:paraId="49559814" w14:textId="70710F0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46%; II 24%; III 15%; IV 13%; V 2%</w:t>
            </w:r>
          </w:p>
        </w:tc>
        <w:tc>
          <w:tcPr>
            <w:tcW w:w="993" w:type="dxa"/>
            <w:vAlign w:val="bottom"/>
          </w:tcPr>
          <w:p w14:paraId="51281C96" w14:textId="2CDAA9B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37D98A63" w14:textId="7156C9D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7695A49" w14:textId="6D637AE9" w:rsidTr="009E3BF0">
        <w:tc>
          <w:tcPr>
            <w:tcW w:w="1238" w:type="dxa"/>
            <w:vAlign w:val="bottom"/>
          </w:tcPr>
          <w:p w14:paraId="751F2561" w14:textId="4020C370" w:rsidR="00D427B9" w:rsidRPr="00A51F01" w:rsidRDefault="00D427B9" w:rsidP="00210B28">
            <w:pPr>
              <w:rPr>
                <w:rFonts w:ascii="Arial" w:hAnsi="Arial" w:cs="Arial"/>
                <w:color w:val="000000" w:themeColor="text1"/>
                <w:sz w:val="18"/>
                <w:szCs w:val="18"/>
              </w:rPr>
            </w:pPr>
            <w:r w:rsidRPr="00A51F01">
              <w:rPr>
                <w:rFonts w:ascii="Arial" w:hAnsi="Arial" w:cs="Arial"/>
                <w:color w:val="000000" w:themeColor="text1"/>
                <w:sz w:val="18"/>
                <w:szCs w:val="18"/>
              </w:rPr>
              <w:t>Opheim</w:t>
            </w:r>
            <w:r w:rsidR="00210B28">
              <w:rPr>
                <w:rFonts w:ascii="Arial" w:hAnsi="Arial" w:cs="Arial"/>
                <w:color w:val="000000" w:themeColor="text1"/>
                <w:sz w:val="18"/>
                <w:szCs w:val="18"/>
              </w:rPr>
              <w:t xml:space="preserve"> et al.</w:t>
            </w:r>
            <w:r w:rsidR="00210B28" w:rsidRPr="00210B28">
              <w:rPr>
                <w:rFonts w:ascii="Arial" w:hAnsi="Arial" w:cs="Arial"/>
                <w:color w:val="000000" w:themeColor="text1"/>
                <w:sz w:val="18"/>
                <w:szCs w:val="18"/>
                <w:vertAlign w:val="superscript"/>
              </w:rPr>
              <w:t>44</w:t>
            </w:r>
          </w:p>
        </w:tc>
        <w:tc>
          <w:tcPr>
            <w:tcW w:w="927" w:type="dxa"/>
            <w:vAlign w:val="bottom"/>
          </w:tcPr>
          <w:p w14:paraId="46E9E0F7" w14:textId="41CC363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5683EC5" w14:textId="5988ABE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Norway</w:t>
            </w:r>
          </w:p>
        </w:tc>
        <w:tc>
          <w:tcPr>
            <w:tcW w:w="1047" w:type="dxa"/>
            <w:vAlign w:val="bottom"/>
          </w:tcPr>
          <w:p w14:paraId="5B3CD9A4" w14:textId="368EEA7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48764CC2" w14:textId="5EB2926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 multidimensional questionnaire was mailed to 226 people who participated in a 1999 survey; included those &gt;18 yr, with spastic CP, no ID, in GMFCS levels I-IV.</w:t>
            </w:r>
          </w:p>
        </w:tc>
        <w:tc>
          <w:tcPr>
            <w:tcW w:w="850" w:type="dxa"/>
            <w:vAlign w:val="bottom"/>
          </w:tcPr>
          <w:p w14:paraId="7D6B82B1" w14:textId="6ECDB47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149</w:t>
            </w:r>
          </w:p>
        </w:tc>
        <w:tc>
          <w:tcPr>
            <w:tcW w:w="1134" w:type="dxa"/>
            <w:vAlign w:val="bottom"/>
          </w:tcPr>
          <w:p w14:paraId="2081C6CD" w14:textId="54CB1FE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40.0 (10.7) </w:t>
            </w:r>
          </w:p>
        </w:tc>
        <w:tc>
          <w:tcPr>
            <w:tcW w:w="851" w:type="dxa"/>
            <w:vAlign w:val="bottom"/>
          </w:tcPr>
          <w:p w14:paraId="2DB45BC0" w14:textId="6FCBAA6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49%</w:t>
            </w:r>
          </w:p>
        </w:tc>
        <w:tc>
          <w:tcPr>
            <w:tcW w:w="1275" w:type="dxa"/>
            <w:vAlign w:val="bottom"/>
          </w:tcPr>
          <w:p w14:paraId="7B308DD8" w14:textId="41367E1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bilateral 46%; unilateral 54%</w:t>
            </w:r>
          </w:p>
        </w:tc>
        <w:tc>
          <w:tcPr>
            <w:tcW w:w="1134" w:type="dxa"/>
            <w:vAlign w:val="bottom"/>
          </w:tcPr>
          <w:p w14:paraId="10BE810C" w14:textId="6C62536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46%; II 24%; III 15%; IV 13%; V 2%</w:t>
            </w:r>
          </w:p>
        </w:tc>
        <w:tc>
          <w:tcPr>
            <w:tcW w:w="993" w:type="dxa"/>
            <w:vAlign w:val="bottom"/>
          </w:tcPr>
          <w:p w14:paraId="6E63109E" w14:textId="5BAD917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900B33B" w14:textId="5C9AA49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92A737D" w14:textId="6FBDE256" w:rsidTr="009E3BF0">
        <w:tc>
          <w:tcPr>
            <w:tcW w:w="1238" w:type="dxa"/>
            <w:vAlign w:val="bottom"/>
          </w:tcPr>
          <w:p w14:paraId="1FB993D0" w14:textId="3A9C9C9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Park</w:t>
            </w:r>
            <w:r w:rsidR="00210B28">
              <w:rPr>
                <w:rFonts w:ascii="Arial" w:hAnsi="Arial" w:cs="Arial"/>
                <w:color w:val="000000" w:themeColor="text1"/>
                <w:sz w:val="18"/>
                <w:szCs w:val="18"/>
              </w:rPr>
              <w:t xml:space="preserve"> and Kim</w:t>
            </w:r>
            <w:r w:rsidR="00210B28" w:rsidRPr="00210B28">
              <w:rPr>
                <w:rFonts w:ascii="Arial" w:hAnsi="Arial" w:cs="Arial"/>
                <w:color w:val="000000" w:themeColor="text1"/>
                <w:sz w:val="18"/>
                <w:szCs w:val="18"/>
                <w:vertAlign w:val="superscript"/>
              </w:rPr>
              <w:t>46</w:t>
            </w:r>
          </w:p>
        </w:tc>
        <w:tc>
          <w:tcPr>
            <w:tcW w:w="927" w:type="dxa"/>
            <w:vAlign w:val="bottom"/>
          </w:tcPr>
          <w:p w14:paraId="2D685E9E" w14:textId="04F8832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80294E3" w14:textId="57FCB64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Korea</w:t>
            </w:r>
          </w:p>
        </w:tc>
        <w:tc>
          <w:tcPr>
            <w:tcW w:w="1047" w:type="dxa"/>
            <w:vAlign w:val="bottom"/>
          </w:tcPr>
          <w:p w14:paraId="361698DD" w14:textId="591DCCD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2017</w:t>
            </w:r>
          </w:p>
        </w:tc>
        <w:tc>
          <w:tcPr>
            <w:tcW w:w="2259" w:type="dxa"/>
          </w:tcPr>
          <w:p w14:paraId="1BF32C4E" w14:textId="2F514C6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Sampling of the resident area was based on a registry of disabled individuals covered by the Welfare of Disabled Persons Act in Korea; included those &gt;18 yr, in GMFCS levels I-V, registered as having a </w:t>
            </w:r>
            <w:r w:rsidRPr="00A51F01">
              <w:rPr>
                <w:rFonts w:ascii="Arial" w:hAnsi="Arial" w:cs="Arial"/>
                <w:color w:val="000000" w:themeColor="text1"/>
                <w:sz w:val="18"/>
                <w:szCs w:val="18"/>
              </w:rPr>
              <w:lastRenderedPageBreak/>
              <w:t>brain lesion, diagnosed with CP by a doctor.</w:t>
            </w:r>
          </w:p>
        </w:tc>
        <w:tc>
          <w:tcPr>
            <w:tcW w:w="850" w:type="dxa"/>
            <w:vAlign w:val="bottom"/>
          </w:tcPr>
          <w:p w14:paraId="5AF773E4" w14:textId="6491A58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53</w:t>
            </w:r>
          </w:p>
        </w:tc>
        <w:tc>
          <w:tcPr>
            <w:tcW w:w="1134" w:type="dxa"/>
            <w:vAlign w:val="bottom"/>
          </w:tcPr>
          <w:p w14:paraId="6225DD93" w14:textId="6E8AEFE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32.2 (14.1)</w:t>
            </w:r>
          </w:p>
        </w:tc>
        <w:tc>
          <w:tcPr>
            <w:tcW w:w="851" w:type="dxa"/>
            <w:vAlign w:val="bottom"/>
          </w:tcPr>
          <w:p w14:paraId="61B231E2" w14:textId="733FEAC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vAlign w:val="bottom"/>
          </w:tcPr>
          <w:p w14:paraId="0C309102" w14:textId="7E7CD4C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3E37AE67" w14:textId="708BDD6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260D2218" w14:textId="2CB2871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2E5A2A2" w14:textId="08A8706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5D673E46" w14:textId="53420617" w:rsidTr="009E3BF0">
        <w:tc>
          <w:tcPr>
            <w:tcW w:w="1238" w:type="dxa"/>
            <w:vAlign w:val="bottom"/>
          </w:tcPr>
          <w:p w14:paraId="6C9D8CF3" w14:textId="636ADCF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Rodby-Bousquet</w:t>
            </w:r>
            <w:r w:rsidR="00892D8C">
              <w:rPr>
                <w:rFonts w:ascii="Arial" w:hAnsi="Arial" w:cs="Arial"/>
                <w:color w:val="000000" w:themeColor="text1"/>
                <w:sz w:val="18"/>
                <w:szCs w:val="18"/>
              </w:rPr>
              <w:t xml:space="preserve"> et al.</w:t>
            </w:r>
            <w:r w:rsidR="00892D8C" w:rsidRPr="00892D8C">
              <w:rPr>
                <w:rFonts w:ascii="Arial" w:hAnsi="Arial" w:cs="Arial"/>
                <w:color w:val="000000" w:themeColor="text1"/>
                <w:sz w:val="18"/>
                <w:szCs w:val="18"/>
                <w:vertAlign w:val="superscript"/>
              </w:rPr>
              <w:t>10</w:t>
            </w:r>
          </w:p>
        </w:tc>
        <w:tc>
          <w:tcPr>
            <w:tcW w:w="927" w:type="dxa"/>
            <w:vAlign w:val="bottom"/>
          </w:tcPr>
          <w:p w14:paraId="733540EF" w14:textId="610D2DE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5D08F800" w14:textId="748E067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3C1EF67C" w14:textId="67490CE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2020</w:t>
            </w:r>
          </w:p>
        </w:tc>
        <w:tc>
          <w:tcPr>
            <w:tcW w:w="2259" w:type="dxa"/>
          </w:tcPr>
          <w:p w14:paraId="0AE2CEC3" w14:textId="42B7520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Data from all adults in the Swedish Cerebral Palsy Follow-up Program (CPUP) from 1st January 2015 to 31st December 2018.</w:t>
            </w:r>
          </w:p>
        </w:tc>
        <w:tc>
          <w:tcPr>
            <w:tcW w:w="850" w:type="dxa"/>
            <w:vAlign w:val="bottom"/>
          </w:tcPr>
          <w:p w14:paraId="3A22CEE7" w14:textId="42890E8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1591</w:t>
            </w:r>
          </w:p>
        </w:tc>
        <w:tc>
          <w:tcPr>
            <w:tcW w:w="1134" w:type="dxa"/>
            <w:vAlign w:val="bottom"/>
          </w:tcPr>
          <w:p w14:paraId="6468595E" w14:textId="51C00D1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25</w:t>
            </w:r>
            <w:r w:rsidRPr="00A51F01">
              <w:rPr>
                <w:rFonts w:ascii="Arial" w:hAnsi="Arial" w:cs="Arial"/>
                <w:color w:val="000000" w:themeColor="text1"/>
                <w:sz w:val="18"/>
                <w:szCs w:val="18"/>
                <w:vertAlign w:val="superscript"/>
              </w:rPr>
              <w:t>a</w:t>
            </w:r>
            <w:r w:rsidRPr="00A51F01">
              <w:rPr>
                <w:rFonts w:ascii="Arial" w:hAnsi="Arial" w:cs="Arial"/>
                <w:color w:val="000000" w:themeColor="text1"/>
                <w:sz w:val="18"/>
                <w:szCs w:val="18"/>
              </w:rPr>
              <w:t xml:space="preserve"> [16-76]</w:t>
            </w:r>
          </w:p>
        </w:tc>
        <w:tc>
          <w:tcPr>
            <w:tcW w:w="851" w:type="dxa"/>
            <w:vAlign w:val="bottom"/>
          </w:tcPr>
          <w:p w14:paraId="1239691B" w14:textId="7801C53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45%</w:t>
            </w:r>
          </w:p>
        </w:tc>
        <w:tc>
          <w:tcPr>
            <w:tcW w:w="1275" w:type="dxa"/>
            <w:vAlign w:val="bottom"/>
          </w:tcPr>
          <w:p w14:paraId="3F81F13F" w14:textId="6EFCA97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unilateral 22%; spastic bilateral 55%; ataxic 5%; dyskinetic 14%; mixed type/unclassifiable 5%</w:t>
            </w:r>
          </w:p>
        </w:tc>
        <w:tc>
          <w:tcPr>
            <w:tcW w:w="1134" w:type="dxa"/>
            <w:vAlign w:val="bottom"/>
          </w:tcPr>
          <w:p w14:paraId="7710DFD1" w14:textId="132A4BA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22%; II 21%; III 15%; IV 19%; V 23%</w:t>
            </w:r>
          </w:p>
        </w:tc>
        <w:tc>
          <w:tcPr>
            <w:tcW w:w="993" w:type="dxa"/>
            <w:vAlign w:val="bottom"/>
          </w:tcPr>
          <w:p w14:paraId="4D526B15" w14:textId="56B8221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8A5FA52" w14:textId="654A384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36C82B72" w14:textId="75752056" w:rsidTr="009E3BF0">
        <w:tc>
          <w:tcPr>
            <w:tcW w:w="1238" w:type="dxa"/>
            <w:vAlign w:val="bottom"/>
          </w:tcPr>
          <w:p w14:paraId="5CCCEC41" w14:textId="6052025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Rodby-Bousquet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42</w:t>
            </w:r>
          </w:p>
        </w:tc>
        <w:tc>
          <w:tcPr>
            <w:tcW w:w="927" w:type="dxa"/>
            <w:vAlign w:val="bottom"/>
          </w:tcPr>
          <w:p w14:paraId="3C9057E0" w14:textId="51A8203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0887F330" w14:textId="098AF6A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62891E80" w14:textId="7881EDB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2013</w:t>
            </w:r>
          </w:p>
        </w:tc>
        <w:tc>
          <w:tcPr>
            <w:tcW w:w="2259" w:type="dxa"/>
          </w:tcPr>
          <w:p w14:paraId="4163F8D4" w14:textId="3BD117A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Data from the CPUP health care program for adults in the south of Sweden; included those born between 1988 and 1991, living in the two southernmost counties of Sweden on the 1st of January 2009, examined from the start of October 2009 until the end of December 2011 (aged 18-21 yr).</w:t>
            </w:r>
          </w:p>
        </w:tc>
        <w:tc>
          <w:tcPr>
            <w:tcW w:w="850" w:type="dxa"/>
            <w:vAlign w:val="bottom"/>
          </w:tcPr>
          <w:p w14:paraId="334DBF2C" w14:textId="1EFF37F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102</w:t>
            </w:r>
          </w:p>
        </w:tc>
        <w:tc>
          <w:tcPr>
            <w:tcW w:w="1134" w:type="dxa"/>
            <w:vAlign w:val="bottom"/>
          </w:tcPr>
          <w:p w14:paraId="48ABD2E0" w14:textId="4F85491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 [19-23]</w:t>
            </w:r>
          </w:p>
        </w:tc>
        <w:tc>
          <w:tcPr>
            <w:tcW w:w="851" w:type="dxa"/>
            <w:vAlign w:val="bottom"/>
          </w:tcPr>
          <w:p w14:paraId="02C5B7B1" w14:textId="53B7441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38%</w:t>
            </w:r>
          </w:p>
        </w:tc>
        <w:tc>
          <w:tcPr>
            <w:tcW w:w="1275" w:type="dxa"/>
            <w:vAlign w:val="bottom"/>
          </w:tcPr>
          <w:p w14:paraId="7624AC62" w14:textId="2AFAC39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unilateral spastic 25%; bilateral spastic 44%; dyskinetic 19%; ataxic 12%; unclassified 0%</w:t>
            </w:r>
          </w:p>
        </w:tc>
        <w:tc>
          <w:tcPr>
            <w:tcW w:w="1134" w:type="dxa"/>
            <w:vAlign w:val="bottom"/>
          </w:tcPr>
          <w:p w14:paraId="77F61673" w14:textId="579B6EC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I 37%; </w:t>
            </w:r>
            <w:r w:rsidRPr="00A51F01">
              <w:rPr>
                <w:rFonts w:ascii="Arial" w:hAnsi="Arial" w:cs="Arial"/>
                <w:color w:val="000000" w:themeColor="text1"/>
                <w:sz w:val="18"/>
                <w:szCs w:val="18"/>
              </w:rPr>
              <w:br/>
              <w:t xml:space="preserve">II 21%; </w:t>
            </w:r>
            <w:r w:rsidRPr="00A51F01">
              <w:rPr>
                <w:rFonts w:ascii="Arial" w:hAnsi="Arial" w:cs="Arial"/>
                <w:color w:val="000000" w:themeColor="text1"/>
                <w:sz w:val="18"/>
                <w:szCs w:val="18"/>
              </w:rPr>
              <w:br/>
              <w:t xml:space="preserve">III 13%; </w:t>
            </w:r>
            <w:r w:rsidRPr="00A51F01">
              <w:rPr>
                <w:rFonts w:ascii="Arial" w:hAnsi="Arial" w:cs="Arial"/>
                <w:color w:val="000000" w:themeColor="text1"/>
                <w:sz w:val="18"/>
                <w:szCs w:val="18"/>
              </w:rPr>
              <w:br/>
              <w:t xml:space="preserve">IV 10%; </w:t>
            </w:r>
            <w:r w:rsidRPr="00A51F01">
              <w:rPr>
                <w:rFonts w:ascii="Arial" w:hAnsi="Arial" w:cs="Arial"/>
                <w:color w:val="000000" w:themeColor="text1"/>
                <w:sz w:val="18"/>
                <w:szCs w:val="18"/>
              </w:rPr>
              <w:br/>
              <w:t>V 20%</w:t>
            </w:r>
          </w:p>
        </w:tc>
        <w:tc>
          <w:tcPr>
            <w:tcW w:w="993" w:type="dxa"/>
            <w:vAlign w:val="bottom"/>
          </w:tcPr>
          <w:p w14:paraId="35DBF7FB" w14:textId="57F4E5F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E103176" w14:textId="7BD33B0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397732DE" w14:textId="5DC1D317" w:rsidTr="009E3BF0">
        <w:tc>
          <w:tcPr>
            <w:tcW w:w="1238" w:type="dxa"/>
            <w:vAlign w:val="bottom"/>
          </w:tcPr>
          <w:p w14:paraId="38377D05" w14:textId="7C5D39D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Sandstrom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47</w:t>
            </w:r>
          </w:p>
        </w:tc>
        <w:tc>
          <w:tcPr>
            <w:tcW w:w="927" w:type="dxa"/>
            <w:vAlign w:val="bottom"/>
          </w:tcPr>
          <w:p w14:paraId="43C40308" w14:textId="1DA6CB5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51B5180E" w14:textId="375D2D1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2B68BC3C" w14:textId="2B89447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2004</w:t>
            </w:r>
          </w:p>
        </w:tc>
        <w:tc>
          <w:tcPr>
            <w:tcW w:w="2259" w:type="dxa"/>
          </w:tcPr>
          <w:p w14:paraId="6C0A19E5" w14:textId="64B57FA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Medical records from the paediatric rehabilitation centres where adults had been registered as children and adolescents;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20 yr, living in a Swedish county.</w:t>
            </w:r>
          </w:p>
        </w:tc>
        <w:tc>
          <w:tcPr>
            <w:tcW w:w="850" w:type="dxa"/>
            <w:vAlign w:val="bottom"/>
          </w:tcPr>
          <w:p w14:paraId="5A9046B3" w14:textId="4013FB2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48</w:t>
            </w:r>
          </w:p>
        </w:tc>
        <w:tc>
          <w:tcPr>
            <w:tcW w:w="1134" w:type="dxa"/>
            <w:vAlign w:val="bottom"/>
          </w:tcPr>
          <w:p w14:paraId="6BF51911" w14:textId="6322729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32.9 (8.2)</w:t>
            </w:r>
          </w:p>
        </w:tc>
        <w:tc>
          <w:tcPr>
            <w:tcW w:w="851" w:type="dxa"/>
            <w:vAlign w:val="bottom"/>
          </w:tcPr>
          <w:p w14:paraId="34CF8B6D" w14:textId="38BC5DC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52%</w:t>
            </w:r>
          </w:p>
        </w:tc>
        <w:tc>
          <w:tcPr>
            <w:tcW w:w="1275" w:type="dxa"/>
            <w:vAlign w:val="bottom"/>
          </w:tcPr>
          <w:p w14:paraId="19249DF5" w14:textId="2C236B0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hemiplegia 27%; diplegia 40%; tetraplegia 19%; dyskinesia 15%</w:t>
            </w:r>
          </w:p>
        </w:tc>
        <w:tc>
          <w:tcPr>
            <w:tcW w:w="1134" w:type="dxa"/>
            <w:vAlign w:val="bottom"/>
          </w:tcPr>
          <w:p w14:paraId="2CCC6CD0" w14:textId="403D5FE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31%; II 23%; III 17%; IV 15%; V 15%</w:t>
            </w:r>
          </w:p>
        </w:tc>
        <w:tc>
          <w:tcPr>
            <w:tcW w:w="993" w:type="dxa"/>
            <w:vAlign w:val="bottom"/>
          </w:tcPr>
          <w:p w14:paraId="6E3A4E99" w14:textId="69278E3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DB9F6D3" w14:textId="531E8A7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34DC28D5" w14:textId="032B7E11" w:rsidTr="009E3BF0">
        <w:tc>
          <w:tcPr>
            <w:tcW w:w="1238" w:type="dxa"/>
            <w:vAlign w:val="bottom"/>
          </w:tcPr>
          <w:p w14:paraId="1B69D4A1" w14:textId="4754B3B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Sarmiento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30</w:t>
            </w:r>
          </w:p>
          <w:p w14:paraId="460EDA23" w14:textId="77777777" w:rsidR="00D427B9" w:rsidRPr="00A51F01" w:rsidRDefault="00D427B9" w:rsidP="00D21D1F">
            <w:pPr>
              <w:rPr>
                <w:rFonts w:ascii="Arial" w:hAnsi="Arial" w:cs="Arial"/>
                <w:color w:val="000000" w:themeColor="text1"/>
                <w:sz w:val="18"/>
                <w:szCs w:val="18"/>
              </w:rPr>
            </w:pPr>
          </w:p>
        </w:tc>
        <w:tc>
          <w:tcPr>
            <w:tcW w:w="927" w:type="dxa"/>
            <w:vAlign w:val="bottom"/>
          </w:tcPr>
          <w:p w14:paraId="42D34CA7"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F3077A3"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tcPr>
          <w:p w14:paraId="416A814E"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2019-2022</w:t>
            </w:r>
          </w:p>
        </w:tc>
        <w:tc>
          <w:tcPr>
            <w:tcW w:w="2259" w:type="dxa"/>
          </w:tcPr>
          <w:p w14:paraId="2DEF660D"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Community Registry hosted on CP Research Network’s website gathers data directly from individuals with CP enrolled on the website; included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able to understand English, able to consent.</w:t>
            </w:r>
          </w:p>
        </w:tc>
        <w:tc>
          <w:tcPr>
            <w:tcW w:w="850" w:type="dxa"/>
            <w:vAlign w:val="bottom"/>
          </w:tcPr>
          <w:p w14:paraId="542ADCF5"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263</w:t>
            </w:r>
            <w:r w:rsidRPr="00A51F01">
              <w:rPr>
                <w:rFonts w:ascii="Arial" w:hAnsi="Arial" w:cs="Arial"/>
                <w:color w:val="000000" w:themeColor="text1"/>
                <w:sz w:val="18"/>
                <w:szCs w:val="18"/>
                <w:vertAlign w:val="superscript"/>
              </w:rPr>
              <w:t>d</w:t>
            </w:r>
          </w:p>
        </w:tc>
        <w:tc>
          <w:tcPr>
            <w:tcW w:w="1134" w:type="dxa"/>
            <w:vAlign w:val="bottom"/>
          </w:tcPr>
          <w:p w14:paraId="0B6B93D9"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43 (14) [18-74]</w:t>
            </w:r>
          </w:p>
        </w:tc>
        <w:tc>
          <w:tcPr>
            <w:tcW w:w="851" w:type="dxa"/>
            <w:vAlign w:val="bottom"/>
          </w:tcPr>
          <w:p w14:paraId="3913B470"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75%</w:t>
            </w:r>
          </w:p>
        </w:tc>
        <w:tc>
          <w:tcPr>
            <w:tcW w:w="1275" w:type="dxa"/>
            <w:vAlign w:val="bottom"/>
          </w:tcPr>
          <w:p w14:paraId="43FE06E7"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67%; ataxic 5%; athetoid/chorea/dystonia 5%; hypotonic 1%; mixed 11%; unknown 11%</w:t>
            </w:r>
          </w:p>
        </w:tc>
        <w:tc>
          <w:tcPr>
            <w:tcW w:w="1134" w:type="dxa"/>
            <w:vAlign w:val="bottom"/>
          </w:tcPr>
          <w:p w14:paraId="035B9A12"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22%; II 50%; III 11%; IV 11%; V 3%</w:t>
            </w:r>
          </w:p>
        </w:tc>
        <w:tc>
          <w:tcPr>
            <w:tcW w:w="993" w:type="dxa"/>
            <w:vAlign w:val="bottom"/>
          </w:tcPr>
          <w:p w14:paraId="6C326952"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4FF6540" w14:textId="38E2DFC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5DCFBCD5" w14:textId="4D3E7477" w:rsidTr="009E3BF0">
        <w:tc>
          <w:tcPr>
            <w:tcW w:w="1238" w:type="dxa"/>
            <w:vAlign w:val="bottom"/>
          </w:tcPr>
          <w:p w14:paraId="2CE7372E" w14:textId="16E24A6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Sienko</w:t>
            </w:r>
            <w:r w:rsidR="00892D8C" w:rsidRPr="00892D8C">
              <w:rPr>
                <w:rFonts w:ascii="Arial" w:hAnsi="Arial" w:cs="Arial"/>
                <w:color w:val="000000" w:themeColor="text1"/>
                <w:sz w:val="18"/>
                <w:szCs w:val="18"/>
                <w:vertAlign w:val="superscript"/>
              </w:rPr>
              <w:t>48</w:t>
            </w:r>
          </w:p>
        </w:tc>
        <w:tc>
          <w:tcPr>
            <w:tcW w:w="927" w:type="dxa"/>
            <w:vAlign w:val="bottom"/>
          </w:tcPr>
          <w:p w14:paraId="3D3CB2F5" w14:textId="7D52BFB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5CAA3346" w14:textId="204D1D4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087DEF35" w14:textId="4C158CD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2018</w:t>
            </w:r>
          </w:p>
        </w:tc>
        <w:tc>
          <w:tcPr>
            <w:tcW w:w="2259" w:type="dxa"/>
          </w:tcPr>
          <w:p w14:paraId="624E7182" w14:textId="281C6F0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Databases of the Shriners Hospitals for Children-Portland and the Child Development and Rehabilitation Center, Portland; included aged 18-30 yr, last known address in Oregon or Washington. Excluded those living in a foster home.</w:t>
            </w:r>
          </w:p>
        </w:tc>
        <w:tc>
          <w:tcPr>
            <w:tcW w:w="850" w:type="dxa"/>
            <w:vAlign w:val="bottom"/>
          </w:tcPr>
          <w:p w14:paraId="76657D56" w14:textId="5996752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97</w:t>
            </w:r>
          </w:p>
        </w:tc>
        <w:tc>
          <w:tcPr>
            <w:tcW w:w="1134" w:type="dxa"/>
            <w:vAlign w:val="bottom"/>
          </w:tcPr>
          <w:p w14:paraId="2E8648C6" w14:textId="2A14219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23.8 (3.6)</w:t>
            </w:r>
          </w:p>
        </w:tc>
        <w:tc>
          <w:tcPr>
            <w:tcW w:w="851" w:type="dxa"/>
            <w:vAlign w:val="bottom"/>
          </w:tcPr>
          <w:p w14:paraId="70A2A992" w14:textId="63FA58B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52%</w:t>
            </w:r>
          </w:p>
        </w:tc>
        <w:tc>
          <w:tcPr>
            <w:tcW w:w="1275" w:type="dxa"/>
            <w:vAlign w:val="bottom"/>
          </w:tcPr>
          <w:p w14:paraId="2B50377B" w14:textId="6C60D96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3F6D43D3" w14:textId="16394C7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33%; II 20%; III 12%; IV 16%; V 19%</w:t>
            </w:r>
          </w:p>
        </w:tc>
        <w:tc>
          <w:tcPr>
            <w:tcW w:w="993" w:type="dxa"/>
            <w:vAlign w:val="bottom"/>
          </w:tcPr>
          <w:p w14:paraId="10E97FA3" w14:textId="2D88EC5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0C5A55E" w14:textId="7B686F3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75BF56B9" w14:textId="4FDC56B8" w:rsidTr="009E3BF0">
        <w:tc>
          <w:tcPr>
            <w:tcW w:w="1238" w:type="dxa"/>
            <w:vAlign w:val="bottom"/>
          </w:tcPr>
          <w:p w14:paraId="058C26A7" w14:textId="08540CF3" w:rsidR="00D427B9" w:rsidRPr="00A51F01" w:rsidRDefault="00D427B9" w:rsidP="00892D8C">
            <w:pPr>
              <w:rPr>
                <w:rFonts w:ascii="Arial" w:hAnsi="Arial" w:cs="Arial"/>
                <w:color w:val="000000" w:themeColor="text1"/>
                <w:sz w:val="18"/>
                <w:szCs w:val="18"/>
              </w:rPr>
            </w:pPr>
            <w:r w:rsidRPr="00A51F01">
              <w:rPr>
                <w:rFonts w:ascii="Arial" w:hAnsi="Arial" w:cs="Arial"/>
                <w:color w:val="000000" w:themeColor="text1"/>
                <w:sz w:val="18"/>
                <w:szCs w:val="18"/>
              </w:rPr>
              <w:t>Terjesen</w:t>
            </w:r>
            <w:r w:rsidR="00892D8C">
              <w:rPr>
                <w:rFonts w:ascii="Arial" w:hAnsi="Arial" w:cs="Arial"/>
                <w:color w:val="000000" w:themeColor="text1"/>
                <w:sz w:val="18"/>
                <w:szCs w:val="18"/>
              </w:rPr>
              <w:t xml:space="preserve"> et al.</w:t>
            </w:r>
            <w:r w:rsidR="00892D8C" w:rsidRPr="00892D8C">
              <w:rPr>
                <w:rFonts w:ascii="Arial" w:hAnsi="Arial" w:cs="Arial"/>
                <w:color w:val="000000" w:themeColor="text1"/>
                <w:sz w:val="18"/>
                <w:szCs w:val="18"/>
                <w:vertAlign w:val="superscript"/>
              </w:rPr>
              <w:t>51</w:t>
            </w:r>
          </w:p>
        </w:tc>
        <w:tc>
          <w:tcPr>
            <w:tcW w:w="927" w:type="dxa"/>
            <w:vAlign w:val="bottom"/>
          </w:tcPr>
          <w:p w14:paraId="6CB37E07" w14:textId="37E11DF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CF6B693" w14:textId="49140E2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Norway</w:t>
            </w:r>
          </w:p>
        </w:tc>
        <w:tc>
          <w:tcPr>
            <w:tcW w:w="1047" w:type="dxa"/>
            <w:vAlign w:val="bottom"/>
          </w:tcPr>
          <w:p w14:paraId="5FC6EBC2" w14:textId="23C5704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6D4F60D1" w14:textId="3709F08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Diagnostic register for children who had been examined in the period 1968-73 at Berg Gård (then the central institution for cerebral palsy); included adults who now lived in Oslo or less than 200 km from Oslo.</w:t>
            </w:r>
          </w:p>
        </w:tc>
        <w:tc>
          <w:tcPr>
            <w:tcW w:w="850" w:type="dxa"/>
            <w:vAlign w:val="bottom"/>
          </w:tcPr>
          <w:p w14:paraId="19422EFC" w14:textId="7C1A757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37</w:t>
            </w:r>
          </w:p>
        </w:tc>
        <w:tc>
          <w:tcPr>
            <w:tcW w:w="1134" w:type="dxa"/>
            <w:vAlign w:val="bottom"/>
          </w:tcPr>
          <w:p w14:paraId="1B11332B" w14:textId="0DF9687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39 [27-62]</w:t>
            </w:r>
          </w:p>
        </w:tc>
        <w:tc>
          <w:tcPr>
            <w:tcW w:w="851" w:type="dxa"/>
            <w:vAlign w:val="bottom"/>
          </w:tcPr>
          <w:p w14:paraId="7DE4C63E" w14:textId="6F4C2E7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51%</w:t>
            </w:r>
          </w:p>
        </w:tc>
        <w:tc>
          <w:tcPr>
            <w:tcW w:w="1275" w:type="dxa"/>
            <w:vAlign w:val="bottom"/>
          </w:tcPr>
          <w:p w14:paraId="4C963F9E" w14:textId="287EC52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3B137D6B" w14:textId="5656B4F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cannot walk or can walk with support 49%</w:t>
            </w:r>
          </w:p>
        </w:tc>
        <w:tc>
          <w:tcPr>
            <w:tcW w:w="993" w:type="dxa"/>
            <w:vAlign w:val="bottom"/>
          </w:tcPr>
          <w:p w14:paraId="68CBA8D2" w14:textId="78DF9D3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F1FB904" w14:textId="666DA6C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4FEC8EA9" w14:textId="058668C8" w:rsidTr="009E3BF0">
        <w:tc>
          <w:tcPr>
            <w:tcW w:w="1238" w:type="dxa"/>
            <w:vAlign w:val="bottom"/>
          </w:tcPr>
          <w:p w14:paraId="486EE3C7" w14:textId="4EE04AE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Turk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50</w:t>
            </w:r>
          </w:p>
        </w:tc>
        <w:tc>
          <w:tcPr>
            <w:tcW w:w="927" w:type="dxa"/>
            <w:vAlign w:val="bottom"/>
          </w:tcPr>
          <w:p w14:paraId="61252AC6" w14:textId="0574F5F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69E6D3D4" w14:textId="4F09D19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57596D6A" w14:textId="71C8B94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1997</w:t>
            </w:r>
          </w:p>
        </w:tc>
        <w:tc>
          <w:tcPr>
            <w:tcW w:w="2259" w:type="dxa"/>
          </w:tcPr>
          <w:p w14:paraId="1CC76FF3" w14:textId="3A41123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Included those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20 yr, female only, community residents.</w:t>
            </w:r>
          </w:p>
        </w:tc>
        <w:tc>
          <w:tcPr>
            <w:tcW w:w="850" w:type="dxa"/>
            <w:vAlign w:val="bottom"/>
          </w:tcPr>
          <w:p w14:paraId="2A1E7B18" w14:textId="1E1A78C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63</w:t>
            </w:r>
          </w:p>
        </w:tc>
        <w:tc>
          <w:tcPr>
            <w:tcW w:w="1134" w:type="dxa"/>
            <w:vAlign w:val="bottom"/>
          </w:tcPr>
          <w:p w14:paraId="6E651BF0" w14:textId="0F03572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37.7 (12.7)</w:t>
            </w:r>
          </w:p>
        </w:tc>
        <w:tc>
          <w:tcPr>
            <w:tcW w:w="851" w:type="dxa"/>
            <w:vAlign w:val="bottom"/>
          </w:tcPr>
          <w:p w14:paraId="37EDA652" w14:textId="6A8999D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100%</w:t>
            </w:r>
          </w:p>
        </w:tc>
        <w:tc>
          <w:tcPr>
            <w:tcW w:w="1275" w:type="dxa"/>
            <w:vAlign w:val="bottom"/>
          </w:tcPr>
          <w:p w14:paraId="3312736D" w14:textId="0A59695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spastic diplegia 29%; dyskinesia/posturing 25%; spastic hemiplegia 18%; other (ataxia, hypotonia, mixed) 16%; spastic quadriplegia 11% </w:t>
            </w:r>
          </w:p>
        </w:tc>
        <w:tc>
          <w:tcPr>
            <w:tcW w:w="1134" w:type="dxa"/>
            <w:vAlign w:val="bottom"/>
          </w:tcPr>
          <w:p w14:paraId="65E2FC0E" w14:textId="31553A5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wheelchair user 46%</w:t>
            </w:r>
          </w:p>
        </w:tc>
        <w:tc>
          <w:tcPr>
            <w:tcW w:w="993" w:type="dxa"/>
            <w:vAlign w:val="bottom"/>
          </w:tcPr>
          <w:p w14:paraId="0AFE41E0" w14:textId="091788D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34% </w:t>
            </w:r>
          </w:p>
        </w:tc>
        <w:tc>
          <w:tcPr>
            <w:tcW w:w="1275" w:type="dxa"/>
          </w:tcPr>
          <w:p w14:paraId="4ADE783A" w14:textId="1B57E5D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44D08114" w14:textId="76A9A232" w:rsidTr="009E3BF0">
        <w:tc>
          <w:tcPr>
            <w:tcW w:w="1238" w:type="dxa"/>
            <w:vAlign w:val="bottom"/>
          </w:tcPr>
          <w:p w14:paraId="4129C09C" w14:textId="4C0B2DE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Van Der Slot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29</w:t>
            </w:r>
          </w:p>
        </w:tc>
        <w:tc>
          <w:tcPr>
            <w:tcW w:w="927" w:type="dxa"/>
            <w:vAlign w:val="bottom"/>
          </w:tcPr>
          <w:p w14:paraId="79CF0AFE" w14:textId="795799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6E5A8D0" w14:textId="57B2680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Netherlands</w:t>
            </w:r>
          </w:p>
        </w:tc>
        <w:tc>
          <w:tcPr>
            <w:tcW w:w="1047" w:type="dxa"/>
            <w:vAlign w:val="bottom"/>
          </w:tcPr>
          <w:p w14:paraId="0389F4D4" w14:textId="3C78698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2012</w:t>
            </w:r>
          </w:p>
        </w:tc>
        <w:tc>
          <w:tcPr>
            <w:tcW w:w="2259" w:type="dxa"/>
          </w:tcPr>
          <w:p w14:paraId="5E822482" w14:textId="527AF98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Ten rehabilitation centres in the western and central regions of the Netherlands including registers of paediatric rehabilitation, and through the Association of Physically Disabled </w:t>
            </w:r>
            <w:r w:rsidRPr="00A51F01">
              <w:rPr>
                <w:rFonts w:ascii="Arial" w:hAnsi="Arial" w:cs="Arial"/>
                <w:color w:val="000000" w:themeColor="text1"/>
                <w:sz w:val="18"/>
                <w:szCs w:val="18"/>
              </w:rPr>
              <w:lastRenderedPageBreak/>
              <w:t>Persons and their Parents; included aged 25-45 yr, spastic bilateral CP. Excluded those with severe cognitive impairment and those with full dependence on electric wheelchair.</w:t>
            </w:r>
          </w:p>
        </w:tc>
        <w:tc>
          <w:tcPr>
            <w:tcW w:w="850" w:type="dxa"/>
            <w:vAlign w:val="bottom"/>
          </w:tcPr>
          <w:p w14:paraId="41BF719C" w14:textId="78985D0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56</w:t>
            </w:r>
          </w:p>
        </w:tc>
        <w:tc>
          <w:tcPr>
            <w:tcW w:w="1134" w:type="dxa"/>
            <w:vAlign w:val="bottom"/>
          </w:tcPr>
          <w:p w14:paraId="6876341A" w14:textId="0E33459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36.5 (5.8)</w:t>
            </w:r>
          </w:p>
        </w:tc>
        <w:tc>
          <w:tcPr>
            <w:tcW w:w="851" w:type="dxa"/>
            <w:vAlign w:val="bottom"/>
          </w:tcPr>
          <w:p w14:paraId="19B9BFC2" w14:textId="3BDF596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38%</w:t>
            </w:r>
          </w:p>
        </w:tc>
        <w:tc>
          <w:tcPr>
            <w:tcW w:w="1275" w:type="dxa"/>
            <w:vAlign w:val="bottom"/>
          </w:tcPr>
          <w:p w14:paraId="05FE480D" w14:textId="4C0DBF3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071ED4A5" w14:textId="3307C51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23%; II 50%; III 20%; IV 7%</w:t>
            </w:r>
          </w:p>
        </w:tc>
        <w:tc>
          <w:tcPr>
            <w:tcW w:w="993" w:type="dxa"/>
            <w:vAlign w:val="bottom"/>
          </w:tcPr>
          <w:p w14:paraId="32DFB545" w14:textId="529A97B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351EE6AB" w14:textId="7F787E0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0BE23C6F" w14:textId="409530B5" w:rsidTr="009E3BF0">
        <w:tc>
          <w:tcPr>
            <w:tcW w:w="1238" w:type="dxa"/>
            <w:vAlign w:val="bottom"/>
          </w:tcPr>
          <w:p w14:paraId="0DF4AC84" w14:textId="0853A60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van Gorp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1</w:t>
            </w:r>
          </w:p>
        </w:tc>
        <w:tc>
          <w:tcPr>
            <w:tcW w:w="927" w:type="dxa"/>
            <w:vAlign w:val="bottom"/>
          </w:tcPr>
          <w:p w14:paraId="7E8B0C08" w14:textId="2284A33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7598512" w14:textId="03AB8E9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Netherlands</w:t>
            </w:r>
          </w:p>
        </w:tc>
        <w:tc>
          <w:tcPr>
            <w:tcW w:w="1047" w:type="dxa"/>
            <w:vAlign w:val="bottom"/>
          </w:tcPr>
          <w:p w14:paraId="0052C841" w14:textId="727440D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2021</w:t>
            </w:r>
          </w:p>
        </w:tc>
        <w:tc>
          <w:tcPr>
            <w:tcW w:w="2259" w:type="dxa"/>
          </w:tcPr>
          <w:p w14:paraId="02D90862" w14:textId="42901C3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Former participants of the Pediatric Rehabilitation Research in the Netherlands program that recruited cohorts of children with CP between 2002 and 2007; included aged 21–34 yr. Excluded those with additional disorders affecting motor functioning or having an ID, which was classified as having attended special education for children with ID.</w:t>
            </w:r>
          </w:p>
        </w:tc>
        <w:tc>
          <w:tcPr>
            <w:tcW w:w="850" w:type="dxa"/>
            <w:vAlign w:val="bottom"/>
          </w:tcPr>
          <w:p w14:paraId="5B2355DE" w14:textId="0834F31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97</w:t>
            </w:r>
          </w:p>
        </w:tc>
        <w:tc>
          <w:tcPr>
            <w:tcW w:w="1134" w:type="dxa"/>
            <w:vAlign w:val="bottom"/>
          </w:tcPr>
          <w:p w14:paraId="75A20BB0" w14:textId="64E112A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28.5 (3.8) [21.6-34.3]</w:t>
            </w:r>
          </w:p>
        </w:tc>
        <w:tc>
          <w:tcPr>
            <w:tcW w:w="851" w:type="dxa"/>
            <w:vAlign w:val="bottom"/>
          </w:tcPr>
          <w:p w14:paraId="64A747FC" w14:textId="0275497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39%</w:t>
            </w:r>
          </w:p>
        </w:tc>
        <w:tc>
          <w:tcPr>
            <w:tcW w:w="1275" w:type="dxa"/>
            <w:vAlign w:val="bottom"/>
          </w:tcPr>
          <w:p w14:paraId="008181DE" w14:textId="3622729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unilateral spastic 40%; bilateral spastic 45%; non-spastic 15%</w:t>
            </w:r>
          </w:p>
        </w:tc>
        <w:tc>
          <w:tcPr>
            <w:tcW w:w="1134" w:type="dxa"/>
            <w:vAlign w:val="bottom"/>
          </w:tcPr>
          <w:p w14:paraId="035FC3AB" w14:textId="12A60D1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51%; II 31%; III 5%; IV 10%; V 3%</w:t>
            </w:r>
          </w:p>
        </w:tc>
        <w:tc>
          <w:tcPr>
            <w:tcW w:w="993" w:type="dxa"/>
            <w:vAlign w:val="bottom"/>
          </w:tcPr>
          <w:p w14:paraId="06A39E3F" w14:textId="0FBC571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D23DAAF" w14:textId="26784BA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prevalence, prognostic</w:t>
            </w:r>
          </w:p>
        </w:tc>
      </w:tr>
      <w:tr w:rsidR="00D427B9" w:rsidRPr="00A51F01" w14:paraId="5F3AF1DC" w14:textId="11F814F8" w:rsidTr="009E3BF0">
        <w:tc>
          <w:tcPr>
            <w:tcW w:w="1238" w:type="dxa"/>
            <w:vAlign w:val="bottom"/>
          </w:tcPr>
          <w:p w14:paraId="5E8FF1D2" w14:textId="3B53B96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Boyer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55</w:t>
            </w:r>
          </w:p>
        </w:tc>
        <w:tc>
          <w:tcPr>
            <w:tcW w:w="927" w:type="dxa"/>
            <w:vAlign w:val="bottom"/>
          </w:tcPr>
          <w:p w14:paraId="533CFD79" w14:textId="32FA1F9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65D4F248" w14:textId="409AB7E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355FA081" w14:textId="0A8ED14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309D415E" w14:textId="0D2EBAF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Gait laboratory database; included those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 xml:space="preserve">25 yr with bilateral CP, FDO-group included those with: only one proximal external FDO performed between ages 5–12 years (10–90th percentile for historic patients), implants removed, no pelvic osteotomy, acceptable knee varus-valgus range of motion, pre- operative gait analysis (baseline) &lt;18 months prior to the FDO or a gait analysis at which individuals met all other criteria. Non-FDO </w:t>
            </w:r>
            <w:r w:rsidRPr="00A51F01">
              <w:rPr>
                <w:rFonts w:ascii="Arial" w:hAnsi="Arial" w:cs="Arial"/>
                <w:color w:val="000000" w:themeColor="text1"/>
                <w:sz w:val="18"/>
                <w:szCs w:val="18"/>
              </w:rPr>
              <w:lastRenderedPageBreak/>
              <w:t>group was matched on baseline anteversion and mean stance hip rotation (i.e., averaged over the stance phase of gait).</w:t>
            </w:r>
          </w:p>
        </w:tc>
        <w:tc>
          <w:tcPr>
            <w:tcW w:w="850" w:type="dxa"/>
            <w:vAlign w:val="bottom"/>
          </w:tcPr>
          <w:p w14:paraId="1BE17816" w14:textId="24000E0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61</w:t>
            </w:r>
          </w:p>
        </w:tc>
        <w:tc>
          <w:tcPr>
            <w:tcW w:w="1134" w:type="dxa"/>
            <w:vAlign w:val="bottom"/>
          </w:tcPr>
          <w:p w14:paraId="33C89BAA" w14:textId="3127E0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FDO group: 27.8 (2.6) [25.1-35.4]; no-FDO group 28.9 (3.5) [25.0-35.6]</w:t>
            </w:r>
          </w:p>
        </w:tc>
        <w:tc>
          <w:tcPr>
            <w:tcW w:w="851" w:type="dxa"/>
            <w:vAlign w:val="bottom"/>
          </w:tcPr>
          <w:p w14:paraId="3208A106" w14:textId="61DB039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FDO group 50%; no-FDO group 64%</w:t>
            </w:r>
          </w:p>
        </w:tc>
        <w:tc>
          <w:tcPr>
            <w:tcW w:w="1275" w:type="dxa"/>
            <w:vAlign w:val="bottom"/>
          </w:tcPr>
          <w:p w14:paraId="10163BF9" w14:textId="2A262B0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FDO group: spastic 92%; mixed 8%; no-FDO group: spastic 100%; mixed 0%</w:t>
            </w:r>
          </w:p>
        </w:tc>
        <w:tc>
          <w:tcPr>
            <w:tcW w:w="1134" w:type="dxa"/>
            <w:vAlign w:val="bottom"/>
          </w:tcPr>
          <w:p w14:paraId="40077C4D" w14:textId="154C62B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FDO group: I 32%; II 36%; III 24%; IV 8%; no-FDO group: I: 36%; II 64%</w:t>
            </w:r>
          </w:p>
        </w:tc>
        <w:tc>
          <w:tcPr>
            <w:tcW w:w="993" w:type="dxa"/>
            <w:vAlign w:val="bottom"/>
          </w:tcPr>
          <w:p w14:paraId="7A385C54" w14:textId="2E74A7E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04980AEC" w14:textId="634132B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1EC4B2DF" w14:textId="14E9A990" w:rsidTr="009E3BF0">
        <w:tc>
          <w:tcPr>
            <w:tcW w:w="1238" w:type="dxa"/>
            <w:vAlign w:val="bottom"/>
          </w:tcPr>
          <w:p w14:paraId="735D5BC3" w14:textId="7417B55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Chin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21</w:t>
            </w:r>
          </w:p>
        </w:tc>
        <w:tc>
          <w:tcPr>
            <w:tcW w:w="927" w:type="dxa"/>
            <w:vAlign w:val="bottom"/>
          </w:tcPr>
          <w:p w14:paraId="5F9635AF" w14:textId="4A771B9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20965F81" w14:textId="566ACEE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43DAA50A" w14:textId="5A90DD6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35FA4DEB" w14:textId="48A3094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Clinic database at the Kennedy Krieger Institute Phelps Centre for CP and Developmental Medicine;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able to self-report outcome measures, people with mild or severe impairment, CFCS level I-III.</w:t>
            </w:r>
          </w:p>
        </w:tc>
        <w:tc>
          <w:tcPr>
            <w:tcW w:w="850" w:type="dxa"/>
            <w:vAlign w:val="bottom"/>
          </w:tcPr>
          <w:p w14:paraId="5E8C0FAE" w14:textId="028A453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17</w:t>
            </w:r>
          </w:p>
        </w:tc>
        <w:tc>
          <w:tcPr>
            <w:tcW w:w="1134" w:type="dxa"/>
            <w:vAlign w:val="bottom"/>
          </w:tcPr>
          <w:p w14:paraId="3E4261D9" w14:textId="0D8EC49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31</w:t>
            </w:r>
          </w:p>
        </w:tc>
        <w:tc>
          <w:tcPr>
            <w:tcW w:w="851" w:type="dxa"/>
            <w:vAlign w:val="bottom"/>
          </w:tcPr>
          <w:p w14:paraId="13B0A14B" w14:textId="3918E51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47%</w:t>
            </w:r>
          </w:p>
        </w:tc>
        <w:tc>
          <w:tcPr>
            <w:tcW w:w="1275" w:type="dxa"/>
            <w:vAlign w:val="bottom"/>
          </w:tcPr>
          <w:p w14:paraId="7A287D74" w14:textId="0B19AD7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7E61C8B8" w14:textId="731FE58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Median (IQR) 4 (2); min-max 1-5</w:t>
            </w:r>
          </w:p>
        </w:tc>
        <w:tc>
          <w:tcPr>
            <w:tcW w:w="993" w:type="dxa"/>
            <w:vAlign w:val="bottom"/>
          </w:tcPr>
          <w:p w14:paraId="085E252C" w14:textId="29B624B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24%</w:t>
            </w:r>
          </w:p>
        </w:tc>
        <w:tc>
          <w:tcPr>
            <w:tcW w:w="1275" w:type="dxa"/>
          </w:tcPr>
          <w:p w14:paraId="6D57815C" w14:textId="7D2011C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18169A09" w14:textId="131E3F24" w:rsidTr="009E3BF0">
        <w:tc>
          <w:tcPr>
            <w:tcW w:w="1238" w:type="dxa"/>
            <w:vAlign w:val="bottom"/>
          </w:tcPr>
          <w:p w14:paraId="7B0EDD17" w14:textId="28B7462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Jensen</w:t>
            </w:r>
            <w:r w:rsidR="00892D8C">
              <w:rPr>
                <w:rFonts w:ascii="Arial" w:hAnsi="Arial" w:cs="Arial"/>
                <w:color w:val="000000" w:themeColor="text1"/>
                <w:sz w:val="18"/>
                <w:szCs w:val="18"/>
              </w:rPr>
              <w:t xml:space="preserve"> et al.</w:t>
            </w:r>
            <w:r w:rsidR="00892D8C" w:rsidRPr="00892D8C">
              <w:rPr>
                <w:rFonts w:ascii="Arial" w:hAnsi="Arial" w:cs="Arial"/>
                <w:color w:val="000000" w:themeColor="text1"/>
                <w:sz w:val="18"/>
                <w:szCs w:val="18"/>
                <w:vertAlign w:val="superscript"/>
              </w:rPr>
              <w:t>57</w:t>
            </w:r>
          </w:p>
        </w:tc>
        <w:tc>
          <w:tcPr>
            <w:tcW w:w="927" w:type="dxa"/>
            <w:vAlign w:val="bottom"/>
          </w:tcPr>
          <w:p w14:paraId="0444B185" w14:textId="6665B39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5A5B0006" w14:textId="35684DE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701CD5AC" w14:textId="7D8295C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1D3E0C1E" w14:textId="0CB3A6A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Recruited consecutively from participants in a previous study on CP and pain;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reported chronic pain for &gt;3 months, absence of documented severe cognitive impairment.</w:t>
            </w:r>
          </w:p>
        </w:tc>
        <w:tc>
          <w:tcPr>
            <w:tcW w:w="850" w:type="dxa"/>
            <w:vAlign w:val="bottom"/>
          </w:tcPr>
          <w:p w14:paraId="70638C46" w14:textId="15B9BA5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50</w:t>
            </w:r>
          </w:p>
        </w:tc>
        <w:tc>
          <w:tcPr>
            <w:tcW w:w="1134" w:type="dxa"/>
            <w:vAlign w:val="bottom"/>
          </w:tcPr>
          <w:p w14:paraId="36094E2B" w14:textId="112F09A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39.6 [18-76]</w:t>
            </w:r>
          </w:p>
        </w:tc>
        <w:tc>
          <w:tcPr>
            <w:tcW w:w="851" w:type="dxa"/>
            <w:vAlign w:val="bottom"/>
          </w:tcPr>
          <w:p w14:paraId="1E08A176" w14:textId="5492284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50%</w:t>
            </w:r>
          </w:p>
        </w:tc>
        <w:tc>
          <w:tcPr>
            <w:tcW w:w="1275" w:type="dxa"/>
            <w:vAlign w:val="bottom"/>
          </w:tcPr>
          <w:p w14:paraId="4C26FD8A" w14:textId="0620191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58%; athetoid 14%; hypotonic 2%; mixed 26%</w:t>
            </w:r>
          </w:p>
        </w:tc>
        <w:tc>
          <w:tcPr>
            <w:tcW w:w="1134" w:type="dxa"/>
            <w:vAlign w:val="bottom"/>
          </w:tcPr>
          <w:p w14:paraId="0ED97087" w14:textId="187047E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46BE92E8" w14:textId="26831EA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BDE90F8" w14:textId="0565761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78B94908" w14:textId="7B16AAC5" w:rsidTr="009E3BF0">
        <w:tc>
          <w:tcPr>
            <w:tcW w:w="1238" w:type="dxa"/>
            <w:vAlign w:val="bottom"/>
          </w:tcPr>
          <w:p w14:paraId="3E3AA71B" w14:textId="05B8B68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Maanum </w:t>
            </w:r>
            <w:r w:rsidR="00892D8C">
              <w:rPr>
                <w:rFonts w:ascii="Arial" w:hAnsi="Arial" w:cs="Arial"/>
                <w:color w:val="000000" w:themeColor="text1"/>
                <w:sz w:val="18"/>
                <w:szCs w:val="18"/>
              </w:rPr>
              <w:t>et al.</w:t>
            </w:r>
            <w:r w:rsidR="00892D8C" w:rsidRPr="00892D8C">
              <w:rPr>
                <w:rFonts w:ascii="Arial" w:hAnsi="Arial" w:cs="Arial"/>
                <w:color w:val="000000" w:themeColor="text1"/>
                <w:sz w:val="18"/>
                <w:szCs w:val="18"/>
                <w:vertAlign w:val="superscript"/>
              </w:rPr>
              <w:t>52</w:t>
            </w:r>
          </w:p>
        </w:tc>
        <w:tc>
          <w:tcPr>
            <w:tcW w:w="927" w:type="dxa"/>
            <w:vAlign w:val="bottom"/>
          </w:tcPr>
          <w:p w14:paraId="6B2999F0" w14:textId="3DE2D80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60371F1" w14:textId="4285E38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Norway</w:t>
            </w:r>
          </w:p>
        </w:tc>
        <w:tc>
          <w:tcPr>
            <w:tcW w:w="1047" w:type="dxa"/>
            <w:vAlign w:val="bottom"/>
          </w:tcPr>
          <w:p w14:paraId="3D36F7CD" w14:textId="51FF01B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2007 to 2008</w:t>
            </w:r>
          </w:p>
        </w:tc>
        <w:tc>
          <w:tcPr>
            <w:tcW w:w="2259" w:type="dxa"/>
          </w:tcPr>
          <w:p w14:paraId="16A9F78A" w14:textId="2FB97FC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Advertisements in newspapers and on the websites of the Norwegian CPs Association and Sunnaas Rehabilitation Hospital; included aged 18-65 yr, unilateral or bilateral CP, GMFCS levels I-III, able to walk independently continuously for 6 minutes, reported declined walking ability compared with adolescence such as</w:t>
            </w:r>
          </w:p>
          <w:p w14:paraId="118A2754" w14:textId="7777777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reduced walking distance, increasing stiffness, spasticity, pain,</w:t>
            </w:r>
          </w:p>
          <w:p w14:paraId="7C136BD9" w14:textId="0E5ACFD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or balance difficulties. Excluded those with other conditions that could affect the walking ability, orthopaedic surgery within the past 18 months, injections of botulinum</w:t>
            </w:r>
          </w:p>
          <w:p w14:paraId="00CD57BB" w14:textId="7BCBFC8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toxin A within the preceding 3 months, pregnancy, ID documented in medical records. </w:t>
            </w:r>
          </w:p>
        </w:tc>
        <w:tc>
          <w:tcPr>
            <w:tcW w:w="850" w:type="dxa"/>
            <w:vAlign w:val="bottom"/>
          </w:tcPr>
          <w:p w14:paraId="60AB55C2" w14:textId="270AA52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126</w:t>
            </w:r>
          </w:p>
        </w:tc>
        <w:tc>
          <w:tcPr>
            <w:tcW w:w="1134" w:type="dxa"/>
            <w:vAlign w:val="bottom"/>
          </w:tcPr>
          <w:p w14:paraId="2805CF7E" w14:textId="5E6DD6F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39 (12) [18-65]</w:t>
            </w:r>
          </w:p>
        </w:tc>
        <w:tc>
          <w:tcPr>
            <w:tcW w:w="851" w:type="dxa"/>
            <w:vAlign w:val="bottom"/>
          </w:tcPr>
          <w:p w14:paraId="01F5D5D1" w14:textId="36DD158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58%</w:t>
            </w:r>
          </w:p>
        </w:tc>
        <w:tc>
          <w:tcPr>
            <w:tcW w:w="1275" w:type="dxa"/>
            <w:vAlign w:val="bottom"/>
          </w:tcPr>
          <w:p w14:paraId="4F185983" w14:textId="5A90AF2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unilateral 47%; spastic bilateral 53%</w:t>
            </w:r>
          </w:p>
        </w:tc>
        <w:tc>
          <w:tcPr>
            <w:tcW w:w="1134" w:type="dxa"/>
            <w:vAlign w:val="bottom"/>
          </w:tcPr>
          <w:p w14:paraId="742EE555" w14:textId="7B9CE28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 10%; II 74%; III 16%</w:t>
            </w:r>
          </w:p>
        </w:tc>
        <w:tc>
          <w:tcPr>
            <w:tcW w:w="993" w:type="dxa"/>
            <w:vAlign w:val="bottom"/>
          </w:tcPr>
          <w:p w14:paraId="4620F08E" w14:textId="4CAA5F8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C3A3771" w14:textId="0F2B76F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102C7A78" w14:textId="7CC283AD" w:rsidTr="009E3BF0">
        <w:tc>
          <w:tcPr>
            <w:tcW w:w="1238" w:type="dxa"/>
            <w:vAlign w:val="bottom"/>
          </w:tcPr>
          <w:p w14:paraId="7733A2C0" w14:textId="25BB715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Malone </w:t>
            </w:r>
            <w:r w:rsidR="00892D8C">
              <w:rPr>
                <w:rFonts w:ascii="Arial" w:hAnsi="Arial" w:cs="Arial"/>
                <w:color w:val="000000" w:themeColor="text1"/>
                <w:sz w:val="18"/>
                <w:szCs w:val="18"/>
              </w:rPr>
              <w:t>and Vogtle</w:t>
            </w:r>
            <w:r w:rsidR="00892D8C" w:rsidRPr="00892D8C">
              <w:rPr>
                <w:rFonts w:ascii="Arial" w:hAnsi="Arial" w:cs="Arial"/>
                <w:color w:val="000000" w:themeColor="text1"/>
                <w:sz w:val="18"/>
                <w:szCs w:val="18"/>
                <w:vertAlign w:val="superscript"/>
              </w:rPr>
              <w:t>49</w:t>
            </w:r>
          </w:p>
        </w:tc>
        <w:tc>
          <w:tcPr>
            <w:tcW w:w="927" w:type="dxa"/>
            <w:vAlign w:val="bottom"/>
          </w:tcPr>
          <w:p w14:paraId="12F7A0DB" w14:textId="6364AED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cohort</w:t>
            </w:r>
          </w:p>
        </w:tc>
        <w:tc>
          <w:tcPr>
            <w:tcW w:w="1187" w:type="dxa"/>
            <w:vAlign w:val="bottom"/>
          </w:tcPr>
          <w:p w14:paraId="40E2A3D6" w14:textId="2894D4F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51B41E03" w14:textId="70BAAD3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05F027B2" w14:textId="1BE09F6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Adult Day Program of United Cerebral Palsy of Greater Birmingham and persons living independently in the local community (Birmingham, AL); included those who had chronic pain, were self-advocating, and able to respond to questions regarding their health status. </w:t>
            </w:r>
          </w:p>
        </w:tc>
        <w:tc>
          <w:tcPr>
            <w:tcW w:w="850" w:type="dxa"/>
            <w:vAlign w:val="bottom"/>
          </w:tcPr>
          <w:p w14:paraId="692F7988" w14:textId="44932A1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26</w:t>
            </w:r>
          </w:p>
        </w:tc>
        <w:tc>
          <w:tcPr>
            <w:tcW w:w="1134" w:type="dxa"/>
            <w:vAlign w:val="bottom"/>
          </w:tcPr>
          <w:p w14:paraId="5D563424" w14:textId="5CC3510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42.3 [23-63]</w:t>
            </w:r>
          </w:p>
        </w:tc>
        <w:tc>
          <w:tcPr>
            <w:tcW w:w="851" w:type="dxa"/>
            <w:vAlign w:val="bottom"/>
          </w:tcPr>
          <w:p w14:paraId="4F1B2BD5" w14:textId="4C07959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62%</w:t>
            </w:r>
          </w:p>
        </w:tc>
        <w:tc>
          <w:tcPr>
            <w:tcW w:w="1275" w:type="dxa"/>
            <w:vAlign w:val="bottom"/>
          </w:tcPr>
          <w:p w14:paraId="606D73A7" w14:textId="5A028FD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61FAAF5F" w14:textId="2F55A1C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wheelchair users 54%</w:t>
            </w:r>
          </w:p>
        </w:tc>
        <w:tc>
          <w:tcPr>
            <w:tcW w:w="993" w:type="dxa"/>
            <w:vAlign w:val="bottom"/>
          </w:tcPr>
          <w:p w14:paraId="6926CA51" w14:textId="032BDAE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0BB5413" w14:textId="152DAAD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7ABBC1EF" w14:textId="0B272007" w:rsidTr="009E3BF0">
        <w:tc>
          <w:tcPr>
            <w:tcW w:w="1238" w:type="dxa"/>
            <w:vAlign w:val="bottom"/>
          </w:tcPr>
          <w:p w14:paraId="186FF130" w14:textId="08AAB75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Yamashita</w:t>
            </w:r>
            <w:r w:rsidR="007B3909">
              <w:rPr>
                <w:rFonts w:ascii="Arial" w:hAnsi="Arial" w:cs="Arial"/>
                <w:color w:val="000000" w:themeColor="text1"/>
                <w:sz w:val="18"/>
                <w:szCs w:val="18"/>
              </w:rPr>
              <w:t xml:space="preserve"> et al.</w:t>
            </w:r>
            <w:r w:rsidR="007B3909" w:rsidRPr="007B3909">
              <w:rPr>
                <w:rFonts w:ascii="Arial" w:hAnsi="Arial" w:cs="Arial"/>
                <w:color w:val="000000" w:themeColor="text1"/>
                <w:sz w:val="18"/>
                <w:szCs w:val="18"/>
                <w:vertAlign w:val="superscript"/>
              </w:rPr>
              <w:t>45</w:t>
            </w:r>
          </w:p>
        </w:tc>
        <w:tc>
          <w:tcPr>
            <w:tcW w:w="927" w:type="dxa"/>
            <w:vAlign w:val="bottom"/>
          </w:tcPr>
          <w:p w14:paraId="19847FA1" w14:textId="592F88B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0B20F804" w14:textId="0E257C4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Australia</w:t>
            </w:r>
          </w:p>
        </w:tc>
        <w:tc>
          <w:tcPr>
            <w:tcW w:w="1047" w:type="dxa"/>
            <w:vAlign w:val="bottom"/>
          </w:tcPr>
          <w:p w14:paraId="0AD77198" w14:textId="4F1D458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062D9A48" w14:textId="6B6D6C5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Orthopedics outpatient clinic, a child development support center, and a welfare service facility; included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cognitive level sufficient to complete the interview and questionnaires. Excluded those with any surgery or botulinum toxin injections in the neck, waist, and upper or lower extremities within 6 months before testing.</w:t>
            </w:r>
          </w:p>
        </w:tc>
        <w:tc>
          <w:tcPr>
            <w:tcW w:w="850" w:type="dxa"/>
            <w:vAlign w:val="bottom"/>
          </w:tcPr>
          <w:p w14:paraId="1E846944" w14:textId="3100F31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30 </w:t>
            </w:r>
          </w:p>
        </w:tc>
        <w:tc>
          <w:tcPr>
            <w:tcW w:w="1134" w:type="dxa"/>
            <w:vAlign w:val="bottom"/>
          </w:tcPr>
          <w:p w14:paraId="58C71684" w14:textId="0C7A387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With low back pain 40.1 (14.5); without low back pain 43.7 (17.0) </w:t>
            </w:r>
          </w:p>
        </w:tc>
        <w:tc>
          <w:tcPr>
            <w:tcW w:w="851" w:type="dxa"/>
            <w:vAlign w:val="bottom"/>
          </w:tcPr>
          <w:p w14:paraId="68B7A45C" w14:textId="47D4B37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With low back pain 15%; without low back pain 60%</w:t>
            </w:r>
          </w:p>
        </w:tc>
        <w:tc>
          <w:tcPr>
            <w:tcW w:w="1275" w:type="dxa"/>
            <w:vAlign w:val="bottom"/>
          </w:tcPr>
          <w:p w14:paraId="68295887" w14:textId="45F51F8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15361D98" w14:textId="67C7C60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581A0EEF" w14:textId="7604CCA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2E851F87" w14:textId="2405698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prognostic</w:t>
            </w:r>
          </w:p>
        </w:tc>
      </w:tr>
      <w:tr w:rsidR="00D427B9" w:rsidRPr="00A51F01" w14:paraId="4821DA8E" w14:textId="7FC47BE3" w:rsidTr="009E3BF0">
        <w:tc>
          <w:tcPr>
            <w:tcW w:w="1238" w:type="dxa"/>
            <w:vAlign w:val="bottom"/>
          </w:tcPr>
          <w:p w14:paraId="3BBF1263" w14:textId="3B5A15EF" w:rsidR="007B3909" w:rsidRPr="00A51F01" w:rsidRDefault="00D427B9" w:rsidP="007B3909">
            <w:pPr>
              <w:rPr>
                <w:rFonts w:ascii="Arial" w:hAnsi="Arial" w:cs="Arial"/>
                <w:color w:val="000000" w:themeColor="text1"/>
                <w:sz w:val="18"/>
                <w:szCs w:val="18"/>
              </w:rPr>
            </w:pPr>
            <w:r w:rsidRPr="00A51F01">
              <w:rPr>
                <w:rFonts w:ascii="Arial" w:hAnsi="Arial" w:cs="Arial"/>
                <w:color w:val="000000" w:themeColor="text1"/>
                <w:sz w:val="18"/>
                <w:szCs w:val="18"/>
              </w:rPr>
              <w:t xml:space="preserve">Benromano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19</w:t>
            </w:r>
          </w:p>
          <w:p w14:paraId="1C6463B9" w14:textId="77777777" w:rsidR="00D427B9" w:rsidRPr="00A51F01" w:rsidRDefault="00D427B9" w:rsidP="00D21D1F">
            <w:pPr>
              <w:rPr>
                <w:rFonts w:ascii="Arial" w:hAnsi="Arial" w:cs="Arial"/>
                <w:color w:val="000000" w:themeColor="text1"/>
                <w:sz w:val="18"/>
                <w:szCs w:val="18"/>
              </w:rPr>
            </w:pPr>
          </w:p>
        </w:tc>
        <w:tc>
          <w:tcPr>
            <w:tcW w:w="927" w:type="dxa"/>
            <w:vAlign w:val="bottom"/>
          </w:tcPr>
          <w:p w14:paraId="52526E8C" w14:textId="0D89DB6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F67CF7F" w14:textId="57E994A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Israel</w:t>
            </w:r>
          </w:p>
        </w:tc>
        <w:tc>
          <w:tcPr>
            <w:tcW w:w="1047" w:type="dxa"/>
            <w:vAlign w:val="bottom"/>
          </w:tcPr>
          <w:p w14:paraId="0C8FFE6D" w14:textId="36F8333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vAlign w:val="bottom"/>
          </w:tcPr>
          <w:p w14:paraId="0B20536C" w14:textId="16CC2BD0" w:rsidR="00D427B9" w:rsidRPr="00A51F01" w:rsidRDefault="00D427B9" w:rsidP="00D21D1F">
            <w:pPr>
              <w:rPr>
                <w:rFonts w:ascii="Arial" w:hAnsi="Arial" w:cs="Arial"/>
                <w:color w:val="000000" w:themeColor="text1"/>
                <w:sz w:val="18"/>
                <w:szCs w:val="18"/>
              </w:rPr>
            </w:pPr>
            <w:r w:rsidRPr="00A51F01">
              <w:rPr>
                <w:rFonts w:ascii="Arial" w:hAnsi="Arial" w:cs="Arial"/>
                <w:sz w:val="18"/>
                <w:szCs w:val="18"/>
              </w:rPr>
              <w:t xml:space="preserve">Individuals with ID recruited from a day care centre for people with ID. </w:t>
            </w:r>
            <w:r w:rsidRPr="00A51F01">
              <w:rPr>
                <w:rFonts w:ascii="Arial" w:hAnsi="Arial" w:cs="Arial"/>
                <w:sz w:val="18"/>
                <w:szCs w:val="18"/>
              </w:rPr>
              <w:lastRenderedPageBreak/>
              <w:t>Individuals with</w:t>
            </w:r>
            <w:r w:rsidR="00D82BD2">
              <w:rPr>
                <w:rFonts w:ascii="Arial" w:hAnsi="Arial" w:cs="Arial"/>
                <w:sz w:val="18"/>
                <w:szCs w:val="18"/>
              </w:rPr>
              <w:t xml:space="preserve">out </w:t>
            </w:r>
            <w:r w:rsidRPr="00A51F01">
              <w:rPr>
                <w:rFonts w:ascii="Arial" w:hAnsi="Arial" w:cs="Arial"/>
                <w:sz w:val="18"/>
                <w:szCs w:val="18"/>
              </w:rPr>
              <w:t>ID recruited from independent residential communities; individuals with CP with mild-moderate ID and without ID</w:t>
            </w:r>
          </w:p>
        </w:tc>
        <w:tc>
          <w:tcPr>
            <w:tcW w:w="850" w:type="dxa"/>
            <w:vAlign w:val="bottom"/>
          </w:tcPr>
          <w:p w14:paraId="722D1612" w14:textId="079E464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18</w:t>
            </w:r>
          </w:p>
        </w:tc>
        <w:tc>
          <w:tcPr>
            <w:tcW w:w="1134" w:type="dxa"/>
            <w:vAlign w:val="bottom"/>
          </w:tcPr>
          <w:p w14:paraId="46B4A773" w14:textId="5DFA4FA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With ID: 34.5 (4.9); </w:t>
            </w:r>
            <w:r w:rsidRPr="00A51F01">
              <w:rPr>
                <w:rFonts w:ascii="Arial" w:hAnsi="Arial" w:cs="Arial"/>
                <w:color w:val="000000" w:themeColor="text1"/>
                <w:sz w:val="18"/>
                <w:szCs w:val="18"/>
              </w:rPr>
              <w:lastRenderedPageBreak/>
              <w:t>without ID: 24 (4.2)</w:t>
            </w:r>
          </w:p>
        </w:tc>
        <w:tc>
          <w:tcPr>
            <w:tcW w:w="851" w:type="dxa"/>
            <w:vAlign w:val="bottom"/>
          </w:tcPr>
          <w:p w14:paraId="1B88CACF" w14:textId="66CDC4C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44%</w:t>
            </w:r>
          </w:p>
        </w:tc>
        <w:tc>
          <w:tcPr>
            <w:tcW w:w="1275" w:type="dxa"/>
            <w:vAlign w:val="bottom"/>
          </w:tcPr>
          <w:p w14:paraId="69D92D7B" w14:textId="7F02F8B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11% hemiplegia; 17% </w:t>
            </w:r>
            <w:r w:rsidRPr="00A51F01">
              <w:rPr>
                <w:rFonts w:ascii="Arial" w:hAnsi="Arial" w:cs="Arial"/>
                <w:color w:val="000000" w:themeColor="text1"/>
                <w:sz w:val="18"/>
                <w:szCs w:val="18"/>
              </w:rPr>
              <w:lastRenderedPageBreak/>
              <w:t>diplegia; 72% quadriplegia</w:t>
            </w:r>
          </w:p>
        </w:tc>
        <w:tc>
          <w:tcPr>
            <w:tcW w:w="1134" w:type="dxa"/>
            <w:vAlign w:val="bottom"/>
          </w:tcPr>
          <w:p w14:paraId="4BB2B00F" w14:textId="300C1F9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NR</w:t>
            </w:r>
          </w:p>
        </w:tc>
        <w:tc>
          <w:tcPr>
            <w:tcW w:w="993" w:type="dxa"/>
            <w:vAlign w:val="bottom"/>
          </w:tcPr>
          <w:p w14:paraId="21190A44" w14:textId="5C254DD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58AB8BDF" w14:textId="7141EB4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psychometric</w:t>
            </w:r>
          </w:p>
        </w:tc>
      </w:tr>
      <w:tr w:rsidR="00D427B9" w:rsidRPr="00A51F01" w14:paraId="274CA77C" w14:textId="1B313582" w:rsidTr="009E3BF0">
        <w:tc>
          <w:tcPr>
            <w:tcW w:w="1238" w:type="dxa"/>
            <w:vAlign w:val="bottom"/>
          </w:tcPr>
          <w:p w14:paraId="09D1852F" w14:textId="33DC991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Boldingh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58</w:t>
            </w:r>
          </w:p>
        </w:tc>
        <w:tc>
          <w:tcPr>
            <w:tcW w:w="927" w:type="dxa"/>
            <w:vAlign w:val="bottom"/>
          </w:tcPr>
          <w:p w14:paraId="45EF1FBC" w14:textId="749DA7F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01A149F7" w14:textId="24A5E41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Netherlands</w:t>
            </w:r>
          </w:p>
        </w:tc>
        <w:tc>
          <w:tcPr>
            <w:tcW w:w="1047" w:type="dxa"/>
            <w:vAlign w:val="bottom"/>
          </w:tcPr>
          <w:p w14:paraId="239F33F7" w14:textId="0B2C564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vAlign w:val="bottom"/>
          </w:tcPr>
          <w:p w14:paraId="2D995D27" w14:textId="3EF75277" w:rsidR="00D427B9" w:rsidRPr="00A51F01" w:rsidRDefault="00D427B9" w:rsidP="00D21D1F">
            <w:pPr>
              <w:rPr>
                <w:rFonts w:ascii="Arial" w:hAnsi="Arial" w:cs="Arial"/>
                <w:sz w:val="18"/>
                <w:szCs w:val="18"/>
              </w:rPr>
            </w:pPr>
            <w:r w:rsidRPr="00A51F01">
              <w:rPr>
                <w:rFonts w:ascii="Arial" w:hAnsi="Arial" w:cs="Arial"/>
                <w:color w:val="000000" w:themeColor="text1"/>
                <w:sz w:val="18"/>
                <w:szCs w:val="18"/>
              </w:rPr>
              <w:t xml:space="preserve">Nursing homes for severely disabled persons and rehabilitation centres in the Netherlands; included those able to walk independently and with a mental age of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4 and were able to use a Faces Pain Scale, assessed using the Columbia Mental Maturity Scale (a nonverbal mental development test).</w:t>
            </w:r>
          </w:p>
        </w:tc>
        <w:tc>
          <w:tcPr>
            <w:tcW w:w="850" w:type="dxa"/>
            <w:vAlign w:val="bottom"/>
          </w:tcPr>
          <w:p w14:paraId="6F977F03" w14:textId="3123633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160</w:t>
            </w:r>
          </w:p>
        </w:tc>
        <w:tc>
          <w:tcPr>
            <w:tcW w:w="1134" w:type="dxa"/>
            <w:vAlign w:val="bottom"/>
          </w:tcPr>
          <w:p w14:paraId="21F0967B" w14:textId="35A11EF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36 [16-84]</w:t>
            </w:r>
          </w:p>
        </w:tc>
        <w:tc>
          <w:tcPr>
            <w:tcW w:w="851" w:type="dxa"/>
            <w:vAlign w:val="bottom"/>
          </w:tcPr>
          <w:p w14:paraId="25C9BCA2" w14:textId="012E1DF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46%</w:t>
            </w:r>
          </w:p>
        </w:tc>
        <w:tc>
          <w:tcPr>
            <w:tcW w:w="1275" w:type="dxa"/>
            <w:vAlign w:val="bottom"/>
          </w:tcPr>
          <w:p w14:paraId="4756656C" w14:textId="613F2DB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134" w:type="dxa"/>
            <w:vAlign w:val="bottom"/>
          </w:tcPr>
          <w:p w14:paraId="587DC084" w14:textId="4FCABCA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6B4F7173" w14:textId="2FB3FD7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61C03F63" w14:textId="5412D9F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psychometric</w:t>
            </w:r>
          </w:p>
        </w:tc>
      </w:tr>
      <w:tr w:rsidR="00D427B9" w:rsidRPr="00A51F01" w14:paraId="529B62FB" w14:textId="779AE519" w:rsidTr="009E3BF0">
        <w:tc>
          <w:tcPr>
            <w:tcW w:w="1238" w:type="dxa"/>
            <w:vAlign w:val="bottom"/>
          </w:tcPr>
          <w:p w14:paraId="05C930DA" w14:textId="7C9E94A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Jensen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57</w:t>
            </w:r>
          </w:p>
        </w:tc>
        <w:tc>
          <w:tcPr>
            <w:tcW w:w="927" w:type="dxa"/>
            <w:vAlign w:val="bottom"/>
          </w:tcPr>
          <w:p w14:paraId="1263C2E9" w14:textId="57EBBDB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18392277" w14:textId="09D9A03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62EBDD16" w14:textId="7CE3770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vAlign w:val="bottom"/>
          </w:tcPr>
          <w:p w14:paraId="0D8D7521" w14:textId="3D5A31B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Recruited from two studies, a single-assessment survey an a 2-year longitudinal study;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at most mild cognitive impairment, presence of chronic pain.</w:t>
            </w:r>
          </w:p>
        </w:tc>
        <w:tc>
          <w:tcPr>
            <w:tcW w:w="850" w:type="dxa"/>
            <w:vAlign w:val="bottom"/>
          </w:tcPr>
          <w:p w14:paraId="06D32831" w14:textId="4832222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69</w:t>
            </w:r>
          </w:p>
        </w:tc>
        <w:tc>
          <w:tcPr>
            <w:tcW w:w="1134" w:type="dxa"/>
            <w:vAlign w:val="bottom"/>
          </w:tcPr>
          <w:p w14:paraId="6DB991ED" w14:textId="465528D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40.6 (13.1) </w:t>
            </w:r>
          </w:p>
        </w:tc>
        <w:tc>
          <w:tcPr>
            <w:tcW w:w="851" w:type="dxa"/>
            <w:vAlign w:val="bottom"/>
          </w:tcPr>
          <w:p w14:paraId="03201ECC" w14:textId="4C0D289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46%</w:t>
            </w:r>
          </w:p>
        </w:tc>
        <w:tc>
          <w:tcPr>
            <w:tcW w:w="1275" w:type="dxa"/>
            <w:vAlign w:val="bottom"/>
          </w:tcPr>
          <w:p w14:paraId="024A2898" w14:textId="2FDBB45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58%; athetoid 13%; hypotonic 3%; ataxic 1%; mixed 25%s</w:t>
            </w:r>
          </w:p>
        </w:tc>
        <w:tc>
          <w:tcPr>
            <w:tcW w:w="1134" w:type="dxa"/>
            <w:vAlign w:val="bottom"/>
          </w:tcPr>
          <w:p w14:paraId="7203F056" w14:textId="1AA2A5B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ambulatory 17%; Wheelchair user 62%; scooter user 7%; crutches 7%; other 6%</w:t>
            </w:r>
          </w:p>
        </w:tc>
        <w:tc>
          <w:tcPr>
            <w:tcW w:w="993" w:type="dxa"/>
            <w:vAlign w:val="bottom"/>
          </w:tcPr>
          <w:p w14:paraId="1C280F06" w14:textId="6CBBCF6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7D507DC" w14:textId="2634BED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psychometric</w:t>
            </w:r>
          </w:p>
        </w:tc>
      </w:tr>
      <w:tr w:rsidR="00D427B9" w:rsidRPr="00A51F01" w14:paraId="43B723C0" w14:textId="0CAE8167" w:rsidTr="009E3BF0">
        <w:tc>
          <w:tcPr>
            <w:tcW w:w="1238" w:type="dxa"/>
            <w:vAlign w:val="bottom"/>
          </w:tcPr>
          <w:p w14:paraId="6033DAF1" w14:textId="198F61E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Tyler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59</w:t>
            </w:r>
          </w:p>
        </w:tc>
        <w:tc>
          <w:tcPr>
            <w:tcW w:w="927" w:type="dxa"/>
            <w:vAlign w:val="bottom"/>
          </w:tcPr>
          <w:p w14:paraId="406333F4" w14:textId="3DC3F4B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cross-sectional</w:t>
            </w:r>
          </w:p>
        </w:tc>
        <w:tc>
          <w:tcPr>
            <w:tcW w:w="1187" w:type="dxa"/>
            <w:vAlign w:val="bottom"/>
          </w:tcPr>
          <w:p w14:paraId="38CD00C4" w14:textId="280AE46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USA</w:t>
            </w:r>
          </w:p>
        </w:tc>
        <w:tc>
          <w:tcPr>
            <w:tcW w:w="1047" w:type="dxa"/>
            <w:vAlign w:val="bottom"/>
          </w:tcPr>
          <w:p w14:paraId="2BA332F9" w14:textId="44E8368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vAlign w:val="bottom"/>
          </w:tcPr>
          <w:p w14:paraId="2EE75725" w14:textId="1B81ACD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Data from two studies associated with an ongoing study of chronic pain management in persons with CP, a 1-time survey and a longitudinal study, were used; included those with IQ of at least 70 or clinical judgement of healthcare provider of no more than mild cognitive impairment.</w:t>
            </w:r>
          </w:p>
        </w:tc>
        <w:tc>
          <w:tcPr>
            <w:tcW w:w="850" w:type="dxa"/>
            <w:vAlign w:val="bottom"/>
          </w:tcPr>
          <w:p w14:paraId="7C06F45D" w14:textId="58D0AA5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50</w:t>
            </w:r>
          </w:p>
        </w:tc>
        <w:tc>
          <w:tcPr>
            <w:tcW w:w="1134" w:type="dxa"/>
            <w:vAlign w:val="bottom"/>
          </w:tcPr>
          <w:p w14:paraId="31D99064" w14:textId="5823BD9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39.7 (13.0) [18-76] </w:t>
            </w:r>
          </w:p>
        </w:tc>
        <w:tc>
          <w:tcPr>
            <w:tcW w:w="851" w:type="dxa"/>
            <w:vAlign w:val="bottom"/>
          </w:tcPr>
          <w:p w14:paraId="028528DE" w14:textId="6E2C6E7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50%</w:t>
            </w:r>
          </w:p>
        </w:tc>
        <w:tc>
          <w:tcPr>
            <w:tcW w:w="1275" w:type="dxa"/>
            <w:vAlign w:val="bottom"/>
          </w:tcPr>
          <w:p w14:paraId="497D8CA3" w14:textId="3995CE2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58%; mixed 26%; athetoid 14%; hypotonic 2%</w:t>
            </w:r>
          </w:p>
        </w:tc>
        <w:tc>
          <w:tcPr>
            <w:tcW w:w="1134" w:type="dxa"/>
            <w:vAlign w:val="bottom"/>
          </w:tcPr>
          <w:p w14:paraId="708927B3" w14:textId="4313683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non-ambulatory 80%</w:t>
            </w:r>
          </w:p>
        </w:tc>
        <w:tc>
          <w:tcPr>
            <w:tcW w:w="993" w:type="dxa"/>
            <w:vAlign w:val="bottom"/>
          </w:tcPr>
          <w:p w14:paraId="58C4F0BE" w14:textId="5A91037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6548676" w14:textId="4CD967F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psychometric</w:t>
            </w:r>
          </w:p>
        </w:tc>
      </w:tr>
      <w:tr w:rsidR="00D427B9" w:rsidRPr="00A51F01" w14:paraId="3CED02CD" w14:textId="2C4ED35F" w:rsidTr="009E3BF0">
        <w:tc>
          <w:tcPr>
            <w:tcW w:w="1238" w:type="dxa"/>
            <w:vAlign w:val="bottom"/>
          </w:tcPr>
          <w:p w14:paraId="100BE93C" w14:textId="4ABC328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 xml:space="preserve">Jacobson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60</w:t>
            </w:r>
          </w:p>
        </w:tc>
        <w:tc>
          <w:tcPr>
            <w:tcW w:w="927" w:type="dxa"/>
            <w:vAlign w:val="bottom"/>
          </w:tcPr>
          <w:p w14:paraId="33FF5C91" w14:textId="1927BF9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RCT</w:t>
            </w:r>
          </w:p>
        </w:tc>
        <w:tc>
          <w:tcPr>
            <w:tcW w:w="1187" w:type="dxa"/>
            <w:vAlign w:val="bottom"/>
          </w:tcPr>
          <w:p w14:paraId="668F023C" w14:textId="24EDE4D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Sweden</w:t>
            </w:r>
          </w:p>
        </w:tc>
        <w:tc>
          <w:tcPr>
            <w:tcW w:w="1047" w:type="dxa"/>
            <w:vAlign w:val="bottom"/>
          </w:tcPr>
          <w:p w14:paraId="1755B6A7" w14:textId="556FDB0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2259" w:type="dxa"/>
          </w:tcPr>
          <w:p w14:paraId="4E4CEC00" w14:textId="3F33533F"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Tertiary referral center in Stockholm that receives referrals from clinicians at all care levels in Stockholm and adjacent counties, public advertisements in newspapers, patient organisation websites and medical facilities; included aged </w:t>
            </w:r>
            <w:r w:rsidRPr="00A51F01">
              <w:rPr>
                <w:rFonts w:ascii="Arial" w:hAnsi="Arial" w:cs="Arial"/>
                <w:color w:val="000000" w:themeColor="text1"/>
                <w:sz w:val="18"/>
                <w:szCs w:val="18"/>
              </w:rPr>
              <w:sym w:font="Symbol" w:char="F0B3"/>
            </w:r>
            <w:r w:rsidRPr="00A51F01">
              <w:rPr>
                <w:rFonts w:ascii="Arial" w:hAnsi="Arial" w:cs="Arial"/>
                <w:color w:val="000000" w:themeColor="text1"/>
                <w:sz w:val="18"/>
                <w:szCs w:val="18"/>
              </w:rPr>
              <w:t>18 yr, spastic CP, chronic pain related to spastic muscle (duration ≥3 months, intensity ≥3 on Numerical Rating Scale). Excluded those with hypersensitivity to BoNT-A, pregnancy, breastfeeding, treatment with BoNT-A within the last 5 months, changes in muscle-tone–altering medications within the last 2 weeks, clearly degenerative pain mechanisms, and/or ID or communication impairments that disabled the individual from independently giving informed consent</w:t>
            </w:r>
          </w:p>
        </w:tc>
        <w:tc>
          <w:tcPr>
            <w:tcW w:w="850" w:type="dxa"/>
            <w:vAlign w:val="bottom"/>
          </w:tcPr>
          <w:p w14:paraId="780692D7" w14:textId="2F0D635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16</w:t>
            </w:r>
          </w:p>
        </w:tc>
        <w:tc>
          <w:tcPr>
            <w:tcW w:w="1134" w:type="dxa"/>
            <w:vAlign w:val="bottom"/>
          </w:tcPr>
          <w:p w14:paraId="2F3C2FF4" w14:textId="2FA8D71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Intervention group: 24</w:t>
            </w:r>
            <w:r w:rsidRPr="00A51F01">
              <w:rPr>
                <w:rFonts w:ascii="Arial" w:hAnsi="Arial" w:cs="Arial"/>
                <w:color w:val="000000" w:themeColor="text1"/>
                <w:sz w:val="18"/>
                <w:szCs w:val="18"/>
                <w:vertAlign w:val="superscript"/>
              </w:rPr>
              <w:t xml:space="preserve">a </w:t>
            </w:r>
            <w:r w:rsidRPr="00A51F01">
              <w:rPr>
                <w:rFonts w:ascii="Arial" w:hAnsi="Arial" w:cs="Arial"/>
                <w:color w:val="000000" w:themeColor="text1"/>
                <w:sz w:val="18"/>
                <w:szCs w:val="18"/>
              </w:rPr>
              <w:t>[18-60]; control group: 33</w:t>
            </w:r>
            <w:r w:rsidRPr="00A51F01">
              <w:rPr>
                <w:rFonts w:ascii="Arial" w:hAnsi="Arial" w:cs="Arial"/>
                <w:color w:val="000000" w:themeColor="text1"/>
                <w:sz w:val="18"/>
                <w:szCs w:val="18"/>
                <w:vertAlign w:val="superscript"/>
              </w:rPr>
              <w:t xml:space="preserve">a </w:t>
            </w:r>
            <w:r w:rsidRPr="00A51F01">
              <w:rPr>
                <w:rFonts w:ascii="Arial" w:hAnsi="Arial" w:cs="Arial"/>
                <w:color w:val="000000" w:themeColor="text1"/>
                <w:sz w:val="18"/>
                <w:szCs w:val="18"/>
              </w:rPr>
              <w:t>[21-50]</w:t>
            </w:r>
          </w:p>
        </w:tc>
        <w:tc>
          <w:tcPr>
            <w:tcW w:w="851" w:type="dxa"/>
            <w:vAlign w:val="bottom"/>
          </w:tcPr>
          <w:p w14:paraId="33086235" w14:textId="7B4FBEE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63%</w:t>
            </w:r>
          </w:p>
        </w:tc>
        <w:tc>
          <w:tcPr>
            <w:tcW w:w="1275" w:type="dxa"/>
            <w:vAlign w:val="bottom"/>
          </w:tcPr>
          <w:p w14:paraId="63AC586E" w14:textId="3D5B9D4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bilateral 69%; unilateral spastic 31%</w:t>
            </w:r>
          </w:p>
        </w:tc>
        <w:tc>
          <w:tcPr>
            <w:tcW w:w="1134" w:type="dxa"/>
            <w:vAlign w:val="bottom"/>
          </w:tcPr>
          <w:p w14:paraId="65C9513F" w14:textId="7EAE76B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I-II 56%; III-IV 44%</w:t>
            </w:r>
          </w:p>
        </w:tc>
        <w:tc>
          <w:tcPr>
            <w:tcW w:w="993" w:type="dxa"/>
            <w:vAlign w:val="bottom"/>
          </w:tcPr>
          <w:p w14:paraId="773EBD31" w14:textId="060CA82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4D9EF5C4" w14:textId="1B5683C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effectiveness</w:t>
            </w:r>
          </w:p>
        </w:tc>
      </w:tr>
      <w:tr w:rsidR="00D427B9" w:rsidRPr="00A51F01" w14:paraId="08EF6075" w14:textId="5FBAF011" w:rsidTr="009E3BF0">
        <w:tc>
          <w:tcPr>
            <w:tcW w:w="1238" w:type="dxa"/>
            <w:vAlign w:val="bottom"/>
          </w:tcPr>
          <w:p w14:paraId="28EDC379" w14:textId="512FA69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Riquelme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63</w:t>
            </w:r>
          </w:p>
        </w:tc>
        <w:tc>
          <w:tcPr>
            <w:tcW w:w="927" w:type="dxa"/>
            <w:vAlign w:val="bottom"/>
          </w:tcPr>
          <w:p w14:paraId="4470B400" w14:textId="1C36856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RCT</w:t>
            </w:r>
          </w:p>
        </w:tc>
        <w:tc>
          <w:tcPr>
            <w:tcW w:w="1187" w:type="dxa"/>
            <w:vAlign w:val="bottom"/>
          </w:tcPr>
          <w:p w14:paraId="32B642EF" w14:textId="72A8DE1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Spain</w:t>
            </w:r>
          </w:p>
        </w:tc>
        <w:tc>
          <w:tcPr>
            <w:tcW w:w="1047" w:type="dxa"/>
            <w:vAlign w:val="bottom"/>
          </w:tcPr>
          <w:p w14:paraId="1532A9FC" w14:textId="535C129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2010-2011</w:t>
            </w:r>
          </w:p>
        </w:tc>
        <w:tc>
          <w:tcPr>
            <w:tcW w:w="2259" w:type="dxa"/>
          </w:tcPr>
          <w:p w14:paraId="53AFF63F" w14:textId="0E42BBD3" w:rsidR="00D427B9" w:rsidRPr="00A51F01" w:rsidRDefault="00D427B9" w:rsidP="00D21D1F">
            <w:pPr>
              <w:pStyle w:val="NormalWeb"/>
              <w:rPr>
                <w:rFonts w:ascii="Arial" w:hAnsi="Arial" w:cs="Arial"/>
                <w:color w:val="000000" w:themeColor="text1"/>
                <w:sz w:val="18"/>
                <w:szCs w:val="18"/>
              </w:rPr>
            </w:pPr>
            <w:r w:rsidRPr="00A51F01">
              <w:rPr>
                <w:rFonts w:ascii="Arial" w:hAnsi="Arial" w:cs="Arial"/>
                <w:color w:val="000000" w:themeColor="text1"/>
                <w:sz w:val="18"/>
                <w:szCs w:val="18"/>
              </w:rPr>
              <w:t>Occupational centers established in Majorca and Albacete; included aged 18-40 yr, absence of chronic pain (defined as persistent and generalised pain for &gt;6 months), cognitive level that allow understanding and participating in therapy.</w:t>
            </w:r>
          </w:p>
        </w:tc>
        <w:tc>
          <w:tcPr>
            <w:tcW w:w="850" w:type="dxa"/>
            <w:vAlign w:val="bottom"/>
          </w:tcPr>
          <w:p w14:paraId="2086B697" w14:textId="312C3644"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40</w:t>
            </w:r>
          </w:p>
        </w:tc>
        <w:tc>
          <w:tcPr>
            <w:tcW w:w="1134" w:type="dxa"/>
            <w:vAlign w:val="bottom"/>
          </w:tcPr>
          <w:p w14:paraId="6B178151" w14:textId="082A936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30 (4) [22-40]</w:t>
            </w:r>
          </w:p>
        </w:tc>
        <w:tc>
          <w:tcPr>
            <w:tcW w:w="851" w:type="dxa"/>
            <w:vAlign w:val="bottom"/>
          </w:tcPr>
          <w:p w14:paraId="7FC8DEAF" w14:textId="646612A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35%</w:t>
            </w:r>
          </w:p>
        </w:tc>
        <w:tc>
          <w:tcPr>
            <w:tcW w:w="1275" w:type="dxa"/>
            <w:vAlign w:val="bottom"/>
          </w:tcPr>
          <w:p w14:paraId="5813CCE5" w14:textId="3AE5DBD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ataxic: 22%; bilateral spastic 65%; dystonic 13%  </w:t>
            </w:r>
          </w:p>
        </w:tc>
        <w:tc>
          <w:tcPr>
            <w:tcW w:w="1134" w:type="dxa"/>
            <w:vAlign w:val="bottom"/>
          </w:tcPr>
          <w:p w14:paraId="0AA847A2" w14:textId="1F2FC52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I 30%; II 22%; III 3%; IV 35%; V 11% </w:t>
            </w:r>
          </w:p>
        </w:tc>
        <w:tc>
          <w:tcPr>
            <w:tcW w:w="993" w:type="dxa"/>
            <w:vAlign w:val="bottom"/>
          </w:tcPr>
          <w:p w14:paraId="74D0CE8A" w14:textId="06AA972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54%</w:t>
            </w:r>
          </w:p>
        </w:tc>
        <w:tc>
          <w:tcPr>
            <w:tcW w:w="1275" w:type="dxa"/>
          </w:tcPr>
          <w:p w14:paraId="09908949" w14:textId="08D73EB7"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effectiveness</w:t>
            </w:r>
          </w:p>
        </w:tc>
      </w:tr>
      <w:tr w:rsidR="00D427B9" w:rsidRPr="00A51F01" w14:paraId="3B0A3134" w14:textId="78A867A0" w:rsidTr="009E3BF0">
        <w:tc>
          <w:tcPr>
            <w:tcW w:w="1238" w:type="dxa"/>
            <w:vAlign w:val="bottom"/>
          </w:tcPr>
          <w:p w14:paraId="79335A02" w14:textId="6D1FFA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 xml:space="preserve">Slaman </w:t>
            </w:r>
            <w:r w:rsidR="007B3909">
              <w:rPr>
                <w:rFonts w:ascii="Arial" w:hAnsi="Arial" w:cs="Arial"/>
                <w:color w:val="000000" w:themeColor="text1"/>
                <w:sz w:val="18"/>
                <w:szCs w:val="18"/>
              </w:rPr>
              <w:t>et al.</w:t>
            </w:r>
            <w:r w:rsidR="007B3909">
              <w:rPr>
                <w:rFonts w:ascii="Arial" w:hAnsi="Arial" w:cs="Arial"/>
                <w:color w:val="000000" w:themeColor="text1"/>
                <w:sz w:val="18"/>
                <w:szCs w:val="18"/>
                <w:vertAlign w:val="superscript"/>
              </w:rPr>
              <w:t>6</w:t>
            </w:r>
            <w:r w:rsidR="007B3909" w:rsidRPr="007B3909">
              <w:rPr>
                <w:rFonts w:ascii="Arial" w:hAnsi="Arial" w:cs="Arial"/>
                <w:color w:val="000000" w:themeColor="text1"/>
                <w:sz w:val="18"/>
                <w:szCs w:val="18"/>
                <w:vertAlign w:val="superscript"/>
              </w:rPr>
              <w:t>2</w:t>
            </w:r>
          </w:p>
        </w:tc>
        <w:tc>
          <w:tcPr>
            <w:tcW w:w="927" w:type="dxa"/>
            <w:vAlign w:val="bottom"/>
          </w:tcPr>
          <w:p w14:paraId="4210F6E9" w14:textId="79A1512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RCT</w:t>
            </w:r>
          </w:p>
        </w:tc>
        <w:tc>
          <w:tcPr>
            <w:tcW w:w="1187" w:type="dxa"/>
            <w:vAlign w:val="bottom"/>
          </w:tcPr>
          <w:p w14:paraId="1FDD2FF9" w14:textId="3CB454F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Netherlands</w:t>
            </w:r>
          </w:p>
        </w:tc>
        <w:tc>
          <w:tcPr>
            <w:tcW w:w="1047" w:type="dxa"/>
            <w:vAlign w:val="bottom"/>
          </w:tcPr>
          <w:p w14:paraId="03862972" w14:textId="6D2D2A6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2009-2011</w:t>
            </w:r>
          </w:p>
        </w:tc>
        <w:tc>
          <w:tcPr>
            <w:tcW w:w="2259" w:type="dxa"/>
          </w:tcPr>
          <w:p w14:paraId="4CF0A08D" w14:textId="78BF951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Four rehabilitation centers and two rehabilitation departments at university hospitals throughout the western and central regions of the Netherlands; included aged 16-24 yr, spastic CP, GMFCS level I-IV. Excluded those with disabilities other than CP that affect daily physical activity or cardiopulmo- nary fitness; contraindication to (maximal) exercise; physical activity level at baseline exceeds the mean physical activity level +2 SD of a CP population corresponding with 263 minutes of physical activity per day; severe cognitive disorder or insufficient comprehension of Dutch Language that would impede understanding of instructions.</w:t>
            </w:r>
          </w:p>
        </w:tc>
        <w:tc>
          <w:tcPr>
            <w:tcW w:w="850" w:type="dxa"/>
            <w:vAlign w:val="bottom"/>
          </w:tcPr>
          <w:p w14:paraId="464C2C85" w14:textId="68C87DA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57</w:t>
            </w:r>
          </w:p>
        </w:tc>
        <w:tc>
          <w:tcPr>
            <w:tcW w:w="1134" w:type="dxa"/>
            <w:vAlign w:val="bottom"/>
          </w:tcPr>
          <w:p w14:paraId="7354C859" w14:textId="6E8892AE"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20 (3) </w:t>
            </w:r>
          </w:p>
        </w:tc>
        <w:tc>
          <w:tcPr>
            <w:tcW w:w="851" w:type="dxa"/>
            <w:vAlign w:val="bottom"/>
          </w:tcPr>
          <w:p w14:paraId="1696FCF7" w14:textId="08700D7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53%</w:t>
            </w:r>
          </w:p>
        </w:tc>
        <w:tc>
          <w:tcPr>
            <w:tcW w:w="1275" w:type="dxa"/>
            <w:vAlign w:val="bottom"/>
          </w:tcPr>
          <w:p w14:paraId="3973424F" w14:textId="4DC0F8E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spastic 100%</w:t>
            </w:r>
          </w:p>
        </w:tc>
        <w:tc>
          <w:tcPr>
            <w:tcW w:w="1134" w:type="dxa"/>
            <w:vAlign w:val="bottom"/>
          </w:tcPr>
          <w:p w14:paraId="15C39B7B" w14:textId="7F188C21"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I 58%; II 32%; III 9%; IV 2% </w:t>
            </w:r>
          </w:p>
        </w:tc>
        <w:tc>
          <w:tcPr>
            <w:tcW w:w="993" w:type="dxa"/>
            <w:vAlign w:val="bottom"/>
          </w:tcPr>
          <w:p w14:paraId="0C307BCD" w14:textId="6BC4B743"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1F2A1230" w14:textId="08D3FD4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effectiveness</w:t>
            </w:r>
          </w:p>
        </w:tc>
      </w:tr>
      <w:tr w:rsidR="00D427B9" w:rsidRPr="00A51F01" w14:paraId="10ADC1C7" w14:textId="5EDC6E31" w:rsidTr="009E3BF0">
        <w:tc>
          <w:tcPr>
            <w:tcW w:w="1238" w:type="dxa"/>
            <w:vAlign w:val="bottom"/>
          </w:tcPr>
          <w:p w14:paraId="4CD4FB76" w14:textId="09E0A83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Vidailhet </w:t>
            </w:r>
            <w:r w:rsidR="007B3909">
              <w:rPr>
                <w:rFonts w:ascii="Arial" w:hAnsi="Arial" w:cs="Arial"/>
                <w:color w:val="000000" w:themeColor="text1"/>
                <w:sz w:val="18"/>
                <w:szCs w:val="18"/>
              </w:rPr>
              <w:t>et al.</w:t>
            </w:r>
            <w:r w:rsidR="007B3909" w:rsidRPr="007B3909">
              <w:rPr>
                <w:rFonts w:ascii="Arial" w:hAnsi="Arial" w:cs="Arial"/>
                <w:color w:val="000000" w:themeColor="text1"/>
                <w:sz w:val="18"/>
                <w:szCs w:val="18"/>
                <w:vertAlign w:val="superscript"/>
              </w:rPr>
              <w:t>64</w:t>
            </w:r>
          </w:p>
        </w:tc>
        <w:tc>
          <w:tcPr>
            <w:tcW w:w="927" w:type="dxa"/>
            <w:vAlign w:val="bottom"/>
          </w:tcPr>
          <w:p w14:paraId="21BFCC77" w14:textId="3D08113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pre- post- intervention</w:t>
            </w:r>
          </w:p>
        </w:tc>
        <w:tc>
          <w:tcPr>
            <w:tcW w:w="1187" w:type="dxa"/>
            <w:vAlign w:val="bottom"/>
          </w:tcPr>
          <w:p w14:paraId="5613A89A" w14:textId="1B157C82"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France</w:t>
            </w:r>
          </w:p>
        </w:tc>
        <w:tc>
          <w:tcPr>
            <w:tcW w:w="1047" w:type="dxa"/>
            <w:vAlign w:val="bottom"/>
          </w:tcPr>
          <w:p w14:paraId="4B37FEB3" w14:textId="641385E9"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2003-2006</w:t>
            </w:r>
          </w:p>
        </w:tc>
        <w:tc>
          <w:tcPr>
            <w:tcW w:w="2259" w:type="dxa"/>
          </w:tcPr>
          <w:p w14:paraId="3E33024D" w14:textId="187B08EC"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 xml:space="preserve">Multicentre; included those with disabling dystonia, defined as involuntary sustained muscle contractions that led to abnormal movements and postures, which could be multifocal or generalised, with a combination of segmental crural dystonia (one leg and the trunk) and involvement of </w:t>
            </w:r>
            <w:r w:rsidRPr="00A51F01">
              <w:rPr>
                <w:rFonts w:ascii="Arial" w:hAnsi="Arial" w:cs="Arial"/>
                <w:color w:val="000000" w:themeColor="text1"/>
                <w:sz w:val="18"/>
                <w:szCs w:val="18"/>
              </w:rPr>
              <w:lastRenderedPageBreak/>
              <w:t>any other segment (face, neck, or upper or lower limbs); no psychiatric disorders, little or no cognitive impairment (mini-mental state examination [MMSE] score &gt;24; neonatal hypoxic or ischaemic encephalopathy and delayed early motor milestones; no other cause of dystonia; little or no spasticity (Ashworth score &lt;2 for each segment); no more than slight abnormalities seen on T1-weighted MRI (decreased grey–white matter contrast with partial disappearance of the basal ganglia and minimum atrophy of the pallidum or putamen); optimum pharmacological treatments (i.e., the highest tolerated doses of drugs known to be useful in dystonia, including levodopa and anticholinergics) were ineffective</w:t>
            </w:r>
          </w:p>
        </w:tc>
        <w:tc>
          <w:tcPr>
            <w:tcW w:w="850" w:type="dxa"/>
            <w:vAlign w:val="bottom"/>
          </w:tcPr>
          <w:p w14:paraId="45EC25AE" w14:textId="187F778B"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lastRenderedPageBreak/>
              <w:t>13</w:t>
            </w:r>
          </w:p>
        </w:tc>
        <w:tc>
          <w:tcPr>
            <w:tcW w:w="1134" w:type="dxa"/>
            <w:vAlign w:val="bottom"/>
          </w:tcPr>
          <w:p w14:paraId="0F6E58A9" w14:textId="4D49988A"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33</w:t>
            </w:r>
            <w:r w:rsidRPr="00A51F01">
              <w:rPr>
                <w:rFonts w:ascii="Arial" w:hAnsi="Arial" w:cs="Arial"/>
                <w:color w:val="000000" w:themeColor="text1"/>
                <w:sz w:val="18"/>
                <w:szCs w:val="18"/>
                <w:vertAlign w:val="superscript"/>
              </w:rPr>
              <w:t>a</w:t>
            </w:r>
            <w:r w:rsidRPr="00A51F01">
              <w:rPr>
                <w:rFonts w:ascii="Arial" w:hAnsi="Arial" w:cs="Arial"/>
                <w:color w:val="000000" w:themeColor="text1"/>
                <w:sz w:val="18"/>
                <w:szCs w:val="18"/>
              </w:rPr>
              <w:t xml:space="preserve"> [20-44]</w:t>
            </w:r>
          </w:p>
        </w:tc>
        <w:tc>
          <w:tcPr>
            <w:tcW w:w="851" w:type="dxa"/>
            <w:vAlign w:val="bottom"/>
          </w:tcPr>
          <w:p w14:paraId="174BF3B5" w14:textId="7F05E5AD"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10%</w:t>
            </w:r>
          </w:p>
        </w:tc>
        <w:tc>
          <w:tcPr>
            <w:tcW w:w="1275" w:type="dxa"/>
            <w:vAlign w:val="bottom"/>
          </w:tcPr>
          <w:p w14:paraId="57D135F4" w14:textId="02267A36"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generalised dystonia 100%</w:t>
            </w:r>
          </w:p>
        </w:tc>
        <w:tc>
          <w:tcPr>
            <w:tcW w:w="1134" w:type="dxa"/>
            <w:vAlign w:val="bottom"/>
          </w:tcPr>
          <w:p w14:paraId="100FAB42" w14:textId="09C637F8"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993" w:type="dxa"/>
            <w:vAlign w:val="bottom"/>
          </w:tcPr>
          <w:p w14:paraId="4429BFBE" w14:textId="51C9C9D0"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NR</w:t>
            </w:r>
          </w:p>
        </w:tc>
        <w:tc>
          <w:tcPr>
            <w:tcW w:w="1275" w:type="dxa"/>
          </w:tcPr>
          <w:p w14:paraId="7BE5F871" w14:textId="3F2F1BB5" w:rsidR="00D427B9" w:rsidRPr="00A51F01" w:rsidRDefault="00D427B9" w:rsidP="00D21D1F">
            <w:pPr>
              <w:rPr>
                <w:rFonts w:ascii="Arial" w:hAnsi="Arial" w:cs="Arial"/>
                <w:color w:val="000000" w:themeColor="text1"/>
                <w:sz w:val="18"/>
                <w:szCs w:val="18"/>
              </w:rPr>
            </w:pPr>
            <w:r w:rsidRPr="00A51F01">
              <w:rPr>
                <w:rFonts w:ascii="Arial" w:hAnsi="Arial" w:cs="Arial"/>
                <w:color w:val="000000" w:themeColor="text1"/>
                <w:sz w:val="18"/>
                <w:szCs w:val="18"/>
              </w:rPr>
              <w:t>effectiveness</w:t>
            </w:r>
          </w:p>
        </w:tc>
      </w:tr>
      <w:tr w:rsidR="004C76C9" w:rsidRPr="004C76C9" w14:paraId="76A0A2B2" w14:textId="3FFA5759" w:rsidTr="009E3BF0">
        <w:tc>
          <w:tcPr>
            <w:tcW w:w="1238" w:type="dxa"/>
            <w:vAlign w:val="bottom"/>
          </w:tcPr>
          <w:p w14:paraId="74EFBC64" w14:textId="0EB79F44" w:rsidR="00D427B9" w:rsidRPr="004C76C9" w:rsidRDefault="00D427B9" w:rsidP="00D21D1F">
            <w:pPr>
              <w:rPr>
                <w:rFonts w:ascii="Arial" w:hAnsi="Arial" w:cs="Arial"/>
                <w:color w:val="000000" w:themeColor="text1"/>
                <w:sz w:val="18"/>
                <w:szCs w:val="18"/>
              </w:rPr>
            </w:pPr>
            <w:bookmarkStart w:id="0" w:name="_GoBack"/>
            <w:r w:rsidRPr="004C76C9">
              <w:rPr>
                <w:rFonts w:ascii="Arial" w:hAnsi="Arial" w:cs="Arial"/>
                <w:color w:val="000000" w:themeColor="text1"/>
                <w:sz w:val="18"/>
                <w:szCs w:val="18"/>
              </w:rPr>
              <w:t xml:space="preserve">Yi </w:t>
            </w:r>
            <w:r w:rsidR="007B3909" w:rsidRPr="004C76C9">
              <w:rPr>
                <w:rFonts w:ascii="Arial" w:hAnsi="Arial" w:cs="Arial"/>
                <w:color w:val="000000" w:themeColor="text1"/>
                <w:sz w:val="18"/>
                <w:szCs w:val="18"/>
              </w:rPr>
              <w:t>et al.</w:t>
            </w:r>
            <w:r w:rsidR="007B3909" w:rsidRPr="004C76C9">
              <w:rPr>
                <w:rFonts w:ascii="Arial" w:hAnsi="Arial" w:cs="Arial"/>
                <w:color w:val="000000" w:themeColor="text1"/>
                <w:sz w:val="18"/>
                <w:szCs w:val="18"/>
                <w:vertAlign w:val="superscript"/>
              </w:rPr>
              <w:t>61</w:t>
            </w:r>
          </w:p>
        </w:tc>
        <w:tc>
          <w:tcPr>
            <w:tcW w:w="927" w:type="dxa"/>
            <w:vAlign w:val="bottom"/>
          </w:tcPr>
          <w:p w14:paraId="2C1B4503" w14:textId="798A078E"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RCT</w:t>
            </w:r>
          </w:p>
        </w:tc>
        <w:tc>
          <w:tcPr>
            <w:tcW w:w="1187" w:type="dxa"/>
            <w:vAlign w:val="bottom"/>
          </w:tcPr>
          <w:p w14:paraId="2D334128" w14:textId="2256560E"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Korea</w:t>
            </w:r>
          </w:p>
        </w:tc>
        <w:tc>
          <w:tcPr>
            <w:tcW w:w="1047" w:type="dxa"/>
            <w:vAlign w:val="bottom"/>
          </w:tcPr>
          <w:p w14:paraId="225776CC" w14:textId="5C0531F4"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2259" w:type="dxa"/>
          </w:tcPr>
          <w:p w14:paraId="10752CBB" w14:textId="0D673A38"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Included aged &gt;20 yr, with dyskinesia, with cervical dystonia.</w:t>
            </w:r>
          </w:p>
        </w:tc>
        <w:tc>
          <w:tcPr>
            <w:tcW w:w="850" w:type="dxa"/>
            <w:vAlign w:val="bottom"/>
          </w:tcPr>
          <w:p w14:paraId="7A41B362" w14:textId="6D19CA9D"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17</w:t>
            </w:r>
          </w:p>
        </w:tc>
        <w:tc>
          <w:tcPr>
            <w:tcW w:w="1134" w:type="dxa"/>
            <w:vAlign w:val="bottom"/>
          </w:tcPr>
          <w:p w14:paraId="458BB24F" w14:textId="49980E00"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46.0 (6.4)</w:t>
            </w:r>
          </w:p>
        </w:tc>
        <w:tc>
          <w:tcPr>
            <w:tcW w:w="851" w:type="dxa"/>
            <w:vAlign w:val="bottom"/>
          </w:tcPr>
          <w:p w14:paraId="1B445658" w14:textId="20491669"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50%</w:t>
            </w:r>
          </w:p>
        </w:tc>
        <w:tc>
          <w:tcPr>
            <w:tcW w:w="1275" w:type="dxa"/>
            <w:vAlign w:val="bottom"/>
          </w:tcPr>
          <w:p w14:paraId="27B1390C" w14:textId="3AAF2797"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dyskinesia 100%</w:t>
            </w:r>
          </w:p>
        </w:tc>
        <w:tc>
          <w:tcPr>
            <w:tcW w:w="1134" w:type="dxa"/>
            <w:vAlign w:val="bottom"/>
          </w:tcPr>
          <w:p w14:paraId="54E65B59" w14:textId="4720F5B3"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I 25%; II 44%; III 0%; IV 25%; V 6.2%</w:t>
            </w:r>
          </w:p>
        </w:tc>
        <w:tc>
          <w:tcPr>
            <w:tcW w:w="993" w:type="dxa"/>
            <w:vAlign w:val="bottom"/>
          </w:tcPr>
          <w:p w14:paraId="244B44F1" w14:textId="28F6F6C0"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NR</w:t>
            </w:r>
          </w:p>
        </w:tc>
        <w:tc>
          <w:tcPr>
            <w:tcW w:w="1275" w:type="dxa"/>
          </w:tcPr>
          <w:p w14:paraId="7BCAD4F2" w14:textId="70B53370" w:rsidR="00D427B9" w:rsidRPr="004C76C9" w:rsidRDefault="00D427B9" w:rsidP="00D21D1F">
            <w:pPr>
              <w:rPr>
                <w:rFonts w:ascii="Arial" w:hAnsi="Arial" w:cs="Arial"/>
                <w:color w:val="000000" w:themeColor="text1"/>
                <w:sz w:val="18"/>
                <w:szCs w:val="18"/>
              </w:rPr>
            </w:pPr>
            <w:r w:rsidRPr="004C76C9">
              <w:rPr>
                <w:rFonts w:ascii="Arial" w:hAnsi="Arial" w:cs="Arial"/>
                <w:color w:val="000000" w:themeColor="text1"/>
                <w:sz w:val="18"/>
                <w:szCs w:val="18"/>
              </w:rPr>
              <w:t>effectiveness</w:t>
            </w:r>
          </w:p>
        </w:tc>
      </w:tr>
    </w:tbl>
    <w:p w14:paraId="38D3D280" w14:textId="77777777" w:rsidR="008E1DD5" w:rsidRPr="004C76C9" w:rsidRDefault="008E1DD5" w:rsidP="005D67D9">
      <w:pPr>
        <w:rPr>
          <w:rFonts w:ascii="Arial" w:hAnsi="Arial" w:cs="Arial"/>
          <w:color w:val="000000" w:themeColor="text1"/>
          <w:sz w:val="18"/>
          <w:szCs w:val="18"/>
        </w:rPr>
      </w:pPr>
      <w:r w:rsidRPr="004C76C9">
        <w:rPr>
          <w:rFonts w:ascii="Arial" w:hAnsi="Arial" w:cs="Arial"/>
          <w:color w:val="000000" w:themeColor="text1"/>
          <w:sz w:val="18"/>
          <w:szCs w:val="18"/>
        </w:rPr>
        <w:t xml:space="preserve">Note: Although extracted, we do not report the following participant characteristics in the table because less than 6 studies provided this information: MACS level, CFCS level, EDACS level, socioeconomic status, ethnicity, BMI. </w:t>
      </w:r>
    </w:p>
    <w:p w14:paraId="48981F93" w14:textId="5A421102" w:rsidR="006905A7" w:rsidRPr="004C76C9" w:rsidRDefault="00280099" w:rsidP="005D67D9">
      <w:pPr>
        <w:rPr>
          <w:rFonts w:ascii="Arial" w:hAnsi="Arial" w:cs="Arial"/>
          <w:color w:val="000000" w:themeColor="text1"/>
          <w:sz w:val="18"/>
          <w:szCs w:val="18"/>
        </w:rPr>
      </w:pPr>
      <w:r w:rsidRPr="004C76C9">
        <w:rPr>
          <w:rFonts w:ascii="Arial" w:hAnsi="Arial" w:cs="Arial"/>
          <w:color w:val="000000" w:themeColor="text1"/>
          <w:sz w:val="18"/>
          <w:szCs w:val="18"/>
        </w:rPr>
        <w:t xml:space="preserve">SD: Standard deviation; </w:t>
      </w:r>
      <w:r w:rsidR="004E0476" w:rsidRPr="004C76C9">
        <w:rPr>
          <w:rFonts w:ascii="Arial" w:hAnsi="Arial" w:cs="Arial"/>
          <w:color w:val="000000" w:themeColor="text1"/>
          <w:sz w:val="18"/>
          <w:szCs w:val="18"/>
        </w:rPr>
        <w:t xml:space="preserve">GMFCS: Gross Motor Function </w:t>
      </w:r>
      <w:r w:rsidR="007321DC" w:rsidRPr="004C76C9">
        <w:rPr>
          <w:rFonts w:ascii="Arial" w:hAnsi="Arial" w:cs="Arial"/>
          <w:color w:val="000000" w:themeColor="text1"/>
          <w:sz w:val="18"/>
          <w:szCs w:val="18"/>
        </w:rPr>
        <w:t>Classification</w:t>
      </w:r>
      <w:r w:rsidR="004E0476" w:rsidRPr="004C76C9">
        <w:rPr>
          <w:rFonts w:ascii="Arial" w:hAnsi="Arial" w:cs="Arial"/>
          <w:color w:val="000000" w:themeColor="text1"/>
          <w:sz w:val="18"/>
          <w:szCs w:val="18"/>
        </w:rPr>
        <w:t xml:space="preserve"> System; ID: Intellectual Disability; </w:t>
      </w:r>
      <w:r w:rsidR="006905A7" w:rsidRPr="004C76C9">
        <w:rPr>
          <w:rFonts w:ascii="Arial" w:hAnsi="Arial" w:cs="Arial"/>
          <w:color w:val="000000" w:themeColor="text1"/>
          <w:sz w:val="18"/>
          <w:szCs w:val="18"/>
        </w:rPr>
        <w:t>FDO: femoral derotation osteotomy; NR: not reported; SDR: selective dorsal rhizotomy</w:t>
      </w:r>
      <w:r w:rsidR="007A0086" w:rsidRPr="004C76C9">
        <w:rPr>
          <w:rFonts w:ascii="Arial" w:hAnsi="Arial" w:cs="Arial"/>
          <w:color w:val="000000" w:themeColor="text1"/>
          <w:sz w:val="18"/>
          <w:szCs w:val="18"/>
        </w:rPr>
        <w:t>;</w:t>
      </w:r>
      <w:r w:rsidR="00CD61C3" w:rsidRPr="004C76C9">
        <w:rPr>
          <w:rFonts w:ascii="Arial" w:hAnsi="Arial" w:cs="Arial"/>
          <w:color w:val="000000" w:themeColor="text1"/>
          <w:sz w:val="18"/>
          <w:szCs w:val="18"/>
        </w:rPr>
        <w:t xml:space="preserve"> CFCS: Communication Function Classification System;</w:t>
      </w:r>
      <w:r w:rsidR="007A0086" w:rsidRPr="004C76C9">
        <w:rPr>
          <w:rFonts w:ascii="Arial" w:hAnsi="Arial" w:cs="Arial"/>
          <w:color w:val="000000" w:themeColor="text1"/>
          <w:sz w:val="18"/>
          <w:szCs w:val="18"/>
        </w:rPr>
        <w:t xml:space="preserve"> RCT: randomised controlled trial</w:t>
      </w:r>
    </w:p>
    <w:p w14:paraId="222CA05B" w14:textId="15C39AA0" w:rsidR="00873DF8" w:rsidRPr="004C76C9" w:rsidRDefault="00873DF8" w:rsidP="005D67D9">
      <w:pPr>
        <w:rPr>
          <w:rFonts w:ascii="Arial" w:hAnsi="Arial" w:cs="Arial"/>
          <w:color w:val="000000" w:themeColor="text1"/>
          <w:sz w:val="18"/>
          <w:szCs w:val="18"/>
        </w:rPr>
      </w:pPr>
      <w:r w:rsidRPr="004C76C9">
        <w:rPr>
          <w:rFonts w:ascii="Arial" w:hAnsi="Arial" w:cs="Arial"/>
          <w:color w:val="000000" w:themeColor="text1"/>
          <w:sz w:val="18"/>
          <w:szCs w:val="18"/>
          <w:vertAlign w:val="superscript"/>
        </w:rPr>
        <w:t>a</w:t>
      </w:r>
      <w:r w:rsidRPr="004C76C9">
        <w:rPr>
          <w:rFonts w:ascii="Arial" w:hAnsi="Arial" w:cs="Arial"/>
          <w:color w:val="000000" w:themeColor="text1"/>
          <w:sz w:val="18"/>
          <w:szCs w:val="18"/>
        </w:rPr>
        <w:t>Median (interquartile range)</w:t>
      </w:r>
    </w:p>
    <w:p w14:paraId="0C0FBACE" w14:textId="2767C104" w:rsidR="00F7507F" w:rsidRPr="004C76C9" w:rsidRDefault="00F7507F" w:rsidP="005D67D9">
      <w:pPr>
        <w:rPr>
          <w:rFonts w:ascii="Arial" w:hAnsi="Arial" w:cs="Arial"/>
          <w:color w:val="000000" w:themeColor="text1"/>
          <w:sz w:val="18"/>
          <w:szCs w:val="18"/>
          <w:vertAlign w:val="superscript"/>
        </w:rPr>
      </w:pPr>
      <w:r w:rsidRPr="004C76C9">
        <w:rPr>
          <w:rFonts w:ascii="Arial" w:hAnsi="Arial" w:cs="Arial"/>
          <w:color w:val="000000" w:themeColor="text1"/>
          <w:sz w:val="18"/>
          <w:szCs w:val="18"/>
          <w:vertAlign w:val="superscript"/>
        </w:rPr>
        <w:lastRenderedPageBreak/>
        <w:t>b</w:t>
      </w:r>
      <w:r w:rsidRPr="004C76C9">
        <w:rPr>
          <w:rFonts w:ascii="Arial" w:hAnsi="Arial" w:cs="Arial"/>
          <w:color w:val="000000" w:themeColor="text1"/>
          <w:sz w:val="18"/>
          <w:szCs w:val="18"/>
        </w:rPr>
        <w:t>Mobility status reported if GMFCS level not reported</w:t>
      </w:r>
    </w:p>
    <w:p w14:paraId="526471CC" w14:textId="3619FF7A" w:rsidR="004D234B" w:rsidRPr="004C76C9" w:rsidRDefault="004D234B" w:rsidP="005D67D9">
      <w:pPr>
        <w:rPr>
          <w:rFonts w:ascii="Arial" w:hAnsi="Arial" w:cs="Arial"/>
          <w:color w:val="000000" w:themeColor="text1"/>
          <w:sz w:val="18"/>
          <w:szCs w:val="18"/>
        </w:rPr>
      </w:pPr>
      <w:r w:rsidRPr="004C76C9">
        <w:rPr>
          <w:rFonts w:ascii="Arial" w:hAnsi="Arial" w:cs="Arial"/>
          <w:color w:val="000000" w:themeColor="text1"/>
          <w:sz w:val="18"/>
          <w:szCs w:val="18"/>
          <w:vertAlign w:val="superscript"/>
        </w:rPr>
        <w:t>c</w:t>
      </w:r>
      <w:r w:rsidRPr="004C76C9">
        <w:rPr>
          <w:rFonts w:ascii="Arial" w:hAnsi="Arial" w:cs="Arial"/>
          <w:color w:val="000000" w:themeColor="text1"/>
          <w:sz w:val="18"/>
          <w:szCs w:val="18"/>
        </w:rPr>
        <w:t>Objective(s) that the study is addressing: prevalence</w:t>
      </w:r>
      <w:r w:rsidR="00DD619F" w:rsidRPr="004C76C9">
        <w:rPr>
          <w:rFonts w:ascii="Arial" w:hAnsi="Arial" w:cs="Arial"/>
          <w:color w:val="000000" w:themeColor="text1"/>
          <w:sz w:val="18"/>
          <w:szCs w:val="18"/>
        </w:rPr>
        <w:t>=objective 1</w:t>
      </w:r>
      <w:r w:rsidRPr="004C76C9">
        <w:rPr>
          <w:rFonts w:ascii="Arial" w:hAnsi="Arial" w:cs="Arial"/>
          <w:color w:val="000000" w:themeColor="text1"/>
          <w:sz w:val="18"/>
          <w:szCs w:val="18"/>
        </w:rPr>
        <w:t>, prognostic</w:t>
      </w:r>
      <w:r w:rsidR="00DD619F" w:rsidRPr="004C76C9">
        <w:rPr>
          <w:rFonts w:ascii="Arial" w:hAnsi="Arial" w:cs="Arial"/>
          <w:color w:val="000000" w:themeColor="text1"/>
          <w:sz w:val="18"/>
          <w:szCs w:val="18"/>
        </w:rPr>
        <w:t>=objective 2</w:t>
      </w:r>
      <w:r w:rsidRPr="004C76C9">
        <w:rPr>
          <w:rFonts w:ascii="Arial" w:hAnsi="Arial" w:cs="Arial"/>
          <w:color w:val="000000" w:themeColor="text1"/>
          <w:sz w:val="18"/>
          <w:szCs w:val="18"/>
        </w:rPr>
        <w:t>, psychometric</w:t>
      </w:r>
      <w:r w:rsidR="00DD619F" w:rsidRPr="004C76C9">
        <w:rPr>
          <w:rFonts w:ascii="Arial" w:hAnsi="Arial" w:cs="Arial"/>
          <w:color w:val="000000" w:themeColor="text1"/>
          <w:sz w:val="18"/>
          <w:szCs w:val="18"/>
        </w:rPr>
        <w:t>= objective 3</w:t>
      </w:r>
      <w:r w:rsidRPr="004C76C9">
        <w:rPr>
          <w:rFonts w:ascii="Arial" w:hAnsi="Arial" w:cs="Arial"/>
          <w:color w:val="000000" w:themeColor="text1"/>
          <w:sz w:val="18"/>
          <w:szCs w:val="18"/>
        </w:rPr>
        <w:t>, effectiveness</w:t>
      </w:r>
      <w:r w:rsidR="00DD619F" w:rsidRPr="004C76C9">
        <w:rPr>
          <w:rFonts w:ascii="Arial" w:hAnsi="Arial" w:cs="Arial"/>
          <w:color w:val="000000" w:themeColor="text1"/>
          <w:sz w:val="18"/>
          <w:szCs w:val="18"/>
        </w:rPr>
        <w:t>=objective 4</w:t>
      </w:r>
    </w:p>
    <w:p w14:paraId="0585FF81" w14:textId="79ADCC36" w:rsidR="00AF11F2" w:rsidRPr="005D67D9" w:rsidRDefault="007D78A4" w:rsidP="005D67D9">
      <w:pPr>
        <w:rPr>
          <w:rFonts w:ascii="Arial" w:hAnsi="Arial" w:cs="Arial"/>
          <w:color w:val="000000" w:themeColor="text1"/>
          <w:sz w:val="18"/>
          <w:szCs w:val="18"/>
        </w:rPr>
      </w:pPr>
      <w:r w:rsidRPr="004C76C9">
        <w:rPr>
          <w:rFonts w:ascii="Arial" w:hAnsi="Arial" w:cs="Arial"/>
          <w:color w:val="000000" w:themeColor="text1"/>
          <w:sz w:val="18"/>
          <w:szCs w:val="18"/>
          <w:vertAlign w:val="superscript"/>
        </w:rPr>
        <w:t>d</w:t>
      </w:r>
      <w:r w:rsidRPr="004C76C9">
        <w:rPr>
          <w:rFonts w:ascii="Arial" w:hAnsi="Arial" w:cs="Arial"/>
          <w:color w:val="000000" w:themeColor="text1"/>
          <w:sz w:val="18"/>
          <w:szCs w:val="18"/>
        </w:rPr>
        <w:t xml:space="preserve">participant characteristics </w:t>
      </w:r>
      <w:bookmarkEnd w:id="0"/>
      <w:r w:rsidRPr="005D67D9">
        <w:rPr>
          <w:rFonts w:ascii="Arial" w:hAnsi="Arial" w:cs="Arial"/>
          <w:color w:val="000000" w:themeColor="text1"/>
          <w:sz w:val="18"/>
          <w:szCs w:val="18"/>
        </w:rPr>
        <w:t>only reported for those with chronic pain</w:t>
      </w:r>
      <w:r w:rsidR="0058208A" w:rsidRPr="005D67D9">
        <w:rPr>
          <w:rFonts w:ascii="Arial" w:hAnsi="Arial" w:cs="Arial"/>
          <w:color w:val="000000" w:themeColor="text1"/>
          <w:sz w:val="18"/>
          <w:szCs w:val="18"/>
        </w:rPr>
        <w:t xml:space="preserve"> (n=149)</w:t>
      </w:r>
    </w:p>
    <w:p w14:paraId="28F95A6D" w14:textId="77777777" w:rsidR="006905A7" w:rsidRPr="008741EF" w:rsidRDefault="006905A7">
      <w:pPr>
        <w:rPr>
          <w:rFonts w:ascii="Arial" w:hAnsi="Arial" w:cs="Arial"/>
          <w:color w:val="000000" w:themeColor="text1"/>
          <w:sz w:val="18"/>
          <w:szCs w:val="18"/>
        </w:rPr>
      </w:pPr>
    </w:p>
    <w:p w14:paraId="3899CB05" w14:textId="77777777" w:rsidR="00042642" w:rsidRDefault="00042642">
      <w:pPr>
        <w:rPr>
          <w:rFonts w:ascii="Arial" w:hAnsi="Arial" w:cs="Arial"/>
          <w:color w:val="000000" w:themeColor="text1"/>
          <w:sz w:val="18"/>
          <w:szCs w:val="18"/>
        </w:rPr>
      </w:pPr>
    </w:p>
    <w:p w14:paraId="758E1207" w14:textId="77777777" w:rsidR="00095DA5" w:rsidRDefault="00095DA5" w:rsidP="00095DA5">
      <w:pPr>
        <w:rPr>
          <w:rFonts w:ascii="Arial" w:eastAsia="Arial" w:hAnsi="Arial" w:cs="Arial"/>
          <w:color w:val="000000" w:themeColor="text1"/>
          <w:lang w:val="en-GB"/>
        </w:rPr>
      </w:pPr>
      <w:r w:rsidRPr="1AE54B6D">
        <w:rPr>
          <w:rFonts w:ascii="Arial" w:eastAsia="Arial" w:hAnsi="Arial" w:cs="Arial"/>
          <w:b/>
          <w:bCs/>
          <w:color w:val="000000" w:themeColor="text1"/>
          <w:lang w:val="en-GB"/>
        </w:rPr>
        <w:t>REFERENCES</w:t>
      </w:r>
    </w:p>
    <w:p w14:paraId="4F406C78" w14:textId="77777777" w:rsidR="00095DA5" w:rsidRPr="008741EF" w:rsidRDefault="00095DA5">
      <w:pPr>
        <w:rPr>
          <w:rFonts w:ascii="Arial" w:hAnsi="Arial" w:cs="Arial"/>
          <w:color w:val="000000" w:themeColor="text1"/>
          <w:sz w:val="18"/>
          <w:szCs w:val="18"/>
        </w:rPr>
      </w:pPr>
    </w:p>
    <w:p w14:paraId="6F88E195" w14:textId="77777777" w:rsidR="00095DA5" w:rsidRDefault="00095DA5" w:rsidP="00095DA5">
      <w:r w:rsidRPr="1AE54B6D">
        <w:rPr>
          <w:lang w:val="en-GB"/>
        </w:rPr>
        <w:t xml:space="preserve">78. Benner JL, Hilberink SR, Veenis T, Stam HJ, van der Slot WM, Roebroeck ME. Long-Term Deterioration of Perceived Health and Functioning in Adults </w:t>
      </w:r>
      <w:proofErr w:type="gramStart"/>
      <w:r w:rsidRPr="1AE54B6D">
        <w:rPr>
          <w:lang w:val="en-GB"/>
        </w:rPr>
        <w:t>With</w:t>
      </w:r>
      <w:proofErr w:type="gramEnd"/>
      <w:r w:rsidRPr="1AE54B6D">
        <w:rPr>
          <w:lang w:val="en-GB"/>
        </w:rPr>
        <w:t xml:space="preserve"> Cerebral Palsy. Arch Phys Med Rehabil. 2017;98(11):2196-205.</w:t>
      </w:r>
    </w:p>
    <w:p w14:paraId="7142F934" w14:textId="77777777" w:rsidR="00095DA5" w:rsidRDefault="00095DA5" w:rsidP="00095DA5">
      <w:pPr>
        <w:rPr>
          <w:lang w:val="en-GB"/>
        </w:rPr>
      </w:pPr>
    </w:p>
    <w:p w14:paraId="147C7D61" w14:textId="77777777" w:rsidR="00095DA5" w:rsidRDefault="00095DA5" w:rsidP="00095DA5">
      <w:r w:rsidRPr="1AE54B6D">
        <w:rPr>
          <w:lang w:val="en-GB"/>
        </w:rPr>
        <w:t xml:space="preserve">79. Dauvergne F, Eon Y, Gallien P, Bouric S, Duruflé-Tapin A, Cambla N, Nicolas B. Disabilities, access to medical care, and way of life of adults with cerebral palsy. APIB study: first results. Ann Readapt Med Phys. 2007;50(1):20-27. </w:t>
      </w:r>
      <w:proofErr w:type="gramStart"/>
      <w:r w:rsidRPr="1AE54B6D">
        <w:rPr>
          <w:lang w:val="en-GB"/>
        </w:rPr>
        <w:t>doi:10.1016/j.annrmp</w:t>
      </w:r>
      <w:proofErr w:type="gramEnd"/>
      <w:r w:rsidRPr="1AE54B6D">
        <w:rPr>
          <w:lang w:val="en-GB"/>
        </w:rPr>
        <w:t>.2006.06.008.</w:t>
      </w:r>
    </w:p>
    <w:p w14:paraId="06E2BB13" w14:textId="77777777" w:rsidR="00095DA5" w:rsidRDefault="00095DA5" w:rsidP="00095DA5">
      <w:pPr>
        <w:rPr>
          <w:lang w:val="en-GB"/>
        </w:rPr>
      </w:pPr>
    </w:p>
    <w:p w14:paraId="3BA7D72C" w14:textId="77777777" w:rsidR="00095DA5" w:rsidRDefault="00095DA5" w:rsidP="00095DA5">
      <w:pPr>
        <w:rPr>
          <w:lang w:val="en-GB"/>
        </w:rPr>
      </w:pPr>
      <w:r w:rsidRPr="1AE54B6D">
        <w:rPr>
          <w:lang w:val="en-GB"/>
        </w:rPr>
        <w:t>80. Botura C de A, Ames FQ, Botura AC de A, Bersani-Amado LE, Bardini AVSL, Cuman RK. Pain symptoms in patients with severe cerebral palsy: Prevalence among patients with higher degree of locomotor impairment. Trop J Pharm Res 2017;16(6):1431-6.</w:t>
      </w:r>
    </w:p>
    <w:p w14:paraId="30F67CB7" w14:textId="77777777" w:rsidR="00095DA5" w:rsidRDefault="00095DA5" w:rsidP="00095DA5">
      <w:pPr>
        <w:rPr>
          <w:lang w:val="en-GB"/>
        </w:rPr>
      </w:pPr>
    </w:p>
    <w:p w14:paraId="1BEB7F72" w14:textId="35F59A82" w:rsidR="00095DA5" w:rsidRDefault="00095DA5" w:rsidP="00095DA5">
      <w:pPr>
        <w:rPr>
          <w:lang w:val="en-GB"/>
        </w:rPr>
      </w:pPr>
      <w:r w:rsidRPr="1AE54B6D">
        <w:rPr>
          <w:lang w:val="en-GB"/>
        </w:rPr>
        <w:t>81. García Jalón EG, Maguire A, Perra O, Gavin A, O'Reilly D, Thurston A. Data linkage and pain medication in people with cerebral palsy: A cross-sectional study. Dev Med Child Neurol 2021;63(9):1085-92.</w:t>
      </w:r>
    </w:p>
    <w:p w14:paraId="33BDA959" w14:textId="77777777" w:rsidR="00095DA5" w:rsidRDefault="00095DA5" w:rsidP="00095DA5">
      <w:pPr>
        <w:spacing w:before="240" w:after="240"/>
        <w:rPr>
          <w:lang w:val="en-GB"/>
        </w:rPr>
      </w:pPr>
      <w:r w:rsidRPr="1AE54B6D">
        <w:rPr>
          <w:lang w:val="en-GB"/>
        </w:rPr>
        <w:t xml:space="preserve">82. Marco Götze, MD, Andreas Geisbüsch, MD, Mirjam Thielen, MD, Leonhard Döderlein, MD, Sebastian I. Wolf, Thomas Dreher, MD, and Cornelia Putz, MD. Pain in Adults </w:t>
      </w:r>
      <w:proofErr w:type="gramStart"/>
      <w:r w:rsidRPr="1AE54B6D">
        <w:rPr>
          <w:lang w:val="en-GB"/>
        </w:rPr>
        <w:t>With</w:t>
      </w:r>
      <w:proofErr w:type="gramEnd"/>
      <w:r w:rsidRPr="1AE54B6D">
        <w:rPr>
          <w:lang w:val="en-GB"/>
        </w:rPr>
        <w:t xml:space="preserve"> Cerebral Palsy After Single-Event Multilevel Surgery.Am J Phys Med Rehabil 2022;101:119–123.</w:t>
      </w:r>
    </w:p>
    <w:p w14:paraId="6DF19669" w14:textId="77777777" w:rsidR="00095DA5" w:rsidRDefault="00095DA5" w:rsidP="00095DA5">
      <w:pPr>
        <w:spacing w:before="240" w:after="240"/>
        <w:rPr>
          <w:lang w:val="en-GB"/>
        </w:rPr>
      </w:pPr>
      <w:r w:rsidRPr="1AE54B6D">
        <w:rPr>
          <w:lang w:val="en-GB"/>
        </w:rPr>
        <w:t>84. Thorpe D, Gannotti M, Peterson MD, Wang C-H, Freburger J. Musculoskeletal diagnoses, comorbidities, and physical and occupational therapy use among older adults with and without cerebral palsy. Disabil Health J 2021;14(2):101109.</w:t>
      </w:r>
    </w:p>
    <w:p w14:paraId="285E1066" w14:textId="77777777" w:rsidR="00095DA5" w:rsidRDefault="00095DA5" w:rsidP="00095DA5">
      <w:pPr>
        <w:rPr>
          <w:lang w:val="en-GB"/>
        </w:rPr>
      </w:pPr>
    </w:p>
    <w:p w14:paraId="5CFA96EA" w14:textId="77777777" w:rsidR="00095DA5" w:rsidRDefault="00095DA5" w:rsidP="00095DA5">
      <w:pPr>
        <w:rPr>
          <w:lang w:val="en-GB"/>
        </w:rPr>
      </w:pPr>
    </w:p>
    <w:p w14:paraId="0B0DBEA0" w14:textId="77777777" w:rsidR="00AF11F2" w:rsidRPr="008741EF" w:rsidRDefault="00AF11F2">
      <w:pPr>
        <w:rPr>
          <w:rFonts w:ascii="Arial" w:hAnsi="Arial" w:cs="Arial"/>
          <w:color w:val="000000" w:themeColor="text1"/>
          <w:sz w:val="18"/>
          <w:szCs w:val="18"/>
        </w:rPr>
      </w:pPr>
    </w:p>
    <w:sectPr w:rsidR="00AF11F2" w:rsidRPr="008741EF" w:rsidSect="00DA79F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38E9B" w14:textId="77777777" w:rsidR="00051DFF" w:rsidRDefault="00051DFF" w:rsidP="00A94F84">
      <w:r>
        <w:separator/>
      </w:r>
    </w:p>
  </w:endnote>
  <w:endnote w:type="continuationSeparator" w:id="0">
    <w:p w14:paraId="77BA816D" w14:textId="77777777" w:rsidR="00051DFF" w:rsidRDefault="00051DFF" w:rsidP="00A9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863180fb">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5920" w14:textId="77777777" w:rsidR="00051DFF" w:rsidRDefault="00051DFF" w:rsidP="00A94F84">
      <w:r>
        <w:separator/>
      </w:r>
    </w:p>
  </w:footnote>
  <w:footnote w:type="continuationSeparator" w:id="0">
    <w:p w14:paraId="0D86F898" w14:textId="77777777" w:rsidR="00051DFF" w:rsidRDefault="00051DFF" w:rsidP="00A94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A"/>
    <w:rsid w:val="0000108B"/>
    <w:rsid w:val="00003887"/>
    <w:rsid w:val="00003977"/>
    <w:rsid w:val="00003AA5"/>
    <w:rsid w:val="00003C98"/>
    <w:rsid w:val="00004B01"/>
    <w:rsid w:val="00006927"/>
    <w:rsid w:val="0000756F"/>
    <w:rsid w:val="00010BEF"/>
    <w:rsid w:val="000124A8"/>
    <w:rsid w:val="0001304B"/>
    <w:rsid w:val="00013907"/>
    <w:rsid w:val="00015184"/>
    <w:rsid w:val="000168BD"/>
    <w:rsid w:val="0002027E"/>
    <w:rsid w:val="0002183D"/>
    <w:rsid w:val="00022970"/>
    <w:rsid w:val="00022EC9"/>
    <w:rsid w:val="00025F15"/>
    <w:rsid w:val="0002771F"/>
    <w:rsid w:val="00032572"/>
    <w:rsid w:val="00032974"/>
    <w:rsid w:val="00033079"/>
    <w:rsid w:val="000330EC"/>
    <w:rsid w:val="00033DAB"/>
    <w:rsid w:val="00041F50"/>
    <w:rsid w:val="00042416"/>
    <w:rsid w:val="0004248D"/>
    <w:rsid w:val="00042627"/>
    <w:rsid w:val="00042642"/>
    <w:rsid w:val="000440CB"/>
    <w:rsid w:val="00046331"/>
    <w:rsid w:val="00046BBF"/>
    <w:rsid w:val="00046F14"/>
    <w:rsid w:val="000475D8"/>
    <w:rsid w:val="00047DA5"/>
    <w:rsid w:val="00050089"/>
    <w:rsid w:val="0005169F"/>
    <w:rsid w:val="00051DF5"/>
    <w:rsid w:val="00051DFF"/>
    <w:rsid w:val="0005315F"/>
    <w:rsid w:val="00054932"/>
    <w:rsid w:val="00055A4D"/>
    <w:rsid w:val="0005642F"/>
    <w:rsid w:val="000609CA"/>
    <w:rsid w:val="0006191C"/>
    <w:rsid w:val="0006518F"/>
    <w:rsid w:val="00065293"/>
    <w:rsid w:val="00065FAD"/>
    <w:rsid w:val="0007108A"/>
    <w:rsid w:val="00071E14"/>
    <w:rsid w:val="00073407"/>
    <w:rsid w:val="00076672"/>
    <w:rsid w:val="00080778"/>
    <w:rsid w:val="0008392C"/>
    <w:rsid w:val="000868EA"/>
    <w:rsid w:val="000876F9"/>
    <w:rsid w:val="00087C1E"/>
    <w:rsid w:val="000907DD"/>
    <w:rsid w:val="00090AA5"/>
    <w:rsid w:val="00090F70"/>
    <w:rsid w:val="00092194"/>
    <w:rsid w:val="00095DA5"/>
    <w:rsid w:val="00097C34"/>
    <w:rsid w:val="000A0EFE"/>
    <w:rsid w:val="000A1F21"/>
    <w:rsid w:val="000A28D7"/>
    <w:rsid w:val="000A4A4A"/>
    <w:rsid w:val="000A561B"/>
    <w:rsid w:val="000A5672"/>
    <w:rsid w:val="000A6BF6"/>
    <w:rsid w:val="000B0174"/>
    <w:rsid w:val="000B068D"/>
    <w:rsid w:val="000B083B"/>
    <w:rsid w:val="000B233A"/>
    <w:rsid w:val="000B29EA"/>
    <w:rsid w:val="000B449A"/>
    <w:rsid w:val="000B6E1C"/>
    <w:rsid w:val="000B7F3E"/>
    <w:rsid w:val="000C0859"/>
    <w:rsid w:val="000C1B08"/>
    <w:rsid w:val="000C2437"/>
    <w:rsid w:val="000C24FB"/>
    <w:rsid w:val="000C2A64"/>
    <w:rsid w:val="000C3138"/>
    <w:rsid w:val="000D053E"/>
    <w:rsid w:val="000D091A"/>
    <w:rsid w:val="000D0FBA"/>
    <w:rsid w:val="000D31A1"/>
    <w:rsid w:val="000D4F14"/>
    <w:rsid w:val="000D676D"/>
    <w:rsid w:val="000E01F7"/>
    <w:rsid w:val="000E2B85"/>
    <w:rsid w:val="000E2BF0"/>
    <w:rsid w:val="000E2C9F"/>
    <w:rsid w:val="000E2CBA"/>
    <w:rsid w:val="000E2D85"/>
    <w:rsid w:val="000E4461"/>
    <w:rsid w:val="000E5384"/>
    <w:rsid w:val="000E54BA"/>
    <w:rsid w:val="000F0D7B"/>
    <w:rsid w:val="000F133A"/>
    <w:rsid w:val="000F14D2"/>
    <w:rsid w:val="000F1AD3"/>
    <w:rsid w:val="000F6F58"/>
    <w:rsid w:val="000F78FE"/>
    <w:rsid w:val="00100078"/>
    <w:rsid w:val="0010159D"/>
    <w:rsid w:val="00103790"/>
    <w:rsid w:val="00103B66"/>
    <w:rsid w:val="0010407D"/>
    <w:rsid w:val="00107146"/>
    <w:rsid w:val="00111F1A"/>
    <w:rsid w:val="001125AF"/>
    <w:rsid w:val="00112AC8"/>
    <w:rsid w:val="00113D92"/>
    <w:rsid w:val="00114A00"/>
    <w:rsid w:val="001152AC"/>
    <w:rsid w:val="00115650"/>
    <w:rsid w:val="0011687F"/>
    <w:rsid w:val="00117E1E"/>
    <w:rsid w:val="00122A5C"/>
    <w:rsid w:val="00123791"/>
    <w:rsid w:val="0012397E"/>
    <w:rsid w:val="00124E24"/>
    <w:rsid w:val="00130C9A"/>
    <w:rsid w:val="001311BA"/>
    <w:rsid w:val="001334C5"/>
    <w:rsid w:val="00133DA1"/>
    <w:rsid w:val="001352BF"/>
    <w:rsid w:val="00135926"/>
    <w:rsid w:val="001366DF"/>
    <w:rsid w:val="001368A3"/>
    <w:rsid w:val="00136EB3"/>
    <w:rsid w:val="00137FFE"/>
    <w:rsid w:val="001405F2"/>
    <w:rsid w:val="0014117C"/>
    <w:rsid w:val="00143BB4"/>
    <w:rsid w:val="00146484"/>
    <w:rsid w:val="00146A52"/>
    <w:rsid w:val="001504C6"/>
    <w:rsid w:val="0015146D"/>
    <w:rsid w:val="001543BC"/>
    <w:rsid w:val="00155A6F"/>
    <w:rsid w:val="00156D5F"/>
    <w:rsid w:val="0015752A"/>
    <w:rsid w:val="00157849"/>
    <w:rsid w:val="00161D3B"/>
    <w:rsid w:val="00163152"/>
    <w:rsid w:val="001637AE"/>
    <w:rsid w:val="00163890"/>
    <w:rsid w:val="00164724"/>
    <w:rsid w:val="00164E38"/>
    <w:rsid w:val="00166D04"/>
    <w:rsid w:val="00167F41"/>
    <w:rsid w:val="00170937"/>
    <w:rsid w:val="00174B44"/>
    <w:rsid w:val="00176455"/>
    <w:rsid w:val="00183726"/>
    <w:rsid w:val="00184E02"/>
    <w:rsid w:val="001878A4"/>
    <w:rsid w:val="00187B32"/>
    <w:rsid w:val="00191140"/>
    <w:rsid w:val="00192C78"/>
    <w:rsid w:val="00193D69"/>
    <w:rsid w:val="0019536F"/>
    <w:rsid w:val="00196AC9"/>
    <w:rsid w:val="00197238"/>
    <w:rsid w:val="001A15F2"/>
    <w:rsid w:val="001A32B7"/>
    <w:rsid w:val="001A36A6"/>
    <w:rsid w:val="001A376E"/>
    <w:rsid w:val="001A5CC7"/>
    <w:rsid w:val="001A6C52"/>
    <w:rsid w:val="001B01C6"/>
    <w:rsid w:val="001B0D65"/>
    <w:rsid w:val="001B276E"/>
    <w:rsid w:val="001B328F"/>
    <w:rsid w:val="001B3AF8"/>
    <w:rsid w:val="001C0EBA"/>
    <w:rsid w:val="001C2D5B"/>
    <w:rsid w:val="001C3466"/>
    <w:rsid w:val="001C3DCF"/>
    <w:rsid w:val="001C47E3"/>
    <w:rsid w:val="001C4BE6"/>
    <w:rsid w:val="001C51CC"/>
    <w:rsid w:val="001C587B"/>
    <w:rsid w:val="001C6347"/>
    <w:rsid w:val="001C7C22"/>
    <w:rsid w:val="001D5616"/>
    <w:rsid w:val="001D5654"/>
    <w:rsid w:val="001D5712"/>
    <w:rsid w:val="001D68FA"/>
    <w:rsid w:val="001D697A"/>
    <w:rsid w:val="001D7141"/>
    <w:rsid w:val="001D7294"/>
    <w:rsid w:val="001E2AE0"/>
    <w:rsid w:val="001E506B"/>
    <w:rsid w:val="001E5605"/>
    <w:rsid w:val="001E6B54"/>
    <w:rsid w:val="001E7132"/>
    <w:rsid w:val="001E7145"/>
    <w:rsid w:val="001F0949"/>
    <w:rsid w:val="001F1B46"/>
    <w:rsid w:val="001F5171"/>
    <w:rsid w:val="001F76BF"/>
    <w:rsid w:val="001F7FB9"/>
    <w:rsid w:val="00201AF6"/>
    <w:rsid w:val="002020DF"/>
    <w:rsid w:val="00203B62"/>
    <w:rsid w:val="00204913"/>
    <w:rsid w:val="002054C0"/>
    <w:rsid w:val="00205B9B"/>
    <w:rsid w:val="0020639E"/>
    <w:rsid w:val="00207787"/>
    <w:rsid w:val="00210B28"/>
    <w:rsid w:val="0021260E"/>
    <w:rsid w:val="002132CE"/>
    <w:rsid w:val="00215BA7"/>
    <w:rsid w:val="00216CE5"/>
    <w:rsid w:val="00221E5C"/>
    <w:rsid w:val="00225055"/>
    <w:rsid w:val="002266C4"/>
    <w:rsid w:val="00232099"/>
    <w:rsid w:val="002328F8"/>
    <w:rsid w:val="002343D2"/>
    <w:rsid w:val="00237016"/>
    <w:rsid w:val="00237C2E"/>
    <w:rsid w:val="002429C6"/>
    <w:rsid w:val="0024452C"/>
    <w:rsid w:val="002510B1"/>
    <w:rsid w:val="00251474"/>
    <w:rsid w:val="00251781"/>
    <w:rsid w:val="002523EC"/>
    <w:rsid w:val="00254D5F"/>
    <w:rsid w:val="00256835"/>
    <w:rsid w:val="0026098E"/>
    <w:rsid w:val="00261ADE"/>
    <w:rsid w:val="00262199"/>
    <w:rsid w:val="002666AA"/>
    <w:rsid w:val="00266E8B"/>
    <w:rsid w:val="00266F6A"/>
    <w:rsid w:val="002676E3"/>
    <w:rsid w:val="00270094"/>
    <w:rsid w:val="00270835"/>
    <w:rsid w:val="00270D07"/>
    <w:rsid w:val="002731C0"/>
    <w:rsid w:val="00274BD7"/>
    <w:rsid w:val="00275A6D"/>
    <w:rsid w:val="002773FA"/>
    <w:rsid w:val="00280099"/>
    <w:rsid w:val="002801ED"/>
    <w:rsid w:val="002804F5"/>
    <w:rsid w:val="002805BE"/>
    <w:rsid w:val="0028269A"/>
    <w:rsid w:val="00283474"/>
    <w:rsid w:val="0028735E"/>
    <w:rsid w:val="0029032E"/>
    <w:rsid w:val="002917B9"/>
    <w:rsid w:val="00291D13"/>
    <w:rsid w:val="00293AA0"/>
    <w:rsid w:val="002955FD"/>
    <w:rsid w:val="0029724C"/>
    <w:rsid w:val="002973C7"/>
    <w:rsid w:val="002A2453"/>
    <w:rsid w:val="002A3DD6"/>
    <w:rsid w:val="002A4E8D"/>
    <w:rsid w:val="002B00EC"/>
    <w:rsid w:val="002B086E"/>
    <w:rsid w:val="002C0075"/>
    <w:rsid w:val="002C5012"/>
    <w:rsid w:val="002C5371"/>
    <w:rsid w:val="002C559C"/>
    <w:rsid w:val="002C6708"/>
    <w:rsid w:val="002D02F1"/>
    <w:rsid w:val="002D0812"/>
    <w:rsid w:val="002D30E9"/>
    <w:rsid w:val="002D423E"/>
    <w:rsid w:val="002D4C38"/>
    <w:rsid w:val="002D6F9C"/>
    <w:rsid w:val="002D723C"/>
    <w:rsid w:val="002D73AB"/>
    <w:rsid w:val="002E1117"/>
    <w:rsid w:val="002E165D"/>
    <w:rsid w:val="002E16D7"/>
    <w:rsid w:val="002E1B37"/>
    <w:rsid w:val="002E1EA9"/>
    <w:rsid w:val="002E2E69"/>
    <w:rsid w:val="002E3C8F"/>
    <w:rsid w:val="002E3FC9"/>
    <w:rsid w:val="002E4026"/>
    <w:rsid w:val="002E40A4"/>
    <w:rsid w:val="002E42F0"/>
    <w:rsid w:val="002E48ED"/>
    <w:rsid w:val="002E5A69"/>
    <w:rsid w:val="002F074C"/>
    <w:rsid w:val="002F178E"/>
    <w:rsid w:val="002F399A"/>
    <w:rsid w:val="002F39EC"/>
    <w:rsid w:val="002F3CC7"/>
    <w:rsid w:val="002F6E2C"/>
    <w:rsid w:val="002F6F67"/>
    <w:rsid w:val="00300B7F"/>
    <w:rsid w:val="00301788"/>
    <w:rsid w:val="0030184C"/>
    <w:rsid w:val="00302EDF"/>
    <w:rsid w:val="00306B0A"/>
    <w:rsid w:val="003100A9"/>
    <w:rsid w:val="0031072B"/>
    <w:rsid w:val="00310AED"/>
    <w:rsid w:val="003136A8"/>
    <w:rsid w:val="00313E51"/>
    <w:rsid w:val="00316686"/>
    <w:rsid w:val="0031726E"/>
    <w:rsid w:val="00317A59"/>
    <w:rsid w:val="00317EF5"/>
    <w:rsid w:val="00317F45"/>
    <w:rsid w:val="00321B84"/>
    <w:rsid w:val="00321D6C"/>
    <w:rsid w:val="0032250F"/>
    <w:rsid w:val="00323124"/>
    <w:rsid w:val="00324E05"/>
    <w:rsid w:val="00324FF2"/>
    <w:rsid w:val="0032547B"/>
    <w:rsid w:val="00325F89"/>
    <w:rsid w:val="003266C6"/>
    <w:rsid w:val="003300C9"/>
    <w:rsid w:val="003308B7"/>
    <w:rsid w:val="00330901"/>
    <w:rsid w:val="00330B59"/>
    <w:rsid w:val="00331888"/>
    <w:rsid w:val="00331997"/>
    <w:rsid w:val="00333FE2"/>
    <w:rsid w:val="003345F6"/>
    <w:rsid w:val="00335CA6"/>
    <w:rsid w:val="0033608F"/>
    <w:rsid w:val="003369EB"/>
    <w:rsid w:val="0034024E"/>
    <w:rsid w:val="00340562"/>
    <w:rsid w:val="003407F5"/>
    <w:rsid w:val="00342E58"/>
    <w:rsid w:val="00345421"/>
    <w:rsid w:val="00345ABD"/>
    <w:rsid w:val="00345B22"/>
    <w:rsid w:val="00345EDA"/>
    <w:rsid w:val="00346164"/>
    <w:rsid w:val="003462A3"/>
    <w:rsid w:val="003470E1"/>
    <w:rsid w:val="00350AF9"/>
    <w:rsid w:val="0035124F"/>
    <w:rsid w:val="0035189C"/>
    <w:rsid w:val="00354683"/>
    <w:rsid w:val="0035476F"/>
    <w:rsid w:val="00355507"/>
    <w:rsid w:val="00355E7F"/>
    <w:rsid w:val="003560F8"/>
    <w:rsid w:val="003611FB"/>
    <w:rsid w:val="00361F8D"/>
    <w:rsid w:val="003621E2"/>
    <w:rsid w:val="00362856"/>
    <w:rsid w:val="0036506D"/>
    <w:rsid w:val="00365DC8"/>
    <w:rsid w:val="00367270"/>
    <w:rsid w:val="00370448"/>
    <w:rsid w:val="00373E6A"/>
    <w:rsid w:val="003748D3"/>
    <w:rsid w:val="00377B5A"/>
    <w:rsid w:val="00377F51"/>
    <w:rsid w:val="00380D66"/>
    <w:rsid w:val="0038110A"/>
    <w:rsid w:val="0038121D"/>
    <w:rsid w:val="00383F5E"/>
    <w:rsid w:val="00385A28"/>
    <w:rsid w:val="00385DC9"/>
    <w:rsid w:val="00387ACA"/>
    <w:rsid w:val="00387DB2"/>
    <w:rsid w:val="00391D46"/>
    <w:rsid w:val="003934C5"/>
    <w:rsid w:val="0039649D"/>
    <w:rsid w:val="00397AF2"/>
    <w:rsid w:val="003A1385"/>
    <w:rsid w:val="003A1559"/>
    <w:rsid w:val="003A1B2D"/>
    <w:rsid w:val="003A22F5"/>
    <w:rsid w:val="003A2C2D"/>
    <w:rsid w:val="003A3715"/>
    <w:rsid w:val="003A437D"/>
    <w:rsid w:val="003A6E78"/>
    <w:rsid w:val="003A749E"/>
    <w:rsid w:val="003B0101"/>
    <w:rsid w:val="003B3D25"/>
    <w:rsid w:val="003B3F67"/>
    <w:rsid w:val="003B5617"/>
    <w:rsid w:val="003B7489"/>
    <w:rsid w:val="003C44ED"/>
    <w:rsid w:val="003C5781"/>
    <w:rsid w:val="003C5EA7"/>
    <w:rsid w:val="003C5F67"/>
    <w:rsid w:val="003C74DB"/>
    <w:rsid w:val="003D0585"/>
    <w:rsid w:val="003D2DF9"/>
    <w:rsid w:val="003D32F1"/>
    <w:rsid w:val="003D4063"/>
    <w:rsid w:val="003D4FAD"/>
    <w:rsid w:val="003D5F4B"/>
    <w:rsid w:val="003D7197"/>
    <w:rsid w:val="003D7C9A"/>
    <w:rsid w:val="003E017E"/>
    <w:rsid w:val="003E021D"/>
    <w:rsid w:val="003E0A44"/>
    <w:rsid w:val="003E103B"/>
    <w:rsid w:val="003E21D3"/>
    <w:rsid w:val="003E2470"/>
    <w:rsid w:val="003E25CD"/>
    <w:rsid w:val="003E3F03"/>
    <w:rsid w:val="003E41B7"/>
    <w:rsid w:val="003E4800"/>
    <w:rsid w:val="003E67D9"/>
    <w:rsid w:val="003E7D5C"/>
    <w:rsid w:val="003E7F84"/>
    <w:rsid w:val="003F0FD7"/>
    <w:rsid w:val="003F1B17"/>
    <w:rsid w:val="003F396B"/>
    <w:rsid w:val="003F6BA4"/>
    <w:rsid w:val="004007E8"/>
    <w:rsid w:val="0040208F"/>
    <w:rsid w:val="004021F8"/>
    <w:rsid w:val="004034A7"/>
    <w:rsid w:val="00403CB7"/>
    <w:rsid w:val="00403D35"/>
    <w:rsid w:val="00404F84"/>
    <w:rsid w:val="00405319"/>
    <w:rsid w:val="00407BD0"/>
    <w:rsid w:val="00407DA7"/>
    <w:rsid w:val="00407DF6"/>
    <w:rsid w:val="004144E0"/>
    <w:rsid w:val="00414A99"/>
    <w:rsid w:val="00415B67"/>
    <w:rsid w:val="00416AEF"/>
    <w:rsid w:val="004200A0"/>
    <w:rsid w:val="00421968"/>
    <w:rsid w:val="004223A4"/>
    <w:rsid w:val="004249E2"/>
    <w:rsid w:val="0042623A"/>
    <w:rsid w:val="0042718F"/>
    <w:rsid w:val="00430695"/>
    <w:rsid w:val="00431D81"/>
    <w:rsid w:val="00433E96"/>
    <w:rsid w:val="00435F52"/>
    <w:rsid w:val="004379EE"/>
    <w:rsid w:val="004407A9"/>
    <w:rsid w:val="004409F0"/>
    <w:rsid w:val="004413A3"/>
    <w:rsid w:val="00441A8B"/>
    <w:rsid w:val="00441CF3"/>
    <w:rsid w:val="00442FC4"/>
    <w:rsid w:val="004430A0"/>
    <w:rsid w:val="00443FA2"/>
    <w:rsid w:val="00444F3E"/>
    <w:rsid w:val="0044665B"/>
    <w:rsid w:val="00451223"/>
    <w:rsid w:val="004514E7"/>
    <w:rsid w:val="00452339"/>
    <w:rsid w:val="004536E1"/>
    <w:rsid w:val="004568D6"/>
    <w:rsid w:val="0045757D"/>
    <w:rsid w:val="0046022D"/>
    <w:rsid w:val="00460E37"/>
    <w:rsid w:val="00462E65"/>
    <w:rsid w:val="00463D25"/>
    <w:rsid w:val="0046540B"/>
    <w:rsid w:val="0047211D"/>
    <w:rsid w:val="00473089"/>
    <w:rsid w:val="004741B1"/>
    <w:rsid w:val="00474F7D"/>
    <w:rsid w:val="0047516E"/>
    <w:rsid w:val="00475DCB"/>
    <w:rsid w:val="00480998"/>
    <w:rsid w:val="004829F7"/>
    <w:rsid w:val="004850A8"/>
    <w:rsid w:val="0048535B"/>
    <w:rsid w:val="004868CC"/>
    <w:rsid w:val="0049077E"/>
    <w:rsid w:val="004923AD"/>
    <w:rsid w:val="00492C72"/>
    <w:rsid w:val="0049302D"/>
    <w:rsid w:val="00494AE4"/>
    <w:rsid w:val="0049632D"/>
    <w:rsid w:val="0049760A"/>
    <w:rsid w:val="004A05D9"/>
    <w:rsid w:val="004A098C"/>
    <w:rsid w:val="004A1A44"/>
    <w:rsid w:val="004A3FEF"/>
    <w:rsid w:val="004A4A01"/>
    <w:rsid w:val="004A57EE"/>
    <w:rsid w:val="004B42F8"/>
    <w:rsid w:val="004B4588"/>
    <w:rsid w:val="004B5663"/>
    <w:rsid w:val="004C244E"/>
    <w:rsid w:val="004C24CE"/>
    <w:rsid w:val="004C2544"/>
    <w:rsid w:val="004C76C9"/>
    <w:rsid w:val="004D077C"/>
    <w:rsid w:val="004D1E45"/>
    <w:rsid w:val="004D1EFC"/>
    <w:rsid w:val="004D234B"/>
    <w:rsid w:val="004D4FB4"/>
    <w:rsid w:val="004D6632"/>
    <w:rsid w:val="004D6BCC"/>
    <w:rsid w:val="004E0306"/>
    <w:rsid w:val="004E0476"/>
    <w:rsid w:val="004E0498"/>
    <w:rsid w:val="004E0C7C"/>
    <w:rsid w:val="004E282E"/>
    <w:rsid w:val="004E470D"/>
    <w:rsid w:val="004E561C"/>
    <w:rsid w:val="004E61FB"/>
    <w:rsid w:val="004E75FD"/>
    <w:rsid w:val="004F143D"/>
    <w:rsid w:val="004F16B5"/>
    <w:rsid w:val="004F3BD0"/>
    <w:rsid w:val="004F45FF"/>
    <w:rsid w:val="004F483F"/>
    <w:rsid w:val="004F5711"/>
    <w:rsid w:val="004F58A5"/>
    <w:rsid w:val="004F7071"/>
    <w:rsid w:val="005006C3"/>
    <w:rsid w:val="005030F5"/>
    <w:rsid w:val="005039FC"/>
    <w:rsid w:val="00503B15"/>
    <w:rsid w:val="00504108"/>
    <w:rsid w:val="00513C1F"/>
    <w:rsid w:val="00515161"/>
    <w:rsid w:val="00524BD9"/>
    <w:rsid w:val="00526796"/>
    <w:rsid w:val="00526D42"/>
    <w:rsid w:val="00526D6F"/>
    <w:rsid w:val="005305BD"/>
    <w:rsid w:val="005321BD"/>
    <w:rsid w:val="005324C4"/>
    <w:rsid w:val="00533987"/>
    <w:rsid w:val="00534640"/>
    <w:rsid w:val="00536E3F"/>
    <w:rsid w:val="0053724F"/>
    <w:rsid w:val="0053770B"/>
    <w:rsid w:val="00540E13"/>
    <w:rsid w:val="00542006"/>
    <w:rsid w:val="005426DD"/>
    <w:rsid w:val="00544982"/>
    <w:rsid w:val="005470A5"/>
    <w:rsid w:val="00550A8C"/>
    <w:rsid w:val="00550E50"/>
    <w:rsid w:val="00551FED"/>
    <w:rsid w:val="00554E2E"/>
    <w:rsid w:val="00556415"/>
    <w:rsid w:val="00556CBE"/>
    <w:rsid w:val="005578C1"/>
    <w:rsid w:val="005626E2"/>
    <w:rsid w:val="00562A59"/>
    <w:rsid w:val="00563F5E"/>
    <w:rsid w:val="005672BB"/>
    <w:rsid w:val="00572055"/>
    <w:rsid w:val="0057366B"/>
    <w:rsid w:val="0057413F"/>
    <w:rsid w:val="005760A7"/>
    <w:rsid w:val="00577585"/>
    <w:rsid w:val="00580777"/>
    <w:rsid w:val="0058208A"/>
    <w:rsid w:val="005822E0"/>
    <w:rsid w:val="00582678"/>
    <w:rsid w:val="00582CB6"/>
    <w:rsid w:val="0058650A"/>
    <w:rsid w:val="00592D84"/>
    <w:rsid w:val="00593847"/>
    <w:rsid w:val="00594578"/>
    <w:rsid w:val="005A057B"/>
    <w:rsid w:val="005A1C8C"/>
    <w:rsid w:val="005A2D1F"/>
    <w:rsid w:val="005A3DBC"/>
    <w:rsid w:val="005A6ECA"/>
    <w:rsid w:val="005B05DC"/>
    <w:rsid w:val="005B0EB1"/>
    <w:rsid w:val="005B4242"/>
    <w:rsid w:val="005B4278"/>
    <w:rsid w:val="005B442C"/>
    <w:rsid w:val="005B6758"/>
    <w:rsid w:val="005B67D7"/>
    <w:rsid w:val="005B6B70"/>
    <w:rsid w:val="005C3A9B"/>
    <w:rsid w:val="005C514B"/>
    <w:rsid w:val="005C5F59"/>
    <w:rsid w:val="005C617B"/>
    <w:rsid w:val="005C66D3"/>
    <w:rsid w:val="005D67D9"/>
    <w:rsid w:val="005D6E50"/>
    <w:rsid w:val="005E1BA7"/>
    <w:rsid w:val="005E1EA3"/>
    <w:rsid w:val="005E2702"/>
    <w:rsid w:val="005E3E3E"/>
    <w:rsid w:val="005E3EDA"/>
    <w:rsid w:val="005E722D"/>
    <w:rsid w:val="005F09D4"/>
    <w:rsid w:val="005F4F81"/>
    <w:rsid w:val="0060099E"/>
    <w:rsid w:val="006019EE"/>
    <w:rsid w:val="00601B3C"/>
    <w:rsid w:val="00602214"/>
    <w:rsid w:val="0060345F"/>
    <w:rsid w:val="0060371E"/>
    <w:rsid w:val="006043DE"/>
    <w:rsid w:val="006043F4"/>
    <w:rsid w:val="00605EB5"/>
    <w:rsid w:val="006064C9"/>
    <w:rsid w:val="006104D5"/>
    <w:rsid w:val="00610B64"/>
    <w:rsid w:val="00616CBE"/>
    <w:rsid w:val="0062012D"/>
    <w:rsid w:val="00621128"/>
    <w:rsid w:val="0062248B"/>
    <w:rsid w:val="00623534"/>
    <w:rsid w:val="006248E2"/>
    <w:rsid w:val="0062642A"/>
    <w:rsid w:val="0063085E"/>
    <w:rsid w:val="006312FD"/>
    <w:rsid w:val="00631743"/>
    <w:rsid w:val="00631C0B"/>
    <w:rsid w:val="00636EDE"/>
    <w:rsid w:val="00637460"/>
    <w:rsid w:val="00637CA5"/>
    <w:rsid w:val="0064136B"/>
    <w:rsid w:val="00641A11"/>
    <w:rsid w:val="00642FA9"/>
    <w:rsid w:val="00645CB3"/>
    <w:rsid w:val="0064716F"/>
    <w:rsid w:val="006477CE"/>
    <w:rsid w:val="00647DEC"/>
    <w:rsid w:val="006501A4"/>
    <w:rsid w:val="0065046B"/>
    <w:rsid w:val="00652ADD"/>
    <w:rsid w:val="00653AE5"/>
    <w:rsid w:val="006544F2"/>
    <w:rsid w:val="00655A38"/>
    <w:rsid w:val="00656D96"/>
    <w:rsid w:val="0065731E"/>
    <w:rsid w:val="0065731F"/>
    <w:rsid w:val="00657B95"/>
    <w:rsid w:val="00660498"/>
    <w:rsid w:val="00661755"/>
    <w:rsid w:val="006627E4"/>
    <w:rsid w:val="00662AB9"/>
    <w:rsid w:val="00662C63"/>
    <w:rsid w:val="00662F64"/>
    <w:rsid w:val="00663445"/>
    <w:rsid w:val="0066380A"/>
    <w:rsid w:val="006643E8"/>
    <w:rsid w:val="00664BAE"/>
    <w:rsid w:val="00664C45"/>
    <w:rsid w:val="00666B12"/>
    <w:rsid w:val="00671DC8"/>
    <w:rsid w:val="00672F50"/>
    <w:rsid w:val="00680298"/>
    <w:rsid w:val="00680616"/>
    <w:rsid w:val="00680E79"/>
    <w:rsid w:val="00684771"/>
    <w:rsid w:val="0068641D"/>
    <w:rsid w:val="00686DD5"/>
    <w:rsid w:val="006905A7"/>
    <w:rsid w:val="00690DE4"/>
    <w:rsid w:val="006951D3"/>
    <w:rsid w:val="00695437"/>
    <w:rsid w:val="00695DBA"/>
    <w:rsid w:val="0069668A"/>
    <w:rsid w:val="0069669C"/>
    <w:rsid w:val="00696DDF"/>
    <w:rsid w:val="006A5746"/>
    <w:rsid w:val="006A6191"/>
    <w:rsid w:val="006B205E"/>
    <w:rsid w:val="006B5419"/>
    <w:rsid w:val="006B67DD"/>
    <w:rsid w:val="006B7839"/>
    <w:rsid w:val="006B7F07"/>
    <w:rsid w:val="006C0D09"/>
    <w:rsid w:val="006C0F83"/>
    <w:rsid w:val="006C3083"/>
    <w:rsid w:val="006C3824"/>
    <w:rsid w:val="006C3AAD"/>
    <w:rsid w:val="006C433E"/>
    <w:rsid w:val="006C5BBA"/>
    <w:rsid w:val="006C5D36"/>
    <w:rsid w:val="006C6F11"/>
    <w:rsid w:val="006D154A"/>
    <w:rsid w:val="006D1E65"/>
    <w:rsid w:val="006D24DC"/>
    <w:rsid w:val="006D40AD"/>
    <w:rsid w:val="006D568A"/>
    <w:rsid w:val="006D76E8"/>
    <w:rsid w:val="006D79FD"/>
    <w:rsid w:val="006D7F21"/>
    <w:rsid w:val="006E216B"/>
    <w:rsid w:val="006E21A5"/>
    <w:rsid w:val="006E2E2D"/>
    <w:rsid w:val="006E3ACA"/>
    <w:rsid w:val="006E6D2F"/>
    <w:rsid w:val="006E7116"/>
    <w:rsid w:val="006E7D82"/>
    <w:rsid w:val="006F1790"/>
    <w:rsid w:val="006F2B11"/>
    <w:rsid w:val="006F4957"/>
    <w:rsid w:val="006F568B"/>
    <w:rsid w:val="006F5C29"/>
    <w:rsid w:val="006F73E3"/>
    <w:rsid w:val="006F7A0D"/>
    <w:rsid w:val="00704239"/>
    <w:rsid w:val="00705D0C"/>
    <w:rsid w:val="00706FD1"/>
    <w:rsid w:val="00707359"/>
    <w:rsid w:val="00707ECF"/>
    <w:rsid w:val="00710B65"/>
    <w:rsid w:val="00711AE9"/>
    <w:rsid w:val="00711E4C"/>
    <w:rsid w:val="00715461"/>
    <w:rsid w:val="00715F43"/>
    <w:rsid w:val="00716FE4"/>
    <w:rsid w:val="007171C3"/>
    <w:rsid w:val="007229F5"/>
    <w:rsid w:val="00722BB3"/>
    <w:rsid w:val="007251E2"/>
    <w:rsid w:val="007253C4"/>
    <w:rsid w:val="00726263"/>
    <w:rsid w:val="00726713"/>
    <w:rsid w:val="00726EBC"/>
    <w:rsid w:val="00727132"/>
    <w:rsid w:val="00731334"/>
    <w:rsid w:val="00731930"/>
    <w:rsid w:val="007321DC"/>
    <w:rsid w:val="00740646"/>
    <w:rsid w:val="00741C27"/>
    <w:rsid w:val="00742F77"/>
    <w:rsid w:val="007464B4"/>
    <w:rsid w:val="00746EC8"/>
    <w:rsid w:val="00747050"/>
    <w:rsid w:val="00750821"/>
    <w:rsid w:val="00751076"/>
    <w:rsid w:val="007518EC"/>
    <w:rsid w:val="00753D11"/>
    <w:rsid w:val="0075560A"/>
    <w:rsid w:val="00755EAD"/>
    <w:rsid w:val="00760654"/>
    <w:rsid w:val="00761433"/>
    <w:rsid w:val="00761E82"/>
    <w:rsid w:val="007629F1"/>
    <w:rsid w:val="007639CA"/>
    <w:rsid w:val="007647E8"/>
    <w:rsid w:val="00766113"/>
    <w:rsid w:val="00767688"/>
    <w:rsid w:val="00767E20"/>
    <w:rsid w:val="00772FD2"/>
    <w:rsid w:val="0077510E"/>
    <w:rsid w:val="0077651C"/>
    <w:rsid w:val="007827B3"/>
    <w:rsid w:val="00782BD0"/>
    <w:rsid w:val="00782DC8"/>
    <w:rsid w:val="007836FC"/>
    <w:rsid w:val="007855CF"/>
    <w:rsid w:val="00785DAB"/>
    <w:rsid w:val="00791746"/>
    <w:rsid w:val="00791AC9"/>
    <w:rsid w:val="0079220D"/>
    <w:rsid w:val="00792759"/>
    <w:rsid w:val="007931D6"/>
    <w:rsid w:val="00795469"/>
    <w:rsid w:val="00795D5D"/>
    <w:rsid w:val="00796D05"/>
    <w:rsid w:val="007A0086"/>
    <w:rsid w:val="007A0662"/>
    <w:rsid w:val="007A2179"/>
    <w:rsid w:val="007A2401"/>
    <w:rsid w:val="007A26C3"/>
    <w:rsid w:val="007A2ABC"/>
    <w:rsid w:val="007A746D"/>
    <w:rsid w:val="007A77EE"/>
    <w:rsid w:val="007B196C"/>
    <w:rsid w:val="007B1E58"/>
    <w:rsid w:val="007B270E"/>
    <w:rsid w:val="007B3763"/>
    <w:rsid w:val="007B3909"/>
    <w:rsid w:val="007B3F8A"/>
    <w:rsid w:val="007B506F"/>
    <w:rsid w:val="007B6078"/>
    <w:rsid w:val="007B6B33"/>
    <w:rsid w:val="007C0AA9"/>
    <w:rsid w:val="007C1AE3"/>
    <w:rsid w:val="007C1EF7"/>
    <w:rsid w:val="007C2181"/>
    <w:rsid w:val="007C2FDD"/>
    <w:rsid w:val="007C3326"/>
    <w:rsid w:val="007C3CC3"/>
    <w:rsid w:val="007C5438"/>
    <w:rsid w:val="007C696A"/>
    <w:rsid w:val="007D0781"/>
    <w:rsid w:val="007D09D6"/>
    <w:rsid w:val="007D117B"/>
    <w:rsid w:val="007D20AD"/>
    <w:rsid w:val="007D3156"/>
    <w:rsid w:val="007D3686"/>
    <w:rsid w:val="007D4C94"/>
    <w:rsid w:val="007D599B"/>
    <w:rsid w:val="007D6B0C"/>
    <w:rsid w:val="007D78A4"/>
    <w:rsid w:val="007E005E"/>
    <w:rsid w:val="007E0822"/>
    <w:rsid w:val="007E0D37"/>
    <w:rsid w:val="007E1644"/>
    <w:rsid w:val="007E4349"/>
    <w:rsid w:val="007E5C6B"/>
    <w:rsid w:val="007E6320"/>
    <w:rsid w:val="007E739B"/>
    <w:rsid w:val="007F28AF"/>
    <w:rsid w:val="007F5EA4"/>
    <w:rsid w:val="007F6934"/>
    <w:rsid w:val="007F7AD1"/>
    <w:rsid w:val="00800726"/>
    <w:rsid w:val="00800AAD"/>
    <w:rsid w:val="00805932"/>
    <w:rsid w:val="00805D13"/>
    <w:rsid w:val="00806C03"/>
    <w:rsid w:val="00807AB9"/>
    <w:rsid w:val="00811D15"/>
    <w:rsid w:val="0081266F"/>
    <w:rsid w:val="008137ED"/>
    <w:rsid w:val="00813EEA"/>
    <w:rsid w:val="00814C9A"/>
    <w:rsid w:val="00815357"/>
    <w:rsid w:val="00815CD2"/>
    <w:rsid w:val="00816C8A"/>
    <w:rsid w:val="00820762"/>
    <w:rsid w:val="008207EC"/>
    <w:rsid w:val="00822C92"/>
    <w:rsid w:val="0082748D"/>
    <w:rsid w:val="008311F3"/>
    <w:rsid w:val="00832DD3"/>
    <w:rsid w:val="008338B7"/>
    <w:rsid w:val="0083418A"/>
    <w:rsid w:val="008352B4"/>
    <w:rsid w:val="0083706D"/>
    <w:rsid w:val="00837750"/>
    <w:rsid w:val="00843BBC"/>
    <w:rsid w:val="00844A38"/>
    <w:rsid w:val="00847A7C"/>
    <w:rsid w:val="00853C54"/>
    <w:rsid w:val="00854052"/>
    <w:rsid w:val="00856C0C"/>
    <w:rsid w:val="008577F2"/>
    <w:rsid w:val="00857F70"/>
    <w:rsid w:val="00857FD3"/>
    <w:rsid w:val="0086014D"/>
    <w:rsid w:val="00861407"/>
    <w:rsid w:val="00861C1C"/>
    <w:rsid w:val="00861C55"/>
    <w:rsid w:val="00864E39"/>
    <w:rsid w:val="00865943"/>
    <w:rsid w:val="008674A1"/>
    <w:rsid w:val="00867EFD"/>
    <w:rsid w:val="00867F9A"/>
    <w:rsid w:val="008717B8"/>
    <w:rsid w:val="00872B99"/>
    <w:rsid w:val="00872BE2"/>
    <w:rsid w:val="00873DF8"/>
    <w:rsid w:val="008741EF"/>
    <w:rsid w:val="00876AC7"/>
    <w:rsid w:val="0087745C"/>
    <w:rsid w:val="00877B49"/>
    <w:rsid w:val="008837AE"/>
    <w:rsid w:val="008864CE"/>
    <w:rsid w:val="00887420"/>
    <w:rsid w:val="00890B10"/>
    <w:rsid w:val="0089104B"/>
    <w:rsid w:val="0089291A"/>
    <w:rsid w:val="00892CE2"/>
    <w:rsid w:val="00892D8C"/>
    <w:rsid w:val="00895593"/>
    <w:rsid w:val="0089660C"/>
    <w:rsid w:val="008972E5"/>
    <w:rsid w:val="00897405"/>
    <w:rsid w:val="0089786F"/>
    <w:rsid w:val="008A10C3"/>
    <w:rsid w:val="008A2EE3"/>
    <w:rsid w:val="008A305F"/>
    <w:rsid w:val="008A4BEB"/>
    <w:rsid w:val="008A7FEA"/>
    <w:rsid w:val="008B0E35"/>
    <w:rsid w:val="008B162A"/>
    <w:rsid w:val="008B44F4"/>
    <w:rsid w:val="008B4AD9"/>
    <w:rsid w:val="008B4B7F"/>
    <w:rsid w:val="008B6ECC"/>
    <w:rsid w:val="008C1F35"/>
    <w:rsid w:val="008C2982"/>
    <w:rsid w:val="008C2E65"/>
    <w:rsid w:val="008C4EB1"/>
    <w:rsid w:val="008C60F0"/>
    <w:rsid w:val="008C625B"/>
    <w:rsid w:val="008C6ED1"/>
    <w:rsid w:val="008D0C5B"/>
    <w:rsid w:val="008D1358"/>
    <w:rsid w:val="008D3818"/>
    <w:rsid w:val="008D5F7E"/>
    <w:rsid w:val="008D68E2"/>
    <w:rsid w:val="008E08A2"/>
    <w:rsid w:val="008E1DD5"/>
    <w:rsid w:val="008E3706"/>
    <w:rsid w:val="008E41B7"/>
    <w:rsid w:val="008E579D"/>
    <w:rsid w:val="008E57CE"/>
    <w:rsid w:val="008E5D51"/>
    <w:rsid w:val="008E6AFC"/>
    <w:rsid w:val="008F087E"/>
    <w:rsid w:val="008F18F7"/>
    <w:rsid w:val="008F2EC9"/>
    <w:rsid w:val="008F46B1"/>
    <w:rsid w:val="008F4C99"/>
    <w:rsid w:val="008F5540"/>
    <w:rsid w:val="008F5BDD"/>
    <w:rsid w:val="00900BBF"/>
    <w:rsid w:val="0090111C"/>
    <w:rsid w:val="0090125A"/>
    <w:rsid w:val="00901301"/>
    <w:rsid w:val="00901B2D"/>
    <w:rsid w:val="00901B96"/>
    <w:rsid w:val="009023AE"/>
    <w:rsid w:val="00902733"/>
    <w:rsid w:val="00903820"/>
    <w:rsid w:val="00904C98"/>
    <w:rsid w:val="0090739D"/>
    <w:rsid w:val="00907517"/>
    <w:rsid w:val="009077A6"/>
    <w:rsid w:val="00907881"/>
    <w:rsid w:val="0091066C"/>
    <w:rsid w:val="00911BCC"/>
    <w:rsid w:val="0091434D"/>
    <w:rsid w:val="00921A6A"/>
    <w:rsid w:val="009225BD"/>
    <w:rsid w:val="00922E60"/>
    <w:rsid w:val="00923DFE"/>
    <w:rsid w:val="00924D6C"/>
    <w:rsid w:val="009258F1"/>
    <w:rsid w:val="009271B9"/>
    <w:rsid w:val="00931DC2"/>
    <w:rsid w:val="00934D00"/>
    <w:rsid w:val="00936AB1"/>
    <w:rsid w:val="00936AE0"/>
    <w:rsid w:val="00942811"/>
    <w:rsid w:val="00943797"/>
    <w:rsid w:val="009445C1"/>
    <w:rsid w:val="009459AE"/>
    <w:rsid w:val="0094653E"/>
    <w:rsid w:val="00947EF0"/>
    <w:rsid w:val="0095179F"/>
    <w:rsid w:val="00952AB1"/>
    <w:rsid w:val="00953213"/>
    <w:rsid w:val="0095540E"/>
    <w:rsid w:val="00955D36"/>
    <w:rsid w:val="00957810"/>
    <w:rsid w:val="00961B1B"/>
    <w:rsid w:val="00962047"/>
    <w:rsid w:val="00962D13"/>
    <w:rsid w:val="00963323"/>
    <w:rsid w:val="0097215D"/>
    <w:rsid w:val="00977E5D"/>
    <w:rsid w:val="00981509"/>
    <w:rsid w:val="00981B3C"/>
    <w:rsid w:val="00981D07"/>
    <w:rsid w:val="00983A2B"/>
    <w:rsid w:val="00986B93"/>
    <w:rsid w:val="00986C65"/>
    <w:rsid w:val="0099006C"/>
    <w:rsid w:val="0099305A"/>
    <w:rsid w:val="00995245"/>
    <w:rsid w:val="00997B81"/>
    <w:rsid w:val="009A0094"/>
    <w:rsid w:val="009A23B6"/>
    <w:rsid w:val="009A246C"/>
    <w:rsid w:val="009A32EA"/>
    <w:rsid w:val="009A3444"/>
    <w:rsid w:val="009A3DD4"/>
    <w:rsid w:val="009A6CB1"/>
    <w:rsid w:val="009A7EAA"/>
    <w:rsid w:val="009B3F0D"/>
    <w:rsid w:val="009B5BCC"/>
    <w:rsid w:val="009B7341"/>
    <w:rsid w:val="009B7362"/>
    <w:rsid w:val="009C4260"/>
    <w:rsid w:val="009C681A"/>
    <w:rsid w:val="009D0B6C"/>
    <w:rsid w:val="009D284E"/>
    <w:rsid w:val="009D28A9"/>
    <w:rsid w:val="009D388A"/>
    <w:rsid w:val="009D50E2"/>
    <w:rsid w:val="009D598F"/>
    <w:rsid w:val="009E2082"/>
    <w:rsid w:val="009E3281"/>
    <w:rsid w:val="009E3BF0"/>
    <w:rsid w:val="009E40D3"/>
    <w:rsid w:val="009E4CA4"/>
    <w:rsid w:val="009E580D"/>
    <w:rsid w:val="009E7C9F"/>
    <w:rsid w:val="009F1E98"/>
    <w:rsid w:val="009F461B"/>
    <w:rsid w:val="00A00E6D"/>
    <w:rsid w:val="00A01CA3"/>
    <w:rsid w:val="00A047C3"/>
    <w:rsid w:val="00A0492E"/>
    <w:rsid w:val="00A06C24"/>
    <w:rsid w:val="00A0766E"/>
    <w:rsid w:val="00A077B3"/>
    <w:rsid w:val="00A10B06"/>
    <w:rsid w:val="00A12762"/>
    <w:rsid w:val="00A12B7C"/>
    <w:rsid w:val="00A14599"/>
    <w:rsid w:val="00A15448"/>
    <w:rsid w:val="00A20EA6"/>
    <w:rsid w:val="00A2586D"/>
    <w:rsid w:val="00A259E1"/>
    <w:rsid w:val="00A26783"/>
    <w:rsid w:val="00A279F3"/>
    <w:rsid w:val="00A3097D"/>
    <w:rsid w:val="00A30C7D"/>
    <w:rsid w:val="00A334DC"/>
    <w:rsid w:val="00A33B33"/>
    <w:rsid w:val="00A33D9A"/>
    <w:rsid w:val="00A3623F"/>
    <w:rsid w:val="00A36249"/>
    <w:rsid w:val="00A36349"/>
    <w:rsid w:val="00A37E37"/>
    <w:rsid w:val="00A41939"/>
    <w:rsid w:val="00A41EE5"/>
    <w:rsid w:val="00A42252"/>
    <w:rsid w:val="00A424E7"/>
    <w:rsid w:val="00A42F98"/>
    <w:rsid w:val="00A4518C"/>
    <w:rsid w:val="00A46A6F"/>
    <w:rsid w:val="00A5051B"/>
    <w:rsid w:val="00A51F01"/>
    <w:rsid w:val="00A52CA1"/>
    <w:rsid w:val="00A54266"/>
    <w:rsid w:val="00A550BF"/>
    <w:rsid w:val="00A55CA1"/>
    <w:rsid w:val="00A57114"/>
    <w:rsid w:val="00A615FB"/>
    <w:rsid w:val="00A624AB"/>
    <w:rsid w:val="00A644D3"/>
    <w:rsid w:val="00A661AD"/>
    <w:rsid w:val="00A664BE"/>
    <w:rsid w:val="00A70B58"/>
    <w:rsid w:val="00A71F40"/>
    <w:rsid w:val="00A827F1"/>
    <w:rsid w:val="00A82874"/>
    <w:rsid w:val="00A8296A"/>
    <w:rsid w:val="00A844B9"/>
    <w:rsid w:val="00A855EF"/>
    <w:rsid w:val="00A86369"/>
    <w:rsid w:val="00A91B13"/>
    <w:rsid w:val="00A92243"/>
    <w:rsid w:val="00A927B7"/>
    <w:rsid w:val="00A94F84"/>
    <w:rsid w:val="00A952A0"/>
    <w:rsid w:val="00A955D2"/>
    <w:rsid w:val="00A96349"/>
    <w:rsid w:val="00AA0EF2"/>
    <w:rsid w:val="00AA1D1A"/>
    <w:rsid w:val="00AA2C90"/>
    <w:rsid w:val="00AA3191"/>
    <w:rsid w:val="00AA31CB"/>
    <w:rsid w:val="00AA341D"/>
    <w:rsid w:val="00AA3F05"/>
    <w:rsid w:val="00AA4673"/>
    <w:rsid w:val="00AA49BE"/>
    <w:rsid w:val="00AB0E0B"/>
    <w:rsid w:val="00AB3359"/>
    <w:rsid w:val="00AB36DE"/>
    <w:rsid w:val="00AB5B44"/>
    <w:rsid w:val="00AB6F31"/>
    <w:rsid w:val="00AB70D1"/>
    <w:rsid w:val="00AC0B4E"/>
    <w:rsid w:val="00AC40B5"/>
    <w:rsid w:val="00AC72FB"/>
    <w:rsid w:val="00AC7E0B"/>
    <w:rsid w:val="00AD155B"/>
    <w:rsid w:val="00AD3DE2"/>
    <w:rsid w:val="00AD55D8"/>
    <w:rsid w:val="00AD65F3"/>
    <w:rsid w:val="00AD7F8F"/>
    <w:rsid w:val="00AE10A7"/>
    <w:rsid w:val="00AE13F4"/>
    <w:rsid w:val="00AE25CD"/>
    <w:rsid w:val="00AE261B"/>
    <w:rsid w:val="00AE43F4"/>
    <w:rsid w:val="00AE52AB"/>
    <w:rsid w:val="00AE5683"/>
    <w:rsid w:val="00AE5DC1"/>
    <w:rsid w:val="00AE76F7"/>
    <w:rsid w:val="00AE7C29"/>
    <w:rsid w:val="00AF11F2"/>
    <w:rsid w:val="00AF3CFE"/>
    <w:rsid w:val="00AF4134"/>
    <w:rsid w:val="00AF5284"/>
    <w:rsid w:val="00AF5B74"/>
    <w:rsid w:val="00AF643F"/>
    <w:rsid w:val="00AF7BF4"/>
    <w:rsid w:val="00B00A1C"/>
    <w:rsid w:val="00B01BDD"/>
    <w:rsid w:val="00B06A05"/>
    <w:rsid w:val="00B117F9"/>
    <w:rsid w:val="00B11B86"/>
    <w:rsid w:val="00B12111"/>
    <w:rsid w:val="00B121A3"/>
    <w:rsid w:val="00B12ADB"/>
    <w:rsid w:val="00B14109"/>
    <w:rsid w:val="00B16237"/>
    <w:rsid w:val="00B201E8"/>
    <w:rsid w:val="00B20F24"/>
    <w:rsid w:val="00B229AE"/>
    <w:rsid w:val="00B24720"/>
    <w:rsid w:val="00B25029"/>
    <w:rsid w:val="00B251D8"/>
    <w:rsid w:val="00B25C5B"/>
    <w:rsid w:val="00B30A44"/>
    <w:rsid w:val="00B324BE"/>
    <w:rsid w:val="00B33EFE"/>
    <w:rsid w:val="00B340E1"/>
    <w:rsid w:val="00B36FA4"/>
    <w:rsid w:val="00B40915"/>
    <w:rsid w:val="00B41492"/>
    <w:rsid w:val="00B41FCF"/>
    <w:rsid w:val="00B42839"/>
    <w:rsid w:val="00B42FE1"/>
    <w:rsid w:val="00B43B4F"/>
    <w:rsid w:val="00B4445F"/>
    <w:rsid w:val="00B4535C"/>
    <w:rsid w:val="00B46820"/>
    <w:rsid w:val="00B474D8"/>
    <w:rsid w:val="00B47697"/>
    <w:rsid w:val="00B47F6A"/>
    <w:rsid w:val="00B53096"/>
    <w:rsid w:val="00B5526D"/>
    <w:rsid w:val="00B55DE5"/>
    <w:rsid w:val="00B60EE4"/>
    <w:rsid w:val="00B62E66"/>
    <w:rsid w:val="00B6477D"/>
    <w:rsid w:val="00B649F9"/>
    <w:rsid w:val="00B658AC"/>
    <w:rsid w:val="00B65DD4"/>
    <w:rsid w:val="00B667C2"/>
    <w:rsid w:val="00B66D2D"/>
    <w:rsid w:val="00B67D13"/>
    <w:rsid w:val="00B7040A"/>
    <w:rsid w:val="00B70FC9"/>
    <w:rsid w:val="00B71FAA"/>
    <w:rsid w:val="00B7392D"/>
    <w:rsid w:val="00B742E8"/>
    <w:rsid w:val="00B753AD"/>
    <w:rsid w:val="00B756FC"/>
    <w:rsid w:val="00B77DF1"/>
    <w:rsid w:val="00B77ED0"/>
    <w:rsid w:val="00B80BA7"/>
    <w:rsid w:val="00B81269"/>
    <w:rsid w:val="00B81FB6"/>
    <w:rsid w:val="00B82D1C"/>
    <w:rsid w:val="00B83299"/>
    <w:rsid w:val="00B84F3C"/>
    <w:rsid w:val="00B87267"/>
    <w:rsid w:val="00B9031E"/>
    <w:rsid w:val="00B91B0E"/>
    <w:rsid w:val="00BA06C4"/>
    <w:rsid w:val="00BA0CCE"/>
    <w:rsid w:val="00BA251C"/>
    <w:rsid w:val="00BA3C28"/>
    <w:rsid w:val="00BA5582"/>
    <w:rsid w:val="00BA5CDD"/>
    <w:rsid w:val="00BA6B62"/>
    <w:rsid w:val="00BA7E13"/>
    <w:rsid w:val="00BB1D93"/>
    <w:rsid w:val="00BB245E"/>
    <w:rsid w:val="00BB2B6A"/>
    <w:rsid w:val="00BB41F7"/>
    <w:rsid w:val="00BB4D7E"/>
    <w:rsid w:val="00BB5EF1"/>
    <w:rsid w:val="00BC0C63"/>
    <w:rsid w:val="00BC1429"/>
    <w:rsid w:val="00BC62AD"/>
    <w:rsid w:val="00BC6818"/>
    <w:rsid w:val="00BD0B9E"/>
    <w:rsid w:val="00BD0CC4"/>
    <w:rsid w:val="00BD2531"/>
    <w:rsid w:val="00BD30A6"/>
    <w:rsid w:val="00BD4D06"/>
    <w:rsid w:val="00BE01AD"/>
    <w:rsid w:val="00BE2FD0"/>
    <w:rsid w:val="00BE36CE"/>
    <w:rsid w:val="00BE46C2"/>
    <w:rsid w:val="00BE6FC8"/>
    <w:rsid w:val="00BF11AA"/>
    <w:rsid w:val="00BF1B1A"/>
    <w:rsid w:val="00BF2895"/>
    <w:rsid w:val="00BF3B64"/>
    <w:rsid w:val="00BF45F6"/>
    <w:rsid w:val="00BF4A06"/>
    <w:rsid w:val="00BF4B33"/>
    <w:rsid w:val="00BF4BAD"/>
    <w:rsid w:val="00BF741D"/>
    <w:rsid w:val="00C04C8D"/>
    <w:rsid w:val="00C05CB4"/>
    <w:rsid w:val="00C062AB"/>
    <w:rsid w:val="00C07315"/>
    <w:rsid w:val="00C0735E"/>
    <w:rsid w:val="00C120DB"/>
    <w:rsid w:val="00C12C0B"/>
    <w:rsid w:val="00C14882"/>
    <w:rsid w:val="00C1590F"/>
    <w:rsid w:val="00C209CC"/>
    <w:rsid w:val="00C23995"/>
    <w:rsid w:val="00C25F53"/>
    <w:rsid w:val="00C275DE"/>
    <w:rsid w:val="00C314D2"/>
    <w:rsid w:val="00C315A0"/>
    <w:rsid w:val="00C318F0"/>
    <w:rsid w:val="00C31AAF"/>
    <w:rsid w:val="00C32996"/>
    <w:rsid w:val="00C34014"/>
    <w:rsid w:val="00C37555"/>
    <w:rsid w:val="00C37877"/>
    <w:rsid w:val="00C43687"/>
    <w:rsid w:val="00C43839"/>
    <w:rsid w:val="00C44D7C"/>
    <w:rsid w:val="00C45C7C"/>
    <w:rsid w:val="00C460CE"/>
    <w:rsid w:val="00C4708B"/>
    <w:rsid w:val="00C510FF"/>
    <w:rsid w:val="00C51DF3"/>
    <w:rsid w:val="00C52DE6"/>
    <w:rsid w:val="00C54366"/>
    <w:rsid w:val="00C55741"/>
    <w:rsid w:val="00C55EC3"/>
    <w:rsid w:val="00C62B31"/>
    <w:rsid w:val="00C63B12"/>
    <w:rsid w:val="00C6409B"/>
    <w:rsid w:val="00C678F1"/>
    <w:rsid w:val="00C701FE"/>
    <w:rsid w:val="00C71D7A"/>
    <w:rsid w:val="00C71FC9"/>
    <w:rsid w:val="00C7257F"/>
    <w:rsid w:val="00C731D5"/>
    <w:rsid w:val="00C7442C"/>
    <w:rsid w:val="00C80B5D"/>
    <w:rsid w:val="00C82324"/>
    <w:rsid w:val="00C86FE4"/>
    <w:rsid w:val="00C9009C"/>
    <w:rsid w:val="00C90555"/>
    <w:rsid w:val="00C9611A"/>
    <w:rsid w:val="00C97CB1"/>
    <w:rsid w:val="00CA000E"/>
    <w:rsid w:val="00CA06FD"/>
    <w:rsid w:val="00CA0927"/>
    <w:rsid w:val="00CA116C"/>
    <w:rsid w:val="00CA188C"/>
    <w:rsid w:val="00CA18AA"/>
    <w:rsid w:val="00CA18D9"/>
    <w:rsid w:val="00CA271E"/>
    <w:rsid w:val="00CA2D2D"/>
    <w:rsid w:val="00CA50C0"/>
    <w:rsid w:val="00CA5893"/>
    <w:rsid w:val="00CA750E"/>
    <w:rsid w:val="00CB1DE7"/>
    <w:rsid w:val="00CB326D"/>
    <w:rsid w:val="00CB42B0"/>
    <w:rsid w:val="00CB778D"/>
    <w:rsid w:val="00CC0647"/>
    <w:rsid w:val="00CC094C"/>
    <w:rsid w:val="00CC0FB4"/>
    <w:rsid w:val="00CC2E66"/>
    <w:rsid w:val="00CC5A72"/>
    <w:rsid w:val="00CC6032"/>
    <w:rsid w:val="00CC63B0"/>
    <w:rsid w:val="00CC74C1"/>
    <w:rsid w:val="00CC7887"/>
    <w:rsid w:val="00CD0643"/>
    <w:rsid w:val="00CD2BFC"/>
    <w:rsid w:val="00CD467B"/>
    <w:rsid w:val="00CD4D52"/>
    <w:rsid w:val="00CD56DA"/>
    <w:rsid w:val="00CD61C3"/>
    <w:rsid w:val="00CE10D2"/>
    <w:rsid w:val="00CE2027"/>
    <w:rsid w:val="00CE2ED1"/>
    <w:rsid w:val="00CE470B"/>
    <w:rsid w:val="00CE499E"/>
    <w:rsid w:val="00CE5B46"/>
    <w:rsid w:val="00CE7987"/>
    <w:rsid w:val="00CE7E95"/>
    <w:rsid w:val="00CF1FC4"/>
    <w:rsid w:val="00CF4422"/>
    <w:rsid w:val="00D01803"/>
    <w:rsid w:val="00D01BA5"/>
    <w:rsid w:val="00D025CE"/>
    <w:rsid w:val="00D0263B"/>
    <w:rsid w:val="00D04EA7"/>
    <w:rsid w:val="00D05BF5"/>
    <w:rsid w:val="00D06743"/>
    <w:rsid w:val="00D06751"/>
    <w:rsid w:val="00D11095"/>
    <w:rsid w:val="00D1424D"/>
    <w:rsid w:val="00D14984"/>
    <w:rsid w:val="00D149D9"/>
    <w:rsid w:val="00D1546C"/>
    <w:rsid w:val="00D17459"/>
    <w:rsid w:val="00D2004D"/>
    <w:rsid w:val="00D21842"/>
    <w:rsid w:val="00D21D1F"/>
    <w:rsid w:val="00D2459F"/>
    <w:rsid w:val="00D247DC"/>
    <w:rsid w:val="00D268FB"/>
    <w:rsid w:val="00D27D3D"/>
    <w:rsid w:val="00D33D76"/>
    <w:rsid w:val="00D34D28"/>
    <w:rsid w:val="00D409FC"/>
    <w:rsid w:val="00D40A24"/>
    <w:rsid w:val="00D40FE5"/>
    <w:rsid w:val="00D4238F"/>
    <w:rsid w:val="00D427B9"/>
    <w:rsid w:val="00D42B4B"/>
    <w:rsid w:val="00D444BA"/>
    <w:rsid w:val="00D4464C"/>
    <w:rsid w:val="00D446F8"/>
    <w:rsid w:val="00D44C43"/>
    <w:rsid w:val="00D44DCA"/>
    <w:rsid w:val="00D45DF3"/>
    <w:rsid w:val="00D46BAC"/>
    <w:rsid w:val="00D46CFA"/>
    <w:rsid w:val="00D473D4"/>
    <w:rsid w:val="00D51A40"/>
    <w:rsid w:val="00D51D7F"/>
    <w:rsid w:val="00D51F57"/>
    <w:rsid w:val="00D55876"/>
    <w:rsid w:val="00D57011"/>
    <w:rsid w:val="00D60A88"/>
    <w:rsid w:val="00D60DAF"/>
    <w:rsid w:val="00D632E5"/>
    <w:rsid w:val="00D65995"/>
    <w:rsid w:val="00D65D87"/>
    <w:rsid w:val="00D6671A"/>
    <w:rsid w:val="00D677D3"/>
    <w:rsid w:val="00D72153"/>
    <w:rsid w:val="00D728C1"/>
    <w:rsid w:val="00D73085"/>
    <w:rsid w:val="00D742D3"/>
    <w:rsid w:val="00D74817"/>
    <w:rsid w:val="00D7495D"/>
    <w:rsid w:val="00D7693C"/>
    <w:rsid w:val="00D76C84"/>
    <w:rsid w:val="00D77433"/>
    <w:rsid w:val="00D77876"/>
    <w:rsid w:val="00D802BA"/>
    <w:rsid w:val="00D82BD2"/>
    <w:rsid w:val="00D83691"/>
    <w:rsid w:val="00D836C5"/>
    <w:rsid w:val="00D83ADC"/>
    <w:rsid w:val="00D853E0"/>
    <w:rsid w:val="00D85B50"/>
    <w:rsid w:val="00D86A8C"/>
    <w:rsid w:val="00D902B7"/>
    <w:rsid w:val="00D925BE"/>
    <w:rsid w:val="00D92817"/>
    <w:rsid w:val="00D94BAF"/>
    <w:rsid w:val="00D950CE"/>
    <w:rsid w:val="00D95D26"/>
    <w:rsid w:val="00D96861"/>
    <w:rsid w:val="00D968AD"/>
    <w:rsid w:val="00D96B09"/>
    <w:rsid w:val="00D97C71"/>
    <w:rsid w:val="00DA0648"/>
    <w:rsid w:val="00DA0C17"/>
    <w:rsid w:val="00DA0C49"/>
    <w:rsid w:val="00DA110A"/>
    <w:rsid w:val="00DA112D"/>
    <w:rsid w:val="00DA19D7"/>
    <w:rsid w:val="00DA7442"/>
    <w:rsid w:val="00DA79F6"/>
    <w:rsid w:val="00DB1014"/>
    <w:rsid w:val="00DB19F0"/>
    <w:rsid w:val="00DB2577"/>
    <w:rsid w:val="00DB3067"/>
    <w:rsid w:val="00DB4357"/>
    <w:rsid w:val="00DB4AFE"/>
    <w:rsid w:val="00DB670F"/>
    <w:rsid w:val="00DB781C"/>
    <w:rsid w:val="00DB7A06"/>
    <w:rsid w:val="00DC1B6B"/>
    <w:rsid w:val="00DC4209"/>
    <w:rsid w:val="00DC5E8C"/>
    <w:rsid w:val="00DC6A69"/>
    <w:rsid w:val="00DC6B04"/>
    <w:rsid w:val="00DC7732"/>
    <w:rsid w:val="00DD1740"/>
    <w:rsid w:val="00DD4213"/>
    <w:rsid w:val="00DD4284"/>
    <w:rsid w:val="00DD4DF8"/>
    <w:rsid w:val="00DD619F"/>
    <w:rsid w:val="00DE1611"/>
    <w:rsid w:val="00DE30A1"/>
    <w:rsid w:val="00DE31D3"/>
    <w:rsid w:val="00DE4EA2"/>
    <w:rsid w:val="00DE6D92"/>
    <w:rsid w:val="00DE74FA"/>
    <w:rsid w:val="00DE7A85"/>
    <w:rsid w:val="00DF1593"/>
    <w:rsid w:val="00DF2484"/>
    <w:rsid w:val="00DF3A82"/>
    <w:rsid w:val="00DF5872"/>
    <w:rsid w:val="00E005CA"/>
    <w:rsid w:val="00E010C7"/>
    <w:rsid w:val="00E01456"/>
    <w:rsid w:val="00E0188C"/>
    <w:rsid w:val="00E01D88"/>
    <w:rsid w:val="00E0484E"/>
    <w:rsid w:val="00E05F0A"/>
    <w:rsid w:val="00E11B5C"/>
    <w:rsid w:val="00E14862"/>
    <w:rsid w:val="00E21D16"/>
    <w:rsid w:val="00E21E92"/>
    <w:rsid w:val="00E22A2E"/>
    <w:rsid w:val="00E23E52"/>
    <w:rsid w:val="00E2552F"/>
    <w:rsid w:val="00E25CA4"/>
    <w:rsid w:val="00E26FCD"/>
    <w:rsid w:val="00E30E4F"/>
    <w:rsid w:val="00E325D0"/>
    <w:rsid w:val="00E33F40"/>
    <w:rsid w:val="00E360E9"/>
    <w:rsid w:val="00E36D3A"/>
    <w:rsid w:val="00E37804"/>
    <w:rsid w:val="00E40459"/>
    <w:rsid w:val="00E415E6"/>
    <w:rsid w:val="00E4168F"/>
    <w:rsid w:val="00E418BB"/>
    <w:rsid w:val="00E41F0F"/>
    <w:rsid w:val="00E428C4"/>
    <w:rsid w:val="00E46426"/>
    <w:rsid w:val="00E464E1"/>
    <w:rsid w:val="00E50F2E"/>
    <w:rsid w:val="00E52149"/>
    <w:rsid w:val="00E53343"/>
    <w:rsid w:val="00E54B7F"/>
    <w:rsid w:val="00E56AF2"/>
    <w:rsid w:val="00E5768D"/>
    <w:rsid w:val="00E62E23"/>
    <w:rsid w:val="00E63410"/>
    <w:rsid w:val="00E650B2"/>
    <w:rsid w:val="00E65254"/>
    <w:rsid w:val="00E67158"/>
    <w:rsid w:val="00E71EE1"/>
    <w:rsid w:val="00E73BE4"/>
    <w:rsid w:val="00E74F62"/>
    <w:rsid w:val="00E8111B"/>
    <w:rsid w:val="00E817FD"/>
    <w:rsid w:val="00E821B7"/>
    <w:rsid w:val="00E831B9"/>
    <w:rsid w:val="00E83CBB"/>
    <w:rsid w:val="00E8473D"/>
    <w:rsid w:val="00E84CC7"/>
    <w:rsid w:val="00E853CD"/>
    <w:rsid w:val="00E85D12"/>
    <w:rsid w:val="00E86177"/>
    <w:rsid w:val="00E902D9"/>
    <w:rsid w:val="00E9049A"/>
    <w:rsid w:val="00E90944"/>
    <w:rsid w:val="00E92E40"/>
    <w:rsid w:val="00E946B1"/>
    <w:rsid w:val="00E96854"/>
    <w:rsid w:val="00E96866"/>
    <w:rsid w:val="00E97DDB"/>
    <w:rsid w:val="00EA0A1E"/>
    <w:rsid w:val="00EA2CBF"/>
    <w:rsid w:val="00EA31EE"/>
    <w:rsid w:val="00EA4970"/>
    <w:rsid w:val="00EA5993"/>
    <w:rsid w:val="00EA5D08"/>
    <w:rsid w:val="00EA6B3E"/>
    <w:rsid w:val="00EB15FC"/>
    <w:rsid w:val="00EB2730"/>
    <w:rsid w:val="00EB4242"/>
    <w:rsid w:val="00EB463A"/>
    <w:rsid w:val="00EB50C3"/>
    <w:rsid w:val="00EB65BE"/>
    <w:rsid w:val="00EC1225"/>
    <w:rsid w:val="00EC4332"/>
    <w:rsid w:val="00ED0298"/>
    <w:rsid w:val="00ED1EA0"/>
    <w:rsid w:val="00ED4BCB"/>
    <w:rsid w:val="00ED52FC"/>
    <w:rsid w:val="00ED556E"/>
    <w:rsid w:val="00ED5706"/>
    <w:rsid w:val="00ED655F"/>
    <w:rsid w:val="00ED7A4D"/>
    <w:rsid w:val="00EE117D"/>
    <w:rsid w:val="00EE184F"/>
    <w:rsid w:val="00EE1935"/>
    <w:rsid w:val="00EE545D"/>
    <w:rsid w:val="00EE6D25"/>
    <w:rsid w:val="00EE7717"/>
    <w:rsid w:val="00EE7F57"/>
    <w:rsid w:val="00EF04EE"/>
    <w:rsid w:val="00EF15E8"/>
    <w:rsid w:val="00EF2E61"/>
    <w:rsid w:val="00EF5E90"/>
    <w:rsid w:val="00EF6EEA"/>
    <w:rsid w:val="00EF78F2"/>
    <w:rsid w:val="00F005F2"/>
    <w:rsid w:val="00F024FF"/>
    <w:rsid w:val="00F02C2E"/>
    <w:rsid w:val="00F02EEA"/>
    <w:rsid w:val="00F030C4"/>
    <w:rsid w:val="00F0341F"/>
    <w:rsid w:val="00F03EAB"/>
    <w:rsid w:val="00F044AA"/>
    <w:rsid w:val="00F04D8C"/>
    <w:rsid w:val="00F06985"/>
    <w:rsid w:val="00F06D98"/>
    <w:rsid w:val="00F117E7"/>
    <w:rsid w:val="00F11A50"/>
    <w:rsid w:val="00F12DD8"/>
    <w:rsid w:val="00F14783"/>
    <w:rsid w:val="00F161CF"/>
    <w:rsid w:val="00F168F5"/>
    <w:rsid w:val="00F17000"/>
    <w:rsid w:val="00F203F8"/>
    <w:rsid w:val="00F215E1"/>
    <w:rsid w:val="00F225C2"/>
    <w:rsid w:val="00F226A7"/>
    <w:rsid w:val="00F23AEA"/>
    <w:rsid w:val="00F24877"/>
    <w:rsid w:val="00F24B5C"/>
    <w:rsid w:val="00F254F9"/>
    <w:rsid w:val="00F264AB"/>
    <w:rsid w:val="00F26DED"/>
    <w:rsid w:val="00F27628"/>
    <w:rsid w:val="00F317A4"/>
    <w:rsid w:val="00F33B3A"/>
    <w:rsid w:val="00F341BF"/>
    <w:rsid w:val="00F35752"/>
    <w:rsid w:val="00F362AB"/>
    <w:rsid w:val="00F41E67"/>
    <w:rsid w:val="00F43455"/>
    <w:rsid w:val="00F43964"/>
    <w:rsid w:val="00F43F29"/>
    <w:rsid w:val="00F44C95"/>
    <w:rsid w:val="00F455A5"/>
    <w:rsid w:val="00F45D00"/>
    <w:rsid w:val="00F4682E"/>
    <w:rsid w:val="00F50661"/>
    <w:rsid w:val="00F51909"/>
    <w:rsid w:val="00F51DE0"/>
    <w:rsid w:val="00F5268D"/>
    <w:rsid w:val="00F53058"/>
    <w:rsid w:val="00F53585"/>
    <w:rsid w:val="00F53E66"/>
    <w:rsid w:val="00F542D0"/>
    <w:rsid w:val="00F552A4"/>
    <w:rsid w:val="00F6178E"/>
    <w:rsid w:val="00F61EDE"/>
    <w:rsid w:val="00F64F4D"/>
    <w:rsid w:val="00F65295"/>
    <w:rsid w:val="00F666BE"/>
    <w:rsid w:val="00F70A4B"/>
    <w:rsid w:val="00F70D66"/>
    <w:rsid w:val="00F71A2D"/>
    <w:rsid w:val="00F7345F"/>
    <w:rsid w:val="00F74EED"/>
    <w:rsid w:val="00F7507F"/>
    <w:rsid w:val="00F76917"/>
    <w:rsid w:val="00F76C15"/>
    <w:rsid w:val="00F8089A"/>
    <w:rsid w:val="00F812B1"/>
    <w:rsid w:val="00F8192D"/>
    <w:rsid w:val="00F81ECB"/>
    <w:rsid w:val="00F826F7"/>
    <w:rsid w:val="00F85656"/>
    <w:rsid w:val="00F867FF"/>
    <w:rsid w:val="00F90108"/>
    <w:rsid w:val="00F9370C"/>
    <w:rsid w:val="00F948BF"/>
    <w:rsid w:val="00FA1133"/>
    <w:rsid w:val="00FA206E"/>
    <w:rsid w:val="00FA29AD"/>
    <w:rsid w:val="00FA5158"/>
    <w:rsid w:val="00FA6DA3"/>
    <w:rsid w:val="00FA71A8"/>
    <w:rsid w:val="00FA738D"/>
    <w:rsid w:val="00FB4634"/>
    <w:rsid w:val="00FB4F2F"/>
    <w:rsid w:val="00FB6065"/>
    <w:rsid w:val="00FC00AE"/>
    <w:rsid w:val="00FC1A3A"/>
    <w:rsid w:val="00FC29DC"/>
    <w:rsid w:val="00FC307D"/>
    <w:rsid w:val="00FC48FF"/>
    <w:rsid w:val="00FC625D"/>
    <w:rsid w:val="00FC7240"/>
    <w:rsid w:val="00FD458C"/>
    <w:rsid w:val="00FD497F"/>
    <w:rsid w:val="00FD615E"/>
    <w:rsid w:val="00FE055C"/>
    <w:rsid w:val="00FE10BD"/>
    <w:rsid w:val="00FE1134"/>
    <w:rsid w:val="00FE2C03"/>
    <w:rsid w:val="00FE3ABC"/>
    <w:rsid w:val="00FE499E"/>
    <w:rsid w:val="00FE6708"/>
    <w:rsid w:val="00FF1BC5"/>
    <w:rsid w:val="00FF2AE3"/>
    <w:rsid w:val="00FF2B67"/>
    <w:rsid w:val="00FF7B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B771C"/>
  <w14:defaultImageDpi w14:val="32767"/>
  <w15:chartTrackingRefBased/>
  <w15:docId w15:val="{4692AED3-8F0D-7F43-8142-EF818826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014"/>
    <w:rPr>
      <w:rFonts w:ascii="Times New Roman" w:eastAsia="Times New Roman" w:hAnsi="Times New Roman"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B7F07"/>
  </w:style>
  <w:style w:type="paragraph" w:styleId="Caption">
    <w:name w:val="caption"/>
    <w:basedOn w:val="Normal"/>
    <w:next w:val="Normal"/>
    <w:uiPriority w:val="35"/>
    <w:unhideWhenUsed/>
    <w:qFormat/>
    <w:rsid w:val="00F666BE"/>
    <w:pPr>
      <w:spacing w:after="200"/>
    </w:pPr>
    <w:rPr>
      <w:i/>
      <w:iCs/>
      <w:color w:val="44546A" w:themeColor="text2"/>
      <w:sz w:val="18"/>
      <w:szCs w:val="18"/>
    </w:rPr>
  </w:style>
  <w:style w:type="paragraph" w:styleId="NormalWeb">
    <w:name w:val="Normal (Web)"/>
    <w:basedOn w:val="Normal"/>
    <w:uiPriority w:val="99"/>
    <w:unhideWhenUsed/>
    <w:rsid w:val="00A3097D"/>
    <w:pPr>
      <w:spacing w:before="100" w:beforeAutospacing="1" w:after="100" w:afterAutospacing="1"/>
    </w:pPr>
  </w:style>
  <w:style w:type="paragraph" w:styleId="Header">
    <w:name w:val="header"/>
    <w:basedOn w:val="Normal"/>
    <w:link w:val="HeaderChar"/>
    <w:uiPriority w:val="99"/>
    <w:unhideWhenUsed/>
    <w:rsid w:val="0087745C"/>
    <w:pPr>
      <w:tabs>
        <w:tab w:val="center" w:pos="4513"/>
        <w:tab w:val="right" w:pos="9026"/>
      </w:tabs>
    </w:pPr>
  </w:style>
  <w:style w:type="character" w:customStyle="1" w:styleId="HeaderChar">
    <w:name w:val="Header Char"/>
    <w:basedOn w:val="DefaultParagraphFont"/>
    <w:link w:val="Header"/>
    <w:uiPriority w:val="99"/>
    <w:rsid w:val="0087745C"/>
    <w:rPr>
      <w:rFonts w:ascii="Times New Roman" w:eastAsia="Times New Roman" w:hAnsi="Times New Roman" w:cs="Times New Roman"/>
      <w:lang w:val="en-IE"/>
    </w:rPr>
  </w:style>
  <w:style w:type="paragraph" w:styleId="Footer">
    <w:name w:val="footer"/>
    <w:basedOn w:val="Normal"/>
    <w:link w:val="FooterChar"/>
    <w:uiPriority w:val="99"/>
    <w:unhideWhenUsed/>
    <w:rsid w:val="0087745C"/>
    <w:pPr>
      <w:tabs>
        <w:tab w:val="center" w:pos="4513"/>
        <w:tab w:val="right" w:pos="9026"/>
      </w:tabs>
    </w:pPr>
  </w:style>
  <w:style w:type="character" w:customStyle="1" w:styleId="FooterChar">
    <w:name w:val="Footer Char"/>
    <w:basedOn w:val="DefaultParagraphFont"/>
    <w:link w:val="Footer"/>
    <w:uiPriority w:val="99"/>
    <w:rsid w:val="0087745C"/>
    <w:rPr>
      <w:rFonts w:ascii="Times New Roman" w:eastAsia="Times New Roman" w:hAnsi="Times New Roman" w:cs="Times New Roman"/>
      <w:lang w:val="en-IE"/>
    </w:rPr>
  </w:style>
  <w:style w:type="character" w:styleId="CommentReference">
    <w:name w:val="annotation reference"/>
    <w:basedOn w:val="DefaultParagraphFont"/>
    <w:uiPriority w:val="99"/>
    <w:semiHidden/>
    <w:unhideWhenUsed/>
    <w:rsid w:val="008E1DD5"/>
    <w:rPr>
      <w:sz w:val="16"/>
      <w:szCs w:val="16"/>
    </w:rPr>
  </w:style>
  <w:style w:type="paragraph" w:styleId="CommentText">
    <w:name w:val="annotation text"/>
    <w:basedOn w:val="Normal"/>
    <w:link w:val="CommentTextChar"/>
    <w:uiPriority w:val="99"/>
    <w:unhideWhenUsed/>
    <w:rsid w:val="008E1DD5"/>
    <w:rPr>
      <w:sz w:val="20"/>
      <w:szCs w:val="20"/>
    </w:rPr>
  </w:style>
  <w:style w:type="character" w:customStyle="1" w:styleId="CommentTextChar">
    <w:name w:val="Comment Text Char"/>
    <w:basedOn w:val="DefaultParagraphFont"/>
    <w:link w:val="CommentText"/>
    <w:uiPriority w:val="99"/>
    <w:rsid w:val="008E1DD5"/>
    <w:rPr>
      <w:rFonts w:ascii="Times New Roman" w:eastAsia="Times New Roman" w:hAnsi="Times New Roman" w:cs="Times New Roman"/>
      <w:sz w:val="20"/>
      <w:szCs w:val="20"/>
      <w:lang w:val="en-IE"/>
    </w:rPr>
  </w:style>
  <w:style w:type="paragraph" w:styleId="BalloonText">
    <w:name w:val="Balloon Text"/>
    <w:basedOn w:val="Normal"/>
    <w:link w:val="BalloonTextChar"/>
    <w:uiPriority w:val="99"/>
    <w:semiHidden/>
    <w:unhideWhenUsed/>
    <w:rsid w:val="008E1DD5"/>
    <w:rPr>
      <w:sz w:val="18"/>
      <w:szCs w:val="18"/>
    </w:rPr>
  </w:style>
  <w:style w:type="character" w:customStyle="1" w:styleId="BalloonTextChar">
    <w:name w:val="Balloon Text Char"/>
    <w:basedOn w:val="DefaultParagraphFont"/>
    <w:link w:val="BalloonText"/>
    <w:uiPriority w:val="99"/>
    <w:semiHidden/>
    <w:rsid w:val="008E1DD5"/>
    <w:rPr>
      <w:rFonts w:ascii="Times New Roman" w:eastAsia="Times New Roman" w:hAnsi="Times New Roman" w:cs="Times New Roman"/>
      <w:sz w:val="18"/>
      <w:szCs w:val="18"/>
      <w:lang w:val="en-IE"/>
    </w:rPr>
  </w:style>
  <w:style w:type="paragraph" w:styleId="CommentSubject">
    <w:name w:val="annotation subject"/>
    <w:basedOn w:val="CommentText"/>
    <w:next w:val="CommentText"/>
    <w:link w:val="CommentSubjectChar"/>
    <w:uiPriority w:val="99"/>
    <w:semiHidden/>
    <w:unhideWhenUsed/>
    <w:rsid w:val="00166D04"/>
    <w:rPr>
      <w:b/>
      <w:bCs/>
    </w:rPr>
  </w:style>
  <w:style w:type="character" w:customStyle="1" w:styleId="CommentSubjectChar">
    <w:name w:val="Comment Subject Char"/>
    <w:basedOn w:val="CommentTextChar"/>
    <w:link w:val="CommentSubject"/>
    <w:uiPriority w:val="99"/>
    <w:semiHidden/>
    <w:rsid w:val="00166D04"/>
    <w:rPr>
      <w:rFonts w:ascii="Times New Roman" w:eastAsia="Times New Roman" w:hAnsi="Times New Roman" w:cs="Times New Roman"/>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2075">
      <w:bodyDiv w:val="1"/>
      <w:marLeft w:val="0"/>
      <w:marRight w:val="0"/>
      <w:marTop w:val="0"/>
      <w:marBottom w:val="0"/>
      <w:divBdr>
        <w:top w:val="none" w:sz="0" w:space="0" w:color="auto"/>
        <w:left w:val="none" w:sz="0" w:space="0" w:color="auto"/>
        <w:bottom w:val="none" w:sz="0" w:space="0" w:color="auto"/>
        <w:right w:val="none" w:sz="0" w:space="0" w:color="auto"/>
      </w:divBdr>
    </w:div>
    <w:div w:id="463698781">
      <w:bodyDiv w:val="1"/>
      <w:marLeft w:val="0"/>
      <w:marRight w:val="0"/>
      <w:marTop w:val="0"/>
      <w:marBottom w:val="0"/>
      <w:divBdr>
        <w:top w:val="none" w:sz="0" w:space="0" w:color="auto"/>
        <w:left w:val="none" w:sz="0" w:space="0" w:color="auto"/>
        <w:bottom w:val="none" w:sz="0" w:space="0" w:color="auto"/>
        <w:right w:val="none" w:sz="0" w:space="0" w:color="auto"/>
      </w:divBdr>
    </w:div>
    <w:div w:id="784228377">
      <w:bodyDiv w:val="1"/>
      <w:marLeft w:val="0"/>
      <w:marRight w:val="0"/>
      <w:marTop w:val="0"/>
      <w:marBottom w:val="0"/>
      <w:divBdr>
        <w:top w:val="none" w:sz="0" w:space="0" w:color="auto"/>
        <w:left w:val="none" w:sz="0" w:space="0" w:color="auto"/>
        <w:bottom w:val="none" w:sz="0" w:space="0" w:color="auto"/>
        <w:right w:val="none" w:sz="0" w:space="0" w:color="auto"/>
      </w:divBdr>
    </w:div>
    <w:div w:id="974138479">
      <w:bodyDiv w:val="1"/>
      <w:marLeft w:val="0"/>
      <w:marRight w:val="0"/>
      <w:marTop w:val="0"/>
      <w:marBottom w:val="0"/>
      <w:divBdr>
        <w:top w:val="none" w:sz="0" w:space="0" w:color="auto"/>
        <w:left w:val="none" w:sz="0" w:space="0" w:color="auto"/>
        <w:bottom w:val="none" w:sz="0" w:space="0" w:color="auto"/>
        <w:right w:val="none" w:sz="0" w:space="0" w:color="auto"/>
      </w:divBdr>
    </w:div>
    <w:div w:id="1007443023">
      <w:bodyDiv w:val="1"/>
      <w:marLeft w:val="0"/>
      <w:marRight w:val="0"/>
      <w:marTop w:val="0"/>
      <w:marBottom w:val="0"/>
      <w:divBdr>
        <w:top w:val="none" w:sz="0" w:space="0" w:color="auto"/>
        <w:left w:val="none" w:sz="0" w:space="0" w:color="auto"/>
        <w:bottom w:val="none" w:sz="0" w:space="0" w:color="auto"/>
        <w:right w:val="none" w:sz="0" w:space="0" w:color="auto"/>
      </w:divBdr>
    </w:div>
    <w:div w:id="1052846571">
      <w:bodyDiv w:val="1"/>
      <w:marLeft w:val="0"/>
      <w:marRight w:val="0"/>
      <w:marTop w:val="0"/>
      <w:marBottom w:val="0"/>
      <w:divBdr>
        <w:top w:val="none" w:sz="0" w:space="0" w:color="auto"/>
        <w:left w:val="none" w:sz="0" w:space="0" w:color="auto"/>
        <w:bottom w:val="none" w:sz="0" w:space="0" w:color="auto"/>
        <w:right w:val="none" w:sz="0" w:space="0" w:color="auto"/>
      </w:divBdr>
      <w:divsChild>
        <w:div w:id="1065642894">
          <w:marLeft w:val="0"/>
          <w:marRight w:val="0"/>
          <w:marTop w:val="0"/>
          <w:marBottom w:val="0"/>
          <w:divBdr>
            <w:top w:val="none" w:sz="0" w:space="0" w:color="auto"/>
            <w:left w:val="none" w:sz="0" w:space="0" w:color="auto"/>
            <w:bottom w:val="none" w:sz="0" w:space="0" w:color="auto"/>
            <w:right w:val="none" w:sz="0" w:space="0" w:color="auto"/>
          </w:divBdr>
          <w:divsChild>
            <w:div w:id="1369525028">
              <w:marLeft w:val="0"/>
              <w:marRight w:val="0"/>
              <w:marTop w:val="0"/>
              <w:marBottom w:val="0"/>
              <w:divBdr>
                <w:top w:val="none" w:sz="0" w:space="0" w:color="auto"/>
                <w:left w:val="none" w:sz="0" w:space="0" w:color="auto"/>
                <w:bottom w:val="none" w:sz="0" w:space="0" w:color="auto"/>
                <w:right w:val="none" w:sz="0" w:space="0" w:color="auto"/>
              </w:divBdr>
              <w:divsChild>
                <w:div w:id="750077942">
                  <w:marLeft w:val="0"/>
                  <w:marRight w:val="0"/>
                  <w:marTop w:val="0"/>
                  <w:marBottom w:val="0"/>
                  <w:divBdr>
                    <w:top w:val="none" w:sz="0" w:space="0" w:color="auto"/>
                    <w:left w:val="none" w:sz="0" w:space="0" w:color="auto"/>
                    <w:bottom w:val="none" w:sz="0" w:space="0" w:color="auto"/>
                    <w:right w:val="none" w:sz="0" w:space="0" w:color="auto"/>
                  </w:divBdr>
                  <w:divsChild>
                    <w:div w:id="3590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5165">
      <w:bodyDiv w:val="1"/>
      <w:marLeft w:val="0"/>
      <w:marRight w:val="0"/>
      <w:marTop w:val="0"/>
      <w:marBottom w:val="0"/>
      <w:divBdr>
        <w:top w:val="none" w:sz="0" w:space="0" w:color="auto"/>
        <w:left w:val="none" w:sz="0" w:space="0" w:color="auto"/>
        <w:bottom w:val="none" w:sz="0" w:space="0" w:color="auto"/>
        <w:right w:val="none" w:sz="0" w:space="0" w:color="auto"/>
      </w:divBdr>
    </w:div>
    <w:div w:id="1471365704">
      <w:bodyDiv w:val="1"/>
      <w:marLeft w:val="0"/>
      <w:marRight w:val="0"/>
      <w:marTop w:val="0"/>
      <w:marBottom w:val="0"/>
      <w:divBdr>
        <w:top w:val="none" w:sz="0" w:space="0" w:color="auto"/>
        <w:left w:val="none" w:sz="0" w:space="0" w:color="auto"/>
        <w:bottom w:val="none" w:sz="0" w:space="0" w:color="auto"/>
        <w:right w:val="none" w:sz="0" w:space="0" w:color="auto"/>
      </w:divBdr>
      <w:divsChild>
        <w:div w:id="1056244041">
          <w:marLeft w:val="0"/>
          <w:marRight w:val="0"/>
          <w:marTop w:val="0"/>
          <w:marBottom w:val="0"/>
          <w:divBdr>
            <w:top w:val="none" w:sz="0" w:space="0" w:color="auto"/>
            <w:left w:val="none" w:sz="0" w:space="0" w:color="auto"/>
            <w:bottom w:val="none" w:sz="0" w:space="0" w:color="auto"/>
            <w:right w:val="none" w:sz="0" w:space="0" w:color="auto"/>
          </w:divBdr>
          <w:divsChild>
            <w:div w:id="250622010">
              <w:marLeft w:val="0"/>
              <w:marRight w:val="0"/>
              <w:marTop w:val="0"/>
              <w:marBottom w:val="0"/>
              <w:divBdr>
                <w:top w:val="none" w:sz="0" w:space="0" w:color="auto"/>
                <w:left w:val="none" w:sz="0" w:space="0" w:color="auto"/>
                <w:bottom w:val="none" w:sz="0" w:space="0" w:color="auto"/>
                <w:right w:val="none" w:sz="0" w:space="0" w:color="auto"/>
              </w:divBdr>
              <w:divsChild>
                <w:div w:id="592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5123">
      <w:bodyDiv w:val="1"/>
      <w:marLeft w:val="0"/>
      <w:marRight w:val="0"/>
      <w:marTop w:val="0"/>
      <w:marBottom w:val="0"/>
      <w:divBdr>
        <w:top w:val="none" w:sz="0" w:space="0" w:color="auto"/>
        <w:left w:val="none" w:sz="0" w:space="0" w:color="auto"/>
        <w:bottom w:val="none" w:sz="0" w:space="0" w:color="auto"/>
        <w:right w:val="none" w:sz="0" w:space="0" w:color="auto"/>
      </w:divBdr>
      <w:divsChild>
        <w:div w:id="716317688">
          <w:marLeft w:val="0"/>
          <w:marRight w:val="0"/>
          <w:marTop w:val="0"/>
          <w:marBottom w:val="0"/>
          <w:divBdr>
            <w:top w:val="none" w:sz="0" w:space="0" w:color="auto"/>
            <w:left w:val="none" w:sz="0" w:space="0" w:color="auto"/>
            <w:bottom w:val="none" w:sz="0" w:space="0" w:color="auto"/>
            <w:right w:val="none" w:sz="0" w:space="0" w:color="auto"/>
          </w:divBdr>
          <w:divsChild>
            <w:div w:id="886064154">
              <w:marLeft w:val="0"/>
              <w:marRight w:val="0"/>
              <w:marTop w:val="0"/>
              <w:marBottom w:val="0"/>
              <w:divBdr>
                <w:top w:val="none" w:sz="0" w:space="0" w:color="auto"/>
                <w:left w:val="none" w:sz="0" w:space="0" w:color="auto"/>
                <w:bottom w:val="none" w:sz="0" w:space="0" w:color="auto"/>
                <w:right w:val="none" w:sz="0" w:space="0" w:color="auto"/>
              </w:divBdr>
              <w:divsChild>
                <w:div w:id="5363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858cd6-456a-4001-843a-150a322552d6">
      <Terms xmlns="http://schemas.microsoft.com/office/infopath/2007/PartnerControls"/>
    </lcf76f155ced4ddcb4097134ff3c332f>
    <TaxCatchAll xmlns="fcc078ce-31e4-4aca-8629-52703d2380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BC045F673F847A0F0E207AD584339" ma:contentTypeVersion="13" ma:contentTypeDescription="Create a new document." ma:contentTypeScope="" ma:versionID="57578c382f60bd289da34560aa594c14">
  <xsd:schema xmlns:xsd="http://www.w3.org/2001/XMLSchema" xmlns:xs="http://www.w3.org/2001/XMLSchema" xmlns:p="http://schemas.microsoft.com/office/2006/metadata/properties" xmlns:ns2="f6858cd6-456a-4001-843a-150a322552d6" xmlns:ns3="fcc078ce-31e4-4aca-8629-52703d238027" targetNamespace="http://schemas.microsoft.com/office/2006/metadata/properties" ma:root="true" ma:fieldsID="f87dde92d8dc4b00f49ae065694acf0d" ns2:_="" ns3:_="">
    <xsd:import namespace="f6858cd6-456a-4001-843a-150a322552d6"/>
    <xsd:import namespace="fcc078ce-31e4-4aca-8629-52703d238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8cd6-456a-4001-843a-150a3225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595d93-c6d1-4e40-8dc6-545dbb6270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078ce-31e4-4aca-8629-52703d2380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9b9492-fd1c-40db-9005-4e929a1dd89d}" ma:internalName="TaxCatchAll" ma:showField="CatchAllData" ma:web="fcc078ce-31e4-4aca-8629-52703d238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3CA8-DA84-4EBC-8F97-8B4AE7462CFD}">
  <ds:schemaRefs>
    <ds:schemaRef ds:uri="http://schemas.microsoft.com/office/2006/metadata/properties"/>
    <ds:schemaRef ds:uri="http://schemas.microsoft.com/office/infopath/2007/PartnerControls"/>
    <ds:schemaRef ds:uri="f6858cd6-456a-4001-843a-150a322552d6"/>
    <ds:schemaRef ds:uri="fcc078ce-31e4-4aca-8629-52703d238027"/>
  </ds:schemaRefs>
</ds:datastoreItem>
</file>

<file path=customXml/itemProps2.xml><?xml version="1.0" encoding="utf-8"?>
<ds:datastoreItem xmlns:ds="http://schemas.openxmlformats.org/officeDocument/2006/customXml" ds:itemID="{4B1738E5-8C01-4A43-8997-2EE4CA3F3126}">
  <ds:schemaRefs>
    <ds:schemaRef ds:uri="http://schemas.microsoft.com/sharepoint/v3/contenttype/forms"/>
  </ds:schemaRefs>
</ds:datastoreItem>
</file>

<file path=customXml/itemProps3.xml><?xml version="1.0" encoding="utf-8"?>
<ds:datastoreItem xmlns:ds="http://schemas.openxmlformats.org/officeDocument/2006/customXml" ds:itemID="{7FA481CC-5372-40F6-9964-FEE9151B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8cd6-456a-4001-843a-150a322552d6"/>
    <ds:schemaRef ds:uri="fcc078ce-31e4-4aca-8629-52703d238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Ryan</cp:lastModifiedBy>
  <cp:revision>2</cp:revision>
  <dcterms:created xsi:type="dcterms:W3CDTF">2025-01-31T14:49:00Z</dcterms:created>
  <dcterms:modified xsi:type="dcterms:W3CDTF">2025-01-31T14:49:00Z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0x010100F1BBC045F673F847A0F0E207AD584339</vt:lpwstr>
  </property>
</Properties>
</file>