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C37D" w14:textId="779F7807" w:rsidR="008277F6" w:rsidRPr="00AB3D15" w:rsidRDefault="008277F6" w:rsidP="008277F6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Supplemental table 1</w:t>
      </w:r>
      <w:r w:rsidR="00A55D2A">
        <w:rPr>
          <w:rFonts w:ascii="Arial" w:hAnsi="Arial" w:cs="Arial"/>
          <w:color w:val="000000" w:themeColor="text1"/>
          <w:sz w:val="22"/>
          <w:szCs w:val="22"/>
        </w:rPr>
        <w:t>6</w:t>
      </w:r>
      <w:r w:rsidRPr="00AB3D15">
        <w:rPr>
          <w:rFonts w:ascii="Arial" w:hAnsi="Arial" w:cs="Arial"/>
          <w:color w:val="000000" w:themeColor="text1"/>
          <w:sz w:val="22"/>
          <w:szCs w:val="22"/>
        </w:rPr>
        <w:t xml:space="preserve"> Summary of clinical evidence profile</w:t>
      </w:r>
      <w:r w:rsidR="00CD5A88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Pr="00AB3D15">
        <w:rPr>
          <w:rFonts w:ascii="Arial" w:hAnsi="Arial" w:cs="Arial"/>
          <w:color w:val="000000" w:themeColor="text1"/>
          <w:sz w:val="22"/>
          <w:szCs w:val="22"/>
        </w:rPr>
        <w:t xml:space="preserve">omparison: </w:t>
      </w:r>
      <w:r w:rsidRPr="00AB3D15">
        <w:rPr>
          <w:rFonts w:ascii="Arial" w:eastAsia="Calibri" w:hAnsi="Arial" w:cs="Arial"/>
          <w:color w:val="000000" w:themeColor="text1"/>
          <w:sz w:val="22"/>
          <w:szCs w:val="22"/>
        </w:rPr>
        <w:t>surgical intervention compared to no intervention or usual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604"/>
        <w:gridCol w:w="1802"/>
        <w:gridCol w:w="1802"/>
      </w:tblGrid>
      <w:tr w:rsidR="008277F6" w:rsidRPr="00AB3D15" w14:paraId="4180226A" w14:textId="77777777" w:rsidTr="009374F8">
        <w:tc>
          <w:tcPr>
            <w:tcW w:w="1802" w:type="dxa"/>
          </w:tcPr>
          <w:p w14:paraId="58257923" w14:textId="77777777" w:rsidR="008277F6" w:rsidRPr="00AB3D15" w:rsidRDefault="008277F6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Outcome</w:t>
            </w:r>
          </w:p>
        </w:tc>
        <w:tc>
          <w:tcPr>
            <w:tcW w:w="3604" w:type="dxa"/>
          </w:tcPr>
          <w:p w14:paraId="30A50EAE" w14:textId="77777777" w:rsidR="008277F6" w:rsidRPr="00AB3D15" w:rsidRDefault="008277F6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Effect</w:t>
            </w:r>
          </w:p>
        </w:tc>
        <w:tc>
          <w:tcPr>
            <w:tcW w:w="1802" w:type="dxa"/>
          </w:tcPr>
          <w:p w14:paraId="4730F051" w14:textId="77777777" w:rsidR="008277F6" w:rsidRPr="00AB3D15" w:rsidRDefault="008277F6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Number of participants (studies)</w:t>
            </w:r>
          </w:p>
        </w:tc>
        <w:tc>
          <w:tcPr>
            <w:tcW w:w="1802" w:type="dxa"/>
          </w:tcPr>
          <w:p w14:paraId="3B803BBA" w14:textId="77777777" w:rsidR="008277F6" w:rsidRPr="00AB3D15" w:rsidRDefault="008277F6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Certainty in the evidence (GRADE)</w:t>
            </w:r>
          </w:p>
        </w:tc>
      </w:tr>
      <w:tr w:rsidR="008277F6" w:rsidRPr="00AB3D15" w14:paraId="0D5DFB97" w14:textId="77777777" w:rsidTr="009374F8">
        <w:tc>
          <w:tcPr>
            <w:tcW w:w="1802" w:type="dxa"/>
          </w:tcPr>
          <w:p w14:paraId="6BB52029" w14:textId="77777777" w:rsidR="008277F6" w:rsidRPr="00AB3D15" w:rsidRDefault="008277F6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Pain intensity assessed using visual analogue scale; long-term</w:t>
            </w:r>
          </w:p>
        </w:tc>
        <w:tc>
          <w:tcPr>
            <w:tcW w:w="3604" w:type="dxa"/>
          </w:tcPr>
          <w:p w14:paraId="1E9FB511" w14:textId="77777777" w:rsidR="008277F6" w:rsidRPr="00AB3D15" w:rsidRDefault="008277F6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No effect of b</w:t>
            </w:r>
            <w:r w:rsidRPr="00AB3D15">
              <w:rPr>
                <w:rFonts w:ascii="Arial" w:hAnsi="Arial" w:cs="Arial"/>
                <w:color w:val="000000" w:themeColor="text1"/>
                <w:sz w:val="22"/>
                <w:szCs w:val="22"/>
              </w:rPr>
              <w:t>ilateral pallidal stimulation</w:t>
            </w:r>
          </w:p>
        </w:tc>
        <w:tc>
          <w:tcPr>
            <w:tcW w:w="1802" w:type="dxa"/>
          </w:tcPr>
          <w:p w14:paraId="6FF1FD80" w14:textId="77777777" w:rsidR="008277F6" w:rsidRPr="00AB3D15" w:rsidRDefault="008277F6" w:rsidP="00937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(one quasi-experimental study)</w:t>
            </w:r>
          </w:p>
        </w:tc>
        <w:tc>
          <w:tcPr>
            <w:tcW w:w="1802" w:type="dxa"/>
          </w:tcPr>
          <w:p w14:paraId="31971DC6" w14:textId="77777777" w:rsidR="008277F6" w:rsidRPr="00AB3D15" w:rsidRDefault="008277F6" w:rsidP="00937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Very low </w:t>
            </w:r>
            <w:r w:rsidRPr="00AB3D15">
              <w:rPr>
                <w:rFonts w:ascii="Arial" w:hAnsi="Arial" w:cs="Arial"/>
                <w:sz w:val="22"/>
                <w:szCs w:val="22"/>
              </w:rPr>
              <w:t>(due to methodological limitations and imprecision)</w:t>
            </w:r>
          </w:p>
        </w:tc>
      </w:tr>
    </w:tbl>
    <w:p w14:paraId="69898E58" w14:textId="77777777" w:rsidR="008277F6" w:rsidRPr="00AB3D15" w:rsidRDefault="008277F6" w:rsidP="008277F6">
      <w:pPr>
        <w:rPr>
          <w:rFonts w:ascii="Arial" w:hAnsi="Arial" w:cs="Arial"/>
          <w:sz w:val="22"/>
          <w:szCs w:val="22"/>
        </w:rPr>
      </w:pPr>
    </w:p>
    <w:p w14:paraId="5D26B28A" w14:textId="77777777" w:rsidR="008277F6" w:rsidRPr="00AB3D15" w:rsidRDefault="008277F6" w:rsidP="008277F6">
      <w:pPr>
        <w:rPr>
          <w:rFonts w:ascii="Arial" w:hAnsi="Arial" w:cs="Arial"/>
          <w:sz w:val="22"/>
          <w:szCs w:val="22"/>
        </w:rPr>
      </w:pPr>
    </w:p>
    <w:p w14:paraId="309C398A" w14:textId="77777777" w:rsidR="00A55D2A" w:rsidRDefault="00A55D2A"/>
    <w:sectPr w:rsidR="00E574A3" w:rsidSect="006806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F6"/>
    <w:rsid w:val="000024E4"/>
    <w:rsid w:val="00003887"/>
    <w:rsid w:val="00003977"/>
    <w:rsid w:val="0000756F"/>
    <w:rsid w:val="000168BD"/>
    <w:rsid w:val="00026FD3"/>
    <w:rsid w:val="00042416"/>
    <w:rsid w:val="000475D8"/>
    <w:rsid w:val="00050089"/>
    <w:rsid w:val="00051DF5"/>
    <w:rsid w:val="00071E14"/>
    <w:rsid w:val="000A28D7"/>
    <w:rsid w:val="000A4A4A"/>
    <w:rsid w:val="000A5672"/>
    <w:rsid w:val="000B233A"/>
    <w:rsid w:val="000B7F3E"/>
    <w:rsid w:val="000C24FB"/>
    <w:rsid w:val="000F14D2"/>
    <w:rsid w:val="001152AC"/>
    <w:rsid w:val="00115650"/>
    <w:rsid w:val="00135926"/>
    <w:rsid w:val="00176455"/>
    <w:rsid w:val="001A15F2"/>
    <w:rsid w:val="001A6C52"/>
    <w:rsid w:val="001C47E3"/>
    <w:rsid w:val="001C4BE6"/>
    <w:rsid w:val="001D7141"/>
    <w:rsid w:val="001E506B"/>
    <w:rsid w:val="001F5171"/>
    <w:rsid w:val="001F7FB9"/>
    <w:rsid w:val="00225055"/>
    <w:rsid w:val="002510B1"/>
    <w:rsid w:val="00251781"/>
    <w:rsid w:val="00261ADE"/>
    <w:rsid w:val="00274BD7"/>
    <w:rsid w:val="002804F5"/>
    <w:rsid w:val="00293AA0"/>
    <w:rsid w:val="002973C7"/>
    <w:rsid w:val="002D0812"/>
    <w:rsid w:val="002D423E"/>
    <w:rsid w:val="002D723C"/>
    <w:rsid w:val="002E3C8F"/>
    <w:rsid w:val="0030184C"/>
    <w:rsid w:val="0032547B"/>
    <w:rsid w:val="003300C9"/>
    <w:rsid w:val="003308B7"/>
    <w:rsid w:val="00330B59"/>
    <w:rsid w:val="003407F5"/>
    <w:rsid w:val="0035189C"/>
    <w:rsid w:val="00367270"/>
    <w:rsid w:val="00387DB2"/>
    <w:rsid w:val="00391D46"/>
    <w:rsid w:val="0039649D"/>
    <w:rsid w:val="00397AF2"/>
    <w:rsid w:val="003A1559"/>
    <w:rsid w:val="003A22F5"/>
    <w:rsid w:val="003A749E"/>
    <w:rsid w:val="003B5617"/>
    <w:rsid w:val="003C74DB"/>
    <w:rsid w:val="003E103B"/>
    <w:rsid w:val="003F0FD7"/>
    <w:rsid w:val="003F6BA4"/>
    <w:rsid w:val="00405319"/>
    <w:rsid w:val="004144E0"/>
    <w:rsid w:val="00414A99"/>
    <w:rsid w:val="00416AEF"/>
    <w:rsid w:val="0042718F"/>
    <w:rsid w:val="00435F52"/>
    <w:rsid w:val="004409F0"/>
    <w:rsid w:val="00441CF3"/>
    <w:rsid w:val="00460E37"/>
    <w:rsid w:val="00473089"/>
    <w:rsid w:val="004741B1"/>
    <w:rsid w:val="0047516E"/>
    <w:rsid w:val="004850A8"/>
    <w:rsid w:val="0049077E"/>
    <w:rsid w:val="004A098C"/>
    <w:rsid w:val="004A10AC"/>
    <w:rsid w:val="004B5663"/>
    <w:rsid w:val="004E61FB"/>
    <w:rsid w:val="00542006"/>
    <w:rsid w:val="00544982"/>
    <w:rsid w:val="00550A8C"/>
    <w:rsid w:val="00556415"/>
    <w:rsid w:val="00556CBE"/>
    <w:rsid w:val="005578C1"/>
    <w:rsid w:val="00577585"/>
    <w:rsid w:val="005A2D1F"/>
    <w:rsid w:val="005B4242"/>
    <w:rsid w:val="005E3EDA"/>
    <w:rsid w:val="00616CBE"/>
    <w:rsid w:val="00623534"/>
    <w:rsid w:val="00653AE5"/>
    <w:rsid w:val="00656D96"/>
    <w:rsid w:val="0065731E"/>
    <w:rsid w:val="00662AB9"/>
    <w:rsid w:val="006643E8"/>
    <w:rsid w:val="00666B12"/>
    <w:rsid w:val="00680616"/>
    <w:rsid w:val="006B7839"/>
    <w:rsid w:val="006C5BBA"/>
    <w:rsid w:val="006E7D82"/>
    <w:rsid w:val="006F2B11"/>
    <w:rsid w:val="006F568B"/>
    <w:rsid w:val="00716FE4"/>
    <w:rsid w:val="007251E2"/>
    <w:rsid w:val="007253C4"/>
    <w:rsid w:val="00742F77"/>
    <w:rsid w:val="00746EC8"/>
    <w:rsid w:val="00761433"/>
    <w:rsid w:val="007629F1"/>
    <w:rsid w:val="00766113"/>
    <w:rsid w:val="00772F19"/>
    <w:rsid w:val="007836FC"/>
    <w:rsid w:val="007855CF"/>
    <w:rsid w:val="00791746"/>
    <w:rsid w:val="007A2401"/>
    <w:rsid w:val="007A746D"/>
    <w:rsid w:val="007B48AA"/>
    <w:rsid w:val="007C2181"/>
    <w:rsid w:val="007C2FDD"/>
    <w:rsid w:val="007D0781"/>
    <w:rsid w:val="007D599B"/>
    <w:rsid w:val="007E0D37"/>
    <w:rsid w:val="007E4349"/>
    <w:rsid w:val="00805932"/>
    <w:rsid w:val="00807AB9"/>
    <w:rsid w:val="00816C8A"/>
    <w:rsid w:val="00822C92"/>
    <w:rsid w:val="0082305E"/>
    <w:rsid w:val="0082748D"/>
    <w:rsid w:val="008277F6"/>
    <w:rsid w:val="008577F2"/>
    <w:rsid w:val="0086014D"/>
    <w:rsid w:val="00882E8D"/>
    <w:rsid w:val="00890B10"/>
    <w:rsid w:val="0089660C"/>
    <w:rsid w:val="008972E5"/>
    <w:rsid w:val="008A4BEB"/>
    <w:rsid w:val="008B6ECC"/>
    <w:rsid w:val="008C60F0"/>
    <w:rsid w:val="008C625B"/>
    <w:rsid w:val="008D0C5B"/>
    <w:rsid w:val="008D1358"/>
    <w:rsid w:val="008D661A"/>
    <w:rsid w:val="008E08A2"/>
    <w:rsid w:val="008E579D"/>
    <w:rsid w:val="008F46B1"/>
    <w:rsid w:val="008F4C99"/>
    <w:rsid w:val="0090111C"/>
    <w:rsid w:val="00902733"/>
    <w:rsid w:val="00904C98"/>
    <w:rsid w:val="00907881"/>
    <w:rsid w:val="0091066C"/>
    <w:rsid w:val="00911BCC"/>
    <w:rsid w:val="00945BE4"/>
    <w:rsid w:val="00983A2B"/>
    <w:rsid w:val="0099006C"/>
    <w:rsid w:val="0099305A"/>
    <w:rsid w:val="009A32EA"/>
    <w:rsid w:val="009A7EAA"/>
    <w:rsid w:val="009D0B6C"/>
    <w:rsid w:val="009D50E2"/>
    <w:rsid w:val="00A00E6D"/>
    <w:rsid w:val="00A0492E"/>
    <w:rsid w:val="00A12762"/>
    <w:rsid w:val="00A20EA6"/>
    <w:rsid w:val="00A259E1"/>
    <w:rsid w:val="00A33D9A"/>
    <w:rsid w:val="00A36349"/>
    <w:rsid w:val="00A41EE5"/>
    <w:rsid w:val="00A4518C"/>
    <w:rsid w:val="00A55D2A"/>
    <w:rsid w:val="00A91B13"/>
    <w:rsid w:val="00AB3359"/>
    <w:rsid w:val="00AC40B5"/>
    <w:rsid w:val="00AC72FB"/>
    <w:rsid w:val="00AD7F8F"/>
    <w:rsid w:val="00AE13F4"/>
    <w:rsid w:val="00AE261B"/>
    <w:rsid w:val="00AF7BF4"/>
    <w:rsid w:val="00B121A3"/>
    <w:rsid w:val="00B12ADB"/>
    <w:rsid w:val="00B25029"/>
    <w:rsid w:val="00B42FE1"/>
    <w:rsid w:val="00B474D8"/>
    <w:rsid w:val="00B55DE5"/>
    <w:rsid w:val="00B6477D"/>
    <w:rsid w:val="00B67D13"/>
    <w:rsid w:val="00B77ED0"/>
    <w:rsid w:val="00B87267"/>
    <w:rsid w:val="00BA5582"/>
    <w:rsid w:val="00BA5CDD"/>
    <w:rsid w:val="00BA6B62"/>
    <w:rsid w:val="00BD0CC4"/>
    <w:rsid w:val="00BD2531"/>
    <w:rsid w:val="00BE46C2"/>
    <w:rsid w:val="00C062AB"/>
    <w:rsid w:val="00C12C0B"/>
    <w:rsid w:val="00C1590F"/>
    <w:rsid w:val="00C34014"/>
    <w:rsid w:val="00C43687"/>
    <w:rsid w:val="00C510FF"/>
    <w:rsid w:val="00C62B31"/>
    <w:rsid w:val="00C71FC9"/>
    <w:rsid w:val="00C80B5D"/>
    <w:rsid w:val="00C90555"/>
    <w:rsid w:val="00CA271E"/>
    <w:rsid w:val="00CD5A88"/>
    <w:rsid w:val="00CE2ED1"/>
    <w:rsid w:val="00CE5B46"/>
    <w:rsid w:val="00CE7987"/>
    <w:rsid w:val="00D1424D"/>
    <w:rsid w:val="00D21842"/>
    <w:rsid w:val="00D268FB"/>
    <w:rsid w:val="00D33D76"/>
    <w:rsid w:val="00D444BA"/>
    <w:rsid w:val="00D44C43"/>
    <w:rsid w:val="00D46BAC"/>
    <w:rsid w:val="00D51D7F"/>
    <w:rsid w:val="00D51F57"/>
    <w:rsid w:val="00D5244D"/>
    <w:rsid w:val="00D728C1"/>
    <w:rsid w:val="00D83691"/>
    <w:rsid w:val="00D86A8C"/>
    <w:rsid w:val="00D94BAF"/>
    <w:rsid w:val="00DA0648"/>
    <w:rsid w:val="00DA110A"/>
    <w:rsid w:val="00DA19D7"/>
    <w:rsid w:val="00DB19F0"/>
    <w:rsid w:val="00DC1B6B"/>
    <w:rsid w:val="00DC4209"/>
    <w:rsid w:val="00DC7732"/>
    <w:rsid w:val="00DD4213"/>
    <w:rsid w:val="00DD4DF8"/>
    <w:rsid w:val="00DE31D3"/>
    <w:rsid w:val="00DE4EA2"/>
    <w:rsid w:val="00DF1593"/>
    <w:rsid w:val="00E0484E"/>
    <w:rsid w:val="00E11B5C"/>
    <w:rsid w:val="00E33A3C"/>
    <w:rsid w:val="00E415E6"/>
    <w:rsid w:val="00E41F0F"/>
    <w:rsid w:val="00E52149"/>
    <w:rsid w:val="00E62E23"/>
    <w:rsid w:val="00E65254"/>
    <w:rsid w:val="00E77274"/>
    <w:rsid w:val="00E85D12"/>
    <w:rsid w:val="00E86177"/>
    <w:rsid w:val="00E902D9"/>
    <w:rsid w:val="00EB4242"/>
    <w:rsid w:val="00EC4332"/>
    <w:rsid w:val="00ED0298"/>
    <w:rsid w:val="00ED5706"/>
    <w:rsid w:val="00EE1935"/>
    <w:rsid w:val="00EF2E61"/>
    <w:rsid w:val="00F06985"/>
    <w:rsid w:val="00F117E7"/>
    <w:rsid w:val="00F24877"/>
    <w:rsid w:val="00F24B5C"/>
    <w:rsid w:val="00F264AB"/>
    <w:rsid w:val="00F43964"/>
    <w:rsid w:val="00F43F29"/>
    <w:rsid w:val="00F4682E"/>
    <w:rsid w:val="00F5268D"/>
    <w:rsid w:val="00F7345F"/>
    <w:rsid w:val="00F85656"/>
    <w:rsid w:val="00F9370C"/>
    <w:rsid w:val="00FA1133"/>
    <w:rsid w:val="00FC7240"/>
    <w:rsid w:val="00FD458C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82DD"/>
  <w14:defaultImageDpi w14:val="32767"/>
  <w15:chartTrackingRefBased/>
  <w15:docId w15:val="{0953A483-3A8E-0D43-8BDB-577AA23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7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EDA04-4DDF-4034-AAB5-DD81B0EA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31EE1-B5D5-4C43-83D9-6927239863C2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customXml/itemProps3.xml><?xml version="1.0" encoding="utf-8"?>
<ds:datastoreItem xmlns:ds="http://schemas.openxmlformats.org/officeDocument/2006/customXml" ds:itemID="{292D6DE6-513D-4BFD-8FD8-3AC37A546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Ryan</dc:creator>
  <cp:keywords/>
  <dc:description/>
  <cp:lastModifiedBy>Andrew Booth</cp:lastModifiedBy>
  <cp:revision>4</cp:revision>
  <dcterms:created xsi:type="dcterms:W3CDTF">2024-05-15T08:40:00Z</dcterms:created>
  <dcterms:modified xsi:type="dcterms:W3CDTF">2025-01-17T11:57:00Z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  <property fmtid="{D5CDD505-2E9C-101B-9397-08002B2CF9AE}" pid="3" name="MediaServiceImageTags">
    <vt:lpwstr/>
  </property>
</Properties>
</file>