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F0E6F" w14:textId="5DBCE784" w:rsidR="7FC4FE2A" w:rsidRPr="00A2071C" w:rsidRDefault="2F71F96C">
      <w:pPr>
        <w:jc w:val="center"/>
        <w:rPr>
          <w:b/>
          <w:bCs/>
        </w:rPr>
      </w:pPr>
      <w:r w:rsidRPr="00A2071C">
        <w:rPr>
          <w:b/>
          <w:bCs/>
        </w:rPr>
        <w:t>Move Together Buckinghamshire</w:t>
      </w:r>
      <w:r w:rsidR="00F82236" w:rsidRPr="00A2071C">
        <w:rPr>
          <w:b/>
          <w:bCs/>
        </w:rPr>
        <w:t>: Protocol for a Pragmatic Mixed-Methods Evaluation of a Community Physical Activity Programme for Older Adults with Long-Term Conditions</w:t>
      </w:r>
      <w:r w:rsidR="5A2F7F64" w:rsidRPr="00A2071C">
        <w:rPr>
          <w:b/>
          <w:bCs/>
        </w:rPr>
        <w:t xml:space="preserve"> </w:t>
      </w:r>
    </w:p>
    <w:p w14:paraId="3547267F" w14:textId="55EDAD20" w:rsidR="2E0F9CB4" w:rsidRPr="00A2071C" w:rsidRDefault="2E0F9CB4" w:rsidP="293629E5"/>
    <w:p w14:paraId="78469D7D" w14:textId="31B840C3" w:rsidR="7854E1CB" w:rsidRPr="00A2071C" w:rsidRDefault="73364748" w:rsidP="2952E6E4">
      <w:pPr>
        <w:jc w:val="center"/>
        <w:rPr>
          <w:vertAlign w:val="superscript"/>
          <w:lang w:val="en"/>
        </w:rPr>
      </w:pPr>
      <w:r w:rsidRPr="00A2071C">
        <w:t>Emma Norris</w:t>
      </w:r>
      <w:r w:rsidR="540E6FBE" w:rsidRPr="00A2071C">
        <w:rPr>
          <w:vertAlign w:val="superscript"/>
          <w:lang w:val="en"/>
        </w:rPr>
        <w:t>1</w:t>
      </w:r>
      <w:r w:rsidR="0FE71B91" w:rsidRPr="00A2071C">
        <w:rPr>
          <w:vertAlign w:val="superscript"/>
          <w:lang w:val="en"/>
        </w:rPr>
        <w:t>,2</w:t>
      </w:r>
      <w:r w:rsidR="540E6FBE" w:rsidRPr="00A2071C">
        <w:rPr>
          <w:vertAlign w:val="superscript"/>
          <w:lang w:val="en"/>
        </w:rPr>
        <w:t>*</w:t>
      </w:r>
      <w:r w:rsidRPr="00A2071C">
        <w:t>,</w:t>
      </w:r>
      <w:r w:rsidR="5872C44B" w:rsidRPr="00A2071C">
        <w:t xml:space="preserve"> Rebecca </w:t>
      </w:r>
      <w:proofErr w:type="spellStart"/>
      <w:r w:rsidR="5872C44B" w:rsidRPr="00A2071C">
        <w:t>Hings</w:t>
      </w:r>
      <w:proofErr w:type="spellEnd"/>
      <w:r w:rsidR="0FE71B91" w:rsidRPr="00A2071C">
        <w:rPr>
          <w:vertAlign w:val="superscript"/>
          <w:lang w:val="en"/>
        </w:rPr>
        <w:t>3</w:t>
      </w:r>
      <w:r w:rsidR="7091F311" w:rsidRPr="00A2071C">
        <w:rPr>
          <w:vertAlign w:val="superscript"/>
          <w:lang w:val="en"/>
        </w:rPr>
        <w:t>, 4</w:t>
      </w:r>
      <w:r w:rsidR="5872C44B" w:rsidRPr="00A2071C">
        <w:t>,</w:t>
      </w:r>
      <w:r w:rsidRPr="00A2071C">
        <w:t xml:space="preserve"> Daniel Bailey</w:t>
      </w:r>
      <w:r w:rsidR="7254DC37" w:rsidRPr="00A2071C">
        <w:rPr>
          <w:vertAlign w:val="superscript"/>
          <w:lang w:val="en"/>
        </w:rPr>
        <w:t>3</w:t>
      </w:r>
      <w:r w:rsidR="0FE71B91" w:rsidRPr="00A2071C">
        <w:rPr>
          <w:vertAlign w:val="superscript"/>
          <w:lang w:val="en"/>
        </w:rPr>
        <w:t>,4</w:t>
      </w:r>
      <w:r w:rsidRPr="00A2071C">
        <w:t>, Christina Victor</w:t>
      </w:r>
      <w:r w:rsidR="585B2E88" w:rsidRPr="00A2071C">
        <w:rPr>
          <w:vertAlign w:val="superscript"/>
          <w:lang w:val="en"/>
        </w:rPr>
        <w:t>1</w:t>
      </w:r>
      <w:r w:rsidR="0FE71B91" w:rsidRPr="00A2071C">
        <w:rPr>
          <w:vertAlign w:val="superscript"/>
          <w:lang w:val="en"/>
        </w:rPr>
        <w:t>,2</w:t>
      </w:r>
      <w:r w:rsidRPr="00A2071C">
        <w:t>, Nana Anokye</w:t>
      </w:r>
      <w:r w:rsidR="01A198C9" w:rsidRPr="00A2071C">
        <w:rPr>
          <w:vertAlign w:val="superscript"/>
          <w:lang w:val="en"/>
        </w:rPr>
        <w:t>1</w:t>
      </w:r>
      <w:r w:rsidR="0FE71B91" w:rsidRPr="00A2071C">
        <w:rPr>
          <w:vertAlign w:val="superscript"/>
          <w:lang w:val="en"/>
        </w:rPr>
        <w:t>,2</w:t>
      </w:r>
      <w:r w:rsidRPr="00A2071C">
        <w:t>,</w:t>
      </w:r>
      <w:r w:rsidR="352A6AC8" w:rsidRPr="00A2071C">
        <w:t xml:space="preserve"> Amrit </w:t>
      </w:r>
      <w:proofErr w:type="spellStart"/>
      <w:r w:rsidR="352A6AC8" w:rsidRPr="00A2071C">
        <w:t>Banstola</w:t>
      </w:r>
      <w:proofErr w:type="spellEnd"/>
      <w:r w:rsidR="79B98113" w:rsidRPr="00A2071C">
        <w:rPr>
          <w:vertAlign w:val="superscript"/>
          <w:lang w:val="en"/>
        </w:rPr>
        <w:t>2</w:t>
      </w:r>
      <w:r w:rsidR="352A6AC8" w:rsidRPr="00A2071C">
        <w:t>,</w:t>
      </w:r>
      <w:r w:rsidRPr="00A2071C">
        <w:t xml:space="preserve"> </w:t>
      </w:r>
      <w:proofErr w:type="spellStart"/>
      <w:r w:rsidR="33029C87" w:rsidRPr="00A2071C">
        <w:t>Dynameni</w:t>
      </w:r>
      <w:proofErr w:type="spellEnd"/>
      <w:r w:rsidR="533F1B16" w:rsidRPr="00A2071C">
        <w:t xml:space="preserve"> </w:t>
      </w:r>
      <w:proofErr w:type="spellStart"/>
      <w:r w:rsidR="533F1B16" w:rsidRPr="00A2071C">
        <w:t>Androulaki</w:t>
      </w:r>
      <w:proofErr w:type="spellEnd"/>
      <w:r w:rsidR="533F1B16" w:rsidRPr="00A2071C">
        <w:t xml:space="preserve"> </w:t>
      </w:r>
      <w:proofErr w:type="spellStart"/>
      <w:r w:rsidR="533F1B16" w:rsidRPr="00A2071C">
        <w:t>Korakaki</w:t>
      </w:r>
      <w:proofErr w:type="spellEnd"/>
      <w:r w:rsidR="533F1B16" w:rsidRPr="00A2071C">
        <w:rPr>
          <w:vertAlign w:val="superscript"/>
          <w:lang w:val="en"/>
        </w:rPr>
        <w:t xml:space="preserve"> </w:t>
      </w:r>
      <w:r w:rsidR="0FE71B91" w:rsidRPr="00A2071C">
        <w:rPr>
          <w:vertAlign w:val="superscript"/>
          <w:lang w:val="en"/>
        </w:rPr>
        <w:t>3</w:t>
      </w:r>
      <w:r w:rsidR="533F1B16" w:rsidRPr="00A2071C">
        <w:t>, Alejandra Carrillo</w:t>
      </w:r>
      <w:r w:rsidR="533F1B16" w:rsidRPr="00A2071C">
        <w:rPr>
          <w:vertAlign w:val="superscript"/>
          <w:lang w:val="en"/>
        </w:rPr>
        <w:t xml:space="preserve"> </w:t>
      </w:r>
      <w:r w:rsidR="0FE71B91" w:rsidRPr="00A2071C">
        <w:rPr>
          <w:vertAlign w:val="superscript"/>
          <w:lang w:val="en"/>
        </w:rPr>
        <w:t>3</w:t>
      </w:r>
      <w:r w:rsidR="533F1B16" w:rsidRPr="00A2071C">
        <w:t xml:space="preserve">, </w:t>
      </w:r>
      <w:r w:rsidRPr="00A2071C">
        <w:t>Louise Mansfield</w:t>
      </w:r>
      <w:r w:rsidR="0FE71B91" w:rsidRPr="00A2071C">
        <w:rPr>
          <w:vertAlign w:val="superscript"/>
          <w:lang w:val="en"/>
        </w:rPr>
        <w:t>1,3</w:t>
      </w:r>
    </w:p>
    <w:p w14:paraId="7FD45CC3" w14:textId="505BB48A" w:rsidR="003E75AE" w:rsidRPr="00A2071C" w:rsidRDefault="7022B9EF" w:rsidP="293629E5">
      <w:pPr>
        <w:spacing w:after="0" w:line="276" w:lineRule="auto"/>
        <w:rPr>
          <w:lang w:val="en"/>
        </w:rPr>
      </w:pPr>
      <w:r w:rsidRPr="00A2071C">
        <w:rPr>
          <w:vertAlign w:val="superscript"/>
          <w:lang w:val="en"/>
        </w:rPr>
        <w:t>1</w:t>
      </w:r>
      <w:r w:rsidRPr="00A2071C">
        <w:rPr>
          <w:lang w:val="en"/>
        </w:rPr>
        <w:t xml:space="preserve"> </w:t>
      </w:r>
      <w:r w:rsidR="003E75AE" w:rsidRPr="00A2071C">
        <w:rPr>
          <w:lang w:val="en"/>
        </w:rPr>
        <w:t xml:space="preserve">Centre for Health and Wellbeing across the </w:t>
      </w:r>
      <w:proofErr w:type="spellStart"/>
      <w:r w:rsidR="003E75AE" w:rsidRPr="00A2071C">
        <w:rPr>
          <w:lang w:val="en"/>
        </w:rPr>
        <w:t>Lifecourse</w:t>
      </w:r>
      <w:proofErr w:type="spellEnd"/>
      <w:r w:rsidR="003E75AE" w:rsidRPr="00A2071C">
        <w:rPr>
          <w:lang w:val="en"/>
        </w:rPr>
        <w:t xml:space="preserve">, </w:t>
      </w:r>
      <w:r w:rsidR="003E75AE" w:rsidRPr="00A2071C">
        <w:rPr>
          <w:rFonts w:cs="Arial"/>
        </w:rPr>
        <w:t>College of Health, Medicine and Life Sciences, Brunel University of London, Uxbridge, United Kingdom</w:t>
      </w:r>
    </w:p>
    <w:p w14:paraId="28FFB9B4" w14:textId="0486ED4A" w:rsidR="7022B9EF" w:rsidRPr="003E75AE" w:rsidRDefault="003E75AE" w:rsidP="293629E5">
      <w:pPr>
        <w:spacing w:after="0" w:line="276" w:lineRule="auto"/>
        <w:rPr>
          <w:lang w:val="en"/>
        </w:rPr>
      </w:pPr>
      <w:r w:rsidRPr="003E75AE">
        <w:rPr>
          <w:vertAlign w:val="superscript"/>
          <w:lang w:val="en"/>
        </w:rPr>
        <w:t>2</w:t>
      </w:r>
      <w:r w:rsidRPr="003E75AE">
        <w:rPr>
          <w:lang w:val="en"/>
        </w:rPr>
        <w:t xml:space="preserve"> </w:t>
      </w:r>
      <w:r w:rsidR="5ADA987E" w:rsidRPr="003E75AE">
        <w:rPr>
          <w:lang w:val="en"/>
        </w:rPr>
        <w:t xml:space="preserve">Department of Health Sciences, </w:t>
      </w:r>
      <w:r w:rsidR="7022B9EF" w:rsidRPr="003E75AE">
        <w:rPr>
          <w:lang w:val="en"/>
        </w:rPr>
        <w:t>Brunel University of London, UK</w:t>
      </w:r>
    </w:p>
    <w:p w14:paraId="0359E9B5" w14:textId="61AABE81" w:rsidR="3012AE35" w:rsidRDefault="003E75AE" w:rsidP="293629E5">
      <w:pPr>
        <w:spacing w:after="0" w:line="276" w:lineRule="auto"/>
        <w:rPr>
          <w:lang w:val="en"/>
        </w:rPr>
      </w:pPr>
      <w:r>
        <w:rPr>
          <w:vertAlign w:val="superscript"/>
          <w:lang w:val="en"/>
        </w:rPr>
        <w:t>3</w:t>
      </w:r>
      <w:r w:rsidR="3012AE35" w:rsidRPr="293629E5">
        <w:rPr>
          <w:lang w:val="en"/>
        </w:rPr>
        <w:t xml:space="preserve"> Department of Sport, Health and Exercise Sciences, Brunel University of London, UK</w:t>
      </w:r>
    </w:p>
    <w:p w14:paraId="1D636075" w14:textId="3D066C6B" w:rsidR="00FA08CC" w:rsidRDefault="003E75AE" w:rsidP="293629E5">
      <w:pPr>
        <w:spacing w:after="0" w:line="276" w:lineRule="auto"/>
        <w:rPr>
          <w:lang w:val="en"/>
        </w:rPr>
      </w:pPr>
      <w:r>
        <w:rPr>
          <w:vertAlign w:val="superscript"/>
          <w:lang w:val="en"/>
        </w:rPr>
        <w:t>4</w:t>
      </w:r>
      <w:r w:rsidR="00FA08CC">
        <w:rPr>
          <w:lang w:val="en"/>
        </w:rPr>
        <w:t xml:space="preserve"> Centre for Physical Activity in Health and Disease, College of Health, Medicine and Life Sciences, </w:t>
      </w:r>
      <w:r w:rsidR="00FA08CC" w:rsidRPr="293629E5">
        <w:rPr>
          <w:lang w:val="en"/>
        </w:rPr>
        <w:t>Brunel University of London, UK</w:t>
      </w:r>
    </w:p>
    <w:p w14:paraId="42F9FE30" w14:textId="1D4EA436" w:rsidR="07540CAF" w:rsidRDefault="07540CAF" w:rsidP="293629E5">
      <w:pPr>
        <w:spacing w:after="0" w:line="276" w:lineRule="auto"/>
        <w:rPr>
          <w:lang w:val="en"/>
        </w:rPr>
      </w:pPr>
    </w:p>
    <w:p w14:paraId="12515A4A" w14:textId="590FD12E" w:rsidR="4A128D05" w:rsidRDefault="4A128D05" w:rsidP="00E22209">
      <w:pPr>
        <w:spacing w:after="0" w:line="276" w:lineRule="auto"/>
        <w:jc w:val="center"/>
        <w:rPr>
          <w:lang w:val="en"/>
        </w:rPr>
      </w:pPr>
      <w:r w:rsidRPr="293629E5">
        <w:rPr>
          <w:lang w:val="en"/>
        </w:rPr>
        <w:t xml:space="preserve">* Corresponding author: </w:t>
      </w:r>
      <w:hyperlink r:id="rId10">
        <w:r w:rsidRPr="293629E5">
          <w:rPr>
            <w:rStyle w:val="Hyperlink"/>
            <w:color w:val="auto"/>
            <w:lang w:val="en"/>
          </w:rPr>
          <w:t>Emma.Norris@brunel.ac.uk</w:t>
        </w:r>
      </w:hyperlink>
    </w:p>
    <w:p w14:paraId="10B2F3EE" w14:textId="61C26524" w:rsidR="07540CAF" w:rsidRDefault="07540CAF" w:rsidP="293629E5">
      <w:pPr>
        <w:spacing w:after="0" w:line="276" w:lineRule="auto"/>
        <w:rPr>
          <w:lang w:val="en"/>
        </w:rPr>
      </w:pPr>
    </w:p>
    <w:p w14:paraId="3A214813" w14:textId="0C8AB044" w:rsidR="07540CAF" w:rsidRDefault="07540CAF" w:rsidP="293629E5">
      <w:pPr>
        <w:rPr>
          <w:b/>
          <w:bCs/>
        </w:rPr>
      </w:pPr>
    </w:p>
    <w:p w14:paraId="53D36B30" w14:textId="2AF6A2B7" w:rsidR="00906F1A" w:rsidRDefault="00906F1A" w:rsidP="293629E5">
      <w:pPr>
        <w:rPr>
          <w:b/>
          <w:bCs/>
        </w:rPr>
      </w:pPr>
      <w:r w:rsidRPr="00B36ED3">
        <w:rPr>
          <w:b/>
          <w:bCs/>
        </w:rPr>
        <w:t>Word count: 3</w:t>
      </w:r>
      <w:r w:rsidR="00B36ED3" w:rsidRPr="00B36ED3">
        <w:rPr>
          <w:b/>
          <w:bCs/>
        </w:rPr>
        <w:t>630</w:t>
      </w:r>
    </w:p>
    <w:p w14:paraId="6F00B981" w14:textId="3DEB5169" w:rsidR="13A58CA8" w:rsidRDefault="13A58CA8" w:rsidP="2952E6E4"/>
    <w:p w14:paraId="5E87ECA2" w14:textId="1229FA6A" w:rsidR="28B70167" w:rsidRDefault="28B70167" w:rsidP="009136B0">
      <w:pPr>
        <w:spacing w:line="360" w:lineRule="auto"/>
        <w:rPr>
          <w:b/>
          <w:bCs/>
        </w:rPr>
      </w:pPr>
      <w:r w:rsidRPr="293629E5">
        <w:rPr>
          <w:b/>
          <w:bCs/>
        </w:rPr>
        <w:t>Abstract</w:t>
      </w:r>
    </w:p>
    <w:p w14:paraId="4004638B" w14:textId="668E347A" w:rsidR="00BB3046" w:rsidRPr="008B032E" w:rsidRDefault="28B70167" w:rsidP="090EDDDA">
      <w:pPr>
        <w:spacing w:line="360" w:lineRule="auto"/>
        <w:rPr>
          <w:rFonts w:ascii="Aptos" w:eastAsia="Aptos" w:hAnsi="Aptos" w:cs="Aptos"/>
        </w:rPr>
      </w:pPr>
      <w:r w:rsidRPr="4012ED3E">
        <w:rPr>
          <w:b/>
          <w:bCs/>
        </w:rPr>
        <w:t>Introduction:</w:t>
      </w:r>
      <w:r w:rsidR="36FB6C61" w:rsidRPr="4012ED3E">
        <w:rPr>
          <w:b/>
          <w:bCs/>
        </w:rPr>
        <w:t xml:space="preserve"> </w:t>
      </w:r>
      <w:r w:rsidR="36FB6C61">
        <w:t>Physical inactivity is highly prevalent in older adults</w:t>
      </w:r>
      <w:r w:rsidR="0C1B3B5C">
        <w:t xml:space="preserve"> living in deprived communities</w:t>
      </w:r>
      <w:r w:rsidR="36FB6C61">
        <w:t xml:space="preserve">, with many </w:t>
      </w:r>
      <w:r w:rsidR="5C32CC37">
        <w:t>living with</w:t>
      </w:r>
      <w:r w:rsidR="36FB6C61">
        <w:t xml:space="preserve"> </w:t>
      </w:r>
      <w:r w:rsidR="733D1C08">
        <w:t>long-term</w:t>
      </w:r>
      <w:r w:rsidR="36FB6C61">
        <w:t xml:space="preserve"> health conditions.</w:t>
      </w:r>
      <w:r w:rsidR="483A7798">
        <w:t xml:space="preserve"> Community-based and tailored physical activity behaviour change </w:t>
      </w:r>
      <w:r w:rsidR="00D65954">
        <w:t>programmes</w:t>
      </w:r>
      <w:r w:rsidR="483A7798">
        <w:t xml:space="preserve"> are </w:t>
      </w:r>
      <w:r w:rsidR="004E4CB6">
        <w:t>needed</w:t>
      </w:r>
      <w:r w:rsidR="483A7798">
        <w:t xml:space="preserve"> to support increased </w:t>
      </w:r>
      <w:r w:rsidR="004E4CB6">
        <w:t xml:space="preserve">physical </w:t>
      </w:r>
      <w:r w:rsidR="483A7798">
        <w:t>activity in this populatio</w:t>
      </w:r>
      <w:r w:rsidR="46A4D246">
        <w:t>n</w:t>
      </w:r>
      <w:r w:rsidR="00DD52E8">
        <w:t>.</w:t>
      </w:r>
      <w:r w:rsidR="00BB3046" w:rsidRPr="4012ED3E">
        <w:rPr>
          <w:rFonts w:ascii="Aptos" w:eastAsia="Aptos" w:hAnsi="Aptos" w:cs="Aptos"/>
        </w:rPr>
        <w:t xml:space="preserve"> This project aims to conduct a pragmatic </w:t>
      </w:r>
      <w:r w:rsidR="2A4A49BE" w:rsidRPr="4012ED3E">
        <w:rPr>
          <w:rFonts w:ascii="Aptos" w:eastAsia="Aptos" w:hAnsi="Aptos" w:cs="Aptos"/>
        </w:rPr>
        <w:t xml:space="preserve">pre-post </w:t>
      </w:r>
      <w:r w:rsidR="00BB3046" w:rsidRPr="4012ED3E">
        <w:rPr>
          <w:rFonts w:ascii="Aptos" w:eastAsia="Aptos" w:hAnsi="Aptos" w:cs="Aptos"/>
        </w:rPr>
        <w:t xml:space="preserve">mixed-methods evaluation of </w:t>
      </w:r>
      <w:r w:rsidR="00D57CF2" w:rsidRPr="4012ED3E">
        <w:rPr>
          <w:rFonts w:ascii="Aptos" w:eastAsia="Aptos" w:hAnsi="Aptos" w:cs="Aptos"/>
        </w:rPr>
        <w:t>a community-based physical activity intervention</w:t>
      </w:r>
      <w:r w:rsidR="00BB3046" w:rsidRPr="4012ED3E">
        <w:rPr>
          <w:rFonts w:ascii="Aptos" w:eastAsia="Aptos" w:hAnsi="Aptos" w:cs="Aptos"/>
        </w:rPr>
        <w:t xml:space="preserve"> </w:t>
      </w:r>
      <w:r w:rsidR="00D57CF2" w:rsidRPr="4012ED3E">
        <w:rPr>
          <w:rFonts w:ascii="Aptos" w:eastAsia="Aptos" w:hAnsi="Aptos" w:cs="Aptos"/>
        </w:rPr>
        <w:t>(</w:t>
      </w:r>
      <w:r w:rsidR="00BB3046" w:rsidRPr="4012ED3E">
        <w:rPr>
          <w:rFonts w:ascii="Aptos" w:eastAsia="Aptos" w:hAnsi="Aptos" w:cs="Aptos"/>
        </w:rPr>
        <w:t>Move Together Buckinghamshire</w:t>
      </w:r>
      <w:r w:rsidR="00D57CF2" w:rsidRPr="4012ED3E">
        <w:rPr>
          <w:rFonts w:ascii="Aptos" w:eastAsia="Aptos" w:hAnsi="Aptos" w:cs="Aptos"/>
        </w:rPr>
        <w:t>)</w:t>
      </w:r>
      <w:r w:rsidR="00BB3046" w:rsidRPr="4012ED3E">
        <w:rPr>
          <w:rFonts w:ascii="Aptos" w:eastAsia="Aptos" w:hAnsi="Aptos" w:cs="Aptos"/>
        </w:rPr>
        <w:t xml:space="preserve">. </w:t>
      </w:r>
    </w:p>
    <w:p w14:paraId="64F56F3E" w14:textId="170DB393" w:rsidR="28B70167" w:rsidRDefault="28B70167" w:rsidP="090EDDDA">
      <w:pPr>
        <w:spacing w:line="360" w:lineRule="auto"/>
      </w:pPr>
      <w:r w:rsidRPr="090EDDDA">
        <w:rPr>
          <w:b/>
          <w:bCs/>
        </w:rPr>
        <w:t>Methods and analysis:</w:t>
      </w:r>
      <w:r w:rsidR="5FCD1F43" w:rsidRPr="090EDDDA">
        <w:rPr>
          <w:b/>
          <w:bCs/>
        </w:rPr>
        <w:t xml:space="preserve"> </w:t>
      </w:r>
      <w:r w:rsidR="5FCD1F43">
        <w:t xml:space="preserve">Move Together Buckinghamshire is </w:t>
      </w:r>
      <w:r w:rsidR="2E69C4D3">
        <w:t xml:space="preserve">a </w:t>
      </w:r>
      <w:r w:rsidR="00423BFD">
        <w:t xml:space="preserve">3-year </w:t>
      </w:r>
      <w:r w:rsidR="2E69C4D3">
        <w:t>community</w:t>
      </w:r>
      <w:r w:rsidR="469C75B9">
        <w:t>-based</w:t>
      </w:r>
      <w:r w:rsidR="2E69C4D3">
        <w:t xml:space="preserve"> physical activity </w:t>
      </w:r>
      <w:r w:rsidR="00D65954">
        <w:t>programme</w:t>
      </w:r>
      <w:r w:rsidR="2E69C4D3">
        <w:t xml:space="preserve"> for </w:t>
      </w:r>
      <w:r w:rsidR="4EC438AD">
        <w:t xml:space="preserve">inactive adults aged over 50 </w:t>
      </w:r>
      <w:r w:rsidR="00EF0164">
        <w:t>years</w:t>
      </w:r>
      <w:r w:rsidR="00672740">
        <w:t xml:space="preserve"> </w:t>
      </w:r>
      <w:r w:rsidR="4EC438AD">
        <w:t>with at least one</w:t>
      </w:r>
      <w:r w:rsidR="00672740">
        <w:t xml:space="preserve"> </w:t>
      </w:r>
      <w:r w:rsidR="01C7E73F">
        <w:t>long-term</w:t>
      </w:r>
      <w:r w:rsidR="4EC438AD">
        <w:t xml:space="preserve"> health condition living in deprived areas of Buckinghamshire</w:t>
      </w:r>
      <w:r w:rsidR="007F3305">
        <w:t>,</w:t>
      </w:r>
      <w:r w:rsidR="4EC438AD">
        <w:t xml:space="preserve"> England. </w:t>
      </w:r>
      <w:r w:rsidR="67115028">
        <w:t xml:space="preserve">Across the 12-week programme, users will receive: </w:t>
      </w:r>
      <w:proofErr w:type="spellStart"/>
      <w:r w:rsidR="00A06B22">
        <w:t>i</w:t>
      </w:r>
      <w:proofErr w:type="spellEnd"/>
      <w:r w:rsidR="00A06B22">
        <w:t>) one 45-minute in-person one-to-one consultation with a Physical Activity Referral Specialist (PARS), ii) three check-in</w:t>
      </w:r>
      <w:r w:rsidR="03E410C2">
        <w:t xml:space="preserve"> contact</w:t>
      </w:r>
      <w:r w:rsidR="00A06B22">
        <w:t xml:space="preserve">s with their allocated PARS taking place by email, phone or text, and iii) access to </w:t>
      </w:r>
      <w:r w:rsidR="37DCEB1A">
        <w:t>an</w:t>
      </w:r>
      <w:r w:rsidR="00A06B22">
        <w:t xml:space="preserve"> </w:t>
      </w:r>
      <w:r w:rsidR="022759CA">
        <w:t>online platform</w:t>
      </w:r>
      <w:r w:rsidR="00A06B22">
        <w:t xml:space="preserve"> to </w:t>
      </w:r>
      <w:r w:rsidR="08EE0C0F">
        <w:t>identify and book</w:t>
      </w:r>
      <w:r w:rsidR="00A06B22">
        <w:t xml:space="preserve"> physical activity opportunities in their local </w:t>
      </w:r>
      <w:r w:rsidR="00A06B22" w:rsidRPr="00A2071C">
        <w:lastRenderedPageBreak/>
        <w:t>area.</w:t>
      </w:r>
      <w:r w:rsidR="00963EA3" w:rsidRPr="00A2071C">
        <w:t xml:space="preserve"> The programme’s recruitment target is 3,000 service users over the 3-year programme. </w:t>
      </w:r>
      <w:r w:rsidR="4EC438AD" w:rsidRPr="00A2071C">
        <w:t xml:space="preserve">This pragmatic evaluation </w:t>
      </w:r>
      <w:r w:rsidR="0C08A010" w:rsidRPr="00A2071C">
        <w:t xml:space="preserve">will </w:t>
      </w:r>
      <w:r w:rsidR="4FE02730" w:rsidRPr="00A2071C">
        <w:t>assess the first 18-months of programme delivery using</w:t>
      </w:r>
      <w:r w:rsidR="0C08A010" w:rsidRPr="00A2071C">
        <w:t xml:space="preserve"> a mixed-methods </w:t>
      </w:r>
      <w:r w:rsidR="192AC27C" w:rsidRPr="00A2071C">
        <w:t>design</w:t>
      </w:r>
      <w:r w:rsidR="00B82B1B" w:rsidRPr="00A2071C">
        <w:t>.</w:t>
      </w:r>
      <w:r w:rsidR="192AC27C" w:rsidRPr="00A2071C">
        <w:t xml:space="preserve"> </w:t>
      </w:r>
      <w:r w:rsidR="00B82B1B" w:rsidRPr="00A2071C">
        <w:t>A</w:t>
      </w:r>
      <w:r w:rsidR="192AC27C" w:rsidRPr="00A2071C">
        <w:t xml:space="preserve"> quantitative outcome evaluation </w:t>
      </w:r>
      <w:r w:rsidR="00B82B1B" w:rsidRPr="00A2071C">
        <w:t>will be conducted for</w:t>
      </w:r>
      <w:r w:rsidR="192AC27C" w:rsidRPr="00A2071C">
        <w:t xml:space="preserve"> secondary data routinely collected within the programme</w:t>
      </w:r>
      <w:r w:rsidR="58897871" w:rsidRPr="00A2071C">
        <w:t xml:space="preserve"> to assess</w:t>
      </w:r>
      <w:r w:rsidR="5FB9FD7D" w:rsidRPr="00A2071C">
        <w:t xml:space="preserve"> the primary outcome of</w:t>
      </w:r>
      <w:r w:rsidR="58897871" w:rsidRPr="00A2071C">
        <w:t xml:space="preserve"> physical activity</w:t>
      </w:r>
      <w:r w:rsidR="00F82236" w:rsidRPr="00A2071C">
        <w:t xml:space="preserve"> (using the single-item physical activity measure)</w:t>
      </w:r>
      <w:r w:rsidR="58897871" w:rsidRPr="00A2071C">
        <w:t>,</w:t>
      </w:r>
      <w:r w:rsidR="17A3060D" w:rsidRPr="00A2071C">
        <w:t xml:space="preserve"> and secondary outcomes of</w:t>
      </w:r>
      <w:r w:rsidR="58897871" w:rsidRPr="00A2071C">
        <w:t xml:space="preserve"> health-related </w:t>
      </w:r>
      <w:r w:rsidR="3E2FF371">
        <w:t>q</w:t>
      </w:r>
      <w:r w:rsidR="58897871">
        <w:t xml:space="preserve">uality of </w:t>
      </w:r>
      <w:r w:rsidR="7C985F32">
        <w:t>l</w:t>
      </w:r>
      <w:r w:rsidR="58897871">
        <w:t>ife, loneliness</w:t>
      </w:r>
      <w:r w:rsidR="36F02DDB">
        <w:t xml:space="preserve"> </w:t>
      </w:r>
      <w:r w:rsidR="226730CB">
        <w:t xml:space="preserve">and confidence to engage in physical activity </w:t>
      </w:r>
      <w:r w:rsidR="36F02DDB">
        <w:t xml:space="preserve">(assessed at baseline, during and at the end of the </w:t>
      </w:r>
      <w:r w:rsidR="47C74E78">
        <w:t xml:space="preserve">12-week </w:t>
      </w:r>
      <w:r w:rsidR="36F02DDB">
        <w:t>programme</w:t>
      </w:r>
      <w:r w:rsidR="00BD3964">
        <w:t>,</w:t>
      </w:r>
      <w:r w:rsidR="36F02DDB">
        <w:t xml:space="preserve"> and at 6</w:t>
      </w:r>
      <w:r w:rsidR="625CE895">
        <w:t>-</w:t>
      </w:r>
      <w:r w:rsidR="36F02DDB">
        <w:t>month and 12</w:t>
      </w:r>
      <w:r w:rsidR="0F065801">
        <w:t>-</w:t>
      </w:r>
      <w:r w:rsidR="36F02DDB">
        <w:t>month follow-up)</w:t>
      </w:r>
      <w:r w:rsidR="00B82B1B">
        <w:t>.</w:t>
      </w:r>
      <w:r w:rsidR="192AC27C">
        <w:t xml:space="preserve"> </w:t>
      </w:r>
      <w:r w:rsidR="00B82B1B">
        <w:t>A</w:t>
      </w:r>
      <w:r w:rsidR="192AC27C">
        <w:t xml:space="preserve"> qualitative process evaluation</w:t>
      </w:r>
      <w:r w:rsidR="39D82484">
        <w:t xml:space="preserve"> </w:t>
      </w:r>
      <w:r w:rsidR="00B82B1B">
        <w:t xml:space="preserve">will </w:t>
      </w:r>
      <w:r w:rsidR="39D82484">
        <w:t>us</w:t>
      </w:r>
      <w:r w:rsidR="00B82B1B">
        <w:t>e</w:t>
      </w:r>
      <w:r w:rsidR="39D82484">
        <w:t xml:space="preserve"> focus groups </w:t>
      </w:r>
      <w:r w:rsidR="16BD52F3">
        <w:t xml:space="preserve">and interviews </w:t>
      </w:r>
      <w:r w:rsidR="39D82484">
        <w:t xml:space="preserve">with </w:t>
      </w:r>
      <w:r w:rsidR="0492BF7B">
        <w:t>service users</w:t>
      </w:r>
      <w:r w:rsidR="39D82484">
        <w:t xml:space="preserve"> </w:t>
      </w:r>
      <w:r w:rsidR="5BCD1038">
        <w:t xml:space="preserve">and </w:t>
      </w:r>
      <w:r w:rsidR="39D82484">
        <w:t xml:space="preserve">interviews with </w:t>
      </w:r>
      <w:r w:rsidR="00BD3964">
        <w:t>PARS</w:t>
      </w:r>
      <w:r w:rsidR="2127A711">
        <w:t xml:space="preserve"> </w:t>
      </w:r>
      <w:r w:rsidR="25413B19">
        <w:t>staff</w:t>
      </w:r>
      <w:r w:rsidR="39D82484">
        <w:t xml:space="preserve"> delivering the programme</w:t>
      </w:r>
      <w:r w:rsidR="3993D427">
        <w:t xml:space="preserve"> and</w:t>
      </w:r>
      <w:r w:rsidR="43A0DFAC">
        <w:t xml:space="preserve"> s</w:t>
      </w:r>
      <w:r w:rsidR="33861354">
        <w:t>trategic decision-makers</w:t>
      </w:r>
      <w:r w:rsidR="00397D2E">
        <w:t>.</w:t>
      </w:r>
      <w:r w:rsidR="02515CE5">
        <w:t xml:space="preserve"> </w:t>
      </w:r>
      <w:r w:rsidR="00397D2E">
        <w:t>An</w:t>
      </w:r>
      <w:r w:rsidR="02515CE5">
        <w:t xml:space="preserve"> economic analysis</w:t>
      </w:r>
      <w:r w:rsidR="00397D2E">
        <w:t xml:space="preserve"> will be undertaken</w:t>
      </w:r>
      <w:r w:rsidR="02515CE5">
        <w:t xml:space="preserve"> to estimate the resources and costs required to design, set up, and deliver the Move Together Buckinghamshire</w:t>
      </w:r>
      <w:r w:rsidR="3993D427">
        <w:t xml:space="preserve">. </w:t>
      </w:r>
    </w:p>
    <w:p w14:paraId="22ADA240" w14:textId="1D5353B0" w:rsidR="28B70167" w:rsidRDefault="28B70167" w:rsidP="009136B0">
      <w:pPr>
        <w:spacing w:line="360" w:lineRule="auto"/>
      </w:pPr>
      <w:r w:rsidRPr="2F78BEE7">
        <w:rPr>
          <w:b/>
          <w:bCs/>
        </w:rPr>
        <w:t>Ethics and dissemination:</w:t>
      </w:r>
      <w:r w:rsidR="4943C480" w:rsidRPr="2F78BEE7">
        <w:rPr>
          <w:b/>
          <w:bCs/>
        </w:rPr>
        <w:t xml:space="preserve"> </w:t>
      </w:r>
      <w:r w:rsidR="4943C480">
        <w:t xml:space="preserve">This study has been approved by </w:t>
      </w:r>
      <w:r w:rsidR="00C4357F">
        <w:t xml:space="preserve">the </w:t>
      </w:r>
      <w:r w:rsidR="4943C480">
        <w:t>College of Health, Medicine and Life Sciences Research Ethics Committee at Brunel University of London. Informed written consent wi</w:t>
      </w:r>
      <w:r w:rsidR="66EEB2C9">
        <w:t xml:space="preserve">ll be obtained from </w:t>
      </w:r>
      <w:r w:rsidR="00B750A2">
        <w:t>all participants of</w:t>
      </w:r>
      <w:r w:rsidR="66EEB2C9">
        <w:t xml:space="preserve"> the evaluation. Results will be </w:t>
      </w:r>
      <w:r w:rsidR="005D4666">
        <w:t xml:space="preserve">disseminated </w:t>
      </w:r>
      <w:r w:rsidR="66EEB2C9">
        <w:t xml:space="preserve">in </w:t>
      </w:r>
      <w:r w:rsidR="74DF2DD2">
        <w:t>peer-reviewed publications, scientific conferences, reports, webinars and through local community outlets.</w:t>
      </w:r>
    </w:p>
    <w:p w14:paraId="4A184E4B" w14:textId="77A214E0" w:rsidR="28B70167" w:rsidRDefault="28B70167" w:rsidP="009136B0">
      <w:pPr>
        <w:spacing w:line="360" w:lineRule="auto"/>
      </w:pPr>
      <w:r w:rsidRPr="273FAD8B">
        <w:rPr>
          <w:b/>
          <w:bCs/>
        </w:rPr>
        <w:t>Registration details:</w:t>
      </w:r>
      <w:r w:rsidR="242F6BA8" w:rsidRPr="273FAD8B">
        <w:t xml:space="preserve"> This study has been preregistered on Open Science Framework:</w:t>
      </w:r>
      <w:r w:rsidR="018189E9" w:rsidRPr="273FAD8B">
        <w:t xml:space="preserve"> </w:t>
      </w:r>
      <w:hyperlink r:id="rId11">
        <w:r w:rsidR="41757B8D" w:rsidRPr="273FAD8B">
          <w:rPr>
            <w:rStyle w:val="Hyperlink"/>
            <w:color w:val="auto"/>
          </w:rPr>
          <w:t>https://doi.org/10.17605/OSF.IO/EV24C</w:t>
        </w:r>
      </w:hyperlink>
      <w:r w:rsidR="41757B8D" w:rsidRPr="273FAD8B">
        <w:t xml:space="preserve"> </w:t>
      </w:r>
    </w:p>
    <w:p w14:paraId="2023CC67" w14:textId="1399B68F" w:rsidR="293629E5" w:rsidRDefault="293629E5" w:rsidP="009136B0">
      <w:pPr>
        <w:spacing w:line="360" w:lineRule="auto"/>
      </w:pPr>
    </w:p>
    <w:p w14:paraId="0EC36D0A" w14:textId="77777777" w:rsidR="00A317BF" w:rsidRDefault="00A317BF" w:rsidP="009136B0">
      <w:pPr>
        <w:spacing w:line="360" w:lineRule="auto"/>
      </w:pPr>
    </w:p>
    <w:p w14:paraId="72904DB4" w14:textId="0B5D66AC" w:rsidR="06F12C47" w:rsidRDefault="06F12C47" w:rsidP="090EDDDA">
      <w:pPr>
        <w:spacing w:line="360" w:lineRule="auto"/>
      </w:pPr>
      <w:r w:rsidRPr="090EDDDA">
        <w:rPr>
          <w:b/>
          <w:bCs/>
        </w:rPr>
        <w:t>Keywords:</w:t>
      </w:r>
      <w:r>
        <w:t xml:space="preserve"> process evaluation, physical activity, pragmatic evaluation, community </w:t>
      </w:r>
      <w:r w:rsidR="00A06B22">
        <w:t>programme</w:t>
      </w:r>
      <w:r>
        <w:t>, older adults</w:t>
      </w:r>
      <w:r w:rsidR="00ED3F7F">
        <w:t xml:space="preserve">, </w:t>
      </w:r>
      <w:r w:rsidR="636F6B33">
        <w:t>long-term</w:t>
      </w:r>
      <w:r w:rsidR="00ED3F7F">
        <w:t xml:space="preserve"> health conditions</w:t>
      </w:r>
    </w:p>
    <w:p w14:paraId="0263EC69" w14:textId="4FB45C96" w:rsidR="2E0F9CB4" w:rsidRDefault="2E0F9CB4" w:rsidP="009136B0">
      <w:pPr>
        <w:pStyle w:val="ListParagraph"/>
        <w:spacing w:after="0" w:line="360" w:lineRule="auto"/>
        <w:ind w:left="240"/>
      </w:pPr>
    </w:p>
    <w:p w14:paraId="2FCCD775" w14:textId="77777777" w:rsidR="009136B0" w:rsidRDefault="009136B0" w:rsidP="009136B0">
      <w:pPr>
        <w:spacing w:after="0" w:line="360" w:lineRule="auto"/>
        <w:rPr>
          <w:b/>
          <w:bCs/>
        </w:rPr>
      </w:pPr>
    </w:p>
    <w:p w14:paraId="1E6E4220" w14:textId="77777777" w:rsidR="009136B0" w:rsidRDefault="009136B0" w:rsidP="009136B0">
      <w:pPr>
        <w:spacing w:after="0" w:line="360" w:lineRule="auto"/>
        <w:rPr>
          <w:b/>
          <w:bCs/>
        </w:rPr>
      </w:pPr>
    </w:p>
    <w:p w14:paraId="71D8809C" w14:textId="77777777" w:rsidR="009136B0" w:rsidRDefault="009136B0" w:rsidP="009136B0">
      <w:pPr>
        <w:spacing w:after="0" w:line="360" w:lineRule="auto"/>
        <w:rPr>
          <w:b/>
          <w:bCs/>
        </w:rPr>
      </w:pPr>
    </w:p>
    <w:p w14:paraId="3CC09F54" w14:textId="77777777" w:rsidR="00A317BF" w:rsidRDefault="00A317BF" w:rsidP="009136B0">
      <w:pPr>
        <w:spacing w:after="0" w:line="360" w:lineRule="auto"/>
        <w:rPr>
          <w:b/>
          <w:bCs/>
        </w:rPr>
      </w:pPr>
    </w:p>
    <w:p w14:paraId="411418B3" w14:textId="77777777" w:rsidR="00A317BF" w:rsidRDefault="00A317BF" w:rsidP="009136B0">
      <w:pPr>
        <w:spacing w:after="0" w:line="360" w:lineRule="auto"/>
        <w:rPr>
          <w:b/>
          <w:bCs/>
        </w:rPr>
      </w:pPr>
    </w:p>
    <w:p w14:paraId="70438810" w14:textId="37E52692" w:rsidR="00C30B6E" w:rsidRDefault="00C30B6E" w:rsidP="009136B0">
      <w:pPr>
        <w:spacing w:after="0" w:line="360" w:lineRule="auto"/>
        <w:rPr>
          <w:b/>
          <w:bCs/>
        </w:rPr>
      </w:pPr>
      <w:r>
        <w:rPr>
          <w:b/>
          <w:bCs/>
        </w:rPr>
        <w:lastRenderedPageBreak/>
        <w:t>Article Summary</w:t>
      </w:r>
    </w:p>
    <w:p w14:paraId="2FE9D034" w14:textId="77777777" w:rsidR="00C30B6E" w:rsidRDefault="00C30B6E" w:rsidP="009136B0">
      <w:pPr>
        <w:spacing w:after="0" w:line="360" w:lineRule="auto"/>
        <w:rPr>
          <w:b/>
          <w:bCs/>
        </w:rPr>
      </w:pPr>
    </w:p>
    <w:p w14:paraId="11B6711A" w14:textId="69C7C552" w:rsidR="28B70167" w:rsidRPr="00806950" w:rsidRDefault="28B70167" w:rsidP="009136B0">
      <w:pPr>
        <w:spacing w:after="0" w:line="360" w:lineRule="auto"/>
        <w:rPr>
          <w:b/>
          <w:bCs/>
        </w:rPr>
      </w:pPr>
      <w:r w:rsidRPr="2F78BEE7">
        <w:rPr>
          <w:b/>
          <w:bCs/>
        </w:rPr>
        <w:t>Strengths and limitations of this study</w:t>
      </w:r>
    </w:p>
    <w:p w14:paraId="7B6EB3DB" w14:textId="3BC4F5B6" w:rsidR="22552F0E" w:rsidRPr="00A2071C" w:rsidRDefault="22552F0E" w:rsidP="009136B0">
      <w:pPr>
        <w:pStyle w:val="ListParagraph"/>
        <w:numPr>
          <w:ilvl w:val="0"/>
          <w:numId w:val="5"/>
        </w:numPr>
        <w:spacing w:after="0" w:line="360" w:lineRule="auto"/>
      </w:pPr>
      <w:r>
        <w:t xml:space="preserve">Move Together </w:t>
      </w:r>
      <w:r w:rsidRPr="00A2071C">
        <w:t xml:space="preserve">Buckinghamshire is a complex intervention </w:t>
      </w:r>
      <w:r w:rsidR="004626F9" w:rsidRPr="00A2071C">
        <w:t xml:space="preserve">combining both in-person and remote components to maximise participant engagement and retention. </w:t>
      </w:r>
    </w:p>
    <w:p w14:paraId="188F298C" w14:textId="1B45978E" w:rsidR="00DD52E8" w:rsidRPr="00A2071C" w:rsidRDefault="00F878C3" w:rsidP="009136B0">
      <w:pPr>
        <w:pStyle w:val="ListParagraph"/>
        <w:numPr>
          <w:ilvl w:val="0"/>
          <w:numId w:val="5"/>
        </w:numPr>
        <w:spacing w:after="0" w:line="360" w:lineRule="auto"/>
      </w:pPr>
      <w:r w:rsidRPr="00A2071C">
        <w:t>Combines quantitative and qualitative data, providing both measurable outcomes and in-depth insight into service users’ experiences</w:t>
      </w:r>
      <w:r w:rsidR="00DD52E8" w:rsidRPr="00A2071C">
        <w:t>.</w:t>
      </w:r>
    </w:p>
    <w:p w14:paraId="604EA501" w14:textId="129E5768" w:rsidR="16682229" w:rsidRPr="00A2071C" w:rsidRDefault="3F840E13" w:rsidP="22196375">
      <w:pPr>
        <w:pStyle w:val="ListParagraph"/>
        <w:numPr>
          <w:ilvl w:val="0"/>
          <w:numId w:val="5"/>
        </w:numPr>
        <w:spacing w:after="0" w:line="360" w:lineRule="auto"/>
      </w:pPr>
      <w:r w:rsidRPr="00A2071C">
        <w:t>A limitation is that due to financial constraints, it is not possible to include an objective measure of physical activity.</w:t>
      </w:r>
      <w:r w:rsidR="623A7581" w:rsidRPr="00A2071C">
        <w:t xml:space="preserve"> This study does not assess physical activity barriers related to common women’s health conditions</w:t>
      </w:r>
      <w:r w:rsidR="75B82735" w:rsidRPr="00A2071C">
        <w:t xml:space="preserve">. This study also recruits service users that are motivated to increase their </w:t>
      </w:r>
      <w:r w:rsidR="00BE0398" w:rsidRPr="00A2071C">
        <w:t xml:space="preserve">physical </w:t>
      </w:r>
      <w:r w:rsidR="75B82735" w:rsidRPr="00A2071C">
        <w:t>activity which may limit representativeness to the wider population</w:t>
      </w:r>
      <w:r w:rsidR="623A7581" w:rsidRPr="00A2071C">
        <w:t>.</w:t>
      </w:r>
    </w:p>
    <w:p w14:paraId="188A030C" w14:textId="7C4E6C01" w:rsidR="7F3B3655" w:rsidRPr="00A2071C" w:rsidRDefault="008C2DCF" w:rsidP="009136B0">
      <w:pPr>
        <w:pStyle w:val="ListParagraph"/>
        <w:numPr>
          <w:ilvl w:val="0"/>
          <w:numId w:val="5"/>
        </w:numPr>
        <w:spacing w:after="0" w:line="360" w:lineRule="auto"/>
      </w:pPr>
      <w:r w:rsidRPr="00A2071C">
        <w:t>T</w:t>
      </w:r>
      <w:r w:rsidR="7F3B3655" w:rsidRPr="00A2071C">
        <w:t>his study does not contain a control group due to its pragmatic design.</w:t>
      </w:r>
      <w:r w:rsidRPr="00A2071C">
        <w:t xml:space="preserve"> This study also includes English-speaking participants only, although translated questionnaires were provided.</w:t>
      </w:r>
    </w:p>
    <w:p w14:paraId="5C8104E2" w14:textId="49FC9EA8" w:rsidR="273FAD8B" w:rsidRPr="00A2071C" w:rsidRDefault="273FAD8B" w:rsidP="009136B0">
      <w:pPr>
        <w:pStyle w:val="ListParagraph"/>
        <w:spacing w:after="0" w:line="360" w:lineRule="auto"/>
      </w:pPr>
    </w:p>
    <w:p w14:paraId="0CA481BD" w14:textId="22AA3F15" w:rsidR="2E0F9CB4" w:rsidRPr="00A2071C" w:rsidRDefault="2E0F9CB4" w:rsidP="009136B0">
      <w:pPr>
        <w:pStyle w:val="ListParagraph"/>
        <w:spacing w:after="0" w:line="360" w:lineRule="auto"/>
        <w:ind w:left="240"/>
      </w:pPr>
    </w:p>
    <w:p w14:paraId="25E420B2" w14:textId="77777777" w:rsidR="009136B0" w:rsidRPr="00A2071C" w:rsidRDefault="009136B0" w:rsidP="009136B0">
      <w:pPr>
        <w:spacing w:line="360" w:lineRule="auto"/>
        <w:rPr>
          <w:b/>
          <w:bCs/>
        </w:rPr>
      </w:pPr>
      <w:r w:rsidRPr="00A2071C">
        <w:rPr>
          <w:b/>
          <w:bCs/>
        </w:rPr>
        <w:br w:type="page"/>
      </w:r>
    </w:p>
    <w:p w14:paraId="7108C508" w14:textId="17B8C181" w:rsidR="782F6AD4" w:rsidRPr="00A2071C" w:rsidRDefault="3010F550" w:rsidP="009136B0">
      <w:pPr>
        <w:spacing w:after="0" w:line="360" w:lineRule="auto"/>
      </w:pPr>
      <w:r w:rsidRPr="00A2071C">
        <w:rPr>
          <w:b/>
          <w:bCs/>
        </w:rPr>
        <w:lastRenderedPageBreak/>
        <w:t>Introduction</w:t>
      </w:r>
      <w:r w:rsidR="282BC34D" w:rsidRPr="00A2071C">
        <w:t xml:space="preserve"> </w:t>
      </w:r>
    </w:p>
    <w:p w14:paraId="7BE35A33" w14:textId="71B1EE1D" w:rsidR="782F6AD4" w:rsidRPr="00A2071C" w:rsidRDefault="1B157E3D" w:rsidP="090EDDDA">
      <w:pPr>
        <w:spacing w:after="0" w:line="360" w:lineRule="auto"/>
      </w:pPr>
      <w:r w:rsidRPr="00A2071C">
        <w:t xml:space="preserve">Physical activity </w:t>
      </w:r>
      <w:r w:rsidR="1A08B57B" w:rsidRPr="00A2071C">
        <w:t>is estimated to</w:t>
      </w:r>
      <w:r w:rsidRPr="00A2071C">
        <w:t xml:space="preserve"> prevent a</w:t>
      </w:r>
      <w:r w:rsidR="0CE4E231" w:rsidRPr="00A2071C">
        <w:t xml:space="preserve">t </w:t>
      </w:r>
      <w:r w:rsidR="3E5D8DA6" w:rsidRPr="00A2071C">
        <w:t xml:space="preserve">least 3.9 million </w:t>
      </w:r>
      <w:r w:rsidR="5D392871" w:rsidRPr="00A2071C">
        <w:t xml:space="preserve">premature </w:t>
      </w:r>
      <w:r w:rsidR="3E5D8DA6" w:rsidRPr="00A2071C">
        <w:t xml:space="preserve">deaths </w:t>
      </w:r>
      <w:r w:rsidR="025F19E9" w:rsidRPr="00A2071C">
        <w:t>globally</w:t>
      </w:r>
      <w:r w:rsidR="3E5D8DA6" w:rsidRPr="00A2071C">
        <w:t xml:space="preserve"> e</w:t>
      </w:r>
      <w:r w:rsidR="57D01EC1" w:rsidRPr="00A2071C">
        <w:t>ach</w:t>
      </w:r>
      <w:r w:rsidR="3E5D8DA6" w:rsidRPr="00A2071C">
        <w:t xml:space="preserve"> year </w:t>
      </w:r>
      <w:r w:rsidR="00990B1A" w:rsidRPr="00A2071C">
        <w:t>[</w:t>
      </w:r>
      <w:r w:rsidR="6FE1D910" w:rsidRPr="00A2071C">
        <w:t>1</w:t>
      </w:r>
      <w:r w:rsidR="00990B1A" w:rsidRPr="00A2071C">
        <w:t>]</w:t>
      </w:r>
      <w:r w:rsidR="79DAA63C" w:rsidRPr="00A2071C">
        <w:t xml:space="preserve">. </w:t>
      </w:r>
      <w:r w:rsidR="464D261D" w:rsidRPr="00A2071C">
        <w:t>Just a</w:t>
      </w:r>
      <w:r w:rsidR="04CC461D" w:rsidRPr="00A2071C">
        <w:t xml:space="preserve"> 5-min/day increase in </w:t>
      </w:r>
      <w:r w:rsidR="3445A944" w:rsidRPr="00A2071C">
        <w:t>moderate-to-vigorous physical activity (</w:t>
      </w:r>
      <w:r w:rsidR="04CC461D" w:rsidRPr="00A2071C">
        <w:t>MVPA</w:t>
      </w:r>
      <w:r w:rsidR="688518E1" w:rsidRPr="00A2071C">
        <w:t>)</w:t>
      </w:r>
      <w:r w:rsidR="04CC461D" w:rsidRPr="00A2071C">
        <w:t xml:space="preserve"> in</w:t>
      </w:r>
      <w:r w:rsidR="616E4982" w:rsidRPr="00A2071C">
        <w:t xml:space="preserve"> the</w:t>
      </w:r>
      <w:r w:rsidR="04CC461D" w:rsidRPr="00A2071C">
        <w:t xml:space="preserve"> least active adults </w:t>
      </w:r>
      <w:r w:rsidR="7484C3DB" w:rsidRPr="00A2071C">
        <w:t xml:space="preserve">is </w:t>
      </w:r>
      <w:r w:rsidR="04CC461D" w:rsidRPr="00A2071C">
        <w:t>estimated to prevent 6% of all deaths</w:t>
      </w:r>
      <w:r w:rsidR="7B88E5DC" w:rsidRPr="00A2071C">
        <w:t xml:space="preserve"> </w:t>
      </w:r>
      <w:r w:rsidR="00990B1A" w:rsidRPr="00A2071C">
        <w:t>[</w:t>
      </w:r>
      <w:r w:rsidR="424FF46B" w:rsidRPr="00A2071C">
        <w:t>2</w:t>
      </w:r>
      <w:r w:rsidR="00990B1A" w:rsidRPr="00A2071C">
        <w:t>]</w:t>
      </w:r>
      <w:r w:rsidR="2C17F71C" w:rsidRPr="00A2071C">
        <w:t>.</w:t>
      </w:r>
      <w:r w:rsidR="5080EDCD" w:rsidRPr="00A2071C">
        <w:t xml:space="preserve"> </w:t>
      </w:r>
      <w:r w:rsidR="22E5B529" w:rsidRPr="00A2071C">
        <w:t>Engagement in p</w:t>
      </w:r>
      <w:r w:rsidR="68008BAC" w:rsidRPr="00A2071C">
        <w:t xml:space="preserve">hysical activity supports the </w:t>
      </w:r>
      <w:r w:rsidR="37F007BC" w:rsidRPr="00A2071C">
        <w:t xml:space="preserve">prevention and </w:t>
      </w:r>
      <w:r w:rsidR="68008BAC" w:rsidRPr="00A2071C">
        <w:t xml:space="preserve">management </w:t>
      </w:r>
      <w:r w:rsidR="6A103504" w:rsidRPr="00A2071C">
        <w:t>of long</w:t>
      </w:r>
      <w:r w:rsidR="5F50B08C" w:rsidRPr="00A2071C">
        <w:t>-term</w:t>
      </w:r>
      <w:r w:rsidR="68008BAC" w:rsidRPr="00A2071C">
        <w:t xml:space="preserve"> health conditions, such as</w:t>
      </w:r>
      <w:r w:rsidR="6FA96A5A" w:rsidRPr="00A2071C">
        <w:t xml:space="preserve"> c</w:t>
      </w:r>
      <w:r w:rsidR="68008BAC" w:rsidRPr="00A2071C">
        <w:t xml:space="preserve">ardiovascular </w:t>
      </w:r>
      <w:r w:rsidR="47527FB1" w:rsidRPr="00A2071C">
        <w:t>d</w:t>
      </w:r>
      <w:r w:rsidR="68008BAC" w:rsidRPr="00A2071C">
        <w:t>isease</w:t>
      </w:r>
      <w:r w:rsidR="1DD3289E" w:rsidRPr="00A2071C">
        <w:t>, type 2 diabetes and cancer</w:t>
      </w:r>
      <w:r w:rsidR="2B301A4B" w:rsidRPr="00A2071C">
        <w:t xml:space="preserve"> </w:t>
      </w:r>
      <w:r w:rsidR="00990B1A" w:rsidRPr="00A2071C">
        <w:t>[</w:t>
      </w:r>
      <w:r w:rsidR="424FF46B" w:rsidRPr="00A2071C">
        <w:rPr>
          <w:rFonts w:ascii="Aptos" w:hAnsi="Aptos"/>
        </w:rPr>
        <w:t>3,4</w:t>
      </w:r>
      <w:r w:rsidR="00990B1A" w:rsidRPr="00A2071C">
        <w:rPr>
          <w:rFonts w:ascii="Aptos" w:hAnsi="Aptos"/>
        </w:rPr>
        <w:t>]</w:t>
      </w:r>
      <w:r w:rsidR="2C17F71C" w:rsidRPr="00A2071C">
        <w:t>,</w:t>
      </w:r>
      <w:r w:rsidR="15B7BB64" w:rsidRPr="00A2071C">
        <w:t xml:space="preserve"> as well as anxiety and depression </w:t>
      </w:r>
      <w:r w:rsidR="00990B1A" w:rsidRPr="00A2071C">
        <w:rPr>
          <w:rFonts w:ascii="Aptos" w:hAnsi="Aptos"/>
        </w:rPr>
        <w:t>[</w:t>
      </w:r>
      <w:r w:rsidR="424FF46B" w:rsidRPr="00A2071C">
        <w:rPr>
          <w:rFonts w:ascii="Aptos" w:hAnsi="Aptos"/>
        </w:rPr>
        <w:t>5</w:t>
      </w:r>
      <w:r w:rsidR="00990B1A" w:rsidRPr="00A2071C">
        <w:rPr>
          <w:rFonts w:ascii="Aptos" w:hAnsi="Aptos"/>
        </w:rPr>
        <w:t>]</w:t>
      </w:r>
      <w:r w:rsidR="15B7BB64" w:rsidRPr="00A2071C">
        <w:t xml:space="preserve">. </w:t>
      </w:r>
      <w:r w:rsidR="5080EDCD" w:rsidRPr="00A2071C">
        <w:t xml:space="preserve">Taking up physical activity in mid- and later-life has clear benefits on physical, psychological, cognitive and functional health </w:t>
      </w:r>
      <w:r w:rsidR="00990B1A" w:rsidRPr="00A2071C">
        <w:rPr>
          <w:rFonts w:ascii="Aptos" w:hAnsi="Aptos" w:cs="Times New Roman"/>
        </w:rPr>
        <w:t>[</w:t>
      </w:r>
      <w:r w:rsidR="424FF46B" w:rsidRPr="00A2071C">
        <w:rPr>
          <w:rFonts w:ascii="Aptos" w:hAnsi="Aptos" w:cs="Times New Roman"/>
        </w:rPr>
        <w:t>6–8</w:t>
      </w:r>
      <w:r w:rsidR="00990B1A" w:rsidRPr="00A2071C">
        <w:rPr>
          <w:rFonts w:ascii="Aptos" w:hAnsi="Aptos" w:cs="Times New Roman"/>
        </w:rPr>
        <w:t>]</w:t>
      </w:r>
      <w:r w:rsidR="1CD6E9CE" w:rsidRPr="00A2071C">
        <w:t>.</w:t>
      </w:r>
      <w:r w:rsidR="149AE448" w:rsidRPr="00A2071C">
        <w:t xml:space="preserve"> </w:t>
      </w:r>
      <w:r w:rsidR="723AE9E3" w:rsidRPr="00A2071C">
        <w:t>World Health Organi</w:t>
      </w:r>
      <w:r w:rsidR="40AF95AE" w:rsidRPr="00A2071C">
        <w:t>z</w:t>
      </w:r>
      <w:r w:rsidR="723AE9E3" w:rsidRPr="00A2071C">
        <w:t>ation</w:t>
      </w:r>
      <w:r w:rsidR="082123BD" w:rsidRPr="00A2071C">
        <w:t xml:space="preserve"> and UK Chief Medical Officer</w:t>
      </w:r>
      <w:r w:rsidR="4BD4B06C" w:rsidRPr="00A2071C">
        <w:t>s</w:t>
      </w:r>
      <w:r w:rsidR="723AE9E3" w:rsidRPr="00A2071C">
        <w:t xml:space="preserve"> </w:t>
      </w:r>
      <w:r w:rsidR="6F376FD2" w:rsidRPr="00A2071C">
        <w:t xml:space="preserve">guidelines </w:t>
      </w:r>
      <w:r w:rsidR="723AE9E3" w:rsidRPr="00A2071C">
        <w:t>recommend that adults</w:t>
      </w:r>
      <w:r w:rsidR="7939E709" w:rsidRPr="00A2071C">
        <w:t xml:space="preserve"> aged 19-64</w:t>
      </w:r>
      <w:r w:rsidR="723AE9E3" w:rsidRPr="00A2071C">
        <w:t xml:space="preserve"> should undertake </w:t>
      </w:r>
      <w:r w:rsidR="21928F1E" w:rsidRPr="00A2071C">
        <w:t xml:space="preserve">at least </w:t>
      </w:r>
      <w:r w:rsidR="723AE9E3" w:rsidRPr="00A2071C">
        <w:t>150</w:t>
      </w:r>
      <w:r w:rsidR="424FF46B" w:rsidRPr="00A2071C">
        <w:t xml:space="preserve"> </w:t>
      </w:r>
      <w:r w:rsidR="723AE9E3" w:rsidRPr="00A2071C">
        <w:t>min</w:t>
      </w:r>
      <w:r w:rsidR="00559854" w:rsidRPr="00A2071C">
        <w:t>utes</w:t>
      </w:r>
      <w:r w:rsidR="723AE9E3" w:rsidRPr="00A2071C">
        <w:t xml:space="preserve"> of moderate-intensity</w:t>
      </w:r>
      <w:r w:rsidR="5075862A" w:rsidRPr="00A2071C">
        <w:t xml:space="preserve"> (such as brisk walking or cycling)</w:t>
      </w:r>
      <w:r w:rsidR="723AE9E3" w:rsidRPr="00A2071C">
        <w:t xml:space="preserve">, or </w:t>
      </w:r>
      <w:r w:rsidR="6428614A" w:rsidRPr="00A2071C">
        <w:t xml:space="preserve">at least </w:t>
      </w:r>
      <w:r w:rsidR="723AE9E3" w:rsidRPr="00A2071C">
        <w:t>75</w:t>
      </w:r>
      <w:r w:rsidR="61BF54EC" w:rsidRPr="00A2071C">
        <w:t xml:space="preserve"> minutes</w:t>
      </w:r>
      <w:r w:rsidR="723AE9E3" w:rsidRPr="00A2071C">
        <w:t xml:space="preserve"> of vigorous-intensity physical activity</w:t>
      </w:r>
      <w:r w:rsidR="543B6543" w:rsidRPr="00A2071C">
        <w:t xml:space="preserve"> (such as running)</w:t>
      </w:r>
      <w:r w:rsidR="723AE9E3" w:rsidRPr="00A2071C">
        <w:t xml:space="preserve">, or some equivalent combination of moderate and vigorous-intensity aerobic physical activity, per week, alongside </w:t>
      </w:r>
      <w:r w:rsidR="58220822" w:rsidRPr="00A2071C">
        <w:t>muscle-strengthening activity</w:t>
      </w:r>
      <w:r w:rsidR="723AE9E3" w:rsidRPr="00A2071C">
        <w:t xml:space="preserve"> </w:t>
      </w:r>
      <w:r w:rsidR="00990B1A" w:rsidRPr="00A2071C">
        <w:rPr>
          <w:rFonts w:ascii="Aptos" w:hAnsi="Aptos"/>
        </w:rPr>
        <w:t>[</w:t>
      </w:r>
      <w:r w:rsidR="424FF46B" w:rsidRPr="00A2071C">
        <w:rPr>
          <w:rFonts w:ascii="Aptos" w:hAnsi="Aptos"/>
        </w:rPr>
        <w:t>9</w:t>
      </w:r>
      <w:r w:rsidR="00990B1A" w:rsidRPr="00A2071C">
        <w:rPr>
          <w:rFonts w:ascii="Aptos" w:hAnsi="Aptos"/>
        </w:rPr>
        <w:t>]</w:t>
      </w:r>
      <w:r w:rsidR="1CFA0CE7" w:rsidRPr="00A2071C">
        <w:t>.</w:t>
      </w:r>
      <w:r w:rsidR="3C95AB34" w:rsidRPr="00A2071C">
        <w:t xml:space="preserve"> Older adults aged 65 years and over should aim to accumulate 150 minutes of moderate intensity aerobic activity, building up gradually from current levels</w:t>
      </w:r>
      <w:r w:rsidR="01536889" w:rsidRPr="00A2071C">
        <w:t>, plus w</w:t>
      </w:r>
      <w:r w:rsidR="3C95AB34" w:rsidRPr="00A2071C">
        <w:t xml:space="preserve">eight-bearing activities to maintain </w:t>
      </w:r>
      <w:r w:rsidR="211FF9CD" w:rsidRPr="00A2071C">
        <w:t xml:space="preserve">muscle and </w:t>
      </w:r>
      <w:r w:rsidR="3C95AB34" w:rsidRPr="00A2071C">
        <w:t>bone health</w:t>
      </w:r>
      <w:r w:rsidR="424FF46B" w:rsidRPr="00A2071C">
        <w:t xml:space="preserve"> </w:t>
      </w:r>
      <w:r w:rsidR="00990B1A" w:rsidRPr="00A2071C">
        <w:rPr>
          <w:rFonts w:ascii="Aptos" w:hAnsi="Aptos"/>
        </w:rPr>
        <w:t>[</w:t>
      </w:r>
      <w:r w:rsidR="424FF46B" w:rsidRPr="00A2071C">
        <w:rPr>
          <w:rFonts w:ascii="Aptos" w:hAnsi="Aptos"/>
        </w:rPr>
        <w:t>10</w:t>
      </w:r>
      <w:r w:rsidR="00990B1A" w:rsidRPr="00A2071C">
        <w:rPr>
          <w:rFonts w:ascii="Aptos" w:hAnsi="Aptos"/>
        </w:rPr>
        <w:t>]</w:t>
      </w:r>
      <w:r w:rsidR="7C21E276" w:rsidRPr="00A2071C">
        <w:t>.</w:t>
      </w:r>
      <w:r w:rsidR="723AE9E3" w:rsidRPr="00A2071C">
        <w:t xml:space="preserve"> </w:t>
      </w:r>
      <w:r w:rsidR="29B7598D" w:rsidRPr="00A2071C">
        <w:t xml:space="preserve"> However,</w:t>
      </w:r>
      <w:r w:rsidR="0B508965" w:rsidRPr="00A2071C">
        <w:t xml:space="preserve"> Sport </w:t>
      </w:r>
      <w:r w:rsidR="72DF1BA6" w:rsidRPr="00A2071C">
        <w:t xml:space="preserve">England’s Active Lives Adults </w:t>
      </w:r>
      <w:r w:rsidR="38E35DCB" w:rsidRPr="00A2071C">
        <w:t>S</w:t>
      </w:r>
      <w:r w:rsidR="72DF1BA6" w:rsidRPr="00A2071C">
        <w:t>u</w:t>
      </w:r>
      <w:r w:rsidR="75DEAAD0" w:rsidRPr="00A2071C">
        <w:t>r</w:t>
      </w:r>
      <w:r w:rsidR="72DF1BA6" w:rsidRPr="00A2071C">
        <w:t>vey Report 202</w:t>
      </w:r>
      <w:r w:rsidR="048AC1F3" w:rsidRPr="00A2071C">
        <w:t>4</w:t>
      </w:r>
      <w:r w:rsidR="72DF1BA6" w:rsidRPr="00A2071C">
        <w:t xml:space="preserve"> identified that only 63% of adults </w:t>
      </w:r>
      <w:r w:rsidR="471AA20C" w:rsidRPr="00A2071C">
        <w:t xml:space="preserve">aged 55-74 and 43% of adults aged over 75 </w:t>
      </w:r>
      <w:r w:rsidR="26444A03" w:rsidRPr="00A2071C">
        <w:t xml:space="preserve">self-reported </w:t>
      </w:r>
      <w:r w:rsidR="72DF1BA6" w:rsidRPr="00A2071C">
        <w:t>me</w:t>
      </w:r>
      <w:r w:rsidR="26444A03" w:rsidRPr="00A2071C">
        <w:t>e</w:t>
      </w:r>
      <w:r w:rsidR="72DF1BA6" w:rsidRPr="00A2071C">
        <w:t>t</w:t>
      </w:r>
      <w:r w:rsidR="26444A03" w:rsidRPr="00A2071C">
        <w:t>ing</w:t>
      </w:r>
      <w:r w:rsidR="72DF1BA6" w:rsidRPr="00A2071C">
        <w:t xml:space="preserve"> the guideline for aerobic activity</w:t>
      </w:r>
      <w:r w:rsidR="1F756F95" w:rsidRPr="00A2071C">
        <w:t xml:space="preserve"> </w:t>
      </w:r>
      <w:r w:rsidR="00990B1A" w:rsidRPr="00A2071C">
        <w:rPr>
          <w:rFonts w:ascii="Aptos" w:hAnsi="Aptos"/>
        </w:rPr>
        <w:t>[</w:t>
      </w:r>
      <w:r w:rsidR="424FF46B" w:rsidRPr="00A2071C">
        <w:rPr>
          <w:rFonts w:ascii="Aptos" w:hAnsi="Aptos"/>
        </w:rPr>
        <w:t>11</w:t>
      </w:r>
      <w:r w:rsidR="00990B1A" w:rsidRPr="00A2071C">
        <w:rPr>
          <w:rFonts w:ascii="Aptos" w:hAnsi="Aptos"/>
        </w:rPr>
        <w:t>]</w:t>
      </w:r>
      <w:r w:rsidR="04FA1BED" w:rsidRPr="00A2071C">
        <w:t>.</w:t>
      </w:r>
      <w:r w:rsidR="7BD9000E" w:rsidRPr="00A2071C">
        <w:t xml:space="preserve"> </w:t>
      </w:r>
      <w:r w:rsidR="2D944454" w:rsidRPr="00A2071C">
        <w:t>Interventions are</w:t>
      </w:r>
      <w:r w:rsidR="26444A03" w:rsidRPr="00A2071C">
        <w:t>, therefore,</w:t>
      </w:r>
      <w:r w:rsidR="2D944454" w:rsidRPr="00A2071C">
        <w:t xml:space="preserve"> needed to increase physical activity </w:t>
      </w:r>
      <w:r w:rsidR="6BACD97D" w:rsidRPr="00A2071C">
        <w:t xml:space="preserve">from midlife and into older adulthood to </w:t>
      </w:r>
      <w:r w:rsidR="2D944454" w:rsidRPr="00A2071C">
        <w:t xml:space="preserve">reduce </w:t>
      </w:r>
      <w:r w:rsidR="3D323540" w:rsidRPr="00A2071C">
        <w:t xml:space="preserve">the </w:t>
      </w:r>
      <w:r w:rsidR="2D944454" w:rsidRPr="00A2071C">
        <w:t xml:space="preserve">associated high burden of </w:t>
      </w:r>
      <w:r w:rsidR="0FB1A20C" w:rsidRPr="00A2071C">
        <w:t>long-term</w:t>
      </w:r>
      <w:r w:rsidR="2D944454" w:rsidRPr="00A2071C">
        <w:t xml:space="preserve"> conditions</w:t>
      </w:r>
      <w:r w:rsidR="008E5536" w:rsidRPr="00A2071C">
        <w:t xml:space="preserve"> </w:t>
      </w:r>
      <w:r w:rsidR="00990B1A" w:rsidRPr="00A2071C">
        <w:rPr>
          <w:rFonts w:ascii="Aptos" w:hAnsi="Aptos"/>
        </w:rPr>
        <w:t>[</w:t>
      </w:r>
      <w:r w:rsidR="008E5536" w:rsidRPr="00A2071C">
        <w:rPr>
          <w:rFonts w:ascii="Aptos" w:hAnsi="Aptos"/>
        </w:rPr>
        <w:t>12</w:t>
      </w:r>
      <w:r w:rsidR="00990B1A" w:rsidRPr="00A2071C">
        <w:rPr>
          <w:rFonts w:ascii="Aptos" w:hAnsi="Aptos"/>
        </w:rPr>
        <w:t>]</w:t>
      </w:r>
      <w:r w:rsidR="00A97200" w:rsidRPr="00A2071C">
        <w:t>.</w:t>
      </w:r>
    </w:p>
    <w:p w14:paraId="6D95C94E" w14:textId="57780FAB" w:rsidR="782F6AD4" w:rsidRPr="00A2071C" w:rsidRDefault="782F6AD4" w:rsidP="009136B0">
      <w:pPr>
        <w:spacing w:after="0" w:line="360" w:lineRule="auto"/>
      </w:pPr>
    </w:p>
    <w:p w14:paraId="7D0180ED" w14:textId="569C87B6" w:rsidR="782F6AD4" w:rsidRPr="00A2071C" w:rsidRDefault="72415F4C" w:rsidP="22196375">
      <w:pPr>
        <w:spacing w:after="0" w:line="360" w:lineRule="auto"/>
      </w:pPr>
      <w:r w:rsidRPr="00A2071C">
        <w:t>Physical i</w:t>
      </w:r>
      <w:r w:rsidR="30BEDBB9" w:rsidRPr="00A2071C">
        <w:t>nactivity is particularly prevalent in</w:t>
      </w:r>
      <w:r w:rsidR="24C18DD4" w:rsidRPr="00A2071C">
        <w:t xml:space="preserve"> areas of</w:t>
      </w:r>
      <w:r w:rsidR="30BEDBB9" w:rsidRPr="00A2071C">
        <w:t xml:space="preserve"> low-socioeconomic status (SES). </w:t>
      </w:r>
      <w:r w:rsidR="7BD9000E" w:rsidRPr="00A2071C">
        <w:t xml:space="preserve">Adults living in the most deprived </w:t>
      </w:r>
      <w:r w:rsidR="24C18DD4" w:rsidRPr="00A2071C">
        <w:t xml:space="preserve">areas </w:t>
      </w:r>
      <w:r w:rsidR="7BD9000E" w:rsidRPr="00A2071C">
        <w:t>are the least active</w:t>
      </w:r>
      <w:r w:rsidR="2EB0A6A8" w:rsidRPr="00A2071C">
        <w:t xml:space="preserve"> in England</w:t>
      </w:r>
      <w:r w:rsidR="7BD9000E" w:rsidRPr="00A2071C">
        <w:t>, with only 5</w:t>
      </w:r>
      <w:r w:rsidR="61E83AE0" w:rsidRPr="00A2071C">
        <w:t>5.5</w:t>
      </w:r>
      <w:r w:rsidR="7BD9000E" w:rsidRPr="00A2071C">
        <w:t>% meeting the guideline for aerobic activity</w:t>
      </w:r>
      <w:r w:rsidR="7A98E9A9" w:rsidRPr="00A2071C">
        <w:t xml:space="preserve"> compared to 68.9% in the least deprived areas</w:t>
      </w:r>
      <w:r w:rsidR="7BD9000E" w:rsidRPr="00A2071C">
        <w:t xml:space="preserve"> </w:t>
      </w:r>
      <w:r w:rsidR="00990B1A" w:rsidRPr="00A2071C">
        <w:rPr>
          <w:rFonts w:ascii="Aptos" w:hAnsi="Aptos"/>
        </w:rPr>
        <w:t>[</w:t>
      </w:r>
      <w:r w:rsidR="424FF46B" w:rsidRPr="00A2071C">
        <w:rPr>
          <w:rFonts w:ascii="Aptos" w:hAnsi="Aptos"/>
        </w:rPr>
        <w:t>11</w:t>
      </w:r>
      <w:r w:rsidR="00990B1A" w:rsidRPr="00A2071C">
        <w:rPr>
          <w:rFonts w:ascii="Aptos" w:hAnsi="Aptos"/>
        </w:rPr>
        <w:t>]</w:t>
      </w:r>
      <w:r w:rsidR="7BD9000E" w:rsidRPr="00A2071C">
        <w:t>.</w:t>
      </w:r>
      <w:r w:rsidR="7122CF14" w:rsidRPr="00A2071C">
        <w:t xml:space="preserve"> </w:t>
      </w:r>
      <w:r w:rsidR="75654AB7" w:rsidRPr="00A2071C">
        <w:t>Older adults living in lower SES areas are also likely to perceive</w:t>
      </w:r>
      <w:r w:rsidR="56BEB285" w:rsidRPr="00A2071C">
        <w:t xml:space="preserve"> their local</w:t>
      </w:r>
      <w:r w:rsidR="75654AB7" w:rsidRPr="00A2071C">
        <w:t xml:space="preserve"> physical activi</w:t>
      </w:r>
      <w:r w:rsidR="4E862DEE" w:rsidRPr="00A2071C">
        <w:t>t</w:t>
      </w:r>
      <w:r w:rsidR="75654AB7" w:rsidRPr="00A2071C">
        <w:t xml:space="preserve">y facilities </w:t>
      </w:r>
      <w:r w:rsidR="676023EB" w:rsidRPr="00A2071C">
        <w:t>to be unsafe and of little value to their age-group</w:t>
      </w:r>
      <w:r w:rsidR="4F7C5E7B" w:rsidRPr="00A2071C">
        <w:t xml:space="preserve"> </w:t>
      </w:r>
      <w:r w:rsidR="00990B1A" w:rsidRPr="00A2071C">
        <w:rPr>
          <w:rFonts w:ascii="Aptos" w:hAnsi="Aptos"/>
        </w:rPr>
        <w:t>[</w:t>
      </w:r>
      <w:r w:rsidR="00A97200" w:rsidRPr="00A2071C">
        <w:rPr>
          <w:rFonts w:ascii="Aptos" w:hAnsi="Aptos"/>
        </w:rPr>
        <w:t>13</w:t>
      </w:r>
      <w:r w:rsidR="00990B1A" w:rsidRPr="00A2071C">
        <w:rPr>
          <w:rFonts w:ascii="Aptos" w:hAnsi="Aptos"/>
        </w:rPr>
        <w:t>]</w:t>
      </w:r>
      <w:r w:rsidR="75654AB7" w:rsidRPr="00A2071C">
        <w:t>.</w:t>
      </w:r>
      <w:r w:rsidR="26E0F683" w:rsidRPr="00A2071C">
        <w:t xml:space="preserve"> </w:t>
      </w:r>
      <w:r w:rsidR="26E0F683" w:rsidRPr="00A2071C">
        <w:rPr>
          <w:rFonts w:ascii="Aptos" w:eastAsia="Aptos" w:hAnsi="Aptos" w:cs="Aptos"/>
        </w:rPr>
        <w:t>These socioeconomic inequalities may be compounded by sex-related differences in physical activity, with older women typically reporting lower activity levels and experiencing distinct barriers to participation compared with older men</w:t>
      </w:r>
      <w:r w:rsidR="7ED9C8B1" w:rsidRPr="00A2071C">
        <w:rPr>
          <w:rFonts w:ascii="Aptos" w:eastAsia="Aptos" w:hAnsi="Aptos" w:cs="Aptos"/>
        </w:rPr>
        <w:t xml:space="preserve"> </w:t>
      </w:r>
      <w:r w:rsidR="00990B1A" w:rsidRPr="00A2071C">
        <w:rPr>
          <w:rFonts w:ascii="Aptos" w:eastAsia="Aptos" w:hAnsi="Aptos" w:cs="Aptos"/>
        </w:rPr>
        <w:t>[</w:t>
      </w:r>
      <w:r w:rsidR="00F52FDE" w:rsidRPr="00A2071C">
        <w:rPr>
          <w:rFonts w:ascii="Aptos" w:hAnsi="Aptos"/>
        </w:rPr>
        <w:t>14</w:t>
      </w:r>
      <w:r w:rsidR="00990B1A" w:rsidRPr="00A2071C">
        <w:rPr>
          <w:rFonts w:ascii="Aptos" w:hAnsi="Aptos"/>
        </w:rPr>
        <w:t>]</w:t>
      </w:r>
      <w:r w:rsidR="26E0F683" w:rsidRPr="00A2071C">
        <w:rPr>
          <w:rFonts w:ascii="Aptos" w:eastAsia="Aptos" w:hAnsi="Aptos" w:cs="Aptos"/>
        </w:rPr>
        <w:t>.</w:t>
      </w:r>
      <w:r w:rsidR="54061107" w:rsidRPr="00A2071C">
        <w:t xml:space="preserve"> Tailored interventions are required to facilitate physical activity in older adults living in deprived areas </w:t>
      </w:r>
      <w:r w:rsidR="00990B1A" w:rsidRPr="00A2071C">
        <w:rPr>
          <w:rFonts w:ascii="Aptos" w:hAnsi="Aptos"/>
        </w:rPr>
        <w:t>[</w:t>
      </w:r>
      <w:r w:rsidR="00F52FDE" w:rsidRPr="00A2071C">
        <w:rPr>
          <w:rFonts w:ascii="Aptos" w:hAnsi="Aptos"/>
        </w:rPr>
        <w:t>15,16</w:t>
      </w:r>
      <w:r w:rsidR="00990B1A" w:rsidRPr="00A2071C">
        <w:rPr>
          <w:rFonts w:ascii="Aptos" w:hAnsi="Aptos"/>
        </w:rPr>
        <w:t>]</w:t>
      </w:r>
      <w:r w:rsidR="127DA262" w:rsidRPr="00A2071C">
        <w:t xml:space="preserve"> a</w:t>
      </w:r>
      <w:r w:rsidR="4D1B8931" w:rsidRPr="00A2071C">
        <w:t xml:space="preserve">nd are recommended </w:t>
      </w:r>
      <w:r w:rsidR="7EF089B1" w:rsidRPr="00A2071C">
        <w:t>within</w:t>
      </w:r>
      <w:r w:rsidR="127DA262" w:rsidRPr="00A2071C">
        <w:t xml:space="preserve"> a </w:t>
      </w:r>
      <w:proofErr w:type="spellStart"/>
      <w:r w:rsidR="127DA262" w:rsidRPr="00A2071C">
        <w:t>lifecourse</w:t>
      </w:r>
      <w:proofErr w:type="spellEnd"/>
      <w:r w:rsidR="127DA262" w:rsidRPr="00A2071C">
        <w:t xml:space="preserve"> approach to physical activity promotion</w:t>
      </w:r>
      <w:r w:rsidR="424FF46B" w:rsidRPr="00A2071C">
        <w:t xml:space="preserve"> </w:t>
      </w:r>
      <w:r w:rsidR="00990B1A" w:rsidRPr="00A2071C">
        <w:rPr>
          <w:rFonts w:ascii="Aptos" w:hAnsi="Aptos"/>
        </w:rPr>
        <w:t>[</w:t>
      </w:r>
      <w:r w:rsidR="00F52FDE" w:rsidRPr="00A2071C">
        <w:rPr>
          <w:rFonts w:ascii="Aptos" w:hAnsi="Aptos"/>
        </w:rPr>
        <w:t>17</w:t>
      </w:r>
      <w:r w:rsidR="00990B1A" w:rsidRPr="00A2071C">
        <w:rPr>
          <w:rFonts w:ascii="Aptos" w:hAnsi="Aptos"/>
        </w:rPr>
        <w:t>]</w:t>
      </w:r>
      <w:r w:rsidR="54061107" w:rsidRPr="00A2071C">
        <w:t>.</w:t>
      </w:r>
    </w:p>
    <w:p w14:paraId="63FFC1F5" w14:textId="63D3942F" w:rsidR="293629E5" w:rsidRPr="00A2071C" w:rsidRDefault="293629E5" w:rsidP="009136B0">
      <w:pPr>
        <w:spacing w:after="0" w:line="360" w:lineRule="auto"/>
      </w:pPr>
    </w:p>
    <w:p w14:paraId="44FAF2E6" w14:textId="2825D991" w:rsidR="41E812BA" w:rsidRPr="00A2071C" w:rsidRDefault="7395A837" w:rsidP="22196375">
      <w:pPr>
        <w:spacing w:after="0" w:line="360" w:lineRule="auto"/>
      </w:pPr>
      <w:r w:rsidRPr="00A2071C">
        <w:lastRenderedPageBreak/>
        <w:t xml:space="preserve">Use of </w:t>
      </w:r>
      <w:r w:rsidR="1D74A9E9" w:rsidRPr="00A2071C">
        <w:t>digital</w:t>
      </w:r>
      <w:r w:rsidR="2EA5F35C" w:rsidRPr="00A2071C">
        <w:t xml:space="preserve"> health services </w:t>
      </w:r>
      <w:r w:rsidR="442E791D" w:rsidRPr="00A2071C">
        <w:t>delivered through electronic devices, the internet</w:t>
      </w:r>
      <w:r w:rsidR="40644CBB" w:rsidRPr="00A2071C">
        <w:t>, apps</w:t>
      </w:r>
      <w:r w:rsidR="442E791D" w:rsidRPr="00A2071C">
        <w:t xml:space="preserve"> and related digital </w:t>
      </w:r>
      <w:r w:rsidR="770544F5" w:rsidRPr="00A2071C">
        <w:t>technology interventions</w:t>
      </w:r>
      <w:r w:rsidR="5B1F33BE" w:rsidRPr="00A2071C">
        <w:t xml:space="preserve"> </w:t>
      </w:r>
      <w:r w:rsidR="14877965" w:rsidRPr="00A2071C">
        <w:t>can be</w:t>
      </w:r>
      <w:r w:rsidR="69652753" w:rsidRPr="00A2071C">
        <w:t xml:space="preserve"> an </w:t>
      </w:r>
      <w:r w:rsidRPr="00A2071C">
        <w:t xml:space="preserve">effective way </w:t>
      </w:r>
      <w:r w:rsidR="16F15A33" w:rsidRPr="00A2071C">
        <w:t>to</w:t>
      </w:r>
      <w:r w:rsidRPr="00A2071C">
        <w:t xml:space="preserve"> increase physical activity </w:t>
      </w:r>
      <w:r w:rsidR="755987A4" w:rsidRPr="00A2071C">
        <w:t xml:space="preserve">in </w:t>
      </w:r>
      <w:r w:rsidR="1EE07A9E" w:rsidRPr="00A2071C">
        <w:t xml:space="preserve">older adults </w:t>
      </w:r>
      <w:r w:rsidR="00990B1A" w:rsidRPr="00A2071C">
        <w:rPr>
          <w:rFonts w:ascii="Aptos" w:hAnsi="Aptos"/>
        </w:rPr>
        <w:t>[</w:t>
      </w:r>
      <w:r w:rsidR="00F52FDE" w:rsidRPr="00A2071C">
        <w:rPr>
          <w:rFonts w:ascii="Aptos" w:hAnsi="Aptos"/>
        </w:rPr>
        <w:t>18</w:t>
      </w:r>
      <w:r w:rsidR="00990B1A" w:rsidRPr="00A2071C">
        <w:rPr>
          <w:rFonts w:ascii="Aptos" w:hAnsi="Aptos"/>
        </w:rPr>
        <w:t>]</w:t>
      </w:r>
      <w:r w:rsidR="7E4C872E" w:rsidRPr="00A2071C">
        <w:t xml:space="preserve">. </w:t>
      </w:r>
      <w:r w:rsidR="09AD0344" w:rsidRPr="00A2071C">
        <w:t xml:space="preserve">A recent meta-analysis </w:t>
      </w:r>
      <w:r w:rsidR="6D3690C5" w:rsidRPr="00A2071C">
        <w:t xml:space="preserve">comprising nine studies (N=2357) </w:t>
      </w:r>
      <w:r w:rsidR="09AD0344" w:rsidRPr="00A2071C">
        <w:t>showed that</w:t>
      </w:r>
      <w:r w:rsidR="24C6FDA9" w:rsidRPr="00A2071C">
        <w:t xml:space="preserve"> older adults </w:t>
      </w:r>
      <w:r w:rsidR="09AD0344" w:rsidRPr="00A2071C">
        <w:t xml:space="preserve">using </w:t>
      </w:r>
      <w:r w:rsidR="5CBFBE2D" w:rsidRPr="00A2071C">
        <w:t>digital health</w:t>
      </w:r>
      <w:r w:rsidR="5732E9F6" w:rsidRPr="00A2071C">
        <w:t xml:space="preserve"> interventions </w:t>
      </w:r>
      <w:r w:rsidR="5BC9E63B" w:rsidRPr="00A2071C">
        <w:t xml:space="preserve">engaged in </w:t>
      </w:r>
      <w:r w:rsidR="5732E9F6" w:rsidRPr="00A2071C">
        <w:t>53.2 min</w:t>
      </w:r>
      <w:r w:rsidR="6E119A8B" w:rsidRPr="00A2071C">
        <w:t xml:space="preserve">utes </w:t>
      </w:r>
      <w:r w:rsidR="46F6DBD3" w:rsidRPr="00A2071C">
        <w:t>more</w:t>
      </w:r>
      <w:r w:rsidR="5732E9F6" w:rsidRPr="00A2071C">
        <w:t xml:space="preserve"> physical activity time </w:t>
      </w:r>
      <w:r w:rsidR="5723F71B" w:rsidRPr="00A2071C">
        <w:t xml:space="preserve">per week </w:t>
      </w:r>
      <w:r w:rsidR="5732E9F6" w:rsidRPr="00A2071C">
        <w:t xml:space="preserve">compared to control groups </w:t>
      </w:r>
      <w:r w:rsidR="00990B1A" w:rsidRPr="00A2071C">
        <w:rPr>
          <w:rFonts w:ascii="Aptos" w:hAnsi="Aptos"/>
        </w:rPr>
        <w:t>[</w:t>
      </w:r>
      <w:r w:rsidR="00F52FDE" w:rsidRPr="00A2071C">
        <w:rPr>
          <w:rFonts w:ascii="Aptos" w:hAnsi="Aptos"/>
        </w:rPr>
        <w:t>19</w:t>
      </w:r>
      <w:r w:rsidR="00990B1A" w:rsidRPr="00A2071C">
        <w:rPr>
          <w:rFonts w:ascii="Aptos" w:hAnsi="Aptos"/>
        </w:rPr>
        <w:t>]</w:t>
      </w:r>
      <w:r w:rsidR="09AD0344" w:rsidRPr="00A2071C">
        <w:t>.</w:t>
      </w:r>
      <w:r w:rsidR="66BE076F" w:rsidRPr="00A2071C">
        <w:t xml:space="preserve"> </w:t>
      </w:r>
      <w:r w:rsidR="089394FB" w:rsidRPr="00A2071C">
        <w:rPr>
          <w:rFonts w:ascii="Aptos" w:eastAsia="Aptos" w:hAnsi="Aptos" w:cs="Aptos"/>
        </w:rPr>
        <w:t xml:space="preserve">However, studies </w:t>
      </w:r>
      <w:r w:rsidR="63412356" w:rsidRPr="00A2071C">
        <w:rPr>
          <w:rFonts w:ascii="Aptos" w:eastAsia="Aptos" w:hAnsi="Aptos" w:cs="Aptos"/>
        </w:rPr>
        <w:t xml:space="preserve">evaluating interventions in </w:t>
      </w:r>
      <w:r w:rsidR="089394FB" w:rsidRPr="00A2071C">
        <w:rPr>
          <w:rFonts w:ascii="Aptos" w:eastAsia="Aptos" w:hAnsi="Aptos" w:cs="Aptos"/>
        </w:rPr>
        <w:t xml:space="preserve">older adults </w:t>
      </w:r>
      <w:r w:rsidR="63412356" w:rsidRPr="00A2071C">
        <w:rPr>
          <w:rFonts w:ascii="Aptos" w:eastAsia="Aptos" w:hAnsi="Aptos" w:cs="Aptos"/>
        </w:rPr>
        <w:t xml:space="preserve">living in </w:t>
      </w:r>
      <w:r w:rsidR="089394FB" w:rsidRPr="00A2071C">
        <w:rPr>
          <w:rFonts w:ascii="Aptos" w:eastAsia="Aptos" w:hAnsi="Aptos" w:cs="Aptos"/>
        </w:rPr>
        <w:t>deprived communities are lacking.</w:t>
      </w:r>
      <w:r w:rsidR="089394FB" w:rsidRPr="00A2071C">
        <w:t xml:space="preserve"> </w:t>
      </w:r>
      <w:r w:rsidR="14317506" w:rsidRPr="00A2071C">
        <w:t>Digital health services</w:t>
      </w:r>
      <w:r w:rsidR="66BE076F" w:rsidRPr="00A2071C">
        <w:rPr>
          <w:rFonts w:ascii="Aptos" w:eastAsia="Aptos" w:hAnsi="Aptos" w:cs="Aptos"/>
        </w:rPr>
        <w:t xml:space="preserve"> are </w:t>
      </w:r>
      <w:r w:rsidR="3846B290" w:rsidRPr="00A2071C">
        <w:rPr>
          <w:rFonts w:ascii="Aptos" w:eastAsia="Aptos" w:hAnsi="Aptos" w:cs="Aptos"/>
        </w:rPr>
        <w:t xml:space="preserve">widely considered to be </w:t>
      </w:r>
      <w:r w:rsidR="66BE076F" w:rsidRPr="00A2071C">
        <w:rPr>
          <w:rFonts w:ascii="Aptos" w:eastAsia="Aptos" w:hAnsi="Aptos" w:cs="Aptos"/>
        </w:rPr>
        <w:t>accessible, affordable, and scalable</w:t>
      </w:r>
      <w:r w:rsidR="5F6805E3" w:rsidRPr="00A2071C">
        <w:rPr>
          <w:rFonts w:ascii="Aptos" w:eastAsia="Aptos" w:hAnsi="Aptos" w:cs="Aptos"/>
        </w:rPr>
        <w:t>,</w:t>
      </w:r>
      <w:r w:rsidR="60CF8C8F" w:rsidRPr="00A2071C">
        <w:rPr>
          <w:rFonts w:ascii="Aptos" w:eastAsia="Aptos" w:hAnsi="Aptos" w:cs="Aptos"/>
        </w:rPr>
        <w:t xml:space="preserve"> supporting older adults with identifying and participating in </w:t>
      </w:r>
      <w:r w:rsidR="773AEB28" w:rsidRPr="00A2071C">
        <w:rPr>
          <w:rFonts w:ascii="Aptos" w:eastAsia="Aptos" w:hAnsi="Aptos" w:cs="Aptos"/>
        </w:rPr>
        <w:t xml:space="preserve">physical </w:t>
      </w:r>
      <w:r w:rsidR="66BE076F" w:rsidRPr="00A2071C">
        <w:rPr>
          <w:rFonts w:ascii="Aptos" w:eastAsia="Aptos" w:hAnsi="Aptos" w:cs="Aptos"/>
        </w:rPr>
        <w:t xml:space="preserve">activity </w:t>
      </w:r>
      <w:r w:rsidR="3EB8990E" w:rsidRPr="00A2071C">
        <w:rPr>
          <w:rFonts w:ascii="Aptos" w:eastAsia="Aptos" w:hAnsi="Aptos" w:cs="Aptos"/>
        </w:rPr>
        <w:t>opportunities</w:t>
      </w:r>
      <w:r w:rsidR="66BE076F" w:rsidRPr="00A2071C">
        <w:rPr>
          <w:rFonts w:ascii="Aptos" w:eastAsia="Aptos" w:hAnsi="Aptos" w:cs="Aptos"/>
        </w:rPr>
        <w:t xml:space="preserve"> </w:t>
      </w:r>
      <w:r w:rsidR="00990B1A" w:rsidRPr="00A2071C">
        <w:rPr>
          <w:rFonts w:ascii="Aptos" w:hAnsi="Aptos"/>
        </w:rPr>
        <w:t>[</w:t>
      </w:r>
      <w:r w:rsidR="00F52FDE" w:rsidRPr="00A2071C">
        <w:rPr>
          <w:rFonts w:ascii="Aptos" w:hAnsi="Aptos"/>
        </w:rPr>
        <w:t>20</w:t>
      </w:r>
      <w:r w:rsidR="00990B1A" w:rsidRPr="00A2071C">
        <w:rPr>
          <w:rFonts w:ascii="Aptos" w:hAnsi="Aptos"/>
        </w:rPr>
        <w:t>]</w:t>
      </w:r>
      <w:r w:rsidR="66BE076F" w:rsidRPr="00A2071C">
        <w:rPr>
          <w:rFonts w:ascii="Aptos" w:eastAsia="Aptos" w:hAnsi="Aptos" w:cs="Aptos"/>
        </w:rPr>
        <w:t>.</w:t>
      </w:r>
      <w:r w:rsidR="435982B1" w:rsidRPr="00A2071C">
        <w:rPr>
          <w:rFonts w:ascii="Aptos" w:eastAsia="Aptos" w:hAnsi="Aptos" w:cs="Aptos"/>
        </w:rPr>
        <w:t xml:space="preserve"> </w:t>
      </w:r>
      <w:r w:rsidR="659E3F90" w:rsidRPr="00A2071C">
        <w:rPr>
          <w:rFonts w:ascii="Aptos" w:eastAsia="Aptos" w:hAnsi="Aptos" w:cs="Aptos"/>
        </w:rPr>
        <w:t>A combination of in-person and digital intervention components is recommended to improve uptake and retention in interventions targeted at</w:t>
      </w:r>
      <w:r w:rsidR="54FFDE8C" w:rsidRPr="00A2071C">
        <w:rPr>
          <w:rFonts w:ascii="Aptos" w:eastAsia="Aptos" w:hAnsi="Aptos" w:cs="Aptos"/>
        </w:rPr>
        <w:t xml:space="preserve"> ad</w:t>
      </w:r>
      <w:r w:rsidR="28B8850B" w:rsidRPr="00A2071C">
        <w:rPr>
          <w:rFonts w:ascii="Aptos" w:eastAsia="Aptos" w:hAnsi="Aptos" w:cs="Aptos"/>
        </w:rPr>
        <w:t>ults in</w:t>
      </w:r>
      <w:r w:rsidR="659E3F90" w:rsidRPr="00A2071C">
        <w:rPr>
          <w:rFonts w:ascii="Aptos" w:eastAsia="Aptos" w:hAnsi="Aptos" w:cs="Aptos"/>
        </w:rPr>
        <w:t xml:space="preserve"> </w:t>
      </w:r>
      <w:r w:rsidR="08B77BD6" w:rsidRPr="00A2071C">
        <w:t xml:space="preserve">lower </w:t>
      </w:r>
      <w:r w:rsidR="28B8850B" w:rsidRPr="00A2071C">
        <w:t>SES</w:t>
      </w:r>
      <w:r w:rsidR="08B77BD6" w:rsidRPr="00A2071C">
        <w:t xml:space="preserve"> </w:t>
      </w:r>
      <w:r w:rsidR="00990B1A" w:rsidRPr="00A2071C">
        <w:rPr>
          <w:rFonts w:ascii="Aptos" w:hAnsi="Aptos"/>
        </w:rPr>
        <w:t>[</w:t>
      </w:r>
      <w:r w:rsidR="00F52FDE" w:rsidRPr="00A2071C">
        <w:rPr>
          <w:rFonts w:ascii="Aptos" w:hAnsi="Aptos"/>
        </w:rPr>
        <w:t>21</w:t>
      </w:r>
      <w:r w:rsidR="00990B1A" w:rsidRPr="00A2071C">
        <w:rPr>
          <w:rFonts w:ascii="Aptos" w:hAnsi="Aptos"/>
        </w:rPr>
        <w:t>]</w:t>
      </w:r>
      <w:r w:rsidR="4D8D4455" w:rsidRPr="00A2071C">
        <w:t>: allowing supportive, in-person relationships to be formed whilst allowing remote, asynchronous access to app-based content</w:t>
      </w:r>
      <w:r w:rsidR="08B77BD6" w:rsidRPr="00A2071C">
        <w:t>.</w:t>
      </w:r>
      <w:r w:rsidR="1104A30B" w:rsidRPr="00A2071C">
        <w:t xml:space="preserve"> </w:t>
      </w:r>
      <w:r w:rsidR="4F44EF33" w:rsidRPr="00A2071C">
        <w:t>Additionally, b</w:t>
      </w:r>
      <w:r w:rsidR="4F44EF33" w:rsidRPr="00A2071C">
        <w:rPr>
          <w:rFonts w:ascii="Aptos" w:eastAsia="Aptos" w:hAnsi="Aptos" w:cs="Aptos"/>
        </w:rPr>
        <w:t xml:space="preserve">ehaviour change interventions informed by theory may be particularly effective for increasing physical activity in older adults. The Capability, Opportunity, Motivation–Behaviour (COM-B) model provides a framework for understanding barriers and facilitators to physical activity </w:t>
      </w:r>
      <w:r w:rsidR="00990B1A" w:rsidRPr="00A2071C">
        <w:rPr>
          <w:rFonts w:ascii="Aptos" w:hAnsi="Aptos"/>
        </w:rPr>
        <w:t>[</w:t>
      </w:r>
      <w:r w:rsidR="00F52FDE" w:rsidRPr="00A2071C">
        <w:rPr>
          <w:rFonts w:ascii="Aptos" w:hAnsi="Aptos"/>
        </w:rPr>
        <w:t>22,23</w:t>
      </w:r>
      <w:r w:rsidR="00990B1A" w:rsidRPr="00A2071C">
        <w:rPr>
          <w:rFonts w:ascii="Aptos" w:hAnsi="Aptos"/>
        </w:rPr>
        <w:t>]</w:t>
      </w:r>
      <w:r w:rsidR="4F44EF33" w:rsidRPr="00A2071C">
        <w:rPr>
          <w:rFonts w:ascii="Aptos" w:eastAsia="Aptos" w:hAnsi="Aptos" w:cs="Aptos"/>
        </w:rPr>
        <w:t xml:space="preserve">, while Motivational Interviewing offers a person-centred approach to enhancing motivation and supporting sustained behaviour change </w:t>
      </w:r>
      <w:r w:rsidR="00990B1A" w:rsidRPr="00A2071C">
        <w:rPr>
          <w:rFonts w:ascii="Aptos" w:hAnsi="Aptos"/>
        </w:rPr>
        <w:t>[</w:t>
      </w:r>
      <w:r w:rsidR="00B36ED3" w:rsidRPr="00A2071C">
        <w:rPr>
          <w:rFonts w:ascii="Aptos" w:hAnsi="Aptos"/>
        </w:rPr>
        <w:t>24</w:t>
      </w:r>
      <w:r w:rsidR="00990B1A" w:rsidRPr="00A2071C">
        <w:rPr>
          <w:rFonts w:ascii="Aptos" w:hAnsi="Aptos"/>
        </w:rPr>
        <w:t>]</w:t>
      </w:r>
      <w:r w:rsidR="4F44EF33" w:rsidRPr="00A2071C">
        <w:rPr>
          <w:rFonts w:ascii="Aptos" w:eastAsia="Aptos" w:hAnsi="Aptos" w:cs="Aptos"/>
        </w:rPr>
        <w:t>.</w:t>
      </w:r>
    </w:p>
    <w:p w14:paraId="55DA3CD8" w14:textId="20BA36C8" w:rsidR="782F6AD4" w:rsidRPr="00A2071C" w:rsidRDefault="782F6AD4" w:rsidP="009136B0">
      <w:pPr>
        <w:spacing w:after="0" w:line="360" w:lineRule="auto"/>
      </w:pPr>
    </w:p>
    <w:p w14:paraId="1CC13443" w14:textId="06256583" w:rsidR="37C19FBC" w:rsidRPr="00A2071C" w:rsidDel="00D838DB" w:rsidRDefault="7259E92E" w:rsidP="090EDDDA">
      <w:pPr>
        <w:spacing w:after="0" w:line="360" w:lineRule="auto"/>
        <w:rPr>
          <w:rFonts w:ascii="Aptos" w:eastAsia="Aptos" w:hAnsi="Aptos" w:cs="Aptos"/>
        </w:rPr>
      </w:pPr>
      <w:r w:rsidRPr="00A2071C">
        <w:t>Move Together Buckinghamshire</w:t>
      </w:r>
      <w:r w:rsidR="09ADE52F" w:rsidRPr="00A2071C">
        <w:t xml:space="preserve"> is a 3-year </w:t>
      </w:r>
      <w:r w:rsidR="00D65954" w:rsidRPr="00A2071C">
        <w:t>programme</w:t>
      </w:r>
      <w:r w:rsidR="09ADE52F" w:rsidRPr="00A2071C">
        <w:t xml:space="preserve"> </w:t>
      </w:r>
      <w:r w:rsidR="6F353A48" w:rsidRPr="00A2071C">
        <w:t>that promotes</w:t>
      </w:r>
      <w:r w:rsidR="09ADE52F" w:rsidRPr="00A2071C">
        <w:t xml:space="preserve"> physical activity to adults aged over 50 </w:t>
      </w:r>
      <w:r w:rsidR="00BB691B" w:rsidRPr="00A2071C">
        <w:t xml:space="preserve">years </w:t>
      </w:r>
      <w:r w:rsidR="09ADE52F" w:rsidRPr="00A2071C">
        <w:t xml:space="preserve">with </w:t>
      </w:r>
      <w:r w:rsidR="00BB691B" w:rsidRPr="00A2071C">
        <w:t>one or more</w:t>
      </w:r>
      <w:r w:rsidR="33E16F58" w:rsidRPr="00A2071C">
        <w:t xml:space="preserve"> long-term</w:t>
      </w:r>
      <w:r w:rsidR="09ADE52F" w:rsidRPr="00A2071C">
        <w:t xml:space="preserve"> health condition living in deprived areas</w:t>
      </w:r>
      <w:r w:rsidR="21CECFA9" w:rsidRPr="00A2071C">
        <w:t xml:space="preserve"> </w:t>
      </w:r>
      <w:r w:rsidR="09ADE52F" w:rsidRPr="00A2071C">
        <w:t xml:space="preserve">of Buckinghamshire. </w:t>
      </w:r>
      <w:r w:rsidR="0074688C" w:rsidRPr="00A2071C">
        <w:t>The programme</w:t>
      </w:r>
      <w:r w:rsidR="7883F6BD" w:rsidRPr="00A2071C">
        <w:rPr>
          <w:rFonts w:ascii="Aptos" w:eastAsia="Aptos" w:hAnsi="Aptos" w:cs="Aptos"/>
        </w:rPr>
        <w:t xml:space="preserve"> </w:t>
      </w:r>
      <w:r w:rsidR="7FE7262A" w:rsidRPr="00A2071C">
        <w:rPr>
          <w:rFonts w:ascii="Aptos" w:eastAsia="Aptos" w:hAnsi="Aptos" w:cs="Aptos"/>
        </w:rPr>
        <w:t>has been</w:t>
      </w:r>
      <w:r w:rsidR="512BC97D" w:rsidRPr="00A2071C">
        <w:rPr>
          <w:rFonts w:ascii="Aptos" w:eastAsia="Aptos" w:hAnsi="Aptos" w:cs="Aptos"/>
        </w:rPr>
        <w:t xml:space="preserve"> </w:t>
      </w:r>
      <w:r w:rsidR="7883F6BD" w:rsidRPr="00A2071C">
        <w:rPr>
          <w:rFonts w:ascii="Aptos" w:eastAsia="Aptos" w:hAnsi="Aptos" w:cs="Aptos"/>
        </w:rPr>
        <w:t>funded and developed by Buckinghamshire Council (South-East England, located about 40 miles north of central London) and delivered by their commissioned</w:t>
      </w:r>
      <w:r w:rsidR="00D65954" w:rsidRPr="00A2071C">
        <w:rPr>
          <w:rFonts w:ascii="Aptos" w:eastAsia="Aptos" w:hAnsi="Aptos" w:cs="Aptos"/>
        </w:rPr>
        <w:t xml:space="preserve"> </w:t>
      </w:r>
      <w:r w:rsidR="00D65954" w:rsidRPr="00A2071C">
        <w:t>programme</w:t>
      </w:r>
      <w:r w:rsidR="274DD839" w:rsidRPr="00A2071C">
        <w:t xml:space="preserve"> </w:t>
      </w:r>
      <w:r w:rsidR="7883F6BD" w:rsidRPr="00A2071C">
        <w:rPr>
          <w:rFonts w:ascii="Aptos" w:eastAsia="Aptos" w:hAnsi="Aptos" w:cs="Aptos"/>
        </w:rPr>
        <w:t xml:space="preserve">provider Active in the Community (a Community Interest Company </w:t>
      </w:r>
      <w:r w:rsidR="00D1711D" w:rsidRPr="00A2071C">
        <w:rPr>
          <w:rFonts w:ascii="Aptos" w:eastAsia="Aptos" w:hAnsi="Aptos" w:cs="Aptos"/>
        </w:rPr>
        <w:t>[</w:t>
      </w:r>
      <w:r w:rsidR="7883F6BD" w:rsidRPr="00A2071C">
        <w:rPr>
          <w:rFonts w:ascii="Aptos" w:eastAsia="Aptos" w:hAnsi="Aptos" w:cs="Aptos"/>
        </w:rPr>
        <w:t>CIC</w:t>
      </w:r>
      <w:r w:rsidR="00D1711D" w:rsidRPr="00A2071C">
        <w:rPr>
          <w:rFonts w:ascii="Aptos" w:eastAsia="Aptos" w:hAnsi="Aptos" w:cs="Aptos"/>
        </w:rPr>
        <w:t>]</w:t>
      </w:r>
      <w:r w:rsidR="7883F6BD" w:rsidRPr="00A2071C">
        <w:rPr>
          <w:rFonts w:ascii="Aptos" w:eastAsia="Aptos" w:hAnsi="Aptos" w:cs="Aptos"/>
        </w:rPr>
        <w:t xml:space="preserve">). </w:t>
      </w:r>
      <w:r w:rsidR="1628F8AA" w:rsidRPr="00A2071C">
        <w:rPr>
          <w:rFonts w:ascii="Aptos" w:eastAsia="Aptos" w:hAnsi="Aptos" w:cs="Aptos"/>
        </w:rPr>
        <w:t>The purpose of Move Together Buckinghamshire is to connect older adults with physical activity opportunities</w:t>
      </w:r>
      <w:r w:rsidR="5919B884" w:rsidRPr="00A2071C">
        <w:rPr>
          <w:rFonts w:ascii="Aptos" w:eastAsia="Aptos" w:hAnsi="Aptos" w:cs="Aptos"/>
        </w:rPr>
        <w:t xml:space="preserve"> in their local area, via one-to-one behaviour change consultations and an </w:t>
      </w:r>
      <w:r w:rsidR="1E439190" w:rsidRPr="00A2071C">
        <w:rPr>
          <w:rFonts w:ascii="Aptos" w:eastAsia="Aptos" w:hAnsi="Aptos" w:cs="Aptos"/>
        </w:rPr>
        <w:t>online platform</w:t>
      </w:r>
      <w:r w:rsidR="5919B884" w:rsidRPr="00A2071C">
        <w:rPr>
          <w:rFonts w:ascii="Aptos" w:eastAsia="Aptos" w:hAnsi="Aptos" w:cs="Aptos"/>
        </w:rPr>
        <w:t>.</w:t>
      </w:r>
      <w:r w:rsidR="35C768F4" w:rsidRPr="00A2071C">
        <w:rPr>
          <w:rFonts w:ascii="Aptos" w:eastAsia="Aptos" w:hAnsi="Aptos" w:cs="Aptos"/>
        </w:rPr>
        <w:t xml:space="preserve"> </w:t>
      </w:r>
      <w:r w:rsidR="00CD3053" w:rsidRPr="00A2071C">
        <w:rPr>
          <w:rFonts w:ascii="Aptos" w:eastAsia="Aptos" w:hAnsi="Aptos" w:cs="Aptos"/>
        </w:rPr>
        <w:t>The intervention</w:t>
      </w:r>
      <w:r w:rsidR="35C768F4" w:rsidRPr="00A2071C">
        <w:rPr>
          <w:rFonts w:ascii="Aptos" w:eastAsia="Aptos" w:hAnsi="Aptos" w:cs="Aptos"/>
        </w:rPr>
        <w:t xml:space="preserve"> builds </w:t>
      </w:r>
      <w:r w:rsidR="70760C1E" w:rsidRPr="00A2071C">
        <w:t xml:space="preserve">on examples of </w:t>
      </w:r>
      <w:r w:rsidR="53DCE290" w:rsidRPr="00A2071C">
        <w:t xml:space="preserve">effective </w:t>
      </w:r>
      <w:r w:rsidR="70760C1E" w:rsidRPr="00A2071C">
        <w:t>community</w:t>
      </w:r>
      <w:r w:rsidR="00013294" w:rsidRPr="00A2071C">
        <w:t>-</w:t>
      </w:r>
      <w:r w:rsidR="70760C1E" w:rsidRPr="00A2071C">
        <w:t xml:space="preserve">based physical activity </w:t>
      </w:r>
      <w:r w:rsidR="00D65954" w:rsidRPr="00A2071C">
        <w:t>programme</w:t>
      </w:r>
      <w:r w:rsidR="00013294" w:rsidRPr="00A2071C">
        <w:t>s</w:t>
      </w:r>
      <w:r w:rsidR="6ABBB40C" w:rsidRPr="00A2071C">
        <w:t xml:space="preserve">, such as </w:t>
      </w:r>
      <w:r w:rsidR="410AF107" w:rsidRPr="00A2071C">
        <w:t>Move Together Oxfordshire</w:t>
      </w:r>
      <w:r w:rsidR="00802D40" w:rsidRPr="00A2071C">
        <w:t xml:space="preserve"> </w:t>
      </w:r>
      <w:r w:rsidR="00990B1A" w:rsidRPr="00A2071C">
        <w:rPr>
          <w:rFonts w:ascii="Aptos" w:hAnsi="Aptos"/>
        </w:rPr>
        <w:t>[</w:t>
      </w:r>
      <w:r w:rsidR="00B36ED3" w:rsidRPr="00A2071C">
        <w:rPr>
          <w:rFonts w:ascii="Aptos" w:hAnsi="Aptos"/>
        </w:rPr>
        <w:t>25</w:t>
      </w:r>
      <w:r w:rsidR="00990B1A" w:rsidRPr="00A2071C">
        <w:rPr>
          <w:rFonts w:ascii="Aptos" w:hAnsi="Aptos"/>
        </w:rPr>
        <w:t>]</w:t>
      </w:r>
      <w:r w:rsidR="410AF107" w:rsidRPr="00A2071C">
        <w:t xml:space="preserve"> </w:t>
      </w:r>
      <w:r w:rsidR="481E38AB" w:rsidRPr="00A2071C">
        <w:t xml:space="preserve">and </w:t>
      </w:r>
      <w:r w:rsidR="70760C1E" w:rsidRPr="00A2071C">
        <w:t>Active Herts</w:t>
      </w:r>
      <w:r w:rsidR="00785A51" w:rsidRPr="00A2071C">
        <w:t xml:space="preserve"> </w:t>
      </w:r>
      <w:r w:rsidR="00990B1A" w:rsidRPr="00A2071C">
        <w:rPr>
          <w:rFonts w:ascii="Aptos" w:hAnsi="Aptos" w:cs="Times New Roman"/>
        </w:rPr>
        <w:t>[</w:t>
      </w:r>
      <w:r w:rsidR="00B36ED3" w:rsidRPr="00A2071C">
        <w:rPr>
          <w:rFonts w:ascii="Aptos" w:hAnsi="Aptos" w:cs="Times New Roman"/>
        </w:rPr>
        <w:t>26–29</w:t>
      </w:r>
      <w:r w:rsidR="00990B1A" w:rsidRPr="00A2071C">
        <w:rPr>
          <w:rFonts w:ascii="Aptos" w:hAnsi="Aptos" w:cs="Times New Roman"/>
        </w:rPr>
        <w:t>]</w:t>
      </w:r>
      <w:r w:rsidR="00013294" w:rsidRPr="00A2071C">
        <w:t>,</w:t>
      </w:r>
      <w:r w:rsidR="5701292E" w:rsidRPr="00A2071C">
        <w:t xml:space="preserve"> </w:t>
      </w:r>
      <w:r w:rsidR="6054192E" w:rsidRPr="00A2071C">
        <w:t>which</w:t>
      </w:r>
      <w:r w:rsidR="0091518E" w:rsidRPr="00A2071C">
        <w:t xml:space="preserve"> assessed effects on self-reported physical activity, wellbeing and perceptions of health</w:t>
      </w:r>
      <w:r w:rsidR="018DD9A2" w:rsidRPr="00A2071C">
        <w:t>.</w:t>
      </w:r>
      <w:r w:rsidR="6054192E" w:rsidRPr="00A2071C">
        <w:t xml:space="preserve"> </w:t>
      </w:r>
      <w:r w:rsidR="3716711D" w:rsidRPr="00A2071C">
        <w:rPr>
          <w:rFonts w:ascii="Aptos" w:eastAsia="Aptos" w:hAnsi="Aptos" w:cs="Aptos"/>
        </w:rPr>
        <w:t xml:space="preserve"> </w:t>
      </w:r>
    </w:p>
    <w:p w14:paraId="2CDEB06E" w14:textId="3805A240" w:rsidR="07540CAF" w:rsidRPr="00A2071C" w:rsidDel="00D838DB" w:rsidRDefault="07540CAF" w:rsidP="009136B0">
      <w:pPr>
        <w:spacing w:after="0" w:line="360" w:lineRule="auto"/>
        <w:rPr>
          <w:rFonts w:ascii="Aptos" w:eastAsia="Aptos" w:hAnsi="Aptos" w:cs="Aptos"/>
        </w:rPr>
      </w:pPr>
    </w:p>
    <w:p w14:paraId="39B577C0" w14:textId="2DDD530E" w:rsidR="07540CAF" w:rsidRPr="00A2071C" w:rsidDel="00D838DB" w:rsidRDefault="5B1B8CC4" w:rsidP="009136B0">
      <w:pPr>
        <w:spacing w:after="0" w:line="360" w:lineRule="auto"/>
        <w:rPr>
          <w:rFonts w:ascii="Aptos" w:eastAsia="Aptos" w:hAnsi="Aptos" w:cs="Aptos"/>
          <w:b/>
          <w:bCs/>
        </w:rPr>
      </w:pPr>
      <w:r w:rsidRPr="00A2071C">
        <w:rPr>
          <w:rFonts w:ascii="Aptos" w:eastAsia="Aptos" w:hAnsi="Aptos" w:cs="Aptos"/>
          <w:b/>
          <w:bCs/>
        </w:rPr>
        <w:lastRenderedPageBreak/>
        <w:t xml:space="preserve">Study </w:t>
      </w:r>
      <w:r w:rsidR="504D1534" w:rsidRPr="00A2071C">
        <w:rPr>
          <w:rFonts w:ascii="Aptos" w:eastAsia="Aptos" w:hAnsi="Aptos" w:cs="Aptos"/>
          <w:b/>
          <w:bCs/>
        </w:rPr>
        <w:t>Aim</w:t>
      </w:r>
    </w:p>
    <w:p w14:paraId="0E3153CE" w14:textId="5A095B1A" w:rsidR="07540CAF" w:rsidRPr="00A2071C" w:rsidRDefault="2D28AEFB" w:rsidP="009136B0">
      <w:pPr>
        <w:spacing w:after="0" w:line="360" w:lineRule="auto"/>
        <w:rPr>
          <w:rFonts w:ascii="Aptos" w:eastAsia="Aptos" w:hAnsi="Aptos" w:cs="Aptos"/>
        </w:rPr>
      </w:pPr>
      <w:r w:rsidRPr="00A2071C">
        <w:rPr>
          <w:rFonts w:ascii="Aptos" w:eastAsia="Aptos" w:hAnsi="Aptos" w:cs="Aptos"/>
        </w:rPr>
        <w:t xml:space="preserve">This project aims to conduct a </w:t>
      </w:r>
      <w:r w:rsidR="00891495" w:rsidRPr="00A2071C">
        <w:rPr>
          <w:rFonts w:ascii="Aptos" w:eastAsia="Aptos" w:hAnsi="Aptos" w:cs="Aptos"/>
        </w:rPr>
        <w:t xml:space="preserve">pragmatic </w:t>
      </w:r>
      <w:r w:rsidRPr="00A2071C">
        <w:rPr>
          <w:rFonts w:ascii="Aptos" w:eastAsia="Aptos" w:hAnsi="Aptos" w:cs="Aptos"/>
        </w:rPr>
        <w:t xml:space="preserve">mixed-methods evaluation of </w:t>
      </w:r>
      <w:r w:rsidR="00ED6164" w:rsidRPr="00A2071C">
        <w:t xml:space="preserve">first 18-months </w:t>
      </w:r>
      <w:r w:rsidR="00006041" w:rsidRPr="00A2071C">
        <w:t xml:space="preserve">of </w:t>
      </w:r>
      <w:r w:rsidR="0D4D32FD" w:rsidRPr="00A2071C">
        <w:rPr>
          <w:rFonts w:ascii="Aptos" w:eastAsia="Aptos" w:hAnsi="Aptos" w:cs="Aptos"/>
        </w:rPr>
        <w:t xml:space="preserve">the </w:t>
      </w:r>
      <w:r w:rsidRPr="00A2071C">
        <w:rPr>
          <w:rFonts w:ascii="Aptos" w:eastAsia="Aptos" w:hAnsi="Aptos" w:cs="Aptos"/>
        </w:rPr>
        <w:t xml:space="preserve">Move Together Buckinghamshire physical activity </w:t>
      </w:r>
      <w:r w:rsidR="00DE5CBC" w:rsidRPr="00A2071C">
        <w:t>programme</w:t>
      </w:r>
      <w:r w:rsidR="40896947" w:rsidRPr="00A2071C">
        <w:t xml:space="preserve"> delivery</w:t>
      </w:r>
      <w:r w:rsidRPr="00A2071C">
        <w:rPr>
          <w:rFonts w:ascii="Aptos" w:eastAsia="Aptos" w:hAnsi="Aptos" w:cs="Aptos"/>
        </w:rPr>
        <w:t xml:space="preserve">. </w:t>
      </w:r>
      <w:r w:rsidR="00D838DB" w:rsidRPr="00A2071C">
        <w:rPr>
          <w:rFonts w:ascii="Aptos" w:eastAsia="Aptos" w:hAnsi="Aptos" w:cs="Aptos"/>
        </w:rPr>
        <w:t>Th</w:t>
      </w:r>
      <w:r w:rsidR="79BAE137" w:rsidRPr="00A2071C">
        <w:rPr>
          <w:rFonts w:ascii="Aptos" w:eastAsia="Aptos" w:hAnsi="Aptos" w:cs="Aptos"/>
        </w:rPr>
        <w:t>is</w:t>
      </w:r>
      <w:r w:rsidR="00D838DB" w:rsidRPr="00A2071C">
        <w:rPr>
          <w:rFonts w:ascii="Aptos" w:eastAsia="Aptos" w:hAnsi="Aptos" w:cs="Aptos"/>
        </w:rPr>
        <w:t xml:space="preserve"> paper explains the methods that will be used to evaluate the outcomes, processes and costs of delivering the </w:t>
      </w:r>
      <w:r w:rsidR="007C2020" w:rsidRPr="00A2071C">
        <w:rPr>
          <w:rFonts w:ascii="Aptos" w:eastAsia="Aptos" w:hAnsi="Aptos" w:cs="Aptos"/>
        </w:rPr>
        <w:t>in</w:t>
      </w:r>
      <w:r w:rsidR="0212B372" w:rsidRPr="00A2071C">
        <w:rPr>
          <w:rFonts w:ascii="Aptos" w:eastAsia="Aptos" w:hAnsi="Aptos" w:cs="Aptos"/>
        </w:rPr>
        <w:t>t</w:t>
      </w:r>
      <w:r w:rsidR="007C2020" w:rsidRPr="00A2071C">
        <w:rPr>
          <w:rFonts w:ascii="Aptos" w:eastAsia="Aptos" w:hAnsi="Aptos" w:cs="Aptos"/>
        </w:rPr>
        <w:t>ervention</w:t>
      </w:r>
      <w:r w:rsidR="00D838DB" w:rsidRPr="00A2071C">
        <w:rPr>
          <w:rFonts w:ascii="Aptos" w:eastAsia="Aptos" w:hAnsi="Aptos" w:cs="Aptos"/>
        </w:rPr>
        <w:t>.</w:t>
      </w:r>
    </w:p>
    <w:p w14:paraId="59A32A48" w14:textId="77AEEA16" w:rsidR="13A58CA8" w:rsidRPr="00A2071C" w:rsidRDefault="13A58CA8" w:rsidP="009136B0">
      <w:pPr>
        <w:spacing w:after="0" w:line="360" w:lineRule="auto"/>
      </w:pPr>
    </w:p>
    <w:p w14:paraId="44E31481" w14:textId="77777777" w:rsidR="0059313A" w:rsidRPr="00A2071C" w:rsidRDefault="0059313A" w:rsidP="009136B0">
      <w:pPr>
        <w:spacing w:after="0" w:line="360" w:lineRule="auto"/>
        <w:rPr>
          <w:b/>
          <w:bCs/>
        </w:rPr>
      </w:pPr>
    </w:p>
    <w:p w14:paraId="4D6DEDE6" w14:textId="7B108C4B" w:rsidR="3010F550" w:rsidRPr="00A2071C" w:rsidRDefault="3010F550" w:rsidP="009136B0">
      <w:pPr>
        <w:spacing w:after="0" w:line="360" w:lineRule="auto"/>
      </w:pPr>
      <w:r w:rsidRPr="00A2071C">
        <w:rPr>
          <w:b/>
          <w:bCs/>
        </w:rPr>
        <w:t>Methods and analysis</w:t>
      </w:r>
      <w:r w:rsidRPr="00A2071C">
        <w:t xml:space="preserve"> </w:t>
      </w:r>
    </w:p>
    <w:p w14:paraId="1B1D97EB" w14:textId="515C652A" w:rsidR="3FABA8BF" w:rsidRPr="00A2071C" w:rsidRDefault="3FABA8BF" w:rsidP="009136B0">
      <w:pPr>
        <w:spacing w:after="0" w:line="360" w:lineRule="auto"/>
      </w:pPr>
      <w:r w:rsidRPr="00A2071C">
        <w:rPr>
          <w:b/>
          <w:bCs/>
        </w:rPr>
        <w:t>Design</w:t>
      </w:r>
      <w:r w:rsidRPr="00A2071C">
        <w:t xml:space="preserve"> </w:t>
      </w:r>
    </w:p>
    <w:p w14:paraId="0F7E7351" w14:textId="0D55D004" w:rsidR="11B69784" w:rsidRPr="00A2071C" w:rsidRDefault="11B69784" w:rsidP="009136B0">
      <w:pPr>
        <w:spacing w:after="0" w:line="360" w:lineRule="auto"/>
      </w:pPr>
      <w:r w:rsidRPr="00A2071C">
        <w:t>The</w:t>
      </w:r>
      <w:r w:rsidR="00051E95" w:rsidRPr="00A2071C">
        <w:t xml:space="preserve"> mixed-methods</w:t>
      </w:r>
      <w:r w:rsidR="007C2020" w:rsidRPr="00A2071C">
        <w:t xml:space="preserve"> </w:t>
      </w:r>
      <w:r w:rsidRPr="00A2071C">
        <w:t xml:space="preserve">evaluation will include a quantitative outcome evaluation and a qualitative process evaluation. The quantitative study will use a longitudinal observational design, with data collected at baseline, </w:t>
      </w:r>
      <w:r w:rsidR="00450081" w:rsidRPr="00A2071C">
        <w:t xml:space="preserve">during and </w:t>
      </w:r>
      <w:r w:rsidRPr="00A2071C">
        <w:t xml:space="preserve">at the end of the 12-week </w:t>
      </w:r>
      <w:r w:rsidR="00DC5A58" w:rsidRPr="00A2071C">
        <w:t>programme</w:t>
      </w:r>
      <w:r w:rsidR="00ED07E5" w:rsidRPr="00A2071C">
        <w:t>,</w:t>
      </w:r>
      <w:r w:rsidRPr="00A2071C">
        <w:t xml:space="preserve"> and at 6- and 12-month follow-ups. The qualitative process evaluation will be longitudinal and employ </w:t>
      </w:r>
      <w:r w:rsidR="7ED0A50F" w:rsidRPr="00A2071C">
        <w:t xml:space="preserve">participatory </w:t>
      </w:r>
      <w:r w:rsidRPr="00A2071C">
        <w:t>focus groups and in-depth semi-structured interview methods</w:t>
      </w:r>
      <w:r w:rsidR="5ADC0390" w:rsidRPr="00A2071C">
        <w:t xml:space="preserve"> at 3 months and 15 months into the </w:t>
      </w:r>
      <w:r w:rsidR="00DC5A58" w:rsidRPr="00A2071C">
        <w:t>programme</w:t>
      </w:r>
      <w:r w:rsidR="3437339B" w:rsidRPr="00A2071C">
        <w:t xml:space="preserve"> (Figure 1)</w:t>
      </w:r>
      <w:r w:rsidRPr="00A2071C">
        <w:t xml:space="preserve">. </w:t>
      </w:r>
      <w:r w:rsidR="00F84723" w:rsidRPr="00A2071C">
        <w:t>A comparator group was not included as no such group</w:t>
      </w:r>
      <w:r w:rsidR="00D91A60" w:rsidRPr="00A2071C">
        <w:rPr>
          <w:rFonts w:eastAsia="Calibri" w:cs="Calibri"/>
          <w:bCs/>
        </w:rPr>
        <w:t xml:space="preserve"> was established by Buckinghamshire Council during intervention implementation.</w:t>
      </w:r>
      <w:r w:rsidR="00D91A60" w:rsidRPr="00A2071C">
        <w:t xml:space="preserve"> </w:t>
      </w:r>
      <w:r w:rsidR="005D5F3D" w:rsidRPr="00A2071C">
        <w:t>Sample size calculations were not performed due to the pragmatic and service evaluation nature of this study.</w:t>
      </w:r>
    </w:p>
    <w:p w14:paraId="1AE0D5AC" w14:textId="1BAF051F" w:rsidR="07540CAF" w:rsidRPr="00A2071C" w:rsidRDefault="07540CAF" w:rsidP="009136B0">
      <w:pPr>
        <w:spacing w:after="0" w:line="360" w:lineRule="auto"/>
      </w:pPr>
    </w:p>
    <w:p w14:paraId="73BAFB03" w14:textId="0A4C9B52" w:rsidR="00785A51" w:rsidRPr="00A2071C" w:rsidRDefault="0D9036B8" w:rsidP="009136B0">
      <w:pPr>
        <w:spacing w:after="0" w:line="360" w:lineRule="auto"/>
        <w:rPr>
          <w:b/>
          <w:bCs/>
        </w:rPr>
      </w:pPr>
      <w:r w:rsidRPr="00A2071C">
        <w:rPr>
          <w:b/>
          <w:bCs/>
        </w:rPr>
        <w:t>Service</w:t>
      </w:r>
      <w:r w:rsidR="00785A51" w:rsidRPr="00A2071C">
        <w:rPr>
          <w:b/>
          <w:bCs/>
        </w:rPr>
        <w:t xml:space="preserve"> users</w:t>
      </w:r>
    </w:p>
    <w:p w14:paraId="29FF8177" w14:textId="48E4F05A" w:rsidR="00C26D64" w:rsidRPr="00A2071C" w:rsidRDefault="00CD3765" w:rsidP="4012ED3E">
      <w:pPr>
        <w:spacing w:after="0" w:line="360" w:lineRule="auto"/>
      </w:pPr>
      <w:r w:rsidRPr="00A2071C">
        <w:t xml:space="preserve">Service users will be recruited into Move Together Buckinghamshire via three pathways: </w:t>
      </w:r>
      <w:proofErr w:type="spellStart"/>
      <w:r w:rsidR="003C7DFE" w:rsidRPr="00A2071C">
        <w:t>i</w:t>
      </w:r>
      <w:proofErr w:type="spellEnd"/>
      <w:r w:rsidR="003C7DFE" w:rsidRPr="00A2071C">
        <w:t xml:space="preserve">) </w:t>
      </w:r>
      <w:r w:rsidRPr="00A2071C">
        <w:t>referral from local</w:t>
      </w:r>
      <w:r w:rsidR="3D40349A" w:rsidRPr="00A2071C">
        <w:t xml:space="preserve"> Primary care, </w:t>
      </w:r>
      <w:r w:rsidR="66401919" w:rsidRPr="00A2071C">
        <w:t>such as</w:t>
      </w:r>
      <w:r w:rsidR="3D40349A" w:rsidRPr="00A2071C">
        <w:t xml:space="preserve"> </w:t>
      </w:r>
      <w:r w:rsidRPr="00A2071C">
        <w:t>G</w:t>
      </w:r>
      <w:r w:rsidR="2587C059" w:rsidRPr="00A2071C">
        <w:t xml:space="preserve">eneral </w:t>
      </w:r>
      <w:r w:rsidRPr="00A2071C">
        <w:t>P</w:t>
      </w:r>
      <w:r w:rsidR="72BD324C" w:rsidRPr="00A2071C">
        <w:t>ractitioners (GP</w:t>
      </w:r>
      <w:r w:rsidRPr="00A2071C">
        <w:t>s</w:t>
      </w:r>
      <w:r w:rsidR="61C1E35F" w:rsidRPr="00A2071C">
        <w:t>)</w:t>
      </w:r>
      <w:r w:rsidR="014611EF" w:rsidRPr="00A2071C">
        <w:t xml:space="preserve"> </w:t>
      </w:r>
      <w:r w:rsidR="5687E1F4" w:rsidRPr="00A2071C">
        <w:t xml:space="preserve">and community pharmacists, </w:t>
      </w:r>
      <w:r w:rsidR="014611EF" w:rsidRPr="00A2071C">
        <w:t xml:space="preserve">and </w:t>
      </w:r>
      <w:r w:rsidR="065FD682" w:rsidRPr="00A2071C">
        <w:t>S</w:t>
      </w:r>
      <w:r w:rsidR="014611EF" w:rsidRPr="00A2071C">
        <w:t>econdary care including Specialist Clinics</w:t>
      </w:r>
      <w:r w:rsidR="003C7DFE" w:rsidRPr="00A2071C">
        <w:t>,</w:t>
      </w:r>
      <w:r w:rsidRPr="00A2071C">
        <w:t xml:space="preserve"> </w:t>
      </w:r>
      <w:r w:rsidR="003C7DFE" w:rsidRPr="00A2071C">
        <w:t xml:space="preserve">ii) </w:t>
      </w:r>
      <w:r w:rsidRPr="00A2071C">
        <w:t xml:space="preserve">referral through partner organisations of Age UK </w:t>
      </w:r>
      <w:r w:rsidR="00142353" w:rsidRPr="00A2071C">
        <w:t>Buckinghamshire, an independent charity supporting older adults</w:t>
      </w:r>
      <w:r w:rsidR="5E044ACC" w:rsidRPr="00A2071C">
        <w:t xml:space="preserve"> </w:t>
      </w:r>
      <w:r w:rsidR="00990B1A" w:rsidRPr="00A2071C">
        <w:rPr>
          <w:rFonts w:ascii="Aptos" w:hAnsi="Aptos"/>
        </w:rPr>
        <w:t>[</w:t>
      </w:r>
      <w:r w:rsidR="00B36ED3" w:rsidRPr="00A2071C">
        <w:rPr>
          <w:rFonts w:ascii="Aptos" w:hAnsi="Aptos"/>
        </w:rPr>
        <w:t>30</w:t>
      </w:r>
      <w:r w:rsidR="00990B1A" w:rsidRPr="00A2071C">
        <w:rPr>
          <w:rFonts w:ascii="Aptos" w:hAnsi="Aptos"/>
        </w:rPr>
        <w:t>]</w:t>
      </w:r>
      <w:r w:rsidR="00142353" w:rsidRPr="00A2071C">
        <w:t xml:space="preserve">, </w:t>
      </w:r>
      <w:r w:rsidRPr="00A2071C">
        <w:t>and L</w:t>
      </w:r>
      <w:r w:rsidR="00142353" w:rsidRPr="00A2071C">
        <w:t>eap, a social enterprise working to increase physical activity within Buckinghamshire and Milton Keynes</w:t>
      </w:r>
      <w:r w:rsidR="515C8A9A" w:rsidRPr="00A2071C">
        <w:t xml:space="preserve"> </w:t>
      </w:r>
      <w:r w:rsidR="00990B1A" w:rsidRPr="00A2071C">
        <w:rPr>
          <w:rFonts w:ascii="Aptos" w:hAnsi="Aptos"/>
        </w:rPr>
        <w:t>[</w:t>
      </w:r>
      <w:r w:rsidR="00B36ED3" w:rsidRPr="00A2071C">
        <w:rPr>
          <w:rFonts w:ascii="Aptos" w:hAnsi="Aptos"/>
        </w:rPr>
        <w:t>31</w:t>
      </w:r>
      <w:r w:rsidR="00990B1A" w:rsidRPr="00A2071C">
        <w:rPr>
          <w:rFonts w:ascii="Aptos" w:hAnsi="Aptos"/>
        </w:rPr>
        <w:t>]</w:t>
      </w:r>
      <w:r w:rsidR="003C7DFE" w:rsidRPr="00A2071C">
        <w:t>, and iii) self-referral by signing up through promotions of the programme in the community.</w:t>
      </w:r>
      <w:r w:rsidR="12320C90" w:rsidRPr="00A2071C">
        <w:t xml:space="preserve"> The recruitment target set by Buckinghamshire Council is 3,000 service users over the three-year programme.</w:t>
      </w:r>
    </w:p>
    <w:p w14:paraId="54E2D1A4" w14:textId="341DD7A0" w:rsidR="090EDDDA" w:rsidRPr="00A2071C" w:rsidRDefault="090EDDDA" w:rsidP="090EDDDA">
      <w:pPr>
        <w:spacing w:after="0" w:line="360" w:lineRule="auto"/>
      </w:pPr>
    </w:p>
    <w:p w14:paraId="38F3495A" w14:textId="7EA6B7AF" w:rsidR="00785A51" w:rsidRPr="00A2071C" w:rsidRDefault="554A9E0A" w:rsidP="22196375">
      <w:pPr>
        <w:spacing w:after="0" w:line="360" w:lineRule="auto"/>
      </w:pPr>
      <w:r w:rsidRPr="00A2071C">
        <w:t>Service users will be</w:t>
      </w:r>
      <w:r w:rsidR="463500B4" w:rsidRPr="00A2071C">
        <w:t xml:space="preserve"> recruited to the </w:t>
      </w:r>
      <w:r w:rsidR="0F483B4B" w:rsidRPr="00A2071C">
        <w:t>programme</w:t>
      </w:r>
      <w:r w:rsidR="3FC4EAEE" w:rsidRPr="00A2071C">
        <w:t xml:space="preserve"> if</w:t>
      </w:r>
      <w:r w:rsidR="463500B4" w:rsidRPr="00A2071C">
        <w:t xml:space="preserve"> they meet the </w:t>
      </w:r>
      <w:r w:rsidR="3FC4EAEE" w:rsidRPr="00A2071C">
        <w:t xml:space="preserve">following </w:t>
      </w:r>
      <w:r w:rsidR="463500B4" w:rsidRPr="00A2071C">
        <w:t xml:space="preserve">eligibility criteria: </w:t>
      </w:r>
      <w:proofErr w:type="spellStart"/>
      <w:r w:rsidR="03B7747E" w:rsidRPr="00A2071C">
        <w:t>i</w:t>
      </w:r>
      <w:proofErr w:type="spellEnd"/>
      <w:r w:rsidR="463500B4" w:rsidRPr="00A2071C">
        <w:t xml:space="preserve">) aged over 50 years, </w:t>
      </w:r>
      <w:r w:rsidR="03B7747E" w:rsidRPr="00A2071C">
        <w:t>ii</w:t>
      </w:r>
      <w:r w:rsidR="463500B4" w:rsidRPr="00A2071C">
        <w:t xml:space="preserve">) living with a long-term health condition (such as </w:t>
      </w:r>
      <w:r w:rsidR="398B39D8" w:rsidRPr="00A2071C">
        <w:lastRenderedPageBreak/>
        <w:t>c</w:t>
      </w:r>
      <w:r w:rsidR="463500B4" w:rsidRPr="00A2071C">
        <w:t xml:space="preserve">ancer, </w:t>
      </w:r>
      <w:r w:rsidR="3A6BFBEE" w:rsidRPr="00A2071C">
        <w:t>d</w:t>
      </w:r>
      <w:r w:rsidR="463500B4" w:rsidRPr="00A2071C">
        <w:t xml:space="preserve">ementia, </w:t>
      </w:r>
      <w:r w:rsidR="1BA3557A" w:rsidRPr="00A2071C">
        <w:t>d</w:t>
      </w:r>
      <w:r w:rsidR="463500B4" w:rsidRPr="00A2071C">
        <w:t xml:space="preserve">iabetes </w:t>
      </w:r>
      <w:r w:rsidR="26E6C04D" w:rsidRPr="00A2071C">
        <w:t>[</w:t>
      </w:r>
      <w:r w:rsidR="463500B4" w:rsidRPr="00A2071C">
        <w:t>controlled</w:t>
      </w:r>
      <w:r w:rsidR="26E6C04D" w:rsidRPr="00A2071C">
        <w:t>]</w:t>
      </w:r>
      <w:r w:rsidR="463500B4" w:rsidRPr="00A2071C">
        <w:t xml:space="preserve">, </w:t>
      </w:r>
      <w:r w:rsidR="05994346" w:rsidRPr="00A2071C">
        <w:t>h</w:t>
      </w:r>
      <w:r w:rsidR="463500B4" w:rsidRPr="00A2071C">
        <w:t xml:space="preserve">ypertension, </w:t>
      </w:r>
      <w:r w:rsidR="1B65B3F9" w:rsidRPr="00A2071C">
        <w:t>m</w:t>
      </w:r>
      <w:r w:rsidR="463500B4" w:rsidRPr="00A2071C">
        <w:t xml:space="preserve">ultiple </w:t>
      </w:r>
      <w:r w:rsidR="40379A5B" w:rsidRPr="00A2071C">
        <w:t>s</w:t>
      </w:r>
      <w:r w:rsidR="463500B4" w:rsidRPr="00A2071C">
        <w:t xml:space="preserve">clerosis, </w:t>
      </w:r>
      <w:r w:rsidR="62B6CE58" w:rsidRPr="00A2071C">
        <w:t>s</w:t>
      </w:r>
      <w:r w:rsidR="463500B4" w:rsidRPr="00A2071C">
        <w:t>troke</w:t>
      </w:r>
      <w:r w:rsidR="731D36CE" w:rsidRPr="00A2071C">
        <w:t xml:space="preserve"> and musculoskeletal conditions such as osteoporosis, osteoarthritis and fibromyalgia</w:t>
      </w:r>
      <w:r w:rsidR="463500B4" w:rsidRPr="00A2071C">
        <w:t xml:space="preserve">), </w:t>
      </w:r>
      <w:r w:rsidR="03B7747E" w:rsidRPr="00A2071C">
        <w:t>iii</w:t>
      </w:r>
      <w:r w:rsidR="463500B4" w:rsidRPr="00A2071C">
        <w:t>) currently inactive or fairly active (less than 150 minutes of moderate physical activity per week)</w:t>
      </w:r>
      <w:r w:rsidR="625C1975" w:rsidRPr="00A2071C">
        <w:t xml:space="preserve"> assessed by self-report</w:t>
      </w:r>
      <w:r w:rsidR="463500B4" w:rsidRPr="00A2071C">
        <w:t xml:space="preserve">, </w:t>
      </w:r>
      <w:r w:rsidR="03B7747E" w:rsidRPr="00A2071C">
        <w:t>iv</w:t>
      </w:r>
      <w:r w:rsidR="463500B4" w:rsidRPr="00A2071C">
        <w:t xml:space="preserve">) motivated to increase physical activity levels to improve their health and wellbeing, and </w:t>
      </w:r>
      <w:r w:rsidR="03B7747E" w:rsidRPr="00A2071C">
        <w:t>v</w:t>
      </w:r>
      <w:r w:rsidR="463500B4" w:rsidRPr="00A2071C">
        <w:t>) be a resident</w:t>
      </w:r>
      <w:r w:rsidR="3D860F60" w:rsidRPr="00A2071C">
        <w:t xml:space="preserve"> in one of the 14 most deprived areas of Buckinghamshire, known as ‘</w:t>
      </w:r>
      <w:r w:rsidR="463500B4" w:rsidRPr="00A2071C">
        <w:t>Opportunity Bucks</w:t>
      </w:r>
      <w:r w:rsidR="3D860F60" w:rsidRPr="00A2071C">
        <w:t>’</w:t>
      </w:r>
      <w:r w:rsidR="463500B4" w:rsidRPr="00A2071C">
        <w:t xml:space="preserve"> wards</w:t>
      </w:r>
      <w:r w:rsidR="667CE9DD" w:rsidRPr="00A2071C">
        <w:t>,</w:t>
      </w:r>
      <w:r w:rsidR="463500B4" w:rsidRPr="00A2071C">
        <w:t xml:space="preserve"> and/or registered with one of 1</w:t>
      </w:r>
      <w:r w:rsidR="027148AE" w:rsidRPr="00A2071C">
        <w:t>7</w:t>
      </w:r>
      <w:r w:rsidR="463500B4" w:rsidRPr="00A2071C">
        <w:t xml:space="preserve"> </w:t>
      </w:r>
      <w:r w:rsidR="3D860F60" w:rsidRPr="00A2071C">
        <w:t>‘</w:t>
      </w:r>
      <w:r w:rsidR="463500B4" w:rsidRPr="00A2071C">
        <w:t>Deep End</w:t>
      </w:r>
      <w:r w:rsidR="3D860F60" w:rsidRPr="00A2071C">
        <w:t>’</w:t>
      </w:r>
      <w:r w:rsidR="463500B4" w:rsidRPr="00A2071C">
        <w:t xml:space="preserve"> </w:t>
      </w:r>
      <w:r w:rsidR="6E6B4837" w:rsidRPr="00A2071C">
        <w:t>General Practitioner (</w:t>
      </w:r>
      <w:r w:rsidR="463500B4" w:rsidRPr="00A2071C">
        <w:t>GP</w:t>
      </w:r>
      <w:r w:rsidR="6E6B4837" w:rsidRPr="00A2071C">
        <w:t>)</w:t>
      </w:r>
      <w:r w:rsidR="463500B4" w:rsidRPr="00A2071C">
        <w:t xml:space="preserve"> Practices</w:t>
      </w:r>
      <w:r w:rsidR="3D860F60" w:rsidRPr="00A2071C">
        <w:t xml:space="preserve"> </w:t>
      </w:r>
      <w:r w:rsidR="00990B1A" w:rsidRPr="00A2071C">
        <w:rPr>
          <w:rFonts w:ascii="Aptos" w:hAnsi="Aptos"/>
        </w:rPr>
        <w:t>[</w:t>
      </w:r>
      <w:r w:rsidR="00B36ED3" w:rsidRPr="00A2071C">
        <w:rPr>
          <w:rFonts w:ascii="Aptos" w:hAnsi="Aptos"/>
        </w:rPr>
        <w:t>32</w:t>
      </w:r>
      <w:r w:rsidR="00990B1A" w:rsidRPr="00A2071C">
        <w:rPr>
          <w:rFonts w:ascii="Aptos" w:hAnsi="Aptos"/>
        </w:rPr>
        <w:t>]</w:t>
      </w:r>
      <w:r w:rsidR="1BEB6CAD" w:rsidRPr="00A2071C">
        <w:t xml:space="preserve"> </w:t>
      </w:r>
      <w:r w:rsidR="3D860F60" w:rsidRPr="00A2071C">
        <w:t>operating in these most deprived areas</w:t>
      </w:r>
      <w:r w:rsidR="418A841F" w:rsidRPr="00A2071C">
        <w:t xml:space="preserve">. </w:t>
      </w:r>
      <w:r w:rsidR="7F1324D6" w:rsidRPr="00A2071C">
        <w:t>Exclusion criteria for participation in Move Together Buckinghamshire includes severe asthma</w:t>
      </w:r>
      <w:r w:rsidR="563E642B" w:rsidRPr="00A2071C">
        <w:t xml:space="preserve"> and chronic obstructive pulmonary disease</w:t>
      </w:r>
      <w:r w:rsidR="7F1324D6" w:rsidRPr="00A2071C">
        <w:t>, currently accessing cardiac</w:t>
      </w:r>
      <w:r w:rsidR="5E2F52B1" w:rsidRPr="00A2071C">
        <w:t xml:space="preserve">, </w:t>
      </w:r>
      <w:r w:rsidR="7F1324D6" w:rsidRPr="00A2071C">
        <w:t>cancer rehabilitation or pulmonary services, undergoing wider tests regarding a long-term health condition, blood pressure &gt;180 mmHg (systolic) or &gt;100 mmHg (diastolic), or resting heart rate &gt;100 bpm.</w:t>
      </w:r>
      <w:r w:rsidR="615D5A9B" w:rsidRPr="00A2071C">
        <w:t xml:space="preserve"> Women with pelvic floor dysfunction, urinary incontinence, prolapse or recent pelvic surgery are not included in the list of </w:t>
      </w:r>
      <w:r w:rsidR="0021089B" w:rsidRPr="00A2071C">
        <w:t xml:space="preserve">eligible </w:t>
      </w:r>
      <w:r w:rsidR="615D5A9B" w:rsidRPr="00A2071C">
        <w:t xml:space="preserve">long-term health conditions. </w:t>
      </w:r>
    </w:p>
    <w:p w14:paraId="781E8294" w14:textId="14FECB2B" w:rsidR="00785A51" w:rsidRPr="00A2071C" w:rsidRDefault="00785A51" w:rsidP="22196375">
      <w:pPr>
        <w:spacing w:after="0" w:line="360" w:lineRule="auto"/>
      </w:pPr>
    </w:p>
    <w:p w14:paraId="2F26C694" w14:textId="5AD37E2B" w:rsidR="00785A51" w:rsidRPr="00A2071C" w:rsidRDefault="3B2066F3" w:rsidP="22196375">
      <w:pPr>
        <w:spacing w:after="0" w:line="360" w:lineRule="auto"/>
      </w:pPr>
      <w:r w:rsidRPr="00A2071C">
        <w:t>The process of s</w:t>
      </w:r>
      <w:r w:rsidR="5F381437" w:rsidRPr="00A2071C">
        <w:t>creening</w:t>
      </w:r>
      <w:r w:rsidR="1DC8128A" w:rsidRPr="00A2071C">
        <w:t xml:space="preserve"> service users</w:t>
      </w:r>
      <w:r w:rsidR="5F381437" w:rsidRPr="00A2071C">
        <w:t xml:space="preserve"> for </w:t>
      </w:r>
      <w:r w:rsidR="00D62452" w:rsidRPr="00A2071C">
        <w:t>eligibility</w:t>
      </w:r>
      <w:r w:rsidR="006570E2" w:rsidRPr="00A2071C">
        <w:t xml:space="preserve"> will</w:t>
      </w:r>
      <w:r w:rsidR="4E902D7D" w:rsidRPr="00A2071C">
        <w:t xml:space="preserve"> </w:t>
      </w:r>
      <w:r w:rsidR="5F381437" w:rsidRPr="00A2071C">
        <w:t>differ depending on the route of referral into the pr</w:t>
      </w:r>
      <w:r w:rsidR="205C126D" w:rsidRPr="00A2071C">
        <w:t xml:space="preserve">ogramme. If a health professional (e.g., GP) conducts the screening, they are agreeing that the individual’s condition is controlled and they are suitable to take part. When a person self-refers or is referred from a non-clinical setting (e.g., an exercise class, a local community centre), the </w:t>
      </w:r>
      <w:r w:rsidR="7718D427" w:rsidRPr="00A2071C">
        <w:t>Physical Activity Referral Specialist (</w:t>
      </w:r>
      <w:r w:rsidR="205C126D" w:rsidRPr="00A2071C">
        <w:t>PARS</w:t>
      </w:r>
      <w:r w:rsidR="1BBD9CAA" w:rsidRPr="00A2071C">
        <w:t>) working with the service user</w:t>
      </w:r>
      <w:r w:rsidR="205C126D" w:rsidRPr="00A2071C">
        <w:t xml:space="preserve"> will conduct screening during their initial consultation. or </w:t>
      </w:r>
      <w:r w:rsidR="1E2A64BD" w:rsidRPr="00A2071C">
        <w:t xml:space="preserve">will redirect the service user </w:t>
      </w:r>
      <w:r w:rsidR="205C126D" w:rsidRPr="00A2071C">
        <w:t>to their GP to assess the</w:t>
      </w:r>
      <w:r w:rsidR="007CD4D7" w:rsidRPr="00A2071C">
        <w:t>ir</w:t>
      </w:r>
      <w:r w:rsidR="205C126D" w:rsidRPr="00A2071C">
        <w:t xml:space="preserve"> suitabilit</w:t>
      </w:r>
      <w:r w:rsidR="44E81334" w:rsidRPr="00A2071C">
        <w:t>y</w:t>
      </w:r>
      <w:r w:rsidR="205C126D" w:rsidRPr="00A2071C">
        <w:t xml:space="preserve"> in borderline cases.</w:t>
      </w:r>
      <w:r w:rsidR="7B7B9006" w:rsidRPr="00A2071C">
        <w:t xml:space="preserve"> </w:t>
      </w:r>
      <w:r w:rsidR="3A06D2FE" w:rsidRPr="00A2071C">
        <w:rPr>
          <w:rFonts w:ascii="Aptos" w:eastAsia="Aptos" w:hAnsi="Aptos" w:cs="Aptos"/>
        </w:rPr>
        <w:t xml:space="preserve">PARS </w:t>
      </w:r>
      <w:r w:rsidR="008E17D2" w:rsidRPr="00A2071C">
        <w:rPr>
          <w:rFonts w:ascii="Aptos" w:eastAsia="Aptos" w:hAnsi="Aptos" w:cs="Aptos"/>
        </w:rPr>
        <w:t xml:space="preserve">will </w:t>
      </w:r>
      <w:r w:rsidR="3A06D2FE" w:rsidRPr="00A2071C">
        <w:rPr>
          <w:rFonts w:ascii="Aptos" w:eastAsia="Aptos" w:hAnsi="Aptos" w:cs="Aptos"/>
        </w:rPr>
        <w:t>monitor any changes in service users’ long-term health conditions throughout the programme and take appropriate action where such changes affect eligibility to continue participation.</w:t>
      </w:r>
    </w:p>
    <w:p w14:paraId="57A5BE97" w14:textId="77777777" w:rsidR="00572366" w:rsidRPr="00A2071C" w:rsidRDefault="00572366" w:rsidP="009136B0">
      <w:pPr>
        <w:spacing w:after="0" w:line="360" w:lineRule="auto"/>
      </w:pPr>
    </w:p>
    <w:p w14:paraId="03ACCB57" w14:textId="457E4E4E" w:rsidR="293629E5" w:rsidRPr="00A2071C" w:rsidRDefault="293629E5" w:rsidP="009136B0">
      <w:pPr>
        <w:spacing w:after="0" w:line="360" w:lineRule="auto"/>
        <w:rPr>
          <w:b/>
          <w:bCs/>
        </w:rPr>
      </w:pPr>
    </w:p>
    <w:p w14:paraId="0CE14F5C" w14:textId="77777777" w:rsidR="0059313A" w:rsidRPr="00A2071C" w:rsidRDefault="0059313A" w:rsidP="009136B0">
      <w:pPr>
        <w:spacing w:after="0" w:line="360" w:lineRule="auto"/>
      </w:pPr>
      <w:r w:rsidRPr="00A2071C">
        <w:rPr>
          <w:b/>
          <w:bCs/>
        </w:rPr>
        <w:t xml:space="preserve">Move Together Buckinghamshire programme </w:t>
      </w:r>
    </w:p>
    <w:p w14:paraId="5B2CB64C" w14:textId="65D1B758" w:rsidR="56650DF1" w:rsidRPr="00A2071C" w:rsidRDefault="56650DF1" w:rsidP="009136B0">
      <w:pPr>
        <w:spacing w:after="0" w:line="360" w:lineRule="auto"/>
      </w:pPr>
      <w:r w:rsidRPr="00A2071C">
        <w:rPr>
          <w:rFonts w:ascii="Aptos" w:eastAsia="Aptos" w:hAnsi="Aptos" w:cs="Aptos"/>
        </w:rPr>
        <w:t>Move Together Buckinghamshire is being delivered by a programme provider commissioned by B</w:t>
      </w:r>
      <w:r w:rsidR="2CBC5A96" w:rsidRPr="00A2071C">
        <w:rPr>
          <w:rFonts w:ascii="Aptos" w:eastAsia="Aptos" w:hAnsi="Aptos" w:cs="Aptos"/>
        </w:rPr>
        <w:t>uckinghamshire Council</w:t>
      </w:r>
      <w:r w:rsidRPr="00A2071C">
        <w:rPr>
          <w:rFonts w:ascii="Aptos" w:eastAsia="Aptos" w:hAnsi="Aptos" w:cs="Aptos"/>
        </w:rPr>
        <w:t xml:space="preserve">: </w:t>
      </w:r>
      <w:r w:rsidR="2F78BEE7" w:rsidRPr="00A2071C">
        <w:rPr>
          <w:rFonts w:ascii="Aptos" w:eastAsia="Aptos" w:hAnsi="Aptos" w:cs="Aptos"/>
        </w:rPr>
        <w:t>Active in the Community</w:t>
      </w:r>
      <w:r w:rsidR="00DD52E8" w:rsidRPr="00A2071C">
        <w:rPr>
          <w:rFonts w:ascii="Aptos" w:eastAsia="Aptos" w:hAnsi="Aptos" w:cs="Aptos"/>
        </w:rPr>
        <w:t xml:space="preserve"> </w:t>
      </w:r>
      <w:r w:rsidR="00990B1A" w:rsidRPr="00A2071C">
        <w:rPr>
          <w:rFonts w:ascii="Aptos" w:hAnsi="Aptos"/>
        </w:rPr>
        <w:t>[</w:t>
      </w:r>
      <w:r w:rsidR="00B36ED3" w:rsidRPr="00A2071C">
        <w:rPr>
          <w:rFonts w:ascii="Aptos" w:hAnsi="Aptos"/>
        </w:rPr>
        <w:t>33</w:t>
      </w:r>
      <w:r w:rsidR="00990B1A" w:rsidRPr="00A2071C">
        <w:rPr>
          <w:rFonts w:ascii="Aptos" w:hAnsi="Aptos"/>
        </w:rPr>
        <w:t>]</w:t>
      </w:r>
      <w:r w:rsidR="6C65F633" w:rsidRPr="00A2071C">
        <w:rPr>
          <w:rFonts w:ascii="Aptos" w:eastAsia="Aptos" w:hAnsi="Aptos" w:cs="Aptos"/>
        </w:rPr>
        <w:t xml:space="preserve">. </w:t>
      </w:r>
      <w:r w:rsidR="75FB24FD" w:rsidRPr="00A2071C">
        <w:t>During the 12-week programme, residents meeting the eligibility criteria will receive</w:t>
      </w:r>
      <w:r w:rsidR="75FB24FD" w:rsidRPr="00A2071C">
        <w:rPr>
          <w:rFonts w:ascii="Aptos" w:eastAsia="Aptos" w:hAnsi="Aptos" w:cs="Aptos"/>
        </w:rPr>
        <w:t xml:space="preserve"> </w:t>
      </w:r>
      <w:r w:rsidR="038DD8DF" w:rsidRPr="00A2071C">
        <w:rPr>
          <w:rFonts w:ascii="Aptos" w:eastAsia="Aptos" w:hAnsi="Aptos" w:cs="Aptos"/>
        </w:rPr>
        <w:t>a</w:t>
      </w:r>
      <w:r w:rsidR="762185A1" w:rsidRPr="00A2071C">
        <w:rPr>
          <w:rFonts w:ascii="Aptos" w:eastAsia="Aptos" w:hAnsi="Aptos" w:cs="Aptos"/>
        </w:rPr>
        <w:t xml:space="preserve"> </w:t>
      </w:r>
      <w:r w:rsidR="677E8C59" w:rsidRPr="00A2071C">
        <w:rPr>
          <w:rFonts w:ascii="Aptos" w:eastAsia="Aptos" w:hAnsi="Aptos" w:cs="Aptos"/>
        </w:rPr>
        <w:t xml:space="preserve">one-to-one </w:t>
      </w:r>
      <w:r w:rsidR="762185A1" w:rsidRPr="00A2071C">
        <w:rPr>
          <w:rFonts w:ascii="Aptos" w:eastAsia="Aptos" w:hAnsi="Aptos" w:cs="Aptos"/>
        </w:rPr>
        <w:t xml:space="preserve">consultation with </w:t>
      </w:r>
      <w:r w:rsidR="762185A1" w:rsidRPr="00A2071C">
        <w:t>a Physical Activity Referral Specialist (PARS), three check-in contacts</w:t>
      </w:r>
      <w:r w:rsidR="00471378" w:rsidRPr="00A2071C">
        <w:t xml:space="preserve"> </w:t>
      </w:r>
      <w:r w:rsidR="00471378" w:rsidRPr="00A2071C">
        <w:lastRenderedPageBreak/>
        <w:t>with a PARS</w:t>
      </w:r>
      <w:r w:rsidR="762185A1" w:rsidRPr="00A2071C">
        <w:t xml:space="preserve"> and access to an </w:t>
      </w:r>
      <w:r w:rsidR="283EC2ED" w:rsidRPr="00A2071C">
        <w:t>online platform</w:t>
      </w:r>
      <w:r w:rsidR="762185A1" w:rsidRPr="00A2071C">
        <w:t xml:space="preserve"> to find physical activity opportunities in their local ar</w:t>
      </w:r>
      <w:r w:rsidR="3A767830" w:rsidRPr="00A2071C">
        <w:t xml:space="preserve">ea. </w:t>
      </w:r>
      <w:r w:rsidR="762185A1" w:rsidRPr="00A2071C">
        <w:rPr>
          <w:rFonts w:ascii="Aptos" w:eastAsia="Aptos" w:hAnsi="Aptos" w:cs="Aptos"/>
        </w:rPr>
        <w:t>Table 1 specifies the</w:t>
      </w:r>
      <w:r w:rsidR="7620B079" w:rsidRPr="00A2071C">
        <w:rPr>
          <w:rFonts w:ascii="Aptos" w:eastAsia="Aptos" w:hAnsi="Aptos" w:cs="Aptos"/>
        </w:rPr>
        <w:t xml:space="preserve"> behaviour change techniques and modes of delivery used within Move Together Buckinghamshire</w:t>
      </w:r>
      <w:r w:rsidR="2B8477AB" w:rsidRPr="00A2071C">
        <w:rPr>
          <w:rFonts w:ascii="Aptos" w:eastAsia="Aptos" w:hAnsi="Aptos" w:cs="Aptos"/>
        </w:rPr>
        <w:t xml:space="preserve">: </w:t>
      </w:r>
      <w:r w:rsidR="2B8477AB" w:rsidRPr="00A2071C">
        <w:t>characterised by the Behaviour Change Techniques Taxonomy v1 (BCTTv1</w:t>
      </w:r>
      <w:r w:rsidR="00990B1A" w:rsidRPr="00A2071C">
        <w:t xml:space="preserve"> </w:t>
      </w:r>
      <w:r w:rsidR="00990B1A" w:rsidRPr="00A2071C">
        <w:rPr>
          <w:rFonts w:ascii="Aptos" w:hAnsi="Aptos"/>
        </w:rPr>
        <w:t>[</w:t>
      </w:r>
      <w:r w:rsidR="00B36ED3" w:rsidRPr="00A2071C">
        <w:rPr>
          <w:rFonts w:ascii="Aptos" w:hAnsi="Aptos"/>
        </w:rPr>
        <w:t>34</w:t>
      </w:r>
      <w:r w:rsidR="00990B1A" w:rsidRPr="00A2071C">
        <w:rPr>
          <w:rFonts w:ascii="Aptos" w:hAnsi="Aptos"/>
        </w:rPr>
        <w:t>]</w:t>
      </w:r>
      <w:r w:rsidR="2B8477AB" w:rsidRPr="00A2071C">
        <w:t xml:space="preserve">) and Mode of Delivery Ontology </w:t>
      </w:r>
      <w:r w:rsidR="00990B1A" w:rsidRPr="00A2071C">
        <w:rPr>
          <w:rFonts w:ascii="Aptos" w:hAnsi="Aptos"/>
        </w:rPr>
        <w:t>[</w:t>
      </w:r>
      <w:r w:rsidR="00B36ED3" w:rsidRPr="00A2071C">
        <w:rPr>
          <w:rFonts w:ascii="Aptos" w:hAnsi="Aptos"/>
        </w:rPr>
        <w:t>35</w:t>
      </w:r>
      <w:r w:rsidR="00990B1A" w:rsidRPr="00A2071C">
        <w:rPr>
          <w:rFonts w:ascii="Aptos" w:hAnsi="Aptos"/>
        </w:rPr>
        <w:t>]</w:t>
      </w:r>
      <w:r w:rsidR="2B8477AB" w:rsidRPr="00A2071C">
        <w:t xml:space="preserve"> respectively.</w:t>
      </w:r>
      <w:r w:rsidR="00F81D75" w:rsidRPr="00A2071C">
        <w:t xml:space="preserve"> No fidelity assessment will be performed within this evaluation.</w:t>
      </w:r>
    </w:p>
    <w:p w14:paraId="38B47278" w14:textId="0EF00471" w:rsidR="4F4192C7" w:rsidRPr="00A2071C" w:rsidRDefault="4F4192C7" w:rsidP="009136B0">
      <w:pPr>
        <w:spacing w:after="0" w:line="360" w:lineRule="auto"/>
        <w:rPr>
          <w:rFonts w:ascii="Aptos" w:eastAsia="Aptos" w:hAnsi="Aptos" w:cs="Aptos"/>
        </w:rPr>
      </w:pPr>
    </w:p>
    <w:p w14:paraId="63EFC0B0" w14:textId="6BF7191F" w:rsidR="7620B079" w:rsidRPr="00A2071C" w:rsidRDefault="7620B079" w:rsidP="009136B0">
      <w:pPr>
        <w:spacing w:after="0" w:line="360" w:lineRule="auto"/>
        <w:rPr>
          <w:rFonts w:ascii="Aptos" w:eastAsia="Aptos" w:hAnsi="Aptos" w:cs="Aptos"/>
          <w:i/>
          <w:iCs/>
        </w:rPr>
      </w:pPr>
      <w:r w:rsidRPr="00A2071C">
        <w:rPr>
          <w:rFonts w:ascii="Aptos" w:eastAsia="Aptos" w:hAnsi="Aptos" w:cs="Aptos"/>
          <w:i/>
          <w:iCs/>
        </w:rPr>
        <w:t>One-to-</w:t>
      </w:r>
      <w:r w:rsidR="356001BC" w:rsidRPr="00A2071C">
        <w:rPr>
          <w:rFonts w:ascii="Aptos" w:eastAsia="Aptos" w:hAnsi="Aptos" w:cs="Aptos"/>
          <w:i/>
          <w:iCs/>
        </w:rPr>
        <w:t>one consultation</w:t>
      </w:r>
    </w:p>
    <w:p w14:paraId="7BC42AAE" w14:textId="44DC39B2" w:rsidR="0059313A" w:rsidRPr="00A2071C" w:rsidRDefault="781ADD46" w:rsidP="009136B0">
      <w:pPr>
        <w:spacing w:after="0" w:line="360" w:lineRule="auto"/>
      </w:pPr>
      <w:r w:rsidRPr="00A2071C">
        <w:rPr>
          <w:rFonts w:ascii="Aptos" w:eastAsia="Aptos" w:hAnsi="Aptos" w:cs="Aptos"/>
        </w:rPr>
        <w:t xml:space="preserve">All service users will receive </w:t>
      </w:r>
      <w:r w:rsidR="2F78BEE7" w:rsidRPr="00A2071C">
        <w:t>one 45-minute one-to-one consultation with a PARS</w:t>
      </w:r>
      <w:r w:rsidR="004A51FB" w:rsidRPr="00A2071C">
        <w:t xml:space="preserve"> either in-person, via telephone call, or online </w:t>
      </w:r>
      <w:r w:rsidR="00822EE2" w:rsidRPr="00A2071C">
        <w:t xml:space="preserve">video </w:t>
      </w:r>
      <w:r w:rsidR="004A51FB" w:rsidRPr="00A2071C">
        <w:t>call</w:t>
      </w:r>
      <w:r w:rsidR="6AA490B1" w:rsidRPr="00A2071C">
        <w:t xml:space="preserve">. This </w:t>
      </w:r>
      <w:r w:rsidR="7A164DE7" w:rsidRPr="00A2071C">
        <w:t xml:space="preserve">consultation will be </w:t>
      </w:r>
      <w:r w:rsidR="6AA490B1" w:rsidRPr="00A2071C">
        <w:t xml:space="preserve">guided by a physical activity, health and wellbeing questionnaire discussed in detail within </w:t>
      </w:r>
      <w:r w:rsidR="008126D9" w:rsidRPr="00A2071C">
        <w:t xml:space="preserve">the </w:t>
      </w:r>
      <w:r w:rsidR="6AA490B1" w:rsidRPr="00A2071C">
        <w:t>Outcome assessment section below</w:t>
      </w:r>
      <w:r w:rsidR="737289EF" w:rsidRPr="00A2071C">
        <w:t xml:space="preserve">. Consultations will feature Motivational Interviewing techniques: including Open questions, Affirming, Reflective listening, and </w:t>
      </w:r>
      <w:r w:rsidR="116EB1F4" w:rsidRPr="00A2071C">
        <w:t>Summari</w:t>
      </w:r>
      <w:r w:rsidR="583F84F8" w:rsidRPr="00A2071C">
        <w:t>s</w:t>
      </w:r>
      <w:r w:rsidR="116EB1F4" w:rsidRPr="00A2071C">
        <w:t>ing</w:t>
      </w:r>
      <w:r w:rsidR="737289EF" w:rsidRPr="00A2071C">
        <w:t xml:space="preserve"> </w:t>
      </w:r>
      <w:r w:rsidR="009B3C3D" w:rsidRPr="00A2071C">
        <w:rPr>
          <w:rFonts w:ascii="Aptos" w:hAnsi="Aptos"/>
        </w:rPr>
        <w:t>[</w:t>
      </w:r>
      <w:r w:rsidR="00B36ED3" w:rsidRPr="00A2071C">
        <w:rPr>
          <w:rFonts w:ascii="Aptos" w:hAnsi="Aptos"/>
        </w:rPr>
        <w:t>24</w:t>
      </w:r>
      <w:r w:rsidR="009B3C3D" w:rsidRPr="00A2071C">
        <w:rPr>
          <w:rFonts w:ascii="Aptos" w:hAnsi="Aptos"/>
        </w:rPr>
        <w:t>]</w:t>
      </w:r>
      <w:r w:rsidR="737289EF" w:rsidRPr="00A2071C">
        <w:t>. These consultations will also identify and address barriers</w:t>
      </w:r>
      <w:r w:rsidR="2E7048A7" w:rsidRPr="00A2071C">
        <w:t xml:space="preserve"> and facilitators</w:t>
      </w:r>
      <w:r w:rsidR="737289EF" w:rsidRPr="00A2071C">
        <w:t xml:space="preserve"> to engaging in physical activity</w:t>
      </w:r>
      <w:r w:rsidR="3BF6A4D9" w:rsidRPr="00A2071C">
        <w:t>, structured by the Capability, Opportunity, Motivation</w:t>
      </w:r>
      <w:r w:rsidR="4C8564D5" w:rsidRPr="00A2071C">
        <w:t xml:space="preserve"> – </w:t>
      </w:r>
      <w:r w:rsidR="3BF6A4D9" w:rsidRPr="00A2071C">
        <w:t>Behaviour</w:t>
      </w:r>
      <w:r w:rsidR="737289EF" w:rsidRPr="00A2071C">
        <w:t xml:space="preserve"> </w:t>
      </w:r>
      <w:r w:rsidR="4C8564D5" w:rsidRPr="00A2071C">
        <w:t>(</w:t>
      </w:r>
      <w:r w:rsidR="737289EF" w:rsidRPr="00A2071C">
        <w:t>COM-B</w:t>
      </w:r>
      <w:r w:rsidR="12080645" w:rsidRPr="00A2071C">
        <w:t>)</w:t>
      </w:r>
      <w:r w:rsidR="737289EF" w:rsidRPr="00A2071C">
        <w:t xml:space="preserve"> model of behaviour change </w:t>
      </w:r>
      <w:r w:rsidR="009B3C3D" w:rsidRPr="00A2071C">
        <w:rPr>
          <w:rFonts w:ascii="Aptos" w:hAnsi="Aptos"/>
        </w:rPr>
        <w:t>[</w:t>
      </w:r>
      <w:r w:rsidR="00F52FDE" w:rsidRPr="00A2071C">
        <w:rPr>
          <w:rFonts w:ascii="Aptos" w:hAnsi="Aptos"/>
        </w:rPr>
        <w:t>23</w:t>
      </w:r>
      <w:r w:rsidR="009B3C3D" w:rsidRPr="00A2071C">
        <w:rPr>
          <w:rFonts w:ascii="Aptos" w:hAnsi="Aptos"/>
        </w:rPr>
        <w:t>]</w:t>
      </w:r>
      <w:r w:rsidR="2D3A0DBD" w:rsidRPr="00A2071C">
        <w:t>.</w:t>
      </w:r>
      <w:r w:rsidR="2F78BEE7" w:rsidRPr="00A2071C">
        <w:t xml:space="preserve"> </w:t>
      </w:r>
    </w:p>
    <w:p w14:paraId="11A23A67" w14:textId="7B15E64B" w:rsidR="4F4192C7" w:rsidRPr="00A2071C" w:rsidRDefault="4F4192C7" w:rsidP="009136B0">
      <w:pPr>
        <w:spacing w:after="0" w:line="360" w:lineRule="auto"/>
      </w:pPr>
    </w:p>
    <w:p w14:paraId="04EFC819" w14:textId="6074641F" w:rsidR="6B598F3F" w:rsidRPr="00A2071C" w:rsidRDefault="6B598F3F" w:rsidP="009136B0">
      <w:pPr>
        <w:spacing w:after="0" w:line="360" w:lineRule="auto"/>
        <w:rPr>
          <w:i/>
          <w:iCs/>
        </w:rPr>
      </w:pPr>
      <w:r w:rsidRPr="00A2071C">
        <w:rPr>
          <w:i/>
          <w:iCs/>
        </w:rPr>
        <w:t>Check-in contacts</w:t>
      </w:r>
    </w:p>
    <w:p w14:paraId="078AB223" w14:textId="5C878F0F" w:rsidR="0059313A" w:rsidRPr="00A2071C" w:rsidRDefault="6B598F3F" w:rsidP="009136B0">
      <w:pPr>
        <w:spacing w:after="0" w:line="360" w:lineRule="auto"/>
      </w:pPr>
      <w:r w:rsidRPr="00A2071C">
        <w:t>Service users will receive</w:t>
      </w:r>
      <w:r w:rsidR="2F78BEE7" w:rsidRPr="00A2071C">
        <w:t xml:space="preserve"> three check-in</w:t>
      </w:r>
      <w:r w:rsidR="70E83347" w:rsidRPr="00A2071C">
        <w:t xml:space="preserve"> contact</w:t>
      </w:r>
      <w:r w:rsidR="2F78BEE7" w:rsidRPr="00A2071C">
        <w:t>s with their a</w:t>
      </w:r>
      <w:r w:rsidR="6BA1CBFA" w:rsidRPr="00A2071C">
        <w:t>ssigned</w:t>
      </w:r>
      <w:r w:rsidR="2F78BEE7" w:rsidRPr="00A2071C">
        <w:t xml:space="preserve"> PARS</w:t>
      </w:r>
      <w:r w:rsidR="25DBC00C" w:rsidRPr="00A2071C">
        <w:t xml:space="preserve"> to check on progress and troubleshoot any issues taking part in physical activity</w:t>
      </w:r>
      <w:r w:rsidR="30B4A671" w:rsidRPr="00A2071C">
        <w:t xml:space="preserve">. These check-in contacts will take </w:t>
      </w:r>
      <w:r w:rsidR="2F78BEE7" w:rsidRPr="00A2071C">
        <w:t>place by email, phone or text</w:t>
      </w:r>
      <w:r w:rsidR="339F0543" w:rsidRPr="00A2071C">
        <w:t>.</w:t>
      </w:r>
    </w:p>
    <w:p w14:paraId="076086AD" w14:textId="0E4C86B9" w:rsidR="0059313A" w:rsidRPr="00A2071C" w:rsidRDefault="0059313A" w:rsidP="009136B0">
      <w:pPr>
        <w:spacing w:after="0" w:line="360" w:lineRule="auto"/>
      </w:pPr>
    </w:p>
    <w:p w14:paraId="177235A2" w14:textId="3940221E" w:rsidR="0059313A" w:rsidRPr="00A2071C" w:rsidRDefault="1DF18AEC" w:rsidP="090EDDDA">
      <w:pPr>
        <w:spacing w:after="0" w:line="360" w:lineRule="auto"/>
        <w:rPr>
          <w:i/>
          <w:iCs/>
        </w:rPr>
      </w:pPr>
      <w:r w:rsidRPr="00A2071C">
        <w:rPr>
          <w:i/>
          <w:iCs/>
        </w:rPr>
        <w:t>Online Platform</w:t>
      </w:r>
    </w:p>
    <w:p w14:paraId="3AAE246F" w14:textId="0D4C55F3" w:rsidR="0059313A" w:rsidRPr="00A2071C" w:rsidRDefault="0CF81E7A" w:rsidP="22196375">
      <w:pPr>
        <w:spacing w:after="0" w:line="360" w:lineRule="auto"/>
      </w:pPr>
      <w:r w:rsidRPr="00A2071C">
        <w:t>Service users will receive</w:t>
      </w:r>
      <w:r w:rsidR="7F1324D6" w:rsidRPr="00A2071C">
        <w:t xml:space="preserve"> access to the J</w:t>
      </w:r>
      <w:r w:rsidR="18B76F39" w:rsidRPr="00A2071C">
        <w:t>oy</w:t>
      </w:r>
      <w:r w:rsidR="7F1324D6" w:rsidRPr="00A2071C">
        <w:t xml:space="preserve"> </w:t>
      </w:r>
      <w:r w:rsidR="7E8E1619" w:rsidRPr="00A2071C">
        <w:t>online platform</w:t>
      </w:r>
      <w:r w:rsidR="6F4FE565" w:rsidRPr="00A2071C">
        <w:t xml:space="preserve"> (Pungo Ltd, London, UK)</w:t>
      </w:r>
      <w:r w:rsidR="7F1324D6" w:rsidRPr="00A2071C">
        <w:t xml:space="preserve"> to find physical activity opportunities in their local area.</w:t>
      </w:r>
      <w:r w:rsidR="43870C12" w:rsidRPr="00A2071C">
        <w:t xml:space="preserve"> The J</w:t>
      </w:r>
      <w:r w:rsidR="33F091CF" w:rsidRPr="00A2071C">
        <w:t>oy</w:t>
      </w:r>
      <w:r w:rsidR="43870C12" w:rsidRPr="00A2071C">
        <w:t xml:space="preserve"> </w:t>
      </w:r>
      <w:r w:rsidR="7EE67C71" w:rsidRPr="00A2071C">
        <w:t>online platform</w:t>
      </w:r>
      <w:r w:rsidR="43870C12" w:rsidRPr="00A2071C">
        <w:t xml:space="preserve"> is a website interface that healthcare professionals (e.g., GPs) can use </w:t>
      </w:r>
      <w:r w:rsidR="358442B4" w:rsidRPr="00A2071C">
        <w:t xml:space="preserve">to refer patients into health and social care services </w:t>
      </w:r>
      <w:r w:rsidR="43870C12" w:rsidRPr="00A2071C">
        <w:t>or members of the public can use to refer themselves to physical activity opportunities within their local area (</w:t>
      </w:r>
      <w:r w:rsidRPr="00A2071C">
        <w:t>https://www.thejoyapp.com/</w:t>
      </w:r>
      <w:r w:rsidR="43870C12" w:rsidRPr="00A2071C">
        <w:t>)</w:t>
      </w:r>
      <w:r w:rsidR="7F1324D6" w:rsidRPr="00A2071C">
        <w:t xml:space="preserve">. </w:t>
      </w:r>
      <w:r w:rsidR="786AC978" w:rsidRPr="00A2071C">
        <w:t xml:space="preserve"> </w:t>
      </w:r>
      <w:r w:rsidR="2DD5B42C" w:rsidRPr="00A2071C">
        <w:t xml:space="preserve">PARS do not provide digital literacy and training on using the Joy online platform to service users, due to time and financial constraints. </w:t>
      </w:r>
    </w:p>
    <w:p w14:paraId="1A2005F0" w14:textId="540D8B4F" w:rsidR="22196375" w:rsidRPr="00A2071C" w:rsidRDefault="22196375" w:rsidP="22196375">
      <w:pPr>
        <w:spacing w:after="0" w:line="360" w:lineRule="auto"/>
      </w:pPr>
    </w:p>
    <w:p w14:paraId="1680824B" w14:textId="77777777" w:rsidR="008375E8" w:rsidRPr="00A2071C" w:rsidRDefault="008375E8" w:rsidP="009136B0">
      <w:pPr>
        <w:spacing w:after="0" w:line="360" w:lineRule="auto"/>
      </w:pPr>
    </w:p>
    <w:p w14:paraId="50A0ABF6" w14:textId="77777777" w:rsidR="00B36ED3" w:rsidRPr="00A2071C" w:rsidRDefault="00B36ED3" w:rsidP="009136B0">
      <w:pPr>
        <w:spacing w:after="0" w:line="360" w:lineRule="auto"/>
      </w:pPr>
    </w:p>
    <w:p w14:paraId="748BD7E2" w14:textId="77777777" w:rsidR="00661B78" w:rsidRPr="00A2071C" w:rsidRDefault="00661B78" w:rsidP="00661B78">
      <w:pPr>
        <w:spacing w:after="0" w:line="360" w:lineRule="auto"/>
      </w:pPr>
      <w:r w:rsidRPr="00A2071C">
        <w:rPr>
          <w:b/>
          <w:bCs/>
        </w:rPr>
        <w:lastRenderedPageBreak/>
        <w:t>Physical Activity Referral Specialists</w:t>
      </w:r>
    </w:p>
    <w:p w14:paraId="33E5EA65" w14:textId="77777777" w:rsidR="00661B78" w:rsidRPr="00A2071C" w:rsidRDefault="00661B78" w:rsidP="00661B78">
      <w:pPr>
        <w:spacing w:after="0" w:line="360" w:lineRule="auto"/>
      </w:pPr>
      <w:r w:rsidRPr="00A2071C">
        <w:t>Three Physical Activity Referral Specialists (PARS) have been employed by Active in the Community CIC to deliver the Move Together Buckinghamshire programme over three years. The PARS will collaborate with local Primary and Secondary care services, local community organisations (e.g., Bucks Mind, Leap) and Buckinghamshire Council to recruit Pathway service users to the programme. In the one-to-one consultation sessions, PARS will discuss perceived barriers and facilitators to physical activity with the service users and provide tailored recommendations for physical activity opportunities available within the local area.</w:t>
      </w:r>
    </w:p>
    <w:p w14:paraId="165DF0BF" w14:textId="77777777" w:rsidR="00661B78" w:rsidRPr="00A2071C" w:rsidRDefault="00661B78" w:rsidP="00661B78">
      <w:pPr>
        <w:spacing w:after="0" w:line="360" w:lineRule="auto"/>
      </w:pPr>
    </w:p>
    <w:p w14:paraId="2CE990E0" w14:textId="67AC3FB8" w:rsidR="00661B78" w:rsidRPr="00A2071C" w:rsidRDefault="160F6290" w:rsidP="22196375">
      <w:pPr>
        <w:spacing w:after="0" w:line="360" w:lineRule="auto"/>
        <w:rPr>
          <w:rFonts w:ascii="Calibri" w:eastAsia="Calibri" w:hAnsi="Calibri" w:cs="Calibri"/>
          <w:sz w:val="22"/>
          <w:szCs w:val="22"/>
        </w:rPr>
      </w:pPr>
      <w:r w:rsidRPr="00A2071C">
        <w:t xml:space="preserve">PARS are required to hold the following specialist training qualifications: </w:t>
      </w:r>
      <w:proofErr w:type="spellStart"/>
      <w:r w:rsidRPr="00A2071C">
        <w:t>i</w:t>
      </w:r>
      <w:proofErr w:type="spellEnd"/>
      <w:r w:rsidRPr="00A2071C">
        <w:t xml:space="preserve">) Chartered Institute for the Management of Sport and Physical Activity (CIMPSA) Level 3 GP Exercise Referral qualification </w:t>
      </w:r>
      <w:r w:rsidR="009B3C3D" w:rsidRPr="00A2071C">
        <w:rPr>
          <w:rFonts w:ascii="Aptos" w:hAnsi="Aptos"/>
        </w:rPr>
        <w:t>[</w:t>
      </w:r>
      <w:r w:rsidR="00F52FDE" w:rsidRPr="00A2071C">
        <w:rPr>
          <w:rFonts w:ascii="Aptos" w:hAnsi="Aptos"/>
        </w:rPr>
        <w:t>36</w:t>
      </w:r>
      <w:r w:rsidR="009B3C3D" w:rsidRPr="00A2071C">
        <w:rPr>
          <w:rFonts w:ascii="Aptos" w:hAnsi="Aptos"/>
        </w:rPr>
        <w:t>]</w:t>
      </w:r>
      <w:r w:rsidRPr="00A2071C">
        <w:t xml:space="preserve">, ii) Knowledge and training on the COM-B model of behaviour change </w:t>
      </w:r>
      <w:r w:rsidR="009B3C3D" w:rsidRPr="00A2071C">
        <w:rPr>
          <w:rFonts w:ascii="Aptos" w:hAnsi="Aptos"/>
        </w:rPr>
        <w:t>[</w:t>
      </w:r>
      <w:r w:rsidR="00F52FDE" w:rsidRPr="00A2071C">
        <w:rPr>
          <w:rFonts w:ascii="Aptos" w:hAnsi="Aptos"/>
        </w:rPr>
        <w:t>23</w:t>
      </w:r>
      <w:r w:rsidR="009B3C3D" w:rsidRPr="00A2071C">
        <w:rPr>
          <w:rFonts w:ascii="Aptos" w:hAnsi="Aptos"/>
        </w:rPr>
        <w:t>]</w:t>
      </w:r>
      <w:r w:rsidRPr="00A2071C">
        <w:t xml:space="preserve">, iii) Making Every Contact Count training by Buckinghamshire Council </w:t>
      </w:r>
      <w:r w:rsidR="00112A6E" w:rsidRPr="00A2071C">
        <w:rPr>
          <w:rFonts w:ascii="Aptos" w:hAnsi="Aptos"/>
        </w:rPr>
        <w:t>[</w:t>
      </w:r>
      <w:r w:rsidR="00F52FDE" w:rsidRPr="00A2071C">
        <w:rPr>
          <w:rFonts w:ascii="Aptos" w:hAnsi="Aptos"/>
        </w:rPr>
        <w:t>37</w:t>
      </w:r>
      <w:r w:rsidR="00112A6E" w:rsidRPr="00A2071C">
        <w:rPr>
          <w:rFonts w:ascii="Aptos" w:hAnsi="Aptos"/>
        </w:rPr>
        <w:t>]</w:t>
      </w:r>
      <w:r w:rsidRPr="00A2071C">
        <w:t xml:space="preserve">, iv) Mental Health First Aid training provided by Mind Buckinghamshire </w:t>
      </w:r>
      <w:r w:rsidR="00F52FDE" w:rsidRPr="00A2071C">
        <w:rPr>
          <w:rFonts w:ascii="Aptos" w:hAnsi="Aptos"/>
        </w:rPr>
        <w:t>(38)</w:t>
      </w:r>
      <w:r w:rsidRPr="00A2071C">
        <w:t xml:space="preserve">, and v) Active Medicine training </w:t>
      </w:r>
      <w:r w:rsidR="00112A6E" w:rsidRPr="00A2071C">
        <w:rPr>
          <w:rFonts w:ascii="Aptos" w:hAnsi="Aptos"/>
        </w:rPr>
        <w:t>[</w:t>
      </w:r>
      <w:r w:rsidR="00F52FDE" w:rsidRPr="00A2071C">
        <w:rPr>
          <w:rFonts w:ascii="Aptos" w:hAnsi="Aptos"/>
        </w:rPr>
        <w:t>39</w:t>
      </w:r>
      <w:r w:rsidR="00112A6E" w:rsidRPr="00A2071C">
        <w:rPr>
          <w:rFonts w:ascii="Aptos" w:hAnsi="Aptos"/>
        </w:rPr>
        <w:t>]</w:t>
      </w:r>
      <w:r w:rsidRPr="00A2071C">
        <w:t>.</w:t>
      </w:r>
      <w:r w:rsidR="5FA9AFCE" w:rsidRPr="00A2071C">
        <w:t xml:space="preserve"> PARS are not required to hold any women’s health-specific training</w:t>
      </w:r>
      <w:r w:rsidR="00D6505A" w:rsidRPr="00A2071C">
        <w:t xml:space="preserve">. </w:t>
      </w:r>
      <w:r w:rsidR="00E552DE" w:rsidRPr="00A2071C">
        <w:t>However, all PARS will tailor all sessions and physical activity recommendations based on each individual service users’ pre-existing health conditions.</w:t>
      </w:r>
    </w:p>
    <w:p w14:paraId="1B922C65" w14:textId="6B5F8BAA" w:rsidR="008375E8" w:rsidRPr="00A2071C" w:rsidRDefault="008375E8">
      <w:pPr>
        <w:rPr>
          <w:b/>
          <w:bCs/>
        </w:rPr>
      </w:pPr>
    </w:p>
    <w:p w14:paraId="13704E77" w14:textId="77777777" w:rsidR="00661B78" w:rsidRPr="00A2071C" w:rsidRDefault="00661B78">
      <w:pPr>
        <w:rPr>
          <w:b/>
          <w:bCs/>
        </w:rPr>
      </w:pPr>
      <w:r w:rsidRPr="00A2071C">
        <w:rPr>
          <w:b/>
          <w:bCs/>
        </w:rPr>
        <w:br w:type="page"/>
      </w:r>
    </w:p>
    <w:p w14:paraId="4D746617" w14:textId="77777777" w:rsidR="006E61FD" w:rsidRDefault="006E61FD" w:rsidP="006E61FD">
      <w:pPr>
        <w:spacing w:after="0"/>
        <w:rPr>
          <w:b/>
          <w:bCs/>
        </w:rPr>
      </w:pPr>
      <w:r w:rsidRPr="090EDDDA">
        <w:rPr>
          <w:b/>
          <w:bCs/>
        </w:rPr>
        <w:lastRenderedPageBreak/>
        <w:t>Figure 1. Move Together Buckinghamshire Programme and Evaluation diagram</w:t>
      </w:r>
    </w:p>
    <w:p w14:paraId="057D5E3F" w14:textId="77777777" w:rsidR="006E61FD" w:rsidRDefault="006E61FD" w:rsidP="006E61FD">
      <w:pPr>
        <w:jc w:val="center"/>
        <w:rPr>
          <w:b/>
          <w:bCs/>
          <w:sz w:val="20"/>
          <w:szCs w:val="20"/>
        </w:rPr>
      </w:pPr>
    </w:p>
    <w:p w14:paraId="35953ADA" w14:textId="77777777" w:rsidR="006E61FD" w:rsidRPr="008478A6" w:rsidRDefault="006E61FD" w:rsidP="006E61FD">
      <w:pPr>
        <w:spacing w:after="360"/>
        <w:rPr>
          <w:b/>
          <w:bCs/>
        </w:rPr>
      </w:pPr>
      <w:r w:rsidRPr="008478A6">
        <w:rPr>
          <w:noProof/>
          <w:sz w:val="20"/>
          <w:szCs w:val="20"/>
        </w:rPr>
        <mc:AlternateContent>
          <mc:Choice Requires="wps">
            <w:drawing>
              <wp:anchor distT="0" distB="0" distL="114300" distR="114300" simplePos="0" relativeHeight="251663360" behindDoc="0" locked="0" layoutInCell="1" allowOverlap="1" wp14:anchorId="00227D73" wp14:editId="46334A3E">
                <wp:simplePos x="0" y="0"/>
                <wp:positionH relativeFrom="margin">
                  <wp:posOffset>2867025</wp:posOffset>
                </wp:positionH>
                <wp:positionV relativeFrom="paragraph">
                  <wp:posOffset>210820</wp:posOffset>
                </wp:positionV>
                <wp:extent cx="2495550" cy="6381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495550" cy="6381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585202DF"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Secondary analysis</w:t>
                            </w:r>
                            <w:r>
                              <w:rPr>
                                <w:rFonts w:eastAsia="Calibri" w:hAnsi="Calibri" w:cs="Calibri"/>
                                <w:color w:val="000000"/>
                                <w:sz w:val="20"/>
                                <w:szCs w:val="20"/>
                                <w:lang w:val="en-US"/>
                              </w:rPr>
                              <w:t xml:space="preserve"> of demographic data</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0227D73" id="Rectangle 6" o:spid="_x0000_s1026" style="position:absolute;margin-left:225.75pt;margin-top:16.6pt;width:196.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" fillcolor="white [3212]" strokecolor="black [3213]" strokeweight="1pt">
                <v:textbox>
                  <w:txbxContent>
                    <w:p w14:paraId="585202DF"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Secondary analysis</w:t>
                      </w:r>
                      <w:r>
                        <w:rPr>
                          <w:rFonts w:eastAsia="Calibri" w:hAnsi="Calibri" w:cs="Calibri"/>
                          <w:color w:val="000000"/>
                          <w:sz w:val="20"/>
                          <w:szCs w:val="20"/>
                          <w:lang w:val="en-US"/>
                        </w:rPr>
                        <w:t xml:space="preserve"> of demographic data</w:t>
                      </w:r>
                    </w:p>
                  </w:txbxContent>
                </v:textbox>
                <w10:wrap anchorx="margin"/>
              </v:rect>
            </w:pict>
          </mc:Fallback>
        </mc:AlternateContent>
      </w:r>
      <w:r w:rsidRPr="008478A6">
        <w:rPr>
          <w:noProof/>
          <w:sz w:val="20"/>
          <w:szCs w:val="20"/>
        </w:rPr>
        <mc:AlternateContent>
          <mc:Choice Requires="wps">
            <w:drawing>
              <wp:anchor distT="0" distB="0" distL="114300" distR="114300" simplePos="0" relativeHeight="251660288" behindDoc="0" locked="0" layoutInCell="1" allowOverlap="1" wp14:anchorId="38B3FF79" wp14:editId="6C5C89BD">
                <wp:simplePos x="0" y="0"/>
                <wp:positionH relativeFrom="margin">
                  <wp:align>left</wp:align>
                </wp:positionH>
                <wp:positionV relativeFrom="paragraph">
                  <wp:posOffset>215900</wp:posOffset>
                </wp:positionV>
                <wp:extent cx="2495550" cy="6286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495550" cy="628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3A9FB" w14:textId="77777777" w:rsidR="006E61FD" w:rsidRDefault="006E61FD" w:rsidP="006E61FD">
                            <w:pPr>
                              <w:jc w:val="center"/>
                              <w:rPr>
                                <w:color w:val="000000" w:themeColor="text1"/>
                                <w:sz w:val="20"/>
                                <w:szCs w:val="20"/>
                              </w:rPr>
                            </w:pPr>
                            <w:r>
                              <w:rPr>
                                <w:color w:val="000000" w:themeColor="text1"/>
                                <w:sz w:val="20"/>
                                <w:szCs w:val="20"/>
                              </w:rPr>
                              <w:t xml:space="preserve">Eligibility screening and recruitment </w:t>
                            </w:r>
                          </w:p>
                          <w:p w14:paraId="36ACD80D" w14:textId="77777777" w:rsidR="006E61FD" w:rsidRPr="008478A6" w:rsidRDefault="006E61FD" w:rsidP="006E61FD">
                            <w:pPr>
                              <w:pStyle w:val="ListParagraph"/>
                              <w:numPr>
                                <w:ilvl w:val="0"/>
                                <w:numId w:val="15"/>
                              </w:numPr>
                              <w:spacing w:line="259" w:lineRule="auto"/>
                              <w:rPr>
                                <w:color w:val="000000" w:themeColor="text1"/>
                                <w:sz w:val="20"/>
                                <w:szCs w:val="20"/>
                              </w:rPr>
                            </w:pPr>
                            <w:r>
                              <w:rPr>
                                <w:color w:val="000000" w:themeColor="text1"/>
                                <w:sz w:val="20"/>
                                <w:szCs w:val="20"/>
                              </w:rPr>
                              <w:t>D</w:t>
                            </w:r>
                            <w:r w:rsidRPr="008478A6">
                              <w:rPr>
                                <w:color w:val="000000" w:themeColor="text1"/>
                                <w:sz w:val="20"/>
                                <w:szCs w:val="20"/>
                              </w:rPr>
                              <w:t xml:space="preserve">emographic data collected </w:t>
                            </w:r>
                          </w:p>
                          <w:p w14:paraId="1FE94AB5" w14:textId="77777777" w:rsidR="006E61FD" w:rsidRPr="004C17D1" w:rsidRDefault="006E61FD" w:rsidP="006E61FD">
                            <w:pPr>
                              <w:pStyle w:val="ListParagraph"/>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3FF79" id="Rectangle 1" o:spid="_x0000_s1027" style="position:absolute;margin-left:0;margin-top:17pt;width:196.5pt;height:4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" fillcolor="white [3212]" strokecolor="black [3213]" strokeweight="1pt">
                <v:textbox>
                  <w:txbxContent>
                    <w:p w14:paraId="3A53A9FB" w14:textId="77777777" w:rsidR="006E61FD" w:rsidRDefault="006E61FD" w:rsidP="006E61FD">
                      <w:pPr>
                        <w:jc w:val="center"/>
                        <w:rPr>
                          <w:color w:val="000000" w:themeColor="text1"/>
                          <w:sz w:val="20"/>
                          <w:szCs w:val="20"/>
                        </w:rPr>
                      </w:pPr>
                      <w:r>
                        <w:rPr>
                          <w:color w:val="000000" w:themeColor="text1"/>
                          <w:sz w:val="20"/>
                          <w:szCs w:val="20"/>
                        </w:rPr>
                        <w:t xml:space="preserve">Eligibility screening and recruitment </w:t>
                      </w:r>
                    </w:p>
                    <w:p w14:paraId="36ACD80D" w14:textId="77777777" w:rsidR="006E61FD" w:rsidRPr="008478A6" w:rsidRDefault="006E61FD" w:rsidP="006E61FD">
                      <w:pPr>
                        <w:pStyle w:val="ListParagraph"/>
                        <w:numPr>
                          <w:ilvl w:val="0"/>
                          <w:numId w:val="15"/>
                        </w:numPr>
                        <w:spacing w:line="259" w:lineRule="auto"/>
                        <w:rPr>
                          <w:color w:val="000000" w:themeColor="text1"/>
                          <w:sz w:val="20"/>
                          <w:szCs w:val="20"/>
                        </w:rPr>
                      </w:pPr>
                      <w:r>
                        <w:rPr>
                          <w:color w:val="000000" w:themeColor="text1"/>
                          <w:sz w:val="20"/>
                          <w:szCs w:val="20"/>
                        </w:rPr>
                        <w:t>D</w:t>
                      </w:r>
                      <w:r w:rsidRPr="008478A6">
                        <w:rPr>
                          <w:color w:val="000000" w:themeColor="text1"/>
                          <w:sz w:val="20"/>
                          <w:szCs w:val="20"/>
                        </w:rPr>
                        <w:t xml:space="preserve">emographic data collected </w:t>
                      </w:r>
                    </w:p>
                    <w:p w14:paraId="1FE94AB5" w14:textId="77777777" w:rsidR="006E61FD" w:rsidRPr="004C17D1" w:rsidRDefault="006E61FD" w:rsidP="006E61FD">
                      <w:pPr>
                        <w:pStyle w:val="ListParagraph"/>
                        <w:rPr>
                          <w:color w:val="000000" w:themeColor="text1"/>
                          <w:sz w:val="20"/>
                          <w:szCs w:val="20"/>
                        </w:rPr>
                      </w:pPr>
                    </w:p>
                  </w:txbxContent>
                </v:textbox>
                <w10:wrap anchorx="margin"/>
              </v:rect>
            </w:pict>
          </mc:Fallback>
        </mc:AlternateContent>
      </w:r>
      <w:r>
        <w:rPr>
          <w:noProof/>
          <w:sz w:val="20"/>
          <w:szCs w:val="20"/>
        </w:rPr>
        <mc:AlternateContent>
          <mc:Choice Requires="wps">
            <w:drawing>
              <wp:anchor distT="0" distB="0" distL="114300" distR="114300" simplePos="0" relativeHeight="251669504" behindDoc="0" locked="0" layoutInCell="1" allowOverlap="1" wp14:anchorId="351D0E1F" wp14:editId="36B39BD8">
                <wp:simplePos x="0" y="0"/>
                <wp:positionH relativeFrom="column">
                  <wp:posOffset>2495550</wp:posOffset>
                </wp:positionH>
                <wp:positionV relativeFrom="paragraph">
                  <wp:posOffset>544195</wp:posOffset>
                </wp:positionV>
                <wp:extent cx="369570" cy="0"/>
                <wp:effectExtent l="0" t="76200" r="11430" b="95250"/>
                <wp:wrapNone/>
                <wp:docPr id="1765681656" name="Straight Arrow Connector 11"/>
                <wp:cNvGraphicFramePr/>
                <a:graphic xmlns:a="http://schemas.openxmlformats.org/drawingml/2006/main">
                  <a:graphicData uri="http://schemas.microsoft.com/office/word/2010/wordprocessingShape">
                    <wps:wsp>
                      <wps:cNvCnPr/>
                      <wps:spPr>
                        <a:xfrm>
                          <a:off x="0" y="0"/>
                          <a:ext cx="36957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0A40B53" id="_x0000_t32" coordsize="21600,21600" o:spt="32" o:oned="t" path="m,l21600,21600e" filled="f">
                <v:path arrowok="t" fillok="f" o:connecttype="none"/>
                <o:lock v:ext="edit" shapetype="t"/>
              </v:shapetype>
              <v:shape id="Straight Arrow Connector 11" o:spid="_x0000_s1026" type="#_x0000_t32" style="position:absolute;margin-left:196.5pt;margin-top:42.85pt;width:29.1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" strokecolor="black [3200]" strokeweight="1.5pt">
                <v:stroke endarrow="block" joinstyle="miter"/>
              </v:shape>
            </w:pict>
          </mc:Fallback>
        </mc:AlternateContent>
      </w:r>
      <w:r>
        <w:rPr>
          <w:noProof/>
          <w:sz w:val="20"/>
          <w:szCs w:val="20"/>
        </w:rPr>
        <mc:AlternateContent>
          <mc:Choice Requires="wps">
            <w:drawing>
              <wp:anchor distT="0" distB="0" distL="114300" distR="114300" simplePos="0" relativeHeight="251670528" behindDoc="0" locked="0" layoutInCell="1" allowOverlap="1" wp14:anchorId="236E8C7B" wp14:editId="63100A72">
                <wp:simplePos x="0" y="0"/>
                <wp:positionH relativeFrom="column">
                  <wp:posOffset>2499360</wp:posOffset>
                </wp:positionH>
                <wp:positionV relativeFrom="paragraph">
                  <wp:posOffset>1550035</wp:posOffset>
                </wp:positionV>
                <wp:extent cx="369570" cy="0"/>
                <wp:effectExtent l="0" t="76200" r="11430" b="95250"/>
                <wp:wrapNone/>
                <wp:docPr id="1518122660" name="Straight Arrow Connector 11"/>
                <wp:cNvGraphicFramePr/>
                <a:graphic xmlns:a="http://schemas.openxmlformats.org/drawingml/2006/main">
                  <a:graphicData uri="http://schemas.microsoft.com/office/word/2010/wordprocessingShape">
                    <wps:wsp>
                      <wps:cNvCnPr/>
                      <wps:spPr>
                        <a:xfrm>
                          <a:off x="0" y="0"/>
                          <a:ext cx="36957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3948B6" id="Straight Arrow Connector 11" o:spid="_x0000_s1026" type="#_x0000_t32" style="position:absolute;margin-left:196.8pt;margin-top:122.05pt;width:29.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" strokecolor="black [3200]" strokeweight="1.5pt">
                <v:stroke endarrow="block" joinstyle="miter"/>
              </v:shape>
            </w:pict>
          </mc:Fallback>
        </mc:AlternateContent>
      </w:r>
      <w:r w:rsidRPr="1AF3A91A">
        <w:rPr>
          <w:b/>
          <w:bCs/>
          <w:sz w:val="20"/>
          <w:szCs w:val="20"/>
        </w:rPr>
        <w:t xml:space="preserve">Move Together Buckinghamshire </w:t>
      </w:r>
      <w:r>
        <w:rPr>
          <w:b/>
          <w:bCs/>
          <w:sz w:val="20"/>
          <w:szCs w:val="20"/>
        </w:rPr>
        <w:t>Programme</w:t>
      </w:r>
      <w:r>
        <w:tab/>
      </w:r>
      <w:r w:rsidRPr="1AF3A91A">
        <w:rPr>
          <w:b/>
          <w:bCs/>
          <w:sz w:val="20"/>
          <w:szCs w:val="20"/>
        </w:rPr>
        <w:t xml:space="preserve">   </w:t>
      </w:r>
      <w:r>
        <w:rPr>
          <w:b/>
          <w:bCs/>
          <w:sz w:val="20"/>
          <w:szCs w:val="20"/>
        </w:rPr>
        <w:tab/>
      </w:r>
      <w:r>
        <w:rPr>
          <w:b/>
          <w:bCs/>
          <w:sz w:val="20"/>
          <w:szCs w:val="20"/>
        </w:rPr>
        <w:tab/>
      </w:r>
      <w:r w:rsidRPr="1AF3A91A">
        <w:rPr>
          <w:b/>
          <w:bCs/>
          <w:sz w:val="20"/>
          <w:szCs w:val="20"/>
        </w:rPr>
        <w:t xml:space="preserve">    Evaluation</w:t>
      </w:r>
    </w:p>
    <w:p w14:paraId="38FF9E3A" w14:textId="77777777" w:rsidR="006E61FD" w:rsidRDefault="006E61FD" w:rsidP="006E61FD">
      <w:pPr>
        <w:spacing w:after="0"/>
        <w:rPr>
          <w:b/>
          <w:bCs/>
        </w:rPr>
      </w:pPr>
    </w:p>
    <w:p w14:paraId="4165F987" w14:textId="77777777" w:rsidR="006E61FD" w:rsidRDefault="006E61FD" w:rsidP="006E61FD">
      <w:pPr>
        <w:rPr>
          <w:noProof/>
        </w:rPr>
      </w:pPr>
      <w:r>
        <w:rPr>
          <w:noProof/>
          <w:sz w:val="20"/>
          <w:szCs w:val="20"/>
        </w:rPr>
        <mc:AlternateContent>
          <mc:Choice Requires="wps">
            <w:drawing>
              <wp:anchor distT="0" distB="0" distL="114300" distR="114300" simplePos="0" relativeHeight="251676672" behindDoc="0" locked="0" layoutInCell="1" allowOverlap="1" wp14:anchorId="796DA75B" wp14:editId="7EBA3621">
                <wp:simplePos x="0" y="0"/>
                <wp:positionH relativeFrom="column">
                  <wp:posOffset>1266825</wp:posOffset>
                </wp:positionH>
                <wp:positionV relativeFrom="paragraph">
                  <wp:posOffset>5006975</wp:posOffset>
                </wp:positionV>
                <wp:extent cx="0" cy="243840"/>
                <wp:effectExtent l="76200" t="0" r="57150" b="60960"/>
                <wp:wrapNone/>
                <wp:docPr id="1166392589" name="Straight Arrow Connector 17"/>
                <wp:cNvGraphicFramePr/>
                <a:graphic xmlns:a="http://schemas.openxmlformats.org/drawingml/2006/main">
                  <a:graphicData uri="http://schemas.microsoft.com/office/word/2010/wordprocessingShape">
                    <wps:wsp>
                      <wps:cNvCnPr/>
                      <wps:spPr>
                        <a:xfrm>
                          <a:off x="0" y="0"/>
                          <a:ext cx="0" cy="2438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55FE45" id="Straight Arrow Connector 17" o:spid="_x0000_s1026" type="#_x0000_t32" style="position:absolute;margin-left:99.75pt;margin-top:394.25pt;width:0;height:19.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" strokecolor="black [3200]" strokeweight="1.5pt">
                <v:stroke endarrow="block" joinstyle="miter"/>
              </v:shape>
            </w:pict>
          </mc:Fallback>
        </mc:AlternateContent>
      </w:r>
      <w:r w:rsidRPr="008478A6">
        <w:rPr>
          <w:noProof/>
          <w:sz w:val="20"/>
          <w:szCs w:val="20"/>
        </w:rPr>
        <mc:AlternateContent>
          <mc:Choice Requires="wps">
            <w:drawing>
              <wp:anchor distT="0" distB="0" distL="114300" distR="114300" simplePos="0" relativeHeight="251667456" behindDoc="0" locked="0" layoutInCell="1" allowOverlap="1" wp14:anchorId="48BB9BBB" wp14:editId="605225A1">
                <wp:simplePos x="0" y="0"/>
                <wp:positionH relativeFrom="margin">
                  <wp:posOffset>2878455</wp:posOffset>
                </wp:positionH>
                <wp:positionV relativeFrom="paragraph">
                  <wp:posOffset>5276850</wp:posOffset>
                </wp:positionV>
                <wp:extent cx="2495550" cy="1266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2495550" cy="1266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65979CF8"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Secondary analysis</w:t>
                            </w:r>
                            <w:r>
                              <w:rPr>
                                <w:rFonts w:eastAsia="Calibri" w:hAnsi="Calibri" w:cs="Calibri"/>
                                <w:color w:val="000000"/>
                                <w:sz w:val="20"/>
                                <w:szCs w:val="20"/>
                                <w:lang w:val="en-US"/>
                              </w:rPr>
                              <w:t xml:space="preserve"> of outcome evaluation questionnaire </w:t>
                            </w:r>
                          </w:p>
                          <w:p w14:paraId="046DC30B"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Process evaluation</w:t>
                            </w:r>
                            <w:r>
                              <w:rPr>
                                <w:rFonts w:eastAsia="Calibri" w:hAnsi="Calibri" w:cs="Calibri"/>
                                <w:color w:val="000000"/>
                                <w:sz w:val="20"/>
                                <w:szCs w:val="20"/>
                                <w:lang w:val="en-US"/>
                              </w:rPr>
                              <w:t xml:space="preserve"> including focus groups with Service Users and semi-structured interviews with PARS</w:t>
                            </w:r>
                            <w:r w:rsidRPr="009A14DC">
                              <w:rPr>
                                <w:rFonts w:eastAsia="Calibri" w:hAnsi="Calibri" w:cs="Calibri"/>
                                <w:color w:val="000000"/>
                                <w:sz w:val="20"/>
                                <w:szCs w:val="20"/>
                                <w:lang w:val="en-US"/>
                              </w:rPr>
                              <w:t xml:space="preserve"> </w:t>
                            </w:r>
                            <w:r>
                              <w:rPr>
                                <w:rFonts w:eastAsia="Calibri" w:hAnsi="Calibri" w:cs="Calibri"/>
                                <w:color w:val="000000"/>
                                <w:sz w:val="20"/>
                                <w:szCs w:val="20"/>
                                <w:lang w:val="en-US"/>
                              </w:rPr>
                              <w:t>and Strategic Decision-Makers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48BB9BBB" id="Rectangle 10" o:spid="_x0000_s1028" style="position:absolute;margin-left:226.65pt;margin-top:415.5pt;width:196.5pt;height:9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" fillcolor="white [3212]" strokecolor="black [3213]" strokeweight="1pt">
                <v:textbox>
                  <w:txbxContent>
                    <w:p w14:paraId="65979CF8"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Secondary analysis</w:t>
                      </w:r>
                      <w:r>
                        <w:rPr>
                          <w:rFonts w:eastAsia="Calibri" w:hAnsi="Calibri" w:cs="Calibri"/>
                          <w:color w:val="000000"/>
                          <w:sz w:val="20"/>
                          <w:szCs w:val="20"/>
                          <w:lang w:val="en-US"/>
                        </w:rPr>
                        <w:t xml:space="preserve"> of outcome evaluation questionnaire </w:t>
                      </w:r>
                    </w:p>
                    <w:p w14:paraId="046DC30B"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Process evaluation</w:t>
                      </w:r>
                      <w:r>
                        <w:rPr>
                          <w:rFonts w:eastAsia="Calibri" w:hAnsi="Calibri" w:cs="Calibri"/>
                          <w:color w:val="000000"/>
                          <w:sz w:val="20"/>
                          <w:szCs w:val="20"/>
                          <w:lang w:val="en-US"/>
                        </w:rPr>
                        <w:t xml:space="preserve"> including focus groups with Service Users and semi-structured interviews with PARS</w:t>
                      </w:r>
                      <w:r w:rsidRPr="009A14DC">
                        <w:rPr>
                          <w:rFonts w:eastAsia="Calibri" w:hAnsi="Calibri" w:cs="Calibri"/>
                          <w:color w:val="000000"/>
                          <w:sz w:val="20"/>
                          <w:szCs w:val="20"/>
                          <w:lang w:val="en-US"/>
                        </w:rPr>
                        <w:t xml:space="preserve"> </w:t>
                      </w:r>
                      <w:r>
                        <w:rPr>
                          <w:rFonts w:eastAsia="Calibri" w:hAnsi="Calibri" w:cs="Calibri"/>
                          <w:color w:val="000000"/>
                          <w:sz w:val="20"/>
                          <w:szCs w:val="20"/>
                          <w:lang w:val="en-US"/>
                        </w:rPr>
                        <w:t>and Strategic Decision-Makers</w:t>
                      </w:r>
                    </w:p>
                  </w:txbxContent>
                </v:textbox>
                <w10:wrap anchorx="margin"/>
              </v:rect>
            </w:pict>
          </mc:Fallback>
        </mc:AlternateContent>
      </w:r>
      <w:r>
        <w:rPr>
          <w:noProof/>
          <w:sz w:val="20"/>
          <w:szCs w:val="20"/>
        </w:rPr>
        <mc:AlternateContent>
          <mc:Choice Requires="wps">
            <w:drawing>
              <wp:anchor distT="0" distB="0" distL="114300" distR="114300" simplePos="0" relativeHeight="251672576" behindDoc="0" locked="0" layoutInCell="1" allowOverlap="1" wp14:anchorId="4A7A8361" wp14:editId="590EFDAC">
                <wp:simplePos x="0" y="0"/>
                <wp:positionH relativeFrom="column">
                  <wp:posOffset>2491740</wp:posOffset>
                </wp:positionH>
                <wp:positionV relativeFrom="paragraph">
                  <wp:posOffset>4624070</wp:posOffset>
                </wp:positionV>
                <wp:extent cx="369570" cy="0"/>
                <wp:effectExtent l="0" t="76200" r="11430" b="95250"/>
                <wp:wrapNone/>
                <wp:docPr id="1746596052" name="Straight Arrow Connector 11"/>
                <wp:cNvGraphicFramePr/>
                <a:graphic xmlns:a="http://schemas.openxmlformats.org/drawingml/2006/main">
                  <a:graphicData uri="http://schemas.microsoft.com/office/word/2010/wordprocessingShape">
                    <wps:wsp>
                      <wps:cNvCnPr/>
                      <wps:spPr>
                        <a:xfrm>
                          <a:off x="0" y="0"/>
                          <a:ext cx="36957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634573" id="Straight Arrow Connector 11" o:spid="_x0000_s1026" type="#_x0000_t32" style="position:absolute;margin-left:196.2pt;margin-top:364.1pt;width:29.1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" strokecolor="black [3200]" strokeweight="1.5pt">
                <v:stroke endarrow="block" joinstyle="miter"/>
              </v:shape>
            </w:pict>
          </mc:Fallback>
        </mc:AlternateContent>
      </w:r>
      <w:r w:rsidRPr="008478A6">
        <w:rPr>
          <w:noProof/>
          <w:sz w:val="20"/>
          <w:szCs w:val="20"/>
        </w:rPr>
        <mc:AlternateContent>
          <mc:Choice Requires="wps">
            <w:drawing>
              <wp:anchor distT="0" distB="0" distL="114300" distR="114300" simplePos="0" relativeHeight="251666432" behindDoc="0" locked="0" layoutInCell="1" allowOverlap="1" wp14:anchorId="2F269CBB" wp14:editId="77578553">
                <wp:simplePos x="0" y="0"/>
                <wp:positionH relativeFrom="margin">
                  <wp:posOffset>2886075</wp:posOffset>
                </wp:positionH>
                <wp:positionV relativeFrom="paragraph">
                  <wp:posOffset>4310380</wp:posOffset>
                </wp:positionV>
                <wp:extent cx="2495550" cy="640080"/>
                <wp:effectExtent l="0" t="0" r="19050" b="26670"/>
                <wp:wrapNone/>
                <wp:docPr id="9" name="Rectangle 9"/>
                <wp:cNvGraphicFramePr/>
                <a:graphic xmlns:a="http://schemas.openxmlformats.org/drawingml/2006/main">
                  <a:graphicData uri="http://schemas.microsoft.com/office/word/2010/wordprocessingShape">
                    <wps:wsp>
                      <wps:cNvSpPr/>
                      <wps:spPr>
                        <a:xfrm>
                          <a:off x="0" y="0"/>
                          <a:ext cx="2495550" cy="6400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114B9CA6"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Secondary analysis</w:t>
                            </w:r>
                            <w:r>
                              <w:rPr>
                                <w:rFonts w:eastAsia="Calibri" w:hAnsi="Calibri" w:cs="Calibri"/>
                                <w:color w:val="000000"/>
                                <w:sz w:val="20"/>
                                <w:szCs w:val="20"/>
                                <w:lang w:val="en-US"/>
                              </w:rPr>
                              <w:t xml:space="preserve"> of outcome evaluation questionnaire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2F269CBB" id="Rectangle 9" o:spid="_x0000_s1029" style="position:absolute;margin-left:227.25pt;margin-top:339.4pt;width:196.5pt;height:50.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" fillcolor="white [3212]" strokecolor="black [3213]" strokeweight="1pt">
                <v:textbox>
                  <w:txbxContent>
                    <w:p w14:paraId="114B9CA6"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Secondary analysis</w:t>
                      </w:r>
                      <w:r>
                        <w:rPr>
                          <w:rFonts w:eastAsia="Calibri" w:hAnsi="Calibri" w:cs="Calibri"/>
                          <w:color w:val="000000"/>
                          <w:sz w:val="20"/>
                          <w:szCs w:val="20"/>
                          <w:lang w:val="en-US"/>
                        </w:rPr>
                        <w:t xml:space="preserve"> of outcome evaluation questionnaire </w:t>
                      </w:r>
                    </w:p>
                  </w:txbxContent>
                </v:textbox>
                <w10:wrap anchorx="margin"/>
              </v:rect>
            </w:pict>
          </mc:Fallback>
        </mc:AlternateContent>
      </w:r>
      <w:r w:rsidRPr="008478A6">
        <w:rPr>
          <w:noProof/>
          <w:sz w:val="20"/>
          <w:szCs w:val="20"/>
        </w:rPr>
        <mc:AlternateContent>
          <mc:Choice Requires="wps">
            <w:drawing>
              <wp:anchor distT="0" distB="0" distL="114300" distR="114300" simplePos="0" relativeHeight="251662336" behindDoc="0" locked="0" layoutInCell="1" allowOverlap="1" wp14:anchorId="73A2C7B9" wp14:editId="46D4E6BD">
                <wp:simplePos x="0" y="0"/>
                <wp:positionH relativeFrom="margin">
                  <wp:align>left</wp:align>
                </wp:positionH>
                <wp:positionV relativeFrom="paragraph">
                  <wp:posOffset>5277485</wp:posOffset>
                </wp:positionV>
                <wp:extent cx="2495550" cy="885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495550"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0B7EA" w14:textId="77777777" w:rsidR="006E61FD" w:rsidRPr="008478A6" w:rsidRDefault="006E61FD" w:rsidP="006E61FD">
                            <w:pPr>
                              <w:jc w:val="center"/>
                              <w:rPr>
                                <w:color w:val="000000" w:themeColor="text1"/>
                                <w:sz w:val="20"/>
                                <w:szCs w:val="20"/>
                              </w:rPr>
                            </w:pPr>
                            <w:r w:rsidRPr="008478A6">
                              <w:rPr>
                                <w:color w:val="000000" w:themeColor="text1"/>
                                <w:sz w:val="20"/>
                                <w:szCs w:val="20"/>
                              </w:rPr>
                              <w:t>12-month follow-up con</w:t>
                            </w:r>
                            <w:r>
                              <w:rPr>
                                <w:color w:val="000000" w:themeColor="text1"/>
                                <w:sz w:val="20"/>
                                <w:szCs w:val="20"/>
                              </w:rPr>
                              <w:t>sultation</w:t>
                            </w:r>
                            <w:r w:rsidRPr="008478A6">
                              <w:rPr>
                                <w:color w:val="000000" w:themeColor="text1"/>
                                <w:sz w:val="20"/>
                                <w:szCs w:val="20"/>
                              </w:rPr>
                              <w:t xml:space="preserve"> with PARS</w:t>
                            </w:r>
                          </w:p>
                          <w:p w14:paraId="68DC76B4" w14:textId="77777777" w:rsidR="006E61FD" w:rsidRPr="000758A3" w:rsidRDefault="006E61FD" w:rsidP="006E61FD">
                            <w:pPr>
                              <w:pStyle w:val="ListParagraph"/>
                              <w:numPr>
                                <w:ilvl w:val="0"/>
                                <w:numId w:val="14"/>
                              </w:numPr>
                              <w:spacing w:line="259" w:lineRule="auto"/>
                              <w:rPr>
                                <w:color w:val="000000" w:themeColor="text1"/>
                                <w:sz w:val="20"/>
                                <w:szCs w:val="20"/>
                              </w:rPr>
                            </w:pPr>
                            <w:r>
                              <w:rPr>
                                <w:color w:val="000000" w:themeColor="text1"/>
                                <w:sz w:val="20"/>
                                <w:szCs w:val="20"/>
                              </w:rPr>
                              <w:t xml:space="preserve">Follow-up </w:t>
                            </w:r>
                            <w:r w:rsidRPr="008478A6">
                              <w:rPr>
                                <w:color w:val="000000" w:themeColor="text1"/>
                                <w:sz w:val="20"/>
                                <w:szCs w:val="20"/>
                              </w:rPr>
                              <w:t>outcome evaluation questionnaire</w:t>
                            </w:r>
                          </w:p>
                          <w:p w14:paraId="6CC2CA67" w14:textId="77777777" w:rsidR="006E61FD" w:rsidRPr="008478A6" w:rsidRDefault="006E61FD" w:rsidP="006E61FD">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2C7B9" id="Rectangle 5" o:spid="_x0000_s1030" style="position:absolute;margin-left:0;margin-top:415.55pt;width:196.5pt;height:69.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" fillcolor="white [3212]" strokecolor="black [3213]" strokeweight="1pt">
                <v:textbox>
                  <w:txbxContent>
                    <w:p w14:paraId="5740B7EA" w14:textId="77777777" w:rsidR="006E61FD" w:rsidRPr="008478A6" w:rsidRDefault="006E61FD" w:rsidP="006E61FD">
                      <w:pPr>
                        <w:jc w:val="center"/>
                        <w:rPr>
                          <w:color w:val="000000" w:themeColor="text1"/>
                          <w:sz w:val="20"/>
                          <w:szCs w:val="20"/>
                        </w:rPr>
                      </w:pPr>
                      <w:r w:rsidRPr="008478A6">
                        <w:rPr>
                          <w:color w:val="000000" w:themeColor="text1"/>
                          <w:sz w:val="20"/>
                          <w:szCs w:val="20"/>
                        </w:rPr>
                        <w:t>12-month follow-up con</w:t>
                      </w:r>
                      <w:r>
                        <w:rPr>
                          <w:color w:val="000000" w:themeColor="text1"/>
                          <w:sz w:val="20"/>
                          <w:szCs w:val="20"/>
                        </w:rPr>
                        <w:t>sultation</w:t>
                      </w:r>
                      <w:r w:rsidRPr="008478A6">
                        <w:rPr>
                          <w:color w:val="000000" w:themeColor="text1"/>
                          <w:sz w:val="20"/>
                          <w:szCs w:val="20"/>
                        </w:rPr>
                        <w:t xml:space="preserve"> with PARS</w:t>
                      </w:r>
                    </w:p>
                    <w:p w14:paraId="68DC76B4" w14:textId="77777777" w:rsidR="006E61FD" w:rsidRPr="000758A3" w:rsidRDefault="006E61FD" w:rsidP="006E61FD">
                      <w:pPr>
                        <w:pStyle w:val="ListParagraph"/>
                        <w:numPr>
                          <w:ilvl w:val="0"/>
                          <w:numId w:val="14"/>
                        </w:numPr>
                        <w:spacing w:line="259" w:lineRule="auto"/>
                        <w:rPr>
                          <w:color w:val="000000" w:themeColor="text1"/>
                          <w:sz w:val="20"/>
                          <w:szCs w:val="20"/>
                        </w:rPr>
                      </w:pPr>
                      <w:r>
                        <w:rPr>
                          <w:color w:val="000000" w:themeColor="text1"/>
                          <w:sz w:val="20"/>
                          <w:szCs w:val="20"/>
                        </w:rPr>
                        <w:t xml:space="preserve">Follow-up </w:t>
                      </w:r>
                      <w:r w:rsidRPr="008478A6">
                        <w:rPr>
                          <w:color w:val="000000" w:themeColor="text1"/>
                          <w:sz w:val="20"/>
                          <w:szCs w:val="20"/>
                        </w:rPr>
                        <w:t>outcome evaluation questionnaire</w:t>
                      </w:r>
                    </w:p>
                    <w:p w14:paraId="6CC2CA67" w14:textId="77777777" w:rsidR="006E61FD" w:rsidRPr="008478A6" w:rsidRDefault="006E61FD" w:rsidP="006E61FD">
                      <w:pPr>
                        <w:rPr>
                          <w:sz w:val="20"/>
                          <w:szCs w:val="20"/>
                        </w:rPr>
                      </w:pPr>
                    </w:p>
                  </w:txbxContent>
                </v:textbox>
                <w10:wrap anchorx="margin"/>
              </v:rect>
            </w:pict>
          </mc:Fallback>
        </mc:AlternateContent>
      </w:r>
      <w:r>
        <w:rPr>
          <w:rFonts w:ascii="Times New Roman" w:hAnsi="Times New Roman" w:cs="Times New Roman"/>
          <w:noProof/>
          <w:lang w:eastAsia="en-GB"/>
        </w:rPr>
        <mc:AlternateContent>
          <mc:Choice Requires="wps">
            <w:drawing>
              <wp:anchor distT="0" distB="0" distL="114300" distR="114300" simplePos="0" relativeHeight="251677696" behindDoc="0" locked="0" layoutInCell="1" allowOverlap="1" wp14:anchorId="70A4B51A" wp14:editId="79C49B7B">
                <wp:simplePos x="0" y="0"/>
                <wp:positionH relativeFrom="margin">
                  <wp:align>left</wp:align>
                </wp:positionH>
                <wp:positionV relativeFrom="paragraph">
                  <wp:posOffset>4257040</wp:posOffset>
                </wp:positionV>
                <wp:extent cx="2495550" cy="714375"/>
                <wp:effectExtent l="0" t="0" r="19050" b="28575"/>
                <wp:wrapNone/>
                <wp:docPr id="543706363" name="Rectangle 22"/>
                <wp:cNvGraphicFramePr/>
                <a:graphic xmlns:a="http://schemas.openxmlformats.org/drawingml/2006/main">
                  <a:graphicData uri="http://schemas.microsoft.com/office/word/2010/wordprocessingShape">
                    <wps:wsp>
                      <wps:cNvSpPr/>
                      <wps:spPr>
                        <a:xfrm>
                          <a:off x="0" y="0"/>
                          <a:ext cx="2495550" cy="714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FA3E9D" w14:textId="77777777" w:rsidR="006E61FD" w:rsidRDefault="006E61FD" w:rsidP="006E61FD">
                            <w:pPr>
                              <w:jc w:val="center"/>
                              <w:rPr>
                                <w:color w:val="000000" w:themeColor="text1"/>
                                <w:sz w:val="20"/>
                                <w:szCs w:val="20"/>
                              </w:rPr>
                            </w:pPr>
                            <w:r>
                              <w:rPr>
                                <w:color w:val="000000" w:themeColor="text1"/>
                                <w:sz w:val="20"/>
                                <w:szCs w:val="20"/>
                              </w:rPr>
                              <w:t xml:space="preserve">6-month follow-up consultation with PARS </w:t>
                            </w:r>
                          </w:p>
                          <w:p w14:paraId="3C40CDA0" w14:textId="77777777" w:rsidR="006E61FD" w:rsidRDefault="006E61FD" w:rsidP="006E61FD">
                            <w:pPr>
                              <w:pStyle w:val="ListParagraph"/>
                              <w:numPr>
                                <w:ilvl w:val="0"/>
                                <w:numId w:val="16"/>
                              </w:numPr>
                              <w:spacing w:line="256" w:lineRule="auto"/>
                              <w:rPr>
                                <w:color w:val="000000" w:themeColor="text1"/>
                                <w:sz w:val="20"/>
                                <w:szCs w:val="20"/>
                              </w:rPr>
                            </w:pPr>
                            <w:r>
                              <w:rPr>
                                <w:color w:val="000000" w:themeColor="text1"/>
                                <w:sz w:val="20"/>
                                <w:szCs w:val="20"/>
                              </w:rPr>
                              <w:t>Follow-up outcome evaluation questionnaire</w:t>
                            </w:r>
                          </w:p>
                          <w:p w14:paraId="1D1D3CA2" w14:textId="77777777" w:rsidR="006E61FD" w:rsidRDefault="006E61FD" w:rsidP="006E61FD">
                            <w:pPr>
                              <w:rPr>
                                <w:sz w:val="20"/>
                                <w:szCs w:val="20"/>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4B51A" id="Rectangle 22" o:spid="_x0000_s1031" style="position:absolute;margin-left:0;margin-top:335.2pt;width:196.5pt;height:56.2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" fillcolor="white [3212]" strokecolor="black [3213]" strokeweight="1pt">
                <v:textbox>
                  <w:txbxContent>
                    <w:p w14:paraId="15FA3E9D" w14:textId="77777777" w:rsidR="006E61FD" w:rsidRDefault="006E61FD" w:rsidP="006E61FD">
                      <w:pPr>
                        <w:jc w:val="center"/>
                        <w:rPr>
                          <w:color w:val="000000" w:themeColor="text1"/>
                          <w:sz w:val="20"/>
                          <w:szCs w:val="20"/>
                        </w:rPr>
                      </w:pPr>
                      <w:r>
                        <w:rPr>
                          <w:color w:val="000000" w:themeColor="text1"/>
                          <w:sz w:val="20"/>
                          <w:szCs w:val="20"/>
                        </w:rPr>
                        <w:t xml:space="preserve">6-month follow-up consultation with PARS </w:t>
                      </w:r>
                    </w:p>
                    <w:p w14:paraId="3C40CDA0" w14:textId="77777777" w:rsidR="006E61FD" w:rsidRDefault="006E61FD" w:rsidP="006E61FD">
                      <w:pPr>
                        <w:pStyle w:val="ListParagraph"/>
                        <w:numPr>
                          <w:ilvl w:val="0"/>
                          <w:numId w:val="16"/>
                        </w:numPr>
                        <w:spacing w:line="256" w:lineRule="auto"/>
                        <w:rPr>
                          <w:color w:val="000000" w:themeColor="text1"/>
                          <w:sz w:val="20"/>
                          <w:szCs w:val="20"/>
                        </w:rPr>
                      </w:pPr>
                      <w:r>
                        <w:rPr>
                          <w:color w:val="000000" w:themeColor="text1"/>
                          <w:sz w:val="20"/>
                          <w:szCs w:val="20"/>
                        </w:rPr>
                        <w:t>Follow-up outcome evaluation questionnaire</w:t>
                      </w:r>
                    </w:p>
                    <w:p w14:paraId="1D1D3CA2" w14:textId="77777777" w:rsidR="006E61FD" w:rsidRDefault="006E61FD" w:rsidP="006E61FD">
                      <w:pPr>
                        <w:rPr>
                          <w:sz w:val="20"/>
                          <w:szCs w:val="20"/>
                        </w:rPr>
                      </w:pPr>
                    </w:p>
                  </w:txbxContent>
                </v:textbox>
                <w10:wrap anchorx="margin"/>
              </v:rect>
            </w:pict>
          </mc:Fallback>
        </mc:AlternateContent>
      </w:r>
      <w:r>
        <w:rPr>
          <w:noProof/>
          <w:sz w:val="20"/>
          <w:szCs w:val="20"/>
        </w:rPr>
        <mc:AlternateContent>
          <mc:Choice Requires="wps">
            <w:drawing>
              <wp:anchor distT="0" distB="0" distL="114300" distR="114300" simplePos="0" relativeHeight="251675648" behindDoc="0" locked="0" layoutInCell="1" allowOverlap="1" wp14:anchorId="068DB366" wp14:editId="05281152">
                <wp:simplePos x="0" y="0"/>
                <wp:positionH relativeFrom="column">
                  <wp:posOffset>1272540</wp:posOffset>
                </wp:positionH>
                <wp:positionV relativeFrom="paragraph">
                  <wp:posOffset>3999865</wp:posOffset>
                </wp:positionV>
                <wp:extent cx="0" cy="243840"/>
                <wp:effectExtent l="76200" t="0" r="57150" b="60960"/>
                <wp:wrapNone/>
                <wp:docPr id="188791874" name="Straight Arrow Connector 17"/>
                <wp:cNvGraphicFramePr/>
                <a:graphic xmlns:a="http://schemas.openxmlformats.org/drawingml/2006/main">
                  <a:graphicData uri="http://schemas.microsoft.com/office/word/2010/wordprocessingShape">
                    <wps:wsp>
                      <wps:cNvCnPr/>
                      <wps:spPr>
                        <a:xfrm>
                          <a:off x="0" y="0"/>
                          <a:ext cx="0" cy="2438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7AEDE3" id="Straight Arrow Connector 17" o:spid="_x0000_s1026" type="#_x0000_t32" style="position:absolute;margin-left:100.2pt;margin-top:314.95pt;width:0;height:19.2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" strokecolor="black [3200]" strokeweight="1.5pt">
                <v:stroke endarrow="block" joinstyle="miter"/>
              </v:shape>
            </w:pict>
          </mc:Fallback>
        </mc:AlternateContent>
      </w:r>
      <w:r w:rsidRPr="008478A6">
        <w:rPr>
          <w:noProof/>
          <w:sz w:val="20"/>
          <w:szCs w:val="20"/>
        </w:rPr>
        <mc:AlternateContent>
          <mc:Choice Requires="wps">
            <w:drawing>
              <wp:anchor distT="0" distB="0" distL="114300" distR="114300" simplePos="0" relativeHeight="251668480" behindDoc="0" locked="0" layoutInCell="1" allowOverlap="1" wp14:anchorId="6D2D3248" wp14:editId="79EED689">
                <wp:simplePos x="0" y="0"/>
                <wp:positionH relativeFrom="margin">
                  <wp:align>left</wp:align>
                </wp:positionH>
                <wp:positionV relativeFrom="paragraph">
                  <wp:posOffset>1731645</wp:posOffset>
                </wp:positionV>
                <wp:extent cx="2495550" cy="2238375"/>
                <wp:effectExtent l="0" t="0" r="19050" b="28575"/>
                <wp:wrapNone/>
                <wp:docPr id="1017241293" name="Rectangle 1017241293"/>
                <wp:cNvGraphicFramePr/>
                <a:graphic xmlns:a="http://schemas.openxmlformats.org/drawingml/2006/main">
                  <a:graphicData uri="http://schemas.microsoft.com/office/word/2010/wordprocessingShape">
                    <wps:wsp>
                      <wps:cNvSpPr/>
                      <wps:spPr>
                        <a:xfrm>
                          <a:off x="0" y="0"/>
                          <a:ext cx="2495550" cy="22383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2AFB29A5" w14:textId="77777777" w:rsidR="006E61FD" w:rsidRDefault="006E61FD" w:rsidP="006E61FD">
                            <w:pPr>
                              <w:spacing w:line="276" w:lineRule="auto"/>
                              <w:jc w:val="center"/>
                              <w:rPr>
                                <w:rFonts w:eastAsia="Aptos" w:hAnsi="Aptos" w:cs="Aptos"/>
                                <w:color w:val="000000"/>
                                <w:sz w:val="20"/>
                                <w:szCs w:val="20"/>
                                <w:lang w:val="en-US"/>
                              </w:rPr>
                            </w:pPr>
                            <w:r>
                              <w:rPr>
                                <w:rFonts w:eastAsia="Aptos" w:hAnsi="Aptos" w:cs="Aptos"/>
                                <w:color w:val="000000"/>
                                <w:sz w:val="20"/>
                                <w:szCs w:val="20"/>
                                <w:lang w:val="en-US"/>
                              </w:rPr>
                              <w:t>Intervention delivered over 12 weeks:</w:t>
                            </w:r>
                          </w:p>
                          <w:p w14:paraId="0079683A" w14:textId="77777777" w:rsidR="006E61FD" w:rsidRDefault="006E61FD" w:rsidP="006E61FD">
                            <w:pPr>
                              <w:spacing w:line="276" w:lineRule="auto"/>
                              <w:jc w:val="center"/>
                              <w:rPr>
                                <w:rFonts w:eastAsia="Aptos" w:hAnsi="Aptos" w:cs="Aptos"/>
                                <w:color w:val="000000"/>
                                <w:sz w:val="20"/>
                                <w:szCs w:val="20"/>
                                <w:lang w:val="en-US"/>
                              </w:rPr>
                            </w:pPr>
                            <w:proofErr w:type="spellStart"/>
                            <w:r>
                              <w:rPr>
                                <w:rFonts w:eastAsia="Aptos" w:hAnsi="Aptos" w:cs="Aptos"/>
                                <w:color w:val="000000"/>
                                <w:sz w:val="20"/>
                                <w:szCs w:val="20"/>
                                <w:lang w:val="en-US"/>
                              </w:rPr>
                              <w:t>i</w:t>
                            </w:r>
                            <w:proofErr w:type="spellEnd"/>
                            <w:r>
                              <w:rPr>
                                <w:rFonts w:eastAsia="Aptos" w:hAnsi="Aptos" w:cs="Aptos"/>
                                <w:color w:val="000000"/>
                                <w:sz w:val="20"/>
                                <w:szCs w:val="20"/>
                                <w:lang w:val="en-US"/>
                              </w:rPr>
                              <w:t xml:space="preserve">) 1 x 45-minute consultation session with </w:t>
                            </w:r>
                            <w:r>
                              <w:rPr>
                                <w:rFonts w:ascii="Aptos" w:hAnsi="Aptos"/>
                                <w:color w:val="000000"/>
                                <w:sz w:val="20"/>
                                <w:szCs w:val="20"/>
                                <w:lang w:val="en-US"/>
                              </w:rPr>
                              <w:t>Physical Activity Referral Specialist (PARS)</w:t>
                            </w:r>
                          </w:p>
                          <w:p w14:paraId="4CA01EE9" w14:textId="77777777" w:rsidR="006E61FD" w:rsidRDefault="006E61FD" w:rsidP="006E61FD">
                            <w:pPr>
                              <w:spacing w:line="276" w:lineRule="auto"/>
                              <w:jc w:val="center"/>
                              <w:rPr>
                                <w:rFonts w:eastAsia="Aptos" w:hAnsi="Aptos" w:cs="Aptos"/>
                                <w:color w:val="000000"/>
                                <w:sz w:val="20"/>
                                <w:szCs w:val="20"/>
                                <w:lang w:val="en-US"/>
                              </w:rPr>
                            </w:pPr>
                            <w:r>
                              <w:rPr>
                                <w:rFonts w:eastAsia="Aptos" w:hAnsi="Aptos" w:cs="Aptos"/>
                                <w:color w:val="000000"/>
                                <w:sz w:val="20"/>
                                <w:szCs w:val="20"/>
                                <w:lang w:val="en-US"/>
                              </w:rPr>
                              <w:t xml:space="preserve">ii) 3 x check-in contacts with PARS </w:t>
                            </w:r>
                          </w:p>
                          <w:p w14:paraId="35CEA012" w14:textId="77777777" w:rsidR="006E61FD" w:rsidRDefault="006E61FD" w:rsidP="006E61FD">
                            <w:pPr>
                              <w:spacing w:line="276" w:lineRule="auto"/>
                              <w:jc w:val="center"/>
                              <w:rPr>
                                <w:rFonts w:eastAsia="Aptos" w:hAnsi="Aptos" w:cs="Aptos"/>
                                <w:color w:val="000000"/>
                                <w:sz w:val="20"/>
                                <w:szCs w:val="20"/>
                                <w:lang w:val="en-US"/>
                              </w:rPr>
                            </w:pPr>
                            <w:r>
                              <w:rPr>
                                <w:rFonts w:eastAsia="Aptos" w:hAnsi="Aptos" w:cs="Aptos"/>
                                <w:color w:val="000000"/>
                                <w:sz w:val="20"/>
                                <w:szCs w:val="20"/>
                                <w:lang w:val="en-US"/>
                              </w:rPr>
                              <w:t>iii) Joy online platform to find physical activity opportunities</w:t>
                            </w:r>
                          </w:p>
                          <w:p w14:paraId="52DFA629" w14:textId="77777777" w:rsidR="006E61FD" w:rsidRPr="000758A3" w:rsidRDefault="006E61FD" w:rsidP="006E61FD">
                            <w:pPr>
                              <w:pStyle w:val="ListParagraph"/>
                              <w:numPr>
                                <w:ilvl w:val="0"/>
                                <w:numId w:val="14"/>
                              </w:numPr>
                              <w:spacing w:line="259" w:lineRule="auto"/>
                              <w:rPr>
                                <w:color w:val="000000" w:themeColor="text1"/>
                                <w:sz w:val="20"/>
                                <w:szCs w:val="20"/>
                              </w:rPr>
                            </w:pPr>
                            <w:r>
                              <w:rPr>
                                <w:color w:val="000000" w:themeColor="text1"/>
                                <w:sz w:val="20"/>
                                <w:szCs w:val="20"/>
                              </w:rPr>
                              <w:t>O</w:t>
                            </w:r>
                            <w:r w:rsidRPr="008478A6">
                              <w:rPr>
                                <w:color w:val="000000" w:themeColor="text1"/>
                                <w:sz w:val="20"/>
                                <w:szCs w:val="20"/>
                              </w:rPr>
                              <w:t xml:space="preserve">utcome evaluation </w:t>
                            </w:r>
                            <w:r>
                              <w:rPr>
                                <w:color w:val="000000" w:themeColor="text1"/>
                                <w:sz w:val="20"/>
                                <w:szCs w:val="20"/>
                              </w:rPr>
                              <w:t>questionnaire during and at end of intervention</w:t>
                            </w:r>
                          </w:p>
                          <w:p w14:paraId="68F641A4" w14:textId="77777777" w:rsidR="006E61FD" w:rsidRDefault="006E61FD" w:rsidP="006E61FD">
                            <w:pPr>
                              <w:spacing w:line="276" w:lineRule="auto"/>
                              <w:jc w:val="center"/>
                              <w:rPr>
                                <w:rFonts w:eastAsia="Aptos" w:hAnsi="Aptos" w:cs="Aptos"/>
                                <w:color w:val="000000"/>
                                <w:sz w:val="20"/>
                                <w:szCs w:val="20"/>
                                <w:lang w:val="en-US"/>
                              </w:rPr>
                            </w:pP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6D2D3248" id="Rectangle 1017241293" o:spid="_x0000_s1032" style="position:absolute;margin-left:0;margin-top:136.35pt;width:196.5pt;height:176.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" fillcolor="white [3212]" strokecolor="black [3213]" strokeweight="1pt">
                <v:textbox>
                  <w:txbxContent>
                    <w:p w14:paraId="2AFB29A5" w14:textId="77777777" w:rsidR="006E61FD" w:rsidRDefault="006E61FD" w:rsidP="006E61FD">
                      <w:pPr>
                        <w:spacing w:line="276" w:lineRule="auto"/>
                        <w:jc w:val="center"/>
                        <w:rPr>
                          <w:rFonts w:eastAsia="Aptos" w:hAnsi="Aptos" w:cs="Aptos"/>
                          <w:color w:val="000000"/>
                          <w:sz w:val="20"/>
                          <w:szCs w:val="20"/>
                          <w:lang w:val="en-US"/>
                        </w:rPr>
                      </w:pPr>
                      <w:r>
                        <w:rPr>
                          <w:rFonts w:eastAsia="Aptos" w:hAnsi="Aptos" w:cs="Aptos"/>
                          <w:color w:val="000000"/>
                          <w:sz w:val="20"/>
                          <w:szCs w:val="20"/>
                          <w:lang w:val="en-US"/>
                        </w:rPr>
                        <w:t>Intervention delivered over 12 weeks:</w:t>
                      </w:r>
                    </w:p>
                    <w:p w14:paraId="0079683A" w14:textId="77777777" w:rsidR="006E61FD" w:rsidRDefault="006E61FD" w:rsidP="006E61FD">
                      <w:pPr>
                        <w:spacing w:line="276" w:lineRule="auto"/>
                        <w:jc w:val="center"/>
                        <w:rPr>
                          <w:rFonts w:eastAsia="Aptos" w:hAnsi="Aptos" w:cs="Aptos"/>
                          <w:color w:val="000000"/>
                          <w:sz w:val="20"/>
                          <w:szCs w:val="20"/>
                          <w:lang w:val="en-US"/>
                        </w:rPr>
                      </w:pPr>
                      <w:proofErr w:type="spellStart"/>
                      <w:r>
                        <w:rPr>
                          <w:rFonts w:eastAsia="Aptos" w:hAnsi="Aptos" w:cs="Aptos"/>
                          <w:color w:val="000000"/>
                          <w:sz w:val="20"/>
                          <w:szCs w:val="20"/>
                          <w:lang w:val="en-US"/>
                        </w:rPr>
                        <w:t>i</w:t>
                      </w:r>
                      <w:proofErr w:type="spellEnd"/>
                      <w:r>
                        <w:rPr>
                          <w:rFonts w:eastAsia="Aptos" w:hAnsi="Aptos" w:cs="Aptos"/>
                          <w:color w:val="000000"/>
                          <w:sz w:val="20"/>
                          <w:szCs w:val="20"/>
                          <w:lang w:val="en-US"/>
                        </w:rPr>
                        <w:t xml:space="preserve">) 1 x 45-minute consultation session with </w:t>
                      </w:r>
                      <w:r>
                        <w:rPr>
                          <w:rFonts w:ascii="Aptos" w:hAnsi="Aptos"/>
                          <w:color w:val="000000"/>
                          <w:sz w:val="20"/>
                          <w:szCs w:val="20"/>
                          <w:lang w:val="en-US"/>
                        </w:rPr>
                        <w:t>Physical Activity Referral Specialist (PARS)</w:t>
                      </w:r>
                    </w:p>
                    <w:p w14:paraId="4CA01EE9" w14:textId="77777777" w:rsidR="006E61FD" w:rsidRDefault="006E61FD" w:rsidP="006E61FD">
                      <w:pPr>
                        <w:spacing w:line="276" w:lineRule="auto"/>
                        <w:jc w:val="center"/>
                        <w:rPr>
                          <w:rFonts w:eastAsia="Aptos" w:hAnsi="Aptos" w:cs="Aptos"/>
                          <w:color w:val="000000"/>
                          <w:sz w:val="20"/>
                          <w:szCs w:val="20"/>
                          <w:lang w:val="en-US"/>
                        </w:rPr>
                      </w:pPr>
                      <w:r>
                        <w:rPr>
                          <w:rFonts w:eastAsia="Aptos" w:hAnsi="Aptos" w:cs="Aptos"/>
                          <w:color w:val="000000"/>
                          <w:sz w:val="20"/>
                          <w:szCs w:val="20"/>
                          <w:lang w:val="en-US"/>
                        </w:rPr>
                        <w:t xml:space="preserve">ii) 3 x check-in contacts with PARS </w:t>
                      </w:r>
                    </w:p>
                    <w:p w14:paraId="35CEA012" w14:textId="77777777" w:rsidR="006E61FD" w:rsidRDefault="006E61FD" w:rsidP="006E61FD">
                      <w:pPr>
                        <w:spacing w:line="276" w:lineRule="auto"/>
                        <w:jc w:val="center"/>
                        <w:rPr>
                          <w:rFonts w:eastAsia="Aptos" w:hAnsi="Aptos" w:cs="Aptos"/>
                          <w:color w:val="000000"/>
                          <w:sz w:val="20"/>
                          <w:szCs w:val="20"/>
                          <w:lang w:val="en-US"/>
                        </w:rPr>
                      </w:pPr>
                      <w:r>
                        <w:rPr>
                          <w:rFonts w:eastAsia="Aptos" w:hAnsi="Aptos" w:cs="Aptos"/>
                          <w:color w:val="000000"/>
                          <w:sz w:val="20"/>
                          <w:szCs w:val="20"/>
                          <w:lang w:val="en-US"/>
                        </w:rPr>
                        <w:t>iii) Joy online platform to find physical activity opportunities</w:t>
                      </w:r>
                    </w:p>
                    <w:p w14:paraId="52DFA629" w14:textId="77777777" w:rsidR="006E61FD" w:rsidRPr="000758A3" w:rsidRDefault="006E61FD" w:rsidP="006E61FD">
                      <w:pPr>
                        <w:pStyle w:val="ListParagraph"/>
                        <w:numPr>
                          <w:ilvl w:val="0"/>
                          <w:numId w:val="14"/>
                        </w:numPr>
                        <w:spacing w:line="259" w:lineRule="auto"/>
                        <w:rPr>
                          <w:color w:val="000000" w:themeColor="text1"/>
                          <w:sz w:val="20"/>
                          <w:szCs w:val="20"/>
                        </w:rPr>
                      </w:pPr>
                      <w:r>
                        <w:rPr>
                          <w:color w:val="000000" w:themeColor="text1"/>
                          <w:sz w:val="20"/>
                          <w:szCs w:val="20"/>
                        </w:rPr>
                        <w:t>O</w:t>
                      </w:r>
                      <w:r w:rsidRPr="008478A6">
                        <w:rPr>
                          <w:color w:val="000000" w:themeColor="text1"/>
                          <w:sz w:val="20"/>
                          <w:szCs w:val="20"/>
                        </w:rPr>
                        <w:t xml:space="preserve">utcome evaluation </w:t>
                      </w:r>
                      <w:r>
                        <w:rPr>
                          <w:color w:val="000000" w:themeColor="text1"/>
                          <w:sz w:val="20"/>
                          <w:szCs w:val="20"/>
                        </w:rPr>
                        <w:t>questionnaire during and at end of intervention</w:t>
                      </w:r>
                    </w:p>
                    <w:p w14:paraId="68F641A4" w14:textId="77777777" w:rsidR="006E61FD" w:rsidRDefault="006E61FD" w:rsidP="006E61FD">
                      <w:pPr>
                        <w:spacing w:line="276" w:lineRule="auto"/>
                        <w:jc w:val="center"/>
                        <w:rPr>
                          <w:rFonts w:eastAsia="Aptos" w:hAnsi="Aptos" w:cs="Aptos"/>
                          <w:color w:val="000000"/>
                          <w:sz w:val="20"/>
                          <w:szCs w:val="20"/>
                          <w:lang w:val="en-US"/>
                        </w:rPr>
                      </w:pPr>
                    </w:p>
                  </w:txbxContent>
                </v:textbox>
                <w10:wrap anchorx="margin"/>
              </v:rect>
            </w:pict>
          </mc:Fallback>
        </mc:AlternateContent>
      </w:r>
      <w:r>
        <w:rPr>
          <w:noProof/>
          <w:sz w:val="20"/>
          <w:szCs w:val="20"/>
        </w:rPr>
        <mc:AlternateContent>
          <mc:Choice Requires="wps">
            <w:drawing>
              <wp:anchor distT="0" distB="0" distL="114300" distR="114300" simplePos="0" relativeHeight="251673600" behindDoc="0" locked="0" layoutInCell="1" allowOverlap="1" wp14:anchorId="5AA932A4" wp14:editId="28089492">
                <wp:simplePos x="0" y="0"/>
                <wp:positionH relativeFrom="column">
                  <wp:posOffset>2495550</wp:posOffset>
                </wp:positionH>
                <wp:positionV relativeFrom="paragraph">
                  <wp:posOffset>5891530</wp:posOffset>
                </wp:positionV>
                <wp:extent cx="369570" cy="0"/>
                <wp:effectExtent l="0" t="76200" r="11430" b="95250"/>
                <wp:wrapNone/>
                <wp:docPr id="23467164" name="Straight Arrow Connector 11"/>
                <wp:cNvGraphicFramePr/>
                <a:graphic xmlns:a="http://schemas.openxmlformats.org/drawingml/2006/main">
                  <a:graphicData uri="http://schemas.microsoft.com/office/word/2010/wordprocessingShape">
                    <wps:wsp>
                      <wps:cNvCnPr/>
                      <wps:spPr>
                        <a:xfrm>
                          <a:off x="0" y="0"/>
                          <a:ext cx="36957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688421" id="Straight Arrow Connector 11" o:spid="_x0000_s1026" type="#_x0000_t32" style="position:absolute;margin-left:196.5pt;margin-top:463.9pt;width:29.1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" strokecolor="black [3200]" strokeweight="1.5pt">
                <v:stroke endarrow="block" joinstyle="miter"/>
              </v:shape>
            </w:pict>
          </mc:Fallback>
        </mc:AlternateContent>
      </w:r>
      <w:r w:rsidRPr="008478A6">
        <w:rPr>
          <w:noProof/>
          <w:sz w:val="20"/>
          <w:szCs w:val="20"/>
        </w:rPr>
        <mc:AlternateContent>
          <mc:Choice Requires="wps">
            <w:drawing>
              <wp:anchor distT="0" distB="0" distL="114300" distR="114300" simplePos="0" relativeHeight="251665408" behindDoc="0" locked="0" layoutInCell="1" allowOverlap="1" wp14:anchorId="6C387A74" wp14:editId="4DBEB70A">
                <wp:simplePos x="0" y="0"/>
                <wp:positionH relativeFrom="margin">
                  <wp:posOffset>2859405</wp:posOffset>
                </wp:positionH>
                <wp:positionV relativeFrom="paragraph">
                  <wp:posOffset>2143125</wp:posOffset>
                </wp:positionV>
                <wp:extent cx="2495550" cy="1310640"/>
                <wp:effectExtent l="0" t="0" r="19050" b="22860"/>
                <wp:wrapNone/>
                <wp:docPr id="8" name="Rectangle 8"/>
                <wp:cNvGraphicFramePr/>
                <a:graphic xmlns:a="http://schemas.openxmlformats.org/drawingml/2006/main">
                  <a:graphicData uri="http://schemas.microsoft.com/office/word/2010/wordprocessingShape">
                    <wps:wsp>
                      <wps:cNvSpPr/>
                      <wps:spPr>
                        <a:xfrm>
                          <a:off x="0" y="0"/>
                          <a:ext cx="2495550" cy="13106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416C60AA" w14:textId="77777777" w:rsidR="006E61FD" w:rsidRDefault="006E61FD" w:rsidP="006E61FD">
                            <w:pPr>
                              <w:spacing w:line="276" w:lineRule="auto"/>
                              <w:jc w:val="center"/>
                              <w:rPr>
                                <w:rFonts w:eastAsia="Aptos" w:hAnsi="Aptos" w:cs="Aptos"/>
                                <w:color w:val="000000"/>
                                <w:sz w:val="20"/>
                                <w:szCs w:val="20"/>
                                <w:lang w:val="en-US"/>
                              </w:rPr>
                            </w:pPr>
                            <w:r w:rsidRPr="003F69CA">
                              <w:rPr>
                                <w:rFonts w:eastAsia="Aptos" w:hAnsi="Aptos" w:cs="Aptos"/>
                                <w:i/>
                                <w:iCs/>
                                <w:color w:val="000000"/>
                                <w:sz w:val="20"/>
                                <w:szCs w:val="20"/>
                                <w:lang w:val="en-US"/>
                              </w:rPr>
                              <w:t>Secondary analysis</w:t>
                            </w:r>
                            <w:r>
                              <w:rPr>
                                <w:rFonts w:eastAsia="Aptos" w:hAnsi="Aptos" w:cs="Aptos"/>
                                <w:color w:val="000000"/>
                                <w:sz w:val="20"/>
                                <w:szCs w:val="20"/>
                                <w:lang w:val="en-US"/>
                              </w:rPr>
                              <w:t xml:space="preserve"> of outcome evaluation questionnaire</w:t>
                            </w:r>
                          </w:p>
                          <w:p w14:paraId="75C53D42" w14:textId="77777777" w:rsidR="006E61FD" w:rsidRDefault="006E61FD" w:rsidP="006E61FD">
                            <w:pPr>
                              <w:spacing w:line="276" w:lineRule="auto"/>
                              <w:jc w:val="center"/>
                              <w:rPr>
                                <w:rFonts w:eastAsia="Aptos" w:hAnsi="Aptos" w:cs="Aptos"/>
                                <w:color w:val="000000"/>
                                <w:sz w:val="20"/>
                                <w:szCs w:val="20"/>
                                <w:lang w:val="en-US"/>
                              </w:rPr>
                            </w:pPr>
                            <w:r w:rsidRPr="003F69CA">
                              <w:rPr>
                                <w:rFonts w:eastAsia="Aptos" w:hAnsi="Aptos" w:cs="Aptos"/>
                                <w:i/>
                                <w:iCs/>
                                <w:color w:val="000000"/>
                                <w:sz w:val="20"/>
                                <w:szCs w:val="20"/>
                                <w:lang w:val="en-US"/>
                              </w:rPr>
                              <w:t>Process evaluation</w:t>
                            </w:r>
                            <w:r>
                              <w:rPr>
                                <w:rFonts w:eastAsia="Aptos" w:hAnsi="Aptos" w:cs="Aptos"/>
                                <w:color w:val="000000"/>
                                <w:sz w:val="20"/>
                                <w:szCs w:val="20"/>
                                <w:lang w:val="en-US"/>
                              </w:rPr>
                              <w:t xml:space="preserve"> including focus groups with Service Users and semi-structured interviews with PARS and Strategic Decision-Makers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6C387A74" id="Rectangle 8" o:spid="_x0000_s1033" style="position:absolute;margin-left:225.15pt;margin-top:168.75pt;width:196.5pt;height:10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" fillcolor="white [3212]" strokecolor="black [3213]" strokeweight="1pt">
                <v:textbox>
                  <w:txbxContent>
                    <w:p w14:paraId="416C60AA" w14:textId="77777777" w:rsidR="006E61FD" w:rsidRDefault="006E61FD" w:rsidP="006E61FD">
                      <w:pPr>
                        <w:spacing w:line="276" w:lineRule="auto"/>
                        <w:jc w:val="center"/>
                        <w:rPr>
                          <w:rFonts w:eastAsia="Aptos" w:hAnsi="Aptos" w:cs="Aptos"/>
                          <w:color w:val="000000"/>
                          <w:sz w:val="20"/>
                          <w:szCs w:val="20"/>
                          <w:lang w:val="en-US"/>
                        </w:rPr>
                      </w:pPr>
                      <w:r w:rsidRPr="003F69CA">
                        <w:rPr>
                          <w:rFonts w:eastAsia="Aptos" w:hAnsi="Aptos" w:cs="Aptos"/>
                          <w:i/>
                          <w:iCs/>
                          <w:color w:val="000000"/>
                          <w:sz w:val="20"/>
                          <w:szCs w:val="20"/>
                          <w:lang w:val="en-US"/>
                        </w:rPr>
                        <w:t>Secondary analysis</w:t>
                      </w:r>
                      <w:r>
                        <w:rPr>
                          <w:rFonts w:eastAsia="Aptos" w:hAnsi="Aptos" w:cs="Aptos"/>
                          <w:color w:val="000000"/>
                          <w:sz w:val="20"/>
                          <w:szCs w:val="20"/>
                          <w:lang w:val="en-US"/>
                        </w:rPr>
                        <w:t xml:space="preserve"> of outcome evaluation questionnaire</w:t>
                      </w:r>
                    </w:p>
                    <w:p w14:paraId="75C53D42" w14:textId="77777777" w:rsidR="006E61FD" w:rsidRDefault="006E61FD" w:rsidP="006E61FD">
                      <w:pPr>
                        <w:spacing w:line="276" w:lineRule="auto"/>
                        <w:jc w:val="center"/>
                        <w:rPr>
                          <w:rFonts w:eastAsia="Aptos" w:hAnsi="Aptos" w:cs="Aptos"/>
                          <w:color w:val="000000"/>
                          <w:sz w:val="20"/>
                          <w:szCs w:val="20"/>
                          <w:lang w:val="en-US"/>
                        </w:rPr>
                      </w:pPr>
                      <w:r w:rsidRPr="003F69CA">
                        <w:rPr>
                          <w:rFonts w:eastAsia="Aptos" w:hAnsi="Aptos" w:cs="Aptos"/>
                          <w:i/>
                          <w:iCs/>
                          <w:color w:val="000000"/>
                          <w:sz w:val="20"/>
                          <w:szCs w:val="20"/>
                          <w:lang w:val="en-US"/>
                        </w:rPr>
                        <w:t>Process evaluation</w:t>
                      </w:r>
                      <w:r>
                        <w:rPr>
                          <w:rFonts w:eastAsia="Aptos" w:hAnsi="Aptos" w:cs="Aptos"/>
                          <w:color w:val="000000"/>
                          <w:sz w:val="20"/>
                          <w:szCs w:val="20"/>
                          <w:lang w:val="en-US"/>
                        </w:rPr>
                        <w:t xml:space="preserve"> including focus groups with Service Users and semi-structured interviews with PARS and Strategic Decision-Makers</w:t>
                      </w:r>
                    </w:p>
                  </w:txbxContent>
                </v:textbox>
                <w10:wrap anchorx="margin"/>
              </v:rect>
            </w:pict>
          </mc:Fallback>
        </mc:AlternateContent>
      </w:r>
      <w:r>
        <w:rPr>
          <w:noProof/>
          <w:sz w:val="20"/>
          <w:szCs w:val="20"/>
        </w:rPr>
        <mc:AlternateContent>
          <mc:Choice Requires="wps">
            <w:drawing>
              <wp:anchor distT="0" distB="0" distL="114300" distR="114300" simplePos="0" relativeHeight="251671552" behindDoc="0" locked="0" layoutInCell="1" allowOverlap="1" wp14:anchorId="2880E110" wp14:editId="7346E1E6">
                <wp:simplePos x="0" y="0"/>
                <wp:positionH relativeFrom="column">
                  <wp:posOffset>2491740</wp:posOffset>
                </wp:positionH>
                <wp:positionV relativeFrom="paragraph">
                  <wp:posOffset>2761615</wp:posOffset>
                </wp:positionV>
                <wp:extent cx="369570" cy="0"/>
                <wp:effectExtent l="0" t="76200" r="11430" b="95250"/>
                <wp:wrapNone/>
                <wp:docPr id="155972755" name="Straight Arrow Connector 11"/>
                <wp:cNvGraphicFramePr/>
                <a:graphic xmlns:a="http://schemas.openxmlformats.org/drawingml/2006/main">
                  <a:graphicData uri="http://schemas.microsoft.com/office/word/2010/wordprocessingShape">
                    <wps:wsp>
                      <wps:cNvCnPr/>
                      <wps:spPr>
                        <a:xfrm>
                          <a:off x="0" y="0"/>
                          <a:ext cx="369570" cy="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146F37" id="Straight Arrow Connector 11" o:spid="_x0000_s1026" type="#_x0000_t32" style="position:absolute;margin-left:196.2pt;margin-top:217.45pt;width:29.1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" strokecolor="black [3200]" strokeweight="1.5pt">
                <v:stroke endarrow="block" joinstyle="miter"/>
              </v:shape>
            </w:pict>
          </mc:Fallback>
        </mc:AlternateContent>
      </w:r>
      <w:r>
        <w:rPr>
          <w:noProof/>
          <w:sz w:val="20"/>
          <w:szCs w:val="20"/>
        </w:rPr>
        <mc:AlternateContent>
          <mc:Choice Requires="wps">
            <w:drawing>
              <wp:anchor distT="0" distB="0" distL="114300" distR="114300" simplePos="0" relativeHeight="251674624" behindDoc="0" locked="0" layoutInCell="1" allowOverlap="1" wp14:anchorId="01553283" wp14:editId="3C7F8C1B">
                <wp:simplePos x="0" y="0"/>
                <wp:positionH relativeFrom="column">
                  <wp:posOffset>1219200</wp:posOffset>
                </wp:positionH>
                <wp:positionV relativeFrom="paragraph">
                  <wp:posOffset>242570</wp:posOffset>
                </wp:positionV>
                <wp:extent cx="0" cy="243840"/>
                <wp:effectExtent l="76200" t="0" r="57150" b="60960"/>
                <wp:wrapNone/>
                <wp:docPr id="1756563120" name="Straight Arrow Connector 17"/>
                <wp:cNvGraphicFramePr/>
                <a:graphic xmlns:a="http://schemas.openxmlformats.org/drawingml/2006/main">
                  <a:graphicData uri="http://schemas.microsoft.com/office/word/2010/wordprocessingShape">
                    <wps:wsp>
                      <wps:cNvCnPr/>
                      <wps:spPr>
                        <a:xfrm>
                          <a:off x="0" y="0"/>
                          <a:ext cx="0" cy="2438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DE7B83" id="Straight Arrow Connector 17" o:spid="_x0000_s1026" type="#_x0000_t32" style="position:absolute;margin-left:96pt;margin-top:19.1pt;width:0;height:19.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" strokecolor="black [3200]" strokeweight="1.5pt">
                <v:stroke endarrow="block" joinstyle="miter"/>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042EAA5A" wp14:editId="0D49E2AA">
                <wp:simplePos x="0" y="0"/>
                <wp:positionH relativeFrom="column">
                  <wp:posOffset>1249680</wp:posOffset>
                </wp:positionH>
                <wp:positionV relativeFrom="paragraph">
                  <wp:posOffset>1497965</wp:posOffset>
                </wp:positionV>
                <wp:extent cx="0" cy="243840"/>
                <wp:effectExtent l="76200" t="0" r="57150" b="60960"/>
                <wp:wrapNone/>
                <wp:docPr id="690114368" name="Straight Arrow Connector 17"/>
                <wp:cNvGraphicFramePr/>
                <a:graphic xmlns:a="http://schemas.openxmlformats.org/drawingml/2006/main">
                  <a:graphicData uri="http://schemas.microsoft.com/office/word/2010/wordprocessingShape">
                    <wps:wsp>
                      <wps:cNvCnPr/>
                      <wps:spPr>
                        <a:xfrm>
                          <a:off x="0" y="0"/>
                          <a:ext cx="0" cy="2438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72465A" id="Straight Arrow Connector 17" o:spid="_x0000_s1026" type="#_x0000_t32" style="position:absolute;margin-left:98.4pt;margin-top:117.95pt;width:0;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" strokecolor="black [3200]" strokeweight="1.5pt">
                <v:stroke endarrow="block" joinstyle="miter"/>
              </v:shape>
            </w:pict>
          </mc:Fallback>
        </mc:AlternateContent>
      </w:r>
      <w:r w:rsidRPr="008478A6">
        <w:rPr>
          <w:noProof/>
          <w:sz w:val="20"/>
          <w:szCs w:val="20"/>
        </w:rPr>
        <mc:AlternateContent>
          <mc:Choice Requires="wps">
            <w:drawing>
              <wp:anchor distT="0" distB="0" distL="114300" distR="114300" simplePos="0" relativeHeight="251664384" behindDoc="0" locked="0" layoutInCell="1" allowOverlap="1" wp14:anchorId="66894E6D" wp14:editId="3C928E0E">
                <wp:simplePos x="0" y="0"/>
                <wp:positionH relativeFrom="margin">
                  <wp:posOffset>2857500</wp:posOffset>
                </wp:positionH>
                <wp:positionV relativeFrom="paragraph">
                  <wp:posOffset>484505</wp:posOffset>
                </wp:positionV>
                <wp:extent cx="2495550" cy="975360"/>
                <wp:effectExtent l="0" t="0" r="19050" b="15240"/>
                <wp:wrapNone/>
                <wp:docPr id="7" name="Rectangle 7"/>
                <wp:cNvGraphicFramePr/>
                <a:graphic xmlns:a="http://schemas.openxmlformats.org/drawingml/2006/main">
                  <a:graphicData uri="http://schemas.microsoft.com/office/word/2010/wordprocessingShape">
                    <wps:wsp>
                      <wps:cNvSpPr/>
                      <wps:spPr>
                        <a:xfrm>
                          <a:off x="0" y="0"/>
                          <a:ext cx="2495550" cy="9753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726460F8"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Secondary analysis</w:t>
                            </w:r>
                            <w:r>
                              <w:rPr>
                                <w:rFonts w:eastAsia="Calibri" w:hAnsi="Calibri" w:cs="Calibri"/>
                                <w:color w:val="000000"/>
                                <w:sz w:val="20"/>
                                <w:szCs w:val="20"/>
                                <w:lang w:val="en-US"/>
                              </w:rPr>
                              <w:t xml:space="preserve"> of outcome evaluation questionnaire on physical activity, perceptions of health, loneliness, confidence in </w:t>
                            </w:r>
                            <w:r w:rsidRPr="00806950">
                              <w:rPr>
                                <w:rFonts w:eastAsia="Calibri" w:hAnsi="Calibri" w:cs="Calibri"/>
                                <w:color w:val="000000"/>
                                <w:sz w:val="20"/>
                                <w:szCs w:val="20"/>
                                <w:lang w:val="en-US"/>
                              </w:rPr>
                              <w:t>physical activity, and use of healthcare services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66894E6D" id="Rectangle 7" o:spid="_x0000_s1034" style="position:absolute;margin-left:225pt;margin-top:38.15pt;width:196.5pt;height:76.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" fillcolor="white [3212]" strokecolor="black [3213]" strokeweight="1pt">
                <v:textbox>
                  <w:txbxContent>
                    <w:p w14:paraId="726460F8" w14:textId="77777777" w:rsidR="006E61FD" w:rsidRDefault="006E61FD" w:rsidP="006E61FD">
                      <w:pPr>
                        <w:spacing w:line="276" w:lineRule="auto"/>
                        <w:jc w:val="center"/>
                        <w:rPr>
                          <w:rFonts w:eastAsia="Calibri" w:hAnsi="Calibri" w:cs="Calibri"/>
                          <w:color w:val="000000"/>
                          <w:sz w:val="20"/>
                          <w:szCs w:val="20"/>
                          <w:lang w:val="en-US"/>
                        </w:rPr>
                      </w:pPr>
                      <w:r w:rsidRPr="003F69CA">
                        <w:rPr>
                          <w:rFonts w:eastAsia="Calibri" w:hAnsi="Calibri" w:cs="Calibri"/>
                          <w:i/>
                          <w:iCs/>
                          <w:color w:val="000000"/>
                          <w:sz w:val="20"/>
                          <w:szCs w:val="20"/>
                          <w:lang w:val="en-US"/>
                        </w:rPr>
                        <w:t>Secondary analysis</w:t>
                      </w:r>
                      <w:r>
                        <w:rPr>
                          <w:rFonts w:eastAsia="Calibri" w:hAnsi="Calibri" w:cs="Calibri"/>
                          <w:color w:val="000000"/>
                          <w:sz w:val="20"/>
                          <w:szCs w:val="20"/>
                          <w:lang w:val="en-US"/>
                        </w:rPr>
                        <w:t xml:space="preserve"> of outcome evaluation questionnaire on physical activity, perceptions of health, loneliness, confidence in </w:t>
                      </w:r>
                      <w:r w:rsidRPr="00806950">
                        <w:rPr>
                          <w:rFonts w:eastAsia="Calibri" w:hAnsi="Calibri" w:cs="Calibri"/>
                          <w:color w:val="000000"/>
                          <w:sz w:val="20"/>
                          <w:szCs w:val="20"/>
                          <w:lang w:val="en-US"/>
                        </w:rPr>
                        <w:t>physical activity, and use of healthcare services</w:t>
                      </w:r>
                    </w:p>
                  </w:txbxContent>
                </v:textbox>
                <w10:wrap anchorx="margin"/>
              </v:rect>
            </w:pict>
          </mc:Fallback>
        </mc:AlternateContent>
      </w:r>
      <w:r w:rsidRPr="008478A6">
        <w:rPr>
          <w:noProof/>
          <w:sz w:val="20"/>
          <w:szCs w:val="20"/>
        </w:rPr>
        <mc:AlternateContent>
          <mc:Choice Requires="wps">
            <w:drawing>
              <wp:anchor distT="0" distB="0" distL="114300" distR="114300" simplePos="0" relativeHeight="251661312" behindDoc="0" locked="0" layoutInCell="1" allowOverlap="1" wp14:anchorId="5D607C7C" wp14:editId="5994933D">
                <wp:simplePos x="0" y="0"/>
                <wp:positionH relativeFrom="margin">
                  <wp:posOffset>0</wp:posOffset>
                </wp:positionH>
                <wp:positionV relativeFrom="paragraph">
                  <wp:posOffset>470535</wp:posOffset>
                </wp:positionV>
                <wp:extent cx="2495550" cy="1057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495550" cy="1057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08EE3F" w14:textId="77777777" w:rsidR="006E61FD" w:rsidRPr="008478A6" w:rsidRDefault="006E61FD" w:rsidP="006E61FD">
                            <w:pPr>
                              <w:jc w:val="center"/>
                              <w:rPr>
                                <w:color w:val="000000" w:themeColor="text1"/>
                                <w:sz w:val="20"/>
                                <w:szCs w:val="20"/>
                              </w:rPr>
                            </w:pPr>
                            <w:r>
                              <w:rPr>
                                <w:color w:val="000000" w:themeColor="text1"/>
                                <w:sz w:val="20"/>
                                <w:szCs w:val="20"/>
                              </w:rPr>
                              <w:t xml:space="preserve">Consent and </w:t>
                            </w:r>
                            <w:r w:rsidRPr="008478A6">
                              <w:rPr>
                                <w:color w:val="000000" w:themeColor="text1"/>
                                <w:sz w:val="20"/>
                                <w:szCs w:val="20"/>
                              </w:rPr>
                              <w:t>Initial Assessment with Physical Activity Referral Specialist (PARS)</w:t>
                            </w:r>
                          </w:p>
                          <w:p w14:paraId="20A8DC87" w14:textId="77777777" w:rsidR="006E61FD" w:rsidRPr="000758A3" w:rsidRDefault="006E61FD" w:rsidP="006E61FD">
                            <w:pPr>
                              <w:pStyle w:val="ListParagraph"/>
                              <w:numPr>
                                <w:ilvl w:val="0"/>
                                <w:numId w:val="14"/>
                              </w:numPr>
                              <w:spacing w:line="259" w:lineRule="auto"/>
                              <w:rPr>
                                <w:color w:val="000000" w:themeColor="text1"/>
                                <w:sz w:val="20"/>
                                <w:szCs w:val="20"/>
                              </w:rPr>
                            </w:pPr>
                            <w:r w:rsidRPr="000758A3">
                              <w:rPr>
                                <w:color w:val="000000" w:themeColor="text1"/>
                                <w:sz w:val="20"/>
                                <w:szCs w:val="20"/>
                              </w:rPr>
                              <w:t>Baseline outcome evaluation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07C7C" id="Rectangle 2" o:spid="_x0000_s1035" style="position:absolute;margin-left:0;margin-top:37.05pt;width:196.5pt;height:8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" fillcolor="white [3212]" strokecolor="black [3213]" strokeweight="1pt">
                <v:textbox>
                  <w:txbxContent>
                    <w:p w14:paraId="7B08EE3F" w14:textId="77777777" w:rsidR="006E61FD" w:rsidRPr="008478A6" w:rsidRDefault="006E61FD" w:rsidP="006E61FD">
                      <w:pPr>
                        <w:jc w:val="center"/>
                        <w:rPr>
                          <w:color w:val="000000" w:themeColor="text1"/>
                          <w:sz w:val="20"/>
                          <w:szCs w:val="20"/>
                        </w:rPr>
                      </w:pPr>
                      <w:r>
                        <w:rPr>
                          <w:color w:val="000000" w:themeColor="text1"/>
                          <w:sz w:val="20"/>
                          <w:szCs w:val="20"/>
                        </w:rPr>
                        <w:t xml:space="preserve">Consent and </w:t>
                      </w:r>
                      <w:r w:rsidRPr="008478A6">
                        <w:rPr>
                          <w:color w:val="000000" w:themeColor="text1"/>
                          <w:sz w:val="20"/>
                          <w:szCs w:val="20"/>
                        </w:rPr>
                        <w:t>Initial Assessment with Physical Activity Referral Specialist (PARS)</w:t>
                      </w:r>
                    </w:p>
                    <w:p w14:paraId="20A8DC87" w14:textId="77777777" w:rsidR="006E61FD" w:rsidRPr="000758A3" w:rsidRDefault="006E61FD" w:rsidP="006E61FD">
                      <w:pPr>
                        <w:pStyle w:val="ListParagraph"/>
                        <w:numPr>
                          <w:ilvl w:val="0"/>
                          <w:numId w:val="14"/>
                        </w:numPr>
                        <w:spacing w:line="259" w:lineRule="auto"/>
                        <w:rPr>
                          <w:color w:val="000000" w:themeColor="text1"/>
                          <w:sz w:val="20"/>
                          <w:szCs w:val="20"/>
                        </w:rPr>
                      </w:pPr>
                      <w:r w:rsidRPr="000758A3">
                        <w:rPr>
                          <w:color w:val="000000" w:themeColor="text1"/>
                          <w:sz w:val="20"/>
                          <w:szCs w:val="20"/>
                        </w:rPr>
                        <w:t>Baseline outcome evaluation questionnaire</w:t>
                      </w:r>
                    </w:p>
                  </w:txbxContent>
                </v:textbox>
                <w10:wrap anchorx="margin"/>
              </v:rect>
            </w:pict>
          </mc:Fallback>
        </mc:AlternateContent>
      </w:r>
      <w:r>
        <w:rPr>
          <w:noProof/>
        </w:rPr>
        <w:br w:type="page"/>
      </w:r>
    </w:p>
    <w:p w14:paraId="53AFD6AF" w14:textId="2169B880" w:rsidR="5E2DBF85" w:rsidRDefault="5E2DBF85" w:rsidP="273FAD8B">
      <w:pPr>
        <w:spacing w:after="0"/>
        <w:rPr>
          <w:b/>
          <w:bCs/>
        </w:rPr>
      </w:pPr>
      <w:r w:rsidRPr="273FAD8B">
        <w:rPr>
          <w:b/>
          <w:bCs/>
        </w:rPr>
        <w:lastRenderedPageBreak/>
        <w:t>Table 1. Behaviour change techniques and mode</w:t>
      </w:r>
      <w:r w:rsidR="0091518E">
        <w:rPr>
          <w:b/>
          <w:bCs/>
        </w:rPr>
        <w:t>s</w:t>
      </w:r>
      <w:r w:rsidRPr="273FAD8B">
        <w:rPr>
          <w:b/>
          <w:bCs/>
        </w:rPr>
        <w:t xml:space="preserve"> of delivery </w:t>
      </w:r>
      <w:r w:rsidR="7980A60F" w:rsidRPr="273FAD8B">
        <w:rPr>
          <w:b/>
          <w:bCs/>
        </w:rPr>
        <w:t xml:space="preserve">embedded in </w:t>
      </w:r>
      <w:r w:rsidRPr="273FAD8B">
        <w:rPr>
          <w:b/>
          <w:bCs/>
        </w:rPr>
        <w:t xml:space="preserve">Move Together Buckinghamshire </w:t>
      </w:r>
    </w:p>
    <w:tbl>
      <w:tblPr>
        <w:tblStyle w:val="TableGrid"/>
        <w:tblW w:w="0" w:type="auto"/>
        <w:tblLayout w:type="fixed"/>
        <w:tblLook w:val="06A0" w:firstRow="1" w:lastRow="0" w:firstColumn="1" w:lastColumn="0" w:noHBand="1" w:noVBand="1"/>
      </w:tblPr>
      <w:tblGrid>
        <w:gridCol w:w="1725"/>
        <w:gridCol w:w="2640"/>
        <w:gridCol w:w="2396"/>
        <w:gridCol w:w="2254"/>
      </w:tblGrid>
      <w:tr w:rsidR="273FAD8B" w14:paraId="2407DBF3" w14:textId="77777777" w:rsidTr="22196375">
        <w:trPr>
          <w:trHeight w:val="300"/>
        </w:trPr>
        <w:tc>
          <w:tcPr>
            <w:tcW w:w="1725" w:type="dxa"/>
          </w:tcPr>
          <w:p w14:paraId="6B8D283B" w14:textId="57F1AD05" w:rsidR="5E2DBF85" w:rsidRDefault="5E2DBF85" w:rsidP="273FAD8B">
            <w:pPr>
              <w:rPr>
                <w:b/>
                <w:bCs/>
              </w:rPr>
            </w:pPr>
            <w:r w:rsidRPr="273FAD8B">
              <w:rPr>
                <w:b/>
                <w:bCs/>
              </w:rPr>
              <w:t>Programme component</w:t>
            </w:r>
          </w:p>
        </w:tc>
        <w:tc>
          <w:tcPr>
            <w:tcW w:w="2640" w:type="dxa"/>
          </w:tcPr>
          <w:p w14:paraId="14A054A9" w14:textId="242A7611" w:rsidR="5E2DBF85" w:rsidRDefault="5E2DBF85" w:rsidP="273FAD8B">
            <w:pPr>
              <w:rPr>
                <w:b/>
                <w:bCs/>
              </w:rPr>
            </w:pPr>
            <w:r w:rsidRPr="273FAD8B">
              <w:rPr>
                <w:b/>
                <w:bCs/>
              </w:rPr>
              <w:t>Behaviour change technique</w:t>
            </w:r>
          </w:p>
        </w:tc>
        <w:tc>
          <w:tcPr>
            <w:tcW w:w="2396" w:type="dxa"/>
          </w:tcPr>
          <w:p w14:paraId="41109202" w14:textId="43136453" w:rsidR="5E2DBF85" w:rsidRDefault="5E2DBF85" w:rsidP="273FAD8B">
            <w:pPr>
              <w:rPr>
                <w:b/>
                <w:bCs/>
              </w:rPr>
            </w:pPr>
            <w:r w:rsidRPr="273FAD8B">
              <w:rPr>
                <w:b/>
                <w:bCs/>
              </w:rPr>
              <w:t>Content</w:t>
            </w:r>
          </w:p>
        </w:tc>
        <w:tc>
          <w:tcPr>
            <w:tcW w:w="2254" w:type="dxa"/>
          </w:tcPr>
          <w:p w14:paraId="7FE82123" w14:textId="3675A6B4" w:rsidR="5E2DBF85" w:rsidRDefault="5E2DBF85" w:rsidP="273FAD8B">
            <w:pPr>
              <w:rPr>
                <w:b/>
                <w:bCs/>
              </w:rPr>
            </w:pPr>
            <w:r w:rsidRPr="273FAD8B">
              <w:rPr>
                <w:b/>
                <w:bCs/>
              </w:rPr>
              <w:t>Mode of delivery</w:t>
            </w:r>
          </w:p>
        </w:tc>
      </w:tr>
      <w:tr w:rsidR="273FAD8B" w14:paraId="72587A1C" w14:textId="77777777" w:rsidTr="22196375">
        <w:trPr>
          <w:trHeight w:val="300"/>
        </w:trPr>
        <w:tc>
          <w:tcPr>
            <w:tcW w:w="1725" w:type="dxa"/>
          </w:tcPr>
          <w:p w14:paraId="1A38C74A" w14:textId="7685F3A9" w:rsidR="5E2DBF85" w:rsidRPr="00693812" w:rsidRDefault="5E2DBF85" w:rsidP="273FAD8B">
            <w:r w:rsidRPr="00693812">
              <w:t>Consultations</w:t>
            </w:r>
          </w:p>
        </w:tc>
        <w:tc>
          <w:tcPr>
            <w:tcW w:w="2640" w:type="dxa"/>
          </w:tcPr>
          <w:p w14:paraId="52B53E04" w14:textId="4E4B4204" w:rsidR="5BF73CEE" w:rsidRPr="00693812" w:rsidRDefault="5BF73CEE" w:rsidP="273FAD8B">
            <w:r w:rsidRPr="00693812">
              <w:t>Feedback on behaviour (BCT: 2.2)</w:t>
            </w:r>
          </w:p>
          <w:p w14:paraId="21092D90" w14:textId="2077655C" w:rsidR="273FAD8B" w:rsidRPr="00693812" w:rsidRDefault="273FAD8B" w:rsidP="273FAD8B"/>
          <w:p w14:paraId="2969DD69" w14:textId="1ECBDD7C" w:rsidR="346A6D13" w:rsidRPr="00693812" w:rsidRDefault="346A6D13" w:rsidP="273FAD8B">
            <w:r w:rsidRPr="00693812">
              <w:t>Social support unspecified (BCT: 3.1)</w:t>
            </w:r>
          </w:p>
          <w:p w14:paraId="6E954321" w14:textId="42BF9EC8" w:rsidR="273FAD8B" w:rsidRPr="00693812" w:rsidRDefault="273FAD8B" w:rsidP="273FAD8B"/>
          <w:p w14:paraId="5C22F6D6" w14:textId="195BF568" w:rsidR="4CE27951" w:rsidRPr="00693812" w:rsidRDefault="4CE27951" w:rsidP="273FAD8B">
            <w:r w:rsidRPr="00693812">
              <w:t>S</w:t>
            </w:r>
            <w:r w:rsidR="346A6D13" w:rsidRPr="00693812">
              <w:t>ocial support emotional (BCT: 3.3)</w:t>
            </w:r>
          </w:p>
          <w:p w14:paraId="18BCAE4C" w14:textId="2DD6F76E" w:rsidR="273FAD8B" w:rsidRPr="00693812" w:rsidRDefault="273FAD8B" w:rsidP="273FAD8B"/>
          <w:p w14:paraId="01B8529A" w14:textId="4EA0C137" w:rsidR="0B770BBE" w:rsidRPr="00693812" w:rsidRDefault="0B770BBE" w:rsidP="273FAD8B">
            <w:r w:rsidRPr="00693812">
              <w:t>Information about health consequences (BCT: 5.1)</w:t>
            </w:r>
          </w:p>
          <w:p w14:paraId="26967903" w14:textId="25D858C6" w:rsidR="273FAD8B" w:rsidRPr="00693812" w:rsidRDefault="273FAD8B" w:rsidP="273FAD8B"/>
          <w:p w14:paraId="69467C0D" w14:textId="7BE830D2" w:rsidR="6D67259F" w:rsidRPr="00693812" w:rsidRDefault="6D67259F" w:rsidP="273FAD8B">
            <w:r w:rsidRPr="00693812">
              <w:t>Credible source (BCT: 9.1)</w:t>
            </w:r>
          </w:p>
          <w:p w14:paraId="38327AEF" w14:textId="17E0AB82" w:rsidR="273FAD8B" w:rsidRPr="00693812" w:rsidRDefault="273FAD8B" w:rsidP="273FAD8B"/>
          <w:p w14:paraId="65874F2F" w14:textId="1F14716F" w:rsidR="6D67259F" w:rsidRPr="00693812" w:rsidRDefault="6D67259F" w:rsidP="273FAD8B">
            <w:r w:rsidRPr="00693812">
              <w:t>Verbal persuasion about capability (BCT: 15.1)</w:t>
            </w:r>
          </w:p>
          <w:p w14:paraId="4EF72447" w14:textId="2254ECF2" w:rsidR="273FAD8B" w:rsidRPr="00693812" w:rsidRDefault="273FAD8B" w:rsidP="273FAD8B"/>
          <w:p w14:paraId="1A6973F8" w14:textId="0895F831" w:rsidR="2DF5CD5F" w:rsidRPr="00693812" w:rsidRDefault="2DF5CD5F" w:rsidP="273FAD8B">
            <w:r w:rsidRPr="00693812">
              <w:t>Focus on past success (BCT: 15.3)</w:t>
            </w:r>
          </w:p>
          <w:p w14:paraId="0DE3C1D1" w14:textId="4D0D32CD" w:rsidR="273FAD8B" w:rsidRPr="00693812" w:rsidRDefault="273FAD8B" w:rsidP="273FAD8B"/>
        </w:tc>
        <w:tc>
          <w:tcPr>
            <w:tcW w:w="2396" w:type="dxa"/>
          </w:tcPr>
          <w:p w14:paraId="24282D22" w14:textId="14C8D009" w:rsidR="00A06B22" w:rsidRPr="00693812" w:rsidRDefault="5A42C5C3" w:rsidP="273FAD8B">
            <w:r>
              <w:t>Service</w:t>
            </w:r>
            <w:r w:rsidR="6863842D">
              <w:t xml:space="preserve"> users are </w:t>
            </w:r>
            <w:r w:rsidR="00A06B22">
              <w:t xml:space="preserve">provided with: </w:t>
            </w:r>
          </w:p>
          <w:p w14:paraId="6C722904" w14:textId="15A84927" w:rsidR="00A06B22" w:rsidRPr="00693812" w:rsidRDefault="00A06B22" w:rsidP="273FAD8B">
            <w:r>
              <w:t>one 45-minute in-person one-to-one consultation with a Physical Activity</w:t>
            </w:r>
            <w:r w:rsidR="7F6A41D7">
              <w:t xml:space="preserve"> Referral Specialist (</w:t>
            </w:r>
            <w:r>
              <w:t>PARS</w:t>
            </w:r>
            <w:r w:rsidR="30323A78">
              <w:t>)</w:t>
            </w:r>
            <w:r w:rsidR="358415C3">
              <w:t>.</w:t>
            </w:r>
          </w:p>
          <w:p w14:paraId="7C3A56D7" w14:textId="58BFCCF5" w:rsidR="5CD9E149" w:rsidRPr="00693812" w:rsidRDefault="5CD9E149" w:rsidP="273FAD8B"/>
        </w:tc>
        <w:tc>
          <w:tcPr>
            <w:tcW w:w="2254" w:type="dxa"/>
          </w:tcPr>
          <w:p w14:paraId="4AC4DE34" w14:textId="5A8C14EE" w:rsidR="273FAD8B" w:rsidRPr="00693812" w:rsidRDefault="577E30FD" w:rsidP="273FAD8B">
            <w:r>
              <w:t>Face to face (BCIO:011003)</w:t>
            </w:r>
          </w:p>
          <w:p w14:paraId="37339705" w14:textId="0C5723DC" w:rsidR="273FAD8B" w:rsidRPr="00693812" w:rsidRDefault="273FAD8B" w:rsidP="5ECDE867"/>
          <w:p w14:paraId="11EE0541" w14:textId="77777777" w:rsidR="39973F6D" w:rsidRDefault="39973F6D">
            <w:r>
              <w:t>Audio call (BCIO:011022)</w:t>
            </w:r>
          </w:p>
          <w:p w14:paraId="39281A76" w14:textId="1D0D41C3" w:rsidR="090EDDDA" w:rsidRDefault="090EDDDA"/>
          <w:p w14:paraId="1322D6C6" w14:textId="4DECE791" w:rsidR="5CD9E149" w:rsidRPr="00693812" w:rsidRDefault="5CD9E149" w:rsidP="273FAD8B">
            <w:r w:rsidRPr="00693812">
              <w:t>Individual-based (BCIO:011055)</w:t>
            </w:r>
          </w:p>
        </w:tc>
      </w:tr>
      <w:tr w:rsidR="00A06B22" w14:paraId="417749DE" w14:textId="77777777" w:rsidTr="22196375">
        <w:trPr>
          <w:trHeight w:val="300"/>
        </w:trPr>
        <w:tc>
          <w:tcPr>
            <w:tcW w:w="1725" w:type="dxa"/>
          </w:tcPr>
          <w:p w14:paraId="25650D45" w14:textId="1AAAE7A1" w:rsidR="00A06B22" w:rsidRPr="00693812" w:rsidRDefault="00A06B22" w:rsidP="273FAD8B">
            <w:r>
              <w:t>Check-ins</w:t>
            </w:r>
          </w:p>
        </w:tc>
        <w:tc>
          <w:tcPr>
            <w:tcW w:w="2640" w:type="dxa"/>
          </w:tcPr>
          <w:p w14:paraId="76BE2E04" w14:textId="77777777" w:rsidR="00A457C9" w:rsidRPr="00693812" w:rsidRDefault="3CED19B9" w:rsidP="00A457C9">
            <w:r>
              <w:t>Feedback on behaviour (BCT: 2.2)</w:t>
            </w:r>
          </w:p>
          <w:p w14:paraId="78F8453D" w14:textId="77777777" w:rsidR="00A457C9" w:rsidRPr="00693812" w:rsidRDefault="00A457C9" w:rsidP="00A457C9"/>
          <w:p w14:paraId="678523AD" w14:textId="77777777" w:rsidR="00A457C9" w:rsidRPr="00693812" w:rsidRDefault="3CED19B9" w:rsidP="00A457C9">
            <w:r>
              <w:t>Social support unspecified (BCT: 3.1)</w:t>
            </w:r>
          </w:p>
          <w:p w14:paraId="79B6A10D" w14:textId="77777777" w:rsidR="00A457C9" w:rsidRPr="00693812" w:rsidRDefault="00A457C9" w:rsidP="00A457C9"/>
          <w:p w14:paraId="6E4D5D91" w14:textId="77777777" w:rsidR="00A457C9" w:rsidRPr="00693812" w:rsidRDefault="3CED19B9" w:rsidP="00A457C9">
            <w:r>
              <w:t>Social support emotional (BCT: 3.3)</w:t>
            </w:r>
          </w:p>
          <w:p w14:paraId="2FC95EDA" w14:textId="77777777" w:rsidR="00A457C9" w:rsidRPr="00693812" w:rsidRDefault="00A457C9" w:rsidP="00A457C9"/>
          <w:p w14:paraId="66E9A369" w14:textId="77777777" w:rsidR="00A457C9" w:rsidRPr="00693812" w:rsidRDefault="3CED19B9" w:rsidP="00A457C9">
            <w:r>
              <w:t>Credible source (BCT: 9.1)</w:t>
            </w:r>
          </w:p>
          <w:p w14:paraId="14445BE9" w14:textId="77777777" w:rsidR="00A457C9" w:rsidRPr="00693812" w:rsidRDefault="00A457C9" w:rsidP="00A457C9"/>
          <w:p w14:paraId="1E23E3AC" w14:textId="01DCA584" w:rsidR="00A457C9" w:rsidRPr="00693812" w:rsidRDefault="3CED19B9" w:rsidP="00A457C9">
            <w:r>
              <w:t>Verbal persuasion about capability (BCT: 15.1)</w:t>
            </w:r>
          </w:p>
          <w:p w14:paraId="6E6EA40B" w14:textId="77777777" w:rsidR="00A457C9" w:rsidRPr="00693812" w:rsidRDefault="00A457C9" w:rsidP="00A457C9"/>
          <w:p w14:paraId="2296EEF4" w14:textId="77777777" w:rsidR="00A457C9" w:rsidRPr="00693812" w:rsidRDefault="3CED19B9" w:rsidP="00A457C9">
            <w:r>
              <w:t>Focus on past success (BCT: 15.3)</w:t>
            </w:r>
          </w:p>
          <w:p w14:paraId="730699FC" w14:textId="77777777" w:rsidR="00A457C9" w:rsidRPr="00693812" w:rsidRDefault="00A457C9" w:rsidP="00A457C9"/>
          <w:p w14:paraId="30BAE2CA" w14:textId="77777777" w:rsidR="00A06B22" w:rsidRPr="00693812" w:rsidRDefault="00A06B22" w:rsidP="257CE840"/>
        </w:tc>
        <w:tc>
          <w:tcPr>
            <w:tcW w:w="2396" w:type="dxa"/>
          </w:tcPr>
          <w:p w14:paraId="0C9B273E" w14:textId="08C96A0E" w:rsidR="00A06B22" w:rsidRPr="00693812" w:rsidRDefault="00A06B22" w:rsidP="273FAD8B">
            <w:r>
              <w:t>Three check-in contacts with their allocated PARS, taking place by email, phone or text</w:t>
            </w:r>
            <w:r w:rsidR="5F984165">
              <w:t>.</w:t>
            </w:r>
          </w:p>
        </w:tc>
        <w:tc>
          <w:tcPr>
            <w:tcW w:w="2254" w:type="dxa"/>
          </w:tcPr>
          <w:p w14:paraId="2BE95A4C" w14:textId="77777777" w:rsidR="00A06B22" w:rsidRPr="00120A03" w:rsidRDefault="00A06B22" w:rsidP="00A06B22">
            <w:r>
              <w:t>At-a-distance (BCIO:011004)</w:t>
            </w:r>
          </w:p>
          <w:p w14:paraId="0DEEC045" w14:textId="77777777" w:rsidR="00A06B22" w:rsidRPr="00693812" w:rsidRDefault="00A06B22" w:rsidP="273FAD8B"/>
          <w:p w14:paraId="657951E8" w14:textId="2ACE1C72" w:rsidR="00A06B22" w:rsidRPr="00693812" w:rsidRDefault="00A06B22" w:rsidP="273FAD8B">
            <w:r>
              <w:t>Individual-based (BCIO:011055)</w:t>
            </w:r>
          </w:p>
          <w:p w14:paraId="511508FC" w14:textId="77777777" w:rsidR="00A06B22" w:rsidRPr="00693812" w:rsidRDefault="00A06B22" w:rsidP="273FAD8B"/>
          <w:p w14:paraId="4A265D85" w14:textId="77777777" w:rsidR="00A06B22" w:rsidRPr="00120A03" w:rsidRDefault="00A06B22" w:rsidP="00A06B22">
            <w:r>
              <w:t>Audio call (BCIO:011022)</w:t>
            </w:r>
          </w:p>
          <w:p w14:paraId="77D4FAFC" w14:textId="77777777" w:rsidR="00A06B22" w:rsidRPr="00693812" w:rsidRDefault="00A06B22" w:rsidP="273FAD8B"/>
          <w:p w14:paraId="216B42A6" w14:textId="691866C6" w:rsidR="00A06B22" w:rsidRPr="00693812" w:rsidRDefault="00A06B22" w:rsidP="00AC757B">
            <w:r>
              <w:t xml:space="preserve">Messaging </w:t>
            </w:r>
          </w:p>
          <w:p w14:paraId="03F5C63F" w14:textId="4B97F32F" w:rsidR="00A06B22" w:rsidRPr="00693812" w:rsidRDefault="403576B8" w:rsidP="00A06B22">
            <w:r>
              <w:t>(</w:t>
            </w:r>
            <w:r w:rsidR="00A06B22">
              <w:t>BCIO:011024</w:t>
            </w:r>
            <w:r w:rsidR="051AA064">
              <w:t>)</w:t>
            </w:r>
          </w:p>
          <w:p w14:paraId="064DF962" w14:textId="77777777" w:rsidR="00A06B22" w:rsidRPr="00693812" w:rsidRDefault="00A06B22" w:rsidP="00A06B22"/>
          <w:p w14:paraId="4998C6B2" w14:textId="17C9C233" w:rsidR="00A06B22" w:rsidRPr="00693812" w:rsidRDefault="00A06B22" w:rsidP="00A06B22">
            <w:r>
              <w:t xml:space="preserve">Email </w:t>
            </w:r>
          </w:p>
          <w:p w14:paraId="373D306B" w14:textId="09B5EDBA" w:rsidR="00A06B22" w:rsidRPr="00693812" w:rsidRDefault="6A4C1ABF" w:rsidP="00A06B22">
            <w:r>
              <w:t>(</w:t>
            </w:r>
            <w:r w:rsidR="00A06B22">
              <w:t>BCIO:011025</w:t>
            </w:r>
            <w:r w:rsidR="57881196">
              <w:t>)</w:t>
            </w:r>
          </w:p>
        </w:tc>
      </w:tr>
      <w:tr w:rsidR="273FAD8B" w14:paraId="43C2BDBE" w14:textId="77777777" w:rsidTr="22196375">
        <w:trPr>
          <w:trHeight w:val="300"/>
        </w:trPr>
        <w:tc>
          <w:tcPr>
            <w:tcW w:w="1725" w:type="dxa"/>
          </w:tcPr>
          <w:p w14:paraId="0F4A064E" w14:textId="5D544248" w:rsidR="5CD9E149" w:rsidRDefault="470E0F13" w:rsidP="273FAD8B">
            <w:r>
              <w:lastRenderedPageBreak/>
              <w:t>Online platform</w:t>
            </w:r>
          </w:p>
        </w:tc>
        <w:tc>
          <w:tcPr>
            <w:tcW w:w="2640" w:type="dxa"/>
          </w:tcPr>
          <w:p w14:paraId="3E0877C0" w14:textId="5B71B38E" w:rsidR="71108C23" w:rsidRDefault="71108C23" w:rsidP="273FAD8B"/>
        </w:tc>
        <w:tc>
          <w:tcPr>
            <w:tcW w:w="2396" w:type="dxa"/>
          </w:tcPr>
          <w:p w14:paraId="15F14E4A" w14:textId="64A19DFF" w:rsidR="5CD9E149" w:rsidRDefault="580F83C2" w:rsidP="273FAD8B">
            <w:r>
              <w:t>J</w:t>
            </w:r>
            <w:r w:rsidR="057D20ED">
              <w:t>oy</w:t>
            </w:r>
            <w:r>
              <w:t xml:space="preserve"> </w:t>
            </w:r>
            <w:r w:rsidR="000D04EF">
              <w:t>online platform</w:t>
            </w:r>
            <w:r>
              <w:t xml:space="preserve"> available to </w:t>
            </w:r>
            <w:r w:rsidR="2FE2B125">
              <w:t xml:space="preserve">support service </w:t>
            </w:r>
            <w:r>
              <w:t xml:space="preserve">users </w:t>
            </w:r>
            <w:r w:rsidR="2FE2B125">
              <w:t>in</w:t>
            </w:r>
            <w:r>
              <w:t xml:space="preserve"> find </w:t>
            </w:r>
            <w:r w:rsidR="2FE2B125">
              <w:t xml:space="preserve">local </w:t>
            </w:r>
            <w:r>
              <w:t>physical activity opportunities</w:t>
            </w:r>
            <w:r w:rsidR="34D10653">
              <w:t>.</w:t>
            </w:r>
          </w:p>
        </w:tc>
        <w:tc>
          <w:tcPr>
            <w:tcW w:w="2254" w:type="dxa"/>
          </w:tcPr>
          <w:p w14:paraId="463003DF" w14:textId="40D2A089" w:rsidR="5CD9E149" w:rsidRDefault="7DEFB5F4" w:rsidP="273FAD8B">
            <w:r>
              <w:t>Website mode of delivery</w:t>
            </w:r>
          </w:p>
          <w:p w14:paraId="028DAD53" w14:textId="3DD30ACA" w:rsidR="5CD9E149" w:rsidRDefault="7DEFB5F4" w:rsidP="090EDDDA">
            <w:r>
              <w:t>(BCIO:011027)</w:t>
            </w:r>
          </w:p>
        </w:tc>
      </w:tr>
    </w:tbl>
    <w:p w14:paraId="0545B702" w14:textId="4BC7819E" w:rsidR="5E2DBF85" w:rsidRDefault="5E2DBF85" w:rsidP="007B2FA4">
      <w:pPr>
        <w:spacing w:before="240" w:after="0"/>
      </w:pPr>
      <w:r>
        <w:t>Note: Behaviour Change Techniques</w:t>
      </w:r>
      <w:r w:rsidR="00772440">
        <w:t xml:space="preserve"> (BCT</w:t>
      </w:r>
      <w:r w:rsidR="13152B08">
        <w:t>s</w:t>
      </w:r>
      <w:r w:rsidR="00772440">
        <w:t>)</w:t>
      </w:r>
      <w:r>
        <w:t xml:space="preserve"> characterised using the Behaviour Change Techniques Taxonomy v1 (BCTTv1</w:t>
      </w:r>
      <w:r w:rsidR="00A317BF">
        <w:t xml:space="preserve">; </w:t>
      </w:r>
      <w:r w:rsidR="00112A6E">
        <w:t>[</w:t>
      </w:r>
      <w:r w:rsidR="00B36ED3" w:rsidRPr="00B36ED3">
        <w:rPr>
          <w:rFonts w:ascii="Aptos" w:hAnsi="Aptos"/>
        </w:rPr>
        <w:t>34</w:t>
      </w:r>
      <w:r w:rsidR="00112A6E">
        <w:rPr>
          <w:rFonts w:ascii="Aptos" w:hAnsi="Aptos"/>
        </w:rPr>
        <w:t>]</w:t>
      </w:r>
      <w:r>
        <w:t>. Mode</w:t>
      </w:r>
      <w:r w:rsidR="54482681">
        <w:t>s</w:t>
      </w:r>
      <w:r>
        <w:t xml:space="preserve"> of delivery characterised using the Mode of Delivery Ontology </w:t>
      </w:r>
      <w:r w:rsidR="00112A6E">
        <w:rPr>
          <w:rFonts w:ascii="Aptos" w:hAnsi="Aptos"/>
        </w:rPr>
        <w:t>[</w:t>
      </w:r>
      <w:r w:rsidR="00B36ED3" w:rsidRPr="00B36ED3">
        <w:rPr>
          <w:rFonts w:ascii="Aptos" w:hAnsi="Aptos"/>
        </w:rPr>
        <w:t>35</w:t>
      </w:r>
      <w:r w:rsidR="00112A6E">
        <w:rPr>
          <w:rFonts w:ascii="Aptos" w:hAnsi="Aptos"/>
        </w:rPr>
        <w:t>]</w:t>
      </w:r>
      <w:r>
        <w:t>.</w:t>
      </w:r>
    </w:p>
    <w:p w14:paraId="3516BDCC" w14:textId="233AC895" w:rsidR="273FAD8B" w:rsidRDefault="273FAD8B" w:rsidP="273FAD8B">
      <w:pPr>
        <w:spacing w:after="0"/>
      </w:pPr>
    </w:p>
    <w:p w14:paraId="6FE34DEA" w14:textId="340897FF" w:rsidR="13A58CA8" w:rsidRDefault="13A58CA8" w:rsidP="293629E5">
      <w:pPr>
        <w:spacing w:after="0"/>
      </w:pPr>
    </w:p>
    <w:p w14:paraId="786D82C8" w14:textId="24C9036A" w:rsidR="6E876547" w:rsidRDefault="64AB51E9" w:rsidP="009136B0">
      <w:pPr>
        <w:spacing w:after="0" w:line="360" w:lineRule="auto"/>
      </w:pPr>
      <w:r w:rsidRPr="00806950">
        <w:rPr>
          <w:b/>
          <w:bCs/>
        </w:rPr>
        <w:t>Outcome assessments</w:t>
      </w:r>
      <w:r w:rsidRPr="273FAD8B">
        <w:t xml:space="preserve"> </w:t>
      </w:r>
    </w:p>
    <w:p w14:paraId="20030981" w14:textId="37EF6306" w:rsidR="6E876547" w:rsidRPr="00A2071C" w:rsidRDefault="0BBA7606" w:rsidP="22196375">
      <w:pPr>
        <w:spacing w:after="0" w:line="360" w:lineRule="auto"/>
      </w:pPr>
      <w:r>
        <w:t xml:space="preserve">An online </w:t>
      </w:r>
      <w:r w:rsidRPr="00A2071C">
        <w:t xml:space="preserve">questionnaire hosted by Active in the Community via Google Forms will be delivered to </w:t>
      </w:r>
      <w:r w:rsidR="73C7901C" w:rsidRPr="00A2071C">
        <w:t>service users</w:t>
      </w:r>
      <w:r w:rsidRPr="00A2071C">
        <w:t xml:space="preserve"> as part of the Move Together Buckinghamshire </w:t>
      </w:r>
      <w:r w:rsidR="776DD3E5" w:rsidRPr="00A2071C">
        <w:t>programme</w:t>
      </w:r>
      <w:r w:rsidR="01D03CFF" w:rsidRPr="00A2071C">
        <w:t>.</w:t>
      </w:r>
      <w:r w:rsidRPr="00A2071C">
        <w:t xml:space="preserve"> </w:t>
      </w:r>
      <w:r w:rsidR="01D03CFF" w:rsidRPr="00A2071C">
        <w:t>This</w:t>
      </w:r>
      <w:r w:rsidRPr="00A2071C">
        <w:t xml:space="preserve"> data</w:t>
      </w:r>
      <w:r w:rsidR="01D03CFF" w:rsidRPr="00A2071C">
        <w:t xml:space="preserve"> will be</w:t>
      </w:r>
      <w:r w:rsidRPr="00A2071C">
        <w:t xml:space="preserve"> analysed as secondary data </w:t>
      </w:r>
      <w:r w:rsidR="50D7ADF7" w:rsidRPr="00A2071C">
        <w:t>for the programme</w:t>
      </w:r>
      <w:r w:rsidRPr="00A2071C">
        <w:t xml:space="preserve"> evaluation. </w:t>
      </w:r>
      <w:r w:rsidR="00F84723" w:rsidRPr="00A2071C">
        <w:t xml:space="preserve">The questionnaire will be administered by the PARS to service users at baseline, during and at the end of the 12-week intervention period, and at 6-month and 12-month follow-ups. </w:t>
      </w:r>
      <w:r w:rsidRPr="00A2071C">
        <w:t xml:space="preserve">This questionnaire will be used as part of the intervention by the PARS to assess </w:t>
      </w:r>
      <w:r w:rsidR="48903708" w:rsidRPr="00A2071C">
        <w:t>service users</w:t>
      </w:r>
      <w:r w:rsidRPr="00A2071C">
        <w:t xml:space="preserve">’ current physical activity, health and wellbeing. </w:t>
      </w:r>
      <w:r w:rsidR="11580748" w:rsidRPr="00A2071C">
        <w:t>To maximise completion rates,</w:t>
      </w:r>
      <w:r w:rsidR="6FE1D910" w:rsidRPr="00A2071C">
        <w:t xml:space="preserve"> </w:t>
      </w:r>
      <w:r w:rsidR="4FD48403" w:rsidRPr="00A2071C">
        <w:t>service users</w:t>
      </w:r>
      <w:r w:rsidRPr="00A2071C">
        <w:t xml:space="preserve"> will be offered the option to complete the questionnaire: </w:t>
      </w:r>
      <w:proofErr w:type="spellStart"/>
      <w:r w:rsidRPr="00A2071C">
        <w:t>i</w:t>
      </w:r>
      <w:proofErr w:type="spellEnd"/>
      <w:r w:rsidRPr="00A2071C">
        <w:t>) via verbal delivery by the PARS</w:t>
      </w:r>
      <w:r w:rsidR="5E2F52B1" w:rsidRPr="00A2071C">
        <w:t xml:space="preserve"> during consultations</w:t>
      </w:r>
      <w:r w:rsidRPr="00A2071C">
        <w:t>, where PARS</w:t>
      </w:r>
      <w:r w:rsidR="05066AD4" w:rsidRPr="00A2071C">
        <w:t xml:space="preserve"> will</w:t>
      </w:r>
      <w:r w:rsidRPr="00A2071C">
        <w:t xml:space="preserve"> input</w:t>
      </w:r>
      <w:r w:rsidR="71214D9D" w:rsidRPr="00A2071C">
        <w:t xml:space="preserve"> service user</w:t>
      </w:r>
      <w:r w:rsidRPr="00A2071C">
        <w:t xml:space="preserve"> data directly into the Google Form using a tablet or laptop, </w:t>
      </w:r>
      <w:r w:rsidR="05066AD4" w:rsidRPr="00A2071C">
        <w:t xml:space="preserve">or </w:t>
      </w:r>
      <w:r w:rsidRPr="00A2071C">
        <w:t xml:space="preserve">ii) by </w:t>
      </w:r>
      <w:r w:rsidR="36EE3CB1" w:rsidRPr="00A2071C">
        <w:t>service users</w:t>
      </w:r>
      <w:r w:rsidRPr="00A2071C">
        <w:t xml:space="preserve"> independently </w:t>
      </w:r>
      <w:r w:rsidR="60BB260E" w:rsidRPr="00A2071C">
        <w:t xml:space="preserve">responding </w:t>
      </w:r>
      <w:r w:rsidRPr="00A2071C">
        <w:t>into the Google Form within or prior to the intervention session. Completion of the questionnaire should take 10-15 minutes of the 45-minute consultation sessions.</w:t>
      </w:r>
      <w:r w:rsidR="0D08F86A" w:rsidRPr="00A2071C">
        <w:t xml:space="preserve"> This questionnaire has been pragmatically designed in collaboration with Buckinghamshire Council and service delivery partners to ensure all primary and secondary outcomes are accounted for, whilst minimising burden on service users and reducing time spent completing questionnaires during initial consultation and follow-up points.</w:t>
      </w:r>
      <w:r w:rsidRPr="00A2071C">
        <w:t xml:space="preserve"> Translated versions of the questionnaire will be made available in the most common languages within the area: Urdu, Punjabi, Polish, Romanian, Portuguese and Tamil. </w:t>
      </w:r>
      <w:r w:rsidR="5E00E517" w:rsidRPr="00A2071C">
        <w:t xml:space="preserve">The questionnaire is available </w:t>
      </w:r>
      <w:r w:rsidR="55444730" w:rsidRPr="00A2071C">
        <w:t xml:space="preserve">on </w:t>
      </w:r>
      <w:r w:rsidR="138293E6" w:rsidRPr="00A2071C">
        <w:t>Open Science Framework</w:t>
      </w:r>
      <w:r w:rsidR="55444730" w:rsidRPr="00A2071C">
        <w:t>:</w:t>
      </w:r>
      <w:r w:rsidR="346FC121" w:rsidRPr="00A2071C">
        <w:t xml:space="preserve"> </w:t>
      </w:r>
      <w:hyperlink r:id="rId12">
        <w:r w:rsidR="346FC121" w:rsidRPr="00A2071C">
          <w:rPr>
            <w:rStyle w:val="Hyperlink"/>
            <w:color w:val="auto"/>
          </w:rPr>
          <w:t>https://osf.io/2rt5a/files/gnjwr</w:t>
        </w:r>
      </w:hyperlink>
      <w:r w:rsidR="346FC121" w:rsidRPr="00A2071C">
        <w:t>.</w:t>
      </w:r>
      <w:r w:rsidR="00FA24F3" w:rsidRPr="00A2071C">
        <w:t xml:space="preserve"> In addition, demographic variables of age</w:t>
      </w:r>
      <w:r w:rsidR="0022030D" w:rsidRPr="00A2071C">
        <w:t>,</w:t>
      </w:r>
      <w:r w:rsidR="00FA24F3" w:rsidRPr="00A2071C">
        <w:t xml:space="preserve"> gender </w:t>
      </w:r>
      <w:r w:rsidR="0022030D" w:rsidRPr="00A2071C">
        <w:t>and household postcode will be routinely collected via the Joy online platform and linked to service users using their individual study identification number.</w:t>
      </w:r>
    </w:p>
    <w:p w14:paraId="723C649A" w14:textId="3B44B44B" w:rsidR="6E876547" w:rsidRPr="00A2071C" w:rsidRDefault="6E876547" w:rsidP="009136B0">
      <w:pPr>
        <w:spacing w:after="0" w:line="360" w:lineRule="auto"/>
      </w:pPr>
    </w:p>
    <w:p w14:paraId="63C82756" w14:textId="3EABE578" w:rsidR="00C1366E" w:rsidRPr="00A2071C" w:rsidRDefault="00C1366E" w:rsidP="009136B0">
      <w:pPr>
        <w:spacing w:after="0" w:line="360" w:lineRule="auto"/>
        <w:rPr>
          <w:b/>
          <w:bCs/>
        </w:rPr>
      </w:pPr>
      <w:r w:rsidRPr="00A2071C">
        <w:rPr>
          <w:b/>
          <w:bCs/>
        </w:rPr>
        <w:t>Primary outcome</w:t>
      </w:r>
      <w:r w:rsidR="49D61406" w:rsidRPr="00A2071C">
        <w:rPr>
          <w:b/>
          <w:bCs/>
        </w:rPr>
        <w:t xml:space="preserve"> (physical activity)</w:t>
      </w:r>
    </w:p>
    <w:p w14:paraId="6B65E905" w14:textId="431C7099" w:rsidR="6E876547" w:rsidRPr="00A2071C" w:rsidRDefault="0BBA7606" w:rsidP="22196375">
      <w:pPr>
        <w:spacing w:after="0" w:line="360" w:lineRule="auto"/>
      </w:pPr>
      <w:r w:rsidRPr="00A2071C">
        <w:t>The study’s primary outcome</w:t>
      </w:r>
      <w:r w:rsidR="138293E6" w:rsidRPr="00A2071C">
        <w:t>,</w:t>
      </w:r>
      <w:r w:rsidRPr="00A2071C">
        <w:t xml:space="preserve"> physical activity</w:t>
      </w:r>
      <w:r w:rsidR="138293E6" w:rsidRPr="00A2071C">
        <w:t>,</w:t>
      </w:r>
      <w:r w:rsidRPr="00A2071C">
        <w:t xml:space="preserve"> will be assessed with </w:t>
      </w:r>
      <w:r w:rsidR="0C31EB11" w:rsidRPr="00A2071C">
        <w:t xml:space="preserve">a </w:t>
      </w:r>
      <w:r w:rsidR="3BB0992F" w:rsidRPr="00A2071C">
        <w:t>‘single item measure’ of physical activity</w:t>
      </w:r>
      <w:r w:rsidRPr="00A2071C">
        <w:t xml:space="preserve"> </w:t>
      </w:r>
      <w:r w:rsidR="00112A6E" w:rsidRPr="00A2071C">
        <w:rPr>
          <w:rFonts w:ascii="Aptos" w:hAnsi="Aptos"/>
        </w:rPr>
        <w:t>[</w:t>
      </w:r>
      <w:r w:rsidR="00F52FDE" w:rsidRPr="00A2071C">
        <w:rPr>
          <w:rFonts w:ascii="Aptos" w:hAnsi="Aptos"/>
        </w:rPr>
        <w:t>40</w:t>
      </w:r>
      <w:r w:rsidR="00112A6E" w:rsidRPr="00A2071C">
        <w:rPr>
          <w:rFonts w:ascii="Aptos" w:hAnsi="Aptos"/>
        </w:rPr>
        <w:t>]</w:t>
      </w:r>
      <w:r w:rsidRPr="00A2071C">
        <w:t>, which asks</w:t>
      </w:r>
      <w:r w:rsidR="11EA6369" w:rsidRPr="00A2071C">
        <w:t>:</w:t>
      </w:r>
      <w:r w:rsidRPr="00A2071C">
        <w:t xml:space="preserve"> </w:t>
      </w:r>
      <w:r w:rsidR="36ABC6D7" w:rsidRPr="00A2071C">
        <w:t>“</w:t>
      </w:r>
      <w:r w:rsidRPr="00A2071C">
        <w:t>In the past week, on how many days have you done a total of 30 minutes or more of physical activity, which was enough to raise your breathing rate? This may include sport, exercise, and brisk walking or cycling for recreation or to get to and from places but should not include housework or physical activity that may be part of your job</w:t>
      </w:r>
      <w:r w:rsidR="7B1C7CB9" w:rsidRPr="00A2071C">
        <w:t>”</w:t>
      </w:r>
      <w:r w:rsidRPr="00A2071C">
        <w:t xml:space="preserve">. </w:t>
      </w:r>
      <w:r w:rsidR="4B8C89EE" w:rsidRPr="00A2071C">
        <w:t>Respondents</w:t>
      </w:r>
      <w:r w:rsidRPr="00A2071C">
        <w:t xml:space="preserve"> can choose from 0 to 7 days. </w:t>
      </w:r>
      <w:r w:rsidR="0E2A34AA" w:rsidRPr="00A2071C">
        <w:t>This measure has been found to</w:t>
      </w:r>
      <w:r w:rsidR="64F5F123" w:rsidRPr="00A2071C">
        <w:t xml:space="preserve"> have good test-retest reliability, ha</w:t>
      </w:r>
      <w:r w:rsidR="00DF5D57" w:rsidRPr="00A2071C">
        <w:t>s</w:t>
      </w:r>
      <w:r w:rsidR="64F5F123" w:rsidRPr="00A2071C">
        <w:t xml:space="preserve"> concurrent validity with ot</w:t>
      </w:r>
      <w:r w:rsidR="4CF47741" w:rsidRPr="00A2071C">
        <w:t>her</w:t>
      </w:r>
      <w:r w:rsidR="64F5F123" w:rsidRPr="00A2071C">
        <w:t xml:space="preserve"> longer physical activity measures</w:t>
      </w:r>
      <w:r w:rsidR="1AD7D9A7" w:rsidRPr="00A2071C">
        <w:t>,</w:t>
      </w:r>
      <w:r w:rsidR="004214D1" w:rsidRPr="00A2071C">
        <w:t xml:space="preserve"> </w:t>
      </w:r>
      <w:r w:rsidR="00DF5D57" w:rsidRPr="00A2071C">
        <w:t>is</w:t>
      </w:r>
      <w:r w:rsidR="0E2A34AA" w:rsidRPr="00A2071C">
        <w:t xml:space="preserve"> valid in comparison to accelerometer data </w:t>
      </w:r>
      <w:r w:rsidR="00112A6E" w:rsidRPr="00A2071C">
        <w:rPr>
          <w:rFonts w:ascii="Aptos" w:hAnsi="Aptos" w:cs="Times New Roman"/>
        </w:rPr>
        <w:t>[</w:t>
      </w:r>
      <w:r w:rsidR="00F52FDE" w:rsidRPr="00A2071C">
        <w:rPr>
          <w:rFonts w:ascii="Aptos" w:hAnsi="Aptos" w:cs="Times New Roman"/>
        </w:rPr>
        <w:t>40–42</w:t>
      </w:r>
      <w:r w:rsidR="00112A6E" w:rsidRPr="00A2071C">
        <w:rPr>
          <w:rFonts w:ascii="Aptos" w:hAnsi="Aptos" w:cs="Times New Roman"/>
        </w:rPr>
        <w:t>]</w:t>
      </w:r>
      <w:r w:rsidR="00096427" w:rsidRPr="00A2071C">
        <w:t xml:space="preserve"> and </w:t>
      </w:r>
      <w:r w:rsidR="00DF5D57" w:rsidRPr="00A2071C">
        <w:t>is</w:t>
      </w:r>
      <w:r w:rsidR="00096427" w:rsidRPr="00A2071C">
        <w:t xml:space="preserve"> appropriate </w:t>
      </w:r>
      <w:r w:rsidR="00DF5D57" w:rsidRPr="00A2071C">
        <w:t>for</w:t>
      </w:r>
      <w:r w:rsidR="00096427" w:rsidRPr="00A2071C">
        <w:t xml:space="preserve"> measur</w:t>
      </w:r>
      <w:r w:rsidR="00DF5D57" w:rsidRPr="00A2071C">
        <w:t>ing</w:t>
      </w:r>
      <w:r w:rsidR="00096427" w:rsidRPr="00A2071C">
        <w:t xml:space="preserve"> shorter bours of </w:t>
      </w:r>
      <w:r w:rsidR="00DF5D57" w:rsidRPr="00A2071C">
        <w:t xml:space="preserve">physical </w:t>
      </w:r>
      <w:r w:rsidR="00096427" w:rsidRPr="00A2071C">
        <w:t xml:space="preserve">activity </w:t>
      </w:r>
      <w:r w:rsidR="00DF5D57" w:rsidRPr="00A2071C">
        <w:t>that may be accumulated throughout the day</w:t>
      </w:r>
      <w:r w:rsidR="00096427" w:rsidRPr="00A2071C">
        <w:t xml:space="preserve"> in older adults </w:t>
      </w:r>
      <w:r w:rsidR="00112A6E" w:rsidRPr="00A2071C">
        <w:rPr>
          <w:rFonts w:ascii="Aptos" w:hAnsi="Aptos"/>
        </w:rPr>
        <w:t>[</w:t>
      </w:r>
      <w:r w:rsidR="00AF1C5A" w:rsidRPr="00A2071C">
        <w:rPr>
          <w:rFonts w:ascii="Aptos" w:hAnsi="Aptos"/>
        </w:rPr>
        <w:t>43</w:t>
      </w:r>
      <w:r w:rsidR="00112A6E" w:rsidRPr="00A2071C">
        <w:rPr>
          <w:rFonts w:ascii="Aptos" w:hAnsi="Aptos"/>
        </w:rPr>
        <w:t>]</w:t>
      </w:r>
      <w:r w:rsidR="5C26A084" w:rsidRPr="00A2071C">
        <w:t xml:space="preserve">. </w:t>
      </w:r>
      <w:r w:rsidR="67F27CA8" w:rsidRPr="00A2071C">
        <w:rPr>
          <w:rFonts w:ascii="Aptos" w:eastAsia="Aptos" w:hAnsi="Aptos" w:cs="Aptos"/>
        </w:rPr>
        <w:t>This brief measure was chosen over longer alternatives</w:t>
      </w:r>
      <w:r w:rsidR="00FA24F3" w:rsidRPr="00A2071C">
        <w:rPr>
          <w:rFonts w:ascii="Aptos" w:eastAsia="Aptos" w:hAnsi="Aptos" w:cs="Aptos"/>
        </w:rPr>
        <w:t xml:space="preserve">, such as </w:t>
      </w:r>
      <w:r w:rsidR="67F27CA8" w:rsidRPr="00A2071C">
        <w:rPr>
          <w:rFonts w:ascii="Aptos" w:eastAsia="Aptos" w:hAnsi="Aptos" w:cs="Aptos"/>
        </w:rPr>
        <w:t>IPAQ-Short Form</w:t>
      </w:r>
      <w:r w:rsidR="646B7BEE" w:rsidRPr="00A2071C">
        <w:rPr>
          <w:rFonts w:ascii="Aptos" w:eastAsia="Aptos" w:hAnsi="Aptos" w:cs="Aptos"/>
        </w:rPr>
        <w:t xml:space="preserve"> </w:t>
      </w:r>
      <w:r w:rsidR="00112A6E" w:rsidRPr="00A2071C">
        <w:rPr>
          <w:rFonts w:ascii="Aptos" w:eastAsia="Aptos" w:hAnsi="Aptos" w:cs="Aptos"/>
        </w:rPr>
        <w:t>[</w:t>
      </w:r>
      <w:r w:rsidR="000259B2" w:rsidRPr="00A2071C">
        <w:rPr>
          <w:rFonts w:ascii="Aptos" w:hAnsi="Aptos"/>
        </w:rPr>
        <w:t>44</w:t>
      </w:r>
      <w:r w:rsidR="00112A6E" w:rsidRPr="00A2071C">
        <w:rPr>
          <w:rFonts w:ascii="Aptos" w:hAnsi="Aptos"/>
        </w:rPr>
        <w:t>]</w:t>
      </w:r>
      <w:r w:rsidR="67F27CA8" w:rsidRPr="00A2071C">
        <w:rPr>
          <w:rFonts w:ascii="Aptos" w:eastAsia="Aptos" w:hAnsi="Aptos" w:cs="Aptos"/>
        </w:rPr>
        <w:t xml:space="preserve"> to facilitate completion within </w:t>
      </w:r>
      <w:r w:rsidR="00FA24F3" w:rsidRPr="00A2071C">
        <w:rPr>
          <w:rFonts w:ascii="Aptos" w:eastAsia="Aptos" w:hAnsi="Aptos" w:cs="Aptos"/>
        </w:rPr>
        <w:t xml:space="preserve">the time available during </w:t>
      </w:r>
      <w:r w:rsidR="67F27CA8" w:rsidRPr="00A2071C">
        <w:rPr>
          <w:rFonts w:ascii="Aptos" w:eastAsia="Aptos" w:hAnsi="Aptos" w:cs="Aptos"/>
        </w:rPr>
        <w:t xml:space="preserve">consultation sessions and </w:t>
      </w:r>
      <w:r w:rsidR="00FA24F3" w:rsidRPr="00A2071C">
        <w:rPr>
          <w:rFonts w:ascii="Aptos" w:eastAsia="Aptos" w:hAnsi="Aptos" w:cs="Aptos"/>
        </w:rPr>
        <w:t xml:space="preserve">to </w:t>
      </w:r>
      <w:r w:rsidR="67F27CA8" w:rsidRPr="00A2071C">
        <w:rPr>
          <w:rFonts w:ascii="Aptos" w:eastAsia="Aptos" w:hAnsi="Aptos" w:cs="Aptos"/>
        </w:rPr>
        <w:t>improve usability for service users and PARS.</w:t>
      </w:r>
    </w:p>
    <w:p w14:paraId="245FDB9D" w14:textId="54F216BE" w:rsidR="6E876547" w:rsidRPr="00A2071C" w:rsidRDefault="6E876547" w:rsidP="009136B0">
      <w:pPr>
        <w:spacing w:after="0" w:line="360" w:lineRule="auto"/>
      </w:pPr>
    </w:p>
    <w:p w14:paraId="42A13D80" w14:textId="31A277BA" w:rsidR="6E876547" w:rsidRPr="00A2071C" w:rsidRDefault="64AB51E9" w:rsidP="009136B0">
      <w:pPr>
        <w:spacing w:after="0" w:line="360" w:lineRule="auto"/>
      </w:pPr>
      <w:r w:rsidRPr="00A2071C">
        <w:t xml:space="preserve">A second question focusing on duration of moderate intensity activity </w:t>
      </w:r>
      <w:r w:rsidR="00DB6585" w:rsidRPr="00A2071C">
        <w:t xml:space="preserve">will </w:t>
      </w:r>
      <w:r w:rsidRPr="00A2071C">
        <w:t xml:space="preserve">also </w:t>
      </w:r>
      <w:r w:rsidR="00DB6585" w:rsidRPr="00A2071C">
        <w:t xml:space="preserve">be </w:t>
      </w:r>
      <w:r w:rsidRPr="00A2071C">
        <w:t xml:space="preserve">asked: </w:t>
      </w:r>
      <w:r w:rsidR="35C40977" w:rsidRPr="00A2071C">
        <w:t>“</w:t>
      </w:r>
      <w:r w:rsidRPr="00A2071C">
        <w:t>In the last 7 days, how much moderate intensity activity have you completed in total? Moderate activities refer to activities that take moderate physical effort and make you breathe somewhat harder than normal.</w:t>
      </w:r>
      <w:r w:rsidR="5F8BB635" w:rsidRPr="00A2071C">
        <w:t>”</w:t>
      </w:r>
      <w:r w:rsidRPr="00A2071C">
        <w:t xml:space="preserve"> The question has four options: </w:t>
      </w:r>
      <w:r w:rsidR="311F36A5" w:rsidRPr="00A2071C">
        <w:t>“</w:t>
      </w:r>
      <w:r w:rsidRPr="00A2071C">
        <w:t>Under 30 minutes</w:t>
      </w:r>
      <w:r w:rsidR="3D4FE511" w:rsidRPr="00A2071C">
        <w:t>”</w:t>
      </w:r>
      <w:r w:rsidRPr="00A2071C">
        <w:t xml:space="preserve">, </w:t>
      </w:r>
      <w:r w:rsidR="07E4AA09" w:rsidRPr="00A2071C">
        <w:t>“</w:t>
      </w:r>
      <w:r w:rsidRPr="00A2071C">
        <w:t>31-90 minutes</w:t>
      </w:r>
      <w:r w:rsidR="7296AC4F" w:rsidRPr="00A2071C">
        <w:t>”</w:t>
      </w:r>
      <w:r w:rsidRPr="00A2071C">
        <w:t xml:space="preserve">, </w:t>
      </w:r>
      <w:r w:rsidR="04F13FD5" w:rsidRPr="00A2071C">
        <w:t>“</w:t>
      </w:r>
      <w:r w:rsidRPr="00A2071C">
        <w:t>91-149 minutes</w:t>
      </w:r>
      <w:r w:rsidR="0EC8CE81" w:rsidRPr="00A2071C">
        <w:t>”</w:t>
      </w:r>
      <w:r w:rsidRPr="00A2071C">
        <w:t xml:space="preserve"> and </w:t>
      </w:r>
      <w:r w:rsidR="5E42E23A" w:rsidRPr="00A2071C">
        <w:t>”</w:t>
      </w:r>
      <w:r w:rsidRPr="00A2071C">
        <w:t>150 minutes+</w:t>
      </w:r>
      <w:r w:rsidR="610B60C1" w:rsidRPr="00A2071C">
        <w:t>”</w:t>
      </w:r>
      <w:r w:rsidRPr="00A2071C">
        <w:t xml:space="preserve">. Frequency of muscle-strengthening activities will be assessed with one item from the Muscle-Strengthening Exercise Questionnaire </w:t>
      </w:r>
      <w:r w:rsidR="00112A6E" w:rsidRPr="00A2071C">
        <w:rPr>
          <w:rFonts w:ascii="Aptos" w:hAnsi="Aptos"/>
        </w:rPr>
        <w:t>[</w:t>
      </w:r>
      <w:r w:rsidR="000259B2" w:rsidRPr="00A2071C">
        <w:rPr>
          <w:rFonts w:ascii="Aptos" w:hAnsi="Aptos"/>
        </w:rPr>
        <w:t>45</w:t>
      </w:r>
      <w:r w:rsidR="00112A6E" w:rsidRPr="00A2071C">
        <w:rPr>
          <w:rFonts w:ascii="Aptos" w:hAnsi="Aptos"/>
        </w:rPr>
        <w:t>]</w:t>
      </w:r>
      <w:r w:rsidRPr="00A2071C">
        <w:t xml:space="preserve">: </w:t>
      </w:r>
      <w:r w:rsidR="5AAA06E2" w:rsidRPr="00A2071C">
        <w:t>“</w:t>
      </w:r>
      <w:r w:rsidRPr="00A2071C">
        <w:t>How many days, in a usual week, do you do muscle-strengthening exercise? E.g., use weight machines, body weight exercises, resistance bands or free weights</w:t>
      </w:r>
      <w:r w:rsidR="6C10B23B" w:rsidRPr="00A2071C">
        <w:t>”</w:t>
      </w:r>
      <w:r w:rsidRPr="00A2071C">
        <w:t xml:space="preserve">. </w:t>
      </w:r>
      <w:r w:rsidR="523AF9D3" w:rsidRPr="00A2071C">
        <w:t>Respondents</w:t>
      </w:r>
      <w:r w:rsidRPr="00A2071C">
        <w:t xml:space="preserve"> can choose from 0 to 7 days. </w:t>
      </w:r>
      <w:r w:rsidR="4D51697A" w:rsidRPr="00A2071C">
        <w:t>This single item from the wider questionnaire was pragmatically chosen to provide data on muscle-strengthening activity recommended for older adults</w:t>
      </w:r>
      <w:r w:rsidR="00BA309C" w:rsidRPr="00A2071C">
        <w:t xml:space="preserve"> </w:t>
      </w:r>
      <w:r w:rsidR="00112A6E" w:rsidRPr="00A2071C">
        <w:rPr>
          <w:rFonts w:ascii="Aptos" w:hAnsi="Aptos"/>
        </w:rPr>
        <w:t>[</w:t>
      </w:r>
      <w:r w:rsidR="00BA309C" w:rsidRPr="00A2071C">
        <w:rPr>
          <w:rFonts w:ascii="Aptos" w:hAnsi="Aptos"/>
        </w:rPr>
        <w:t>9</w:t>
      </w:r>
      <w:r w:rsidR="00112A6E" w:rsidRPr="00A2071C">
        <w:rPr>
          <w:rFonts w:ascii="Aptos" w:hAnsi="Aptos"/>
        </w:rPr>
        <w:t>]</w:t>
      </w:r>
      <w:r w:rsidR="00BA309C" w:rsidRPr="00A2071C">
        <w:t>.</w:t>
      </w:r>
    </w:p>
    <w:p w14:paraId="47915D03" w14:textId="3D04DD53" w:rsidR="6E876547" w:rsidRPr="00A2071C" w:rsidRDefault="6E876547" w:rsidP="009136B0">
      <w:pPr>
        <w:spacing w:after="0" w:line="360" w:lineRule="auto"/>
      </w:pPr>
    </w:p>
    <w:p w14:paraId="743311B6" w14:textId="77777777" w:rsidR="00661B78" w:rsidRPr="00A2071C" w:rsidRDefault="00661B78" w:rsidP="009136B0">
      <w:pPr>
        <w:spacing w:after="0" w:line="360" w:lineRule="auto"/>
      </w:pPr>
    </w:p>
    <w:p w14:paraId="0DCA2648" w14:textId="4877CBE4" w:rsidR="6E876547" w:rsidRPr="00A2071C" w:rsidRDefault="64AB51E9" w:rsidP="009136B0">
      <w:pPr>
        <w:spacing w:after="0" w:line="360" w:lineRule="auto"/>
      </w:pPr>
      <w:r w:rsidRPr="00A2071C">
        <w:rPr>
          <w:b/>
          <w:bCs/>
        </w:rPr>
        <w:t>Secondary outcomes</w:t>
      </w:r>
    </w:p>
    <w:p w14:paraId="17923661" w14:textId="1732F2F1" w:rsidR="50805BD3" w:rsidRPr="00A2071C" w:rsidRDefault="50805BD3" w:rsidP="009136B0">
      <w:pPr>
        <w:spacing w:after="0" w:line="360" w:lineRule="auto"/>
        <w:rPr>
          <w:i/>
          <w:iCs/>
        </w:rPr>
      </w:pPr>
      <w:r w:rsidRPr="00A2071C">
        <w:rPr>
          <w:i/>
          <w:iCs/>
        </w:rPr>
        <w:t>Health-related Quality of Life</w:t>
      </w:r>
    </w:p>
    <w:p w14:paraId="51D19D58" w14:textId="635D9BEF" w:rsidR="6E876547" w:rsidRPr="00A2071C" w:rsidRDefault="4A5969CB" w:rsidP="009136B0">
      <w:pPr>
        <w:spacing w:after="0" w:line="360" w:lineRule="auto"/>
      </w:pPr>
      <w:r w:rsidRPr="00A2071C">
        <w:lastRenderedPageBreak/>
        <w:t xml:space="preserve">The </w:t>
      </w:r>
      <w:r w:rsidR="64AB51E9" w:rsidRPr="00A2071C">
        <w:t xml:space="preserve">EQ-5D-5L </w:t>
      </w:r>
      <w:r w:rsidR="1FB5B0C5" w:rsidRPr="00A2071C">
        <w:t xml:space="preserve">will be used to assess health-related Quality of Life across five dimensions: mobility, self-care, usual activities, pain/discomfort, and anxiety/depression </w:t>
      </w:r>
      <w:r w:rsidR="00112A6E" w:rsidRPr="00A2071C">
        <w:rPr>
          <w:rFonts w:ascii="Aptos" w:hAnsi="Aptos"/>
        </w:rPr>
        <w:t>[</w:t>
      </w:r>
      <w:r w:rsidR="000259B2" w:rsidRPr="00A2071C">
        <w:rPr>
          <w:rFonts w:ascii="Aptos" w:hAnsi="Aptos"/>
        </w:rPr>
        <w:t>46</w:t>
      </w:r>
      <w:r w:rsidR="00112A6E" w:rsidRPr="00A2071C">
        <w:rPr>
          <w:rFonts w:ascii="Aptos" w:hAnsi="Aptos"/>
        </w:rPr>
        <w:t>]</w:t>
      </w:r>
      <w:r w:rsidR="64AB51E9" w:rsidRPr="00A2071C">
        <w:t xml:space="preserve">, with one question per domain. </w:t>
      </w:r>
      <w:r w:rsidR="77CB4002" w:rsidRPr="00A2071C">
        <w:t>Responses will be answered using a 5-point Likert scale</w:t>
      </w:r>
      <w:r w:rsidR="64AB51E9" w:rsidRPr="00A2071C">
        <w:t xml:space="preserve">, ranging from </w:t>
      </w:r>
      <w:r w:rsidR="7C31191E" w:rsidRPr="00A2071C">
        <w:t>“</w:t>
      </w:r>
      <w:r w:rsidR="64AB51E9" w:rsidRPr="00A2071C">
        <w:t>no problems</w:t>
      </w:r>
      <w:r w:rsidR="2CB806B1" w:rsidRPr="00A2071C">
        <w:t>”</w:t>
      </w:r>
      <w:r w:rsidR="64AB51E9" w:rsidRPr="00A2071C">
        <w:t xml:space="preserve"> to </w:t>
      </w:r>
      <w:r w:rsidR="1FD99895" w:rsidRPr="00A2071C">
        <w:t>“</w:t>
      </w:r>
      <w:r w:rsidR="64AB51E9" w:rsidRPr="00A2071C">
        <w:t>inability to function</w:t>
      </w:r>
      <w:r w:rsidR="12736B1E" w:rsidRPr="00A2071C">
        <w:t>”</w:t>
      </w:r>
      <w:r w:rsidR="64AB51E9" w:rsidRPr="00A2071C">
        <w:t xml:space="preserve">. </w:t>
      </w:r>
      <w:r w:rsidR="1F077D10" w:rsidRPr="00A2071C">
        <w:t xml:space="preserve">Overall health will also be rated on a 0-100 visual analogue scale </w:t>
      </w:r>
      <w:r w:rsidR="00112A6E" w:rsidRPr="00A2071C">
        <w:rPr>
          <w:rFonts w:ascii="Aptos" w:hAnsi="Aptos"/>
        </w:rPr>
        <w:t>[</w:t>
      </w:r>
      <w:r w:rsidR="000259B2" w:rsidRPr="00A2071C">
        <w:rPr>
          <w:rFonts w:ascii="Aptos" w:hAnsi="Aptos"/>
        </w:rPr>
        <w:t>46</w:t>
      </w:r>
      <w:r w:rsidR="00112A6E" w:rsidRPr="00A2071C">
        <w:rPr>
          <w:rFonts w:ascii="Aptos" w:hAnsi="Aptos"/>
        </w:rPr>
        <w:t>]</w:t>
      </w:r>
      <w:r w:rsidR="1F077D10" w:rsidRPr="00A2071C">
        <w:t>. Higher scores reflect greater quality of life across all items</w:t>
      </w:r>
      <w:r w:rsidR="457B8FD8" w:rsidRPr="00A2071C">
        <w:t>.</w:t>
      </w:r>
      <w:r w:rsidR="1C2F41B3" w:rsidRPr="00A2071C">
        <w:t xml:space="preserve"> Good </w:t>
      </w:r>
      <w:r w:rsidR="1873A4B9" w:rsidRPr="00A2071C">
        <w:t xml:space="preserve">convergent </w:t>
      </w:r>
      <w:r w:rsidR="1C2F41B3" w:rsidRPr="00A2071C">
        <w:t xml:space="preserve">validity and reliability has been shown for the EQ-5D-5L in older adult populations </w:t>
      </w:r>
      <w:r w:rsidR="00112A6E" w:rsidRPr="00A2071C">
        <w:rPr>
          <w:rFonts w:ascii="Aptos" w:hAnsi="Aptos"/>
        </w:rPr>
        <w:t>[</w:t>
      </w:r>
      <w:r w:rsidR="000259B2" w:rsidRPr="00A2071C">
        <w:rPr>
          <w:rFonts w:ascii="Aptos" w:hAnsi="Aptos"/>
        </w:rPr>
        <w:t>47</w:t>
      </w:r>
      <w:r w:rsidR="00112A6E" w:rsidRPr="00A2071C">
        <w:rPr>
          <w:rFonts w:ascii="Aptos" w:hAnsi="Aptos"/>
        </w:rPr>
        <w:t>]</w:t>
      </w:r>
      <w:r w:rsidR="1C2F41B3" w:rsidRPr="00A2071C">
        <w:t>.</w:t>
      </w:r>
    </w:p>
    <w:p w14:paraId="16366725" w14:textId="5525F4F9" w:rsidR="6E876547" w:rsidRPr="00A2071C" w:rsidRDefault="6E876547" w:rsidP="009136B0">
      <w:pPr>
        <w:spacing w:after="0" w:line="360" w:lineRule="auto"/>
        <w:rPr>
          <w:rFonts w:ascii="Arial" w:eastAsia="Arial" w:hAnsi="Arial" w:cs="Arial"/>
          <w:sz w:val="22"/>
          <w:szCs w:val="22"/>
        </w:rPr>
      </w:pPr>
    </w:p>
    <w:p w14:paraId="72C4140C" w14:textId="32C8D6AC" w:rsidR="6E876547" w:rsidRPr="00A2071C" w:rsidRDefault="457B8FD8" w:rsidP="009136B0">
      <w:pPr>
        <w:spacing w:after="0" w:line="360" w:lineRule="auto"/>
        <w:rPr>
          <w:i/>
          <w:iCs/>
        </w:rPr>
      </w:pPr>
      <w:r w:rsidRPr="00A2071C">
        <w:rPr>
          <w:i/>
          <w:iCs/>
        </w:rPr>
        <w:t>Loneliness</w:t>
      </w:r>
    </w:p>
    <w:p w14:paraId="5CE1363F" w14:textId="484430CF" w:rsidR="6E876547" w:rsidRPr="00A2071C" w:rsidRDefault="12D64D5B" w:rsidP="009136B0">
      <w:pPr>
        <w:spacing w:after="0" w:line="360" w:lineRule="auto"/>
        <w:rPr>
          <w:rFonts w:ascii="Aptos" w:hAnsi="Aptos"/>
        </w:rPr>
      </w:pPr>
      <w:r w:rsidRPr="00A2071C">
        <w:t>T</w:t>
      </w:r>
      <w:r w:rsidR="64AB51E9" w:rsidRPr="00A2071C">
        <w:t>he Single-item Loneliness Scale</w:t>
      </w:r>
      <w:r w:rsidR="296DF6C7" w:rsidRPr="00A2071C">
        <w:t xml:space="preserve"> will be used</w:t>
      </w:r>
      <w:r w:rsidR="008126D9" w:rsidRPr="00A2071C">
        <w:t>,</w:t>
      </w:r>
      <w:r w:rsidR="64AB51E9" w:rsidRPr="00A2071C">
        <w:t xml:space="preserve"> which asks </w:t>
      </w:r>
      <w:r w:rsidR="59173FE6" w:rsidRPr="00A2071C">
        <w:t>“</w:t>
      </w:r>
      <w:r w:rsidR="64AB51E9" w:rsidRPr="00A2071C">
        <w:t>How often do you feel lonely?</w:t>
      </w:r>
      <w:r w:rsidR="55B720A8" w:rsidRPr="00A2071C">
        <w:t>”</w:t>
      </w:r>
      <w:r w:rsidR="00DC20A4" w:rsidRPr="00A2071C">
        <w:t xml:space="preserve"> </w:t>
      </w:r>
      <w:r w:rsidR="00112A6E" w:rsidRPr="00A2071C">
        <w:t>[</w:t>
      </w:r>
      <w:r w:rsidR="00DC20A4" w:rsidRPr="00A2071C">
        <w:t>4</w:t>
      </w:r>
      <w:r w:rsidR="00AB57B5" w:rsidRPr="00A2071C">
        <w:t>8</w:t>
      </w:r>
      <w:r w:rsidR="00112A6E" w:rsidRPr="00A2071C">
        <w:t>]</w:t>
      </w:r>
      <w:r w:rsidR="00DC20A4" w:rsidRPr="00A2071C">
        <w:t xml:space="preserve">. </w:t>
      </w:r>
      <w:r w:rsidR="64AB51E9" w:rsidRPr="00A2071C">
        <w:t xml:space="preserve">The question has five </w:t>
      </w:r>
      <w:r w:rsidR="7809A85D" w:rsidRPr="00A2071C">
        <w:t xml:space="preserve">response </w:t>
      </w:r>
      <w:r w:rsidR="64AB51E9" w:rsidRPr="00A2071C">
        <w:t xml:space="preserve">options, ranging from </w:t>
      </w:r>
      <w:r w:rsidR="40815C69" w:rsidRPr="00A2071C">
        <w:t>“</w:t>
      </w:r>
      <w:r w:rsidR="64AB51E9" w:rsidRPr="00A2071C">
        <w:t>often or always</w:t>
      </w:r>
      <w:r w:rsidR="054F6539" w:rsidRPr="00A2071C">
        <w:t>”</w:t>
      </w:r>
      <w:r w:rsidR="64AB51E9" w:rsidRPr="00A2071C">
        <w:t xml:space="preserve"> to </w:t>
      </w:r>
      <w:r w:rsidR="6AA76917" w:rsidRPr="00A2071C">
        <w:t>“</w:t>
      </w:r>
      <w:r w:rsidR="64AB51E9" w:rsidRPr="00A2071C">
        <w:t>never</w:t>
      </w:r>
      <w:r w:rsidR="38519D39" w:rsidRPr="00A2071C">
        <w:t>”</w:t>
      </w:r>
      <w:r w:rsidR="040C783E" w:rsidRPr="00A2071C">
        <w:t>.</w:t>
      </w:r>
      <w:r w:rsidR="008126D9" w:rsidRPr="00A2071C">
        <w:t xml:space="preserve"> The measure has been shown to be valid </w:t>
      </w:r>
      <w:r w:rsidR="00A35FFD" w:rsidRPr="00A2071C">
        <w:t xml:space="preserve">as a brief screening tool </w:t>
      </w:r>
      <w:r w:rsidR="008126D9" w:rsidRPr="00A2071C">
        <w:t>for assessing loneliness in older adults</w:t>
      </w:r>
      <w:r w:rsidR="00A35FFD" w:rsidRPr="00A2071C">
        <w:t xml:space="preserve"> </w:t>
      </w:r>
      <w:r w:rsidR="00112A6E" w:rsidRPr="00A2071C">
        <w:t>[</w:t>
      </w:r>
      <w:r w:rsidR="00AB57B5" w:rsidRPr="00A2071C">
        <w:rPr>
          <w:rFonts w:ascii="Aptos" w:hAnsi="Aptos"/>
        </w:rPr>
        <w:t>49</w:t>
      </w:r>
      <w:r w:rsidR="00112A6E" w:rsidRPr="00A2071C">
        <w:rPr>
          <w:rFonts w:ascii="Aptos" w:hAnsi="Aptos"/>
        </w:rPr>
        <w:t>]</w:t>
      </w:r>
      <w:r w:rsidR="008126D9" w:rsidRPr="00A2071C">
        <w:t>.</w:t>
      </w:r>
    </w:p>
    <w:p w14:paraId="42C97B8D" w14:textId="326AD0D8" w:rsidR="4F4192C7" w:rsidRPr="00A2071C" w:rsidRDefault="4F4192C7" w:rsidP="009136B0">
      <w:pPr>
        <w:spacing w:after="0" w:line="360" w:lineRule="auto"/>
      </w:pPr>
    </w:p>
    <w:p w14:paraId="3C62B964" w14:textId="05E7588D" w:rsidR="19F0C39E" w:rsidRPr="00A2071C" w:rsidRDefault="19F0C39E" w:rsidP="009136B0">
      <w:pPr>
        <w:spacing w:after="0" w:line="360" w:lineRule="auto"/>
        <w:rPr>
          <w:i/>
          <w:iCs/>
        </w:rPr>
      </w:pPr>
      <w:r w:rsidRPr="00A2071C">
        <w:rPr>
          <w:i/>
          <w:iCs/>
        </w:rPr>
        <w:t>Confidence in engaging with physical activity</w:t>
      </w:r>
    </w:p>
    <w:p w14:paraId="09B2354E" w14:textId="4BEF24E1" w:rsidR="6E876547" w:rsidRPr="00A2071C" w:rsidRDefault="25DC7F41" w:rsidP="009136B0">
      <w:pPr>
        <w:spacing w:after="0" w:line="360" w:lineRule="auto"/>
      </w:pPr>
      <w:r w:rsidRPr="00A2071C">
        <w:t>Four statements will be used to assess physical activity confidence</w:t>
      </w:r>
      <w:r w:rsidR="1CC11C81" w:rsidRPr="00A2071C">
        <w:t xml:space="preserve"> </w:t>
      </w:r>
      <w:r w:rsidR="00112A6E" w:rsidRPr="00A2071C">
        <w:rPr>
          <w:rFonts w:ascii="Aptos" w:hAnsi="Aptos"/>
        </w:rPr>
        <w:t>[</w:t>
      </w:r>
      <w:r w:rsidR="000259B2" w:rsidRPr="00A2071C">
        <w:rPr>
          <w:rFonts w:ascii="Aptos" w:hAnsi="Aptos"/>
        </w:rPr>
        <w:t>5</w:t>
      </w:r>
      <w:r w:rsidR="00AB57B5" w:rsidRPr="00A2071C">
        <w:rPr>
          <w:rFonts w:ascii="Aptos" w:hAnsi="Aptos"/>
        </w:rPr>
        <w:t>0</w:t>
      </w:r>
      <w:r w:rsidR="00112A6E" w:rsidRPr="00A2071C">
        <w:rPr>
          <w:rFonts w:ascii="Aptos" w:hAnsi="Aptos"/>
        </w:rPr>
        <w:t>]</w:t>
      </w:r>
      <w:r w:rsidR="42C22D37" w:rsidRPr="00A2071C">
        <w:t xml:space="preserve">, with </w:t>
      </w:r>
      <w:r w:rsidR="4439CED3" w:rsidRPr="00A2071C">
        <w:t>e</w:t>
      </w:r>
      <w:r w:rsidR="64AB51E9" w:rsidRPr="00A2071C">
        <w:t>ach question ha</w:t>
      </w:r>
      <w:r w:rsidR="3DBCDBD1" w:rsidRPr="00A2071C">
        <w:t>ving</w:t>
      </w:r>
      <w:r w:rsidR="64AB51E9" w:rsidRPr="00A2071C">
        <w:t xml:space="preserve"> ten </w:t>
      </w:r>
      <w:r w:rsidR="503780AE" w:rsidRPr="00A2071C">
        <w:t xml:space="preserve">response </w:t>
      </w:r>
      <w:r w:rsidR="64AB51E9" w:rsidRPr="00A2071C">
        <w:t>options ranging from 1 (very low) to 10 (very high)</w:t>
      </w:r>
      <w:r w:rsidR="31827F09" w:rsidRPr="00A2071C">
        <w:t>.</w:t>
      </w:r>
    </w:p>
    <w:p w14:paraId="42AAEFDC" w14:textId="36C8BF86" w:rsidR="4F4192C7" w:rsidRPr="00A2071C" w:rsidRDefault="4F4192C7" w:rsidP="009136B0">
      <w:pPr>
        <w:spacing w:after="0" w:line="360" w:lineRule="auto"/>
      </w:pPr>
    </w:p>
    <w:p w14:paraId="2759F83C" w14:textId="5299F483" w:rsidR="5F6C8503" w:rsidRPr="00A2071C" w:rsidRDefault="5F6C8503" w:rsidP="009136B0">
      <w:pPr>
        <w:spacing w:after="0" w:line="360" w:lineRule="auto"/>
        <w:rPr>
          <w:i/>
          <w:iCs/>
        </w:rPr>
      </w:pPr>
      <w:r w:rsidRPr="00A2071C">
        <w:rPr>
          <w:i/>
          <w:iCs/>
        </w:rPr>
        <w:t>Use of healthcare services</w:t>
      </w:r>
    </w:p>
    <w:p w14:paraId="4EFEA516" w14:textId="6145A7C0" w:rsidR="6E876547" w:rsidRPr="00A2071C" w:rsidRDefault="0935ECC4" w:rsidP="22196375">
      <w:pPr>
        <w:spacing w:after="0" w:line="360" w:lineRule="auto"/>
      </w:pPr>
      <w:r w:rsidRPr="00A2071C">
        <w:t xml:space="preserve">Four </w:t>
      </w:r>
      <w:r w:rsidR="0BBA7606" w:rsidRPr="00A2071C">
        <w:t>questions</w:t>
      </w:r>
      <w:r w:rsidR="5E30B40F" w:rsidRPr="00A2071C">
        <w:t xml:space="preserve"> </w:t>
      </w:r>
      <w:r w:rsidR="7C12F5CC" w:rsidRPr="00A2071C">
        <w:t xml:space="preserve">will assess use of </w:t>
      </w:r>
      <w:r w:rsidR="0BBA7606" w:rsidRPr="00A2071C">
        <w:t>GP services, N</w:t>
      </w:r>
      <w:r w:rsidR="20186D4D" w:rsidRPr="00A2071C">
        <w:t xml:space="preserve">ational </w:t>
      </w:r>
      <w:r w:rsidR="0BBA7606" w:rsidRPr="00A2071C">
        <w:t>H</w:t>
      </w:r>
      <w:r w:rsidR="20186D4D" w:rsidRPr="00A2071C">
        <w:t xml:space="preserve">ealth </w:t>
      </w:r>
      <w:r w:rsidR="0BBA7606" w:rsidRPr="00A2071C">
        <w:t>S</w:t>
      </w:r>
      <w:r w:rsidR="20186D4D" w:rsidRPr="00A2071C">
        <w:t>ervice</w:t>
      </w:r>
      <w:r w:rsidR="0BBA7606" w:rsidRPr="00A2071C">
        <w:t xml:space="preserve"> 111/out-of-hours </w:t>
      </w:r>
      <w:r w:rsidR="2307C4E8" w:rsidRPr="00A2071C">
        <w:t xml:space="preserve">non-emergency </w:t>
      </w:r>
      <w:r w:rsidR="0BBA7606" w:rsidRPr="00A2071C">
        <w:t>services, A</w:t>
      </w:r>
      <w:r w:rsidR="5E30B40F" w:rsidRPr="00A2071C">
        <w:t xml:space="preserve">ccident </w:t>
      </w:r>
      <w:r w:rsidR="0BBA7606" w:rsidRPr="00A2071C">
        <w:t>&amp;</w:t>
      </w:r>
      <w:r w:rsidR="5E30B40F" w:rsidRPr="00A2071C">
        <w:t xml:space="preserve"> </w:t>
      </w:r>
      <w:r w:rsidR="0BBA7606" w:rsidRPr="00A2071C">
        <w:t>E</w:t>
      </w:r>
      <w:r w:rsidR="5E30B40F" w:rsidRPr="00A2071C">
        <w:t>mergency</w:t>
      </w:r>
      <w:r w:rsidR="2307C4E8" w:rsidRPr="00A2071C">
        <w:t>,</w:t>
      </w:r>
      <w:r w:rsidR="0BBA7606" w:rsidRPr="00A2071C">
        <w:t xml:space="preserve"> and occurrence of trips or falls in the last four weeks. Each question has a </w:t>
      </w:r>
      <w:r w:rsidR="5E30B40F" w:rsidRPr="00A2071C">
        <w:t>‘</w:t>
      </w:r>
      <w:r w:rsidR="0BBA7606" w:rsidRPr="00A2071C">
        <w:t>Yes</w:t>
      </w:r>
      <w:r w:rsidR="5E30B40F" w:rsidRPr="00A2071C">
        <w:t>’</w:t>
      </w:r>
      <w:r w:rsidR="0BBA7606" w:rsidRPr="00A2071C">
        <w:t xml:space="preserve"> </w:t>
      </w:r>
      <w:r w:rsidR="5E30B40F" w:rsidRPr="00A2071C">
        <w:t>or ‘</w:t>
      </w:r>
      <w:r w:rsidR="0BBA7606" w:rsidRPr="00A2071C">
        <w:t>No</w:t>
      </w:r>
      <w:r w:rsidR="5E30B40F" w:rsidRPr="00A2071C">
        <w:t>’</w:t>
      </w:r>
      <w:r w:rsidR="0BBA7606" w:rsidRPr="00A2071C">
        <w:t xml:space="preserve"> option.</w:t>
      </w:r>
      <w:r w:rsidR="57FD3876" w:rsidRPr="00A2071C">
        <w:t xml:space="preserve"> </w:t>
      </w:r>
      <w:r w:rsidR="61044CA0" w:rsidRPr="00A2071C">
        <w:rPr>
          <w:rFonts w:ascii="Aptos" w:eastAsia="Aptos" w:hAnsi="Aptos" w:cs="Aptos"/>
        </w:rPr>
        <w:t>A four-week recall period was selected for healthcare service use questions to minimise recall bias, as longer recall periods have been associated with reduced reporting accuracy among older adults</w:t>
      </w:r>
      <w:r w:rsidR="008768DC" w:rsidRPr="00A2071C">
        <w:rPr>
          <w:rFonts w:ascii="Aptos" w:eastAsia="Aptos" w:hAnsi="Aptos" w:cs="Aptos"/>
        </w:rPr>
        <w:t xml:space="preserve"> </w:t>
      </w:r>
      <w:r w:rsidR="00112A6E" w:rsidRPr="00A2071C">
        <w:rPr>
          <w:rFonts w:ascii="Aptos" w:hAnsi="Aptos"/>
        </w:rPr>
        <w:t>[</w:t>
      </w:r>
      <w:r w:rsidR="008768DC" w:rsidRPr="00A2071C">
        <w:rPr>
          <w:rFonts w:ascii="Aptos" w:hAnsi="Aptos"/>
        </w:rPr>
        <w:t>5</w:t>
      </w:r>
      <w:r w:rsidR="00AB57B5" w:rsidRPr="00A2071C">
        <w:rPr>
          <w:rFonts w:ascii="Aptos" w:hAnsi="Aptos"/>
        </w:rPr>
        <w:t>1</w:t>
      </w:r>
      <w:r w:rsidR="00112A6E" w:rsidRPr="00A2071C">
        <w:rPr>
          <w:rFonts w:ascii="Aptos" w:hAnsi="Aptos"/>
        </w:rPr>
        <w:t>]</w:t>
      </w:r>
      <w:r w:rsidR="008768DC" w:rsidRPr="00A2071C">
        <w:rPr>
          <w:rFonts w:ascii="Aptos" w:eastAsia="Aptos" w:hAnsi="Aptos" w:cs="Aptos"/>
        </w:rPr>
        <w:t>.</w:t>
      </w:r>
    </w:p>
    <w:p w14:paraId="2D0EF828" w14:textId="63C7C88B" w:rsidR="6E876547" w:rsidRPr="00A2071C" w:rsidRDefault="6E876547" w:rsidP="009136B0">
      <w:pPr>
        <w:spacing w:after="0" w:line="360" w:lineRule="auto"/>
      </w:pPr>
    </w:p>
    <w:p w14:paraId="697C4081" w14:textId="4F6AC28A" w:rsidR="4F4192C7" w:rsidRPr="00A2071C" w:rsidRDefault="4F4192C7" w:rsidP="009136B0">
      <w:pPr>
        <w:spacing w:after="0" w:line="360" w:lineRule="auto"/>
      </w:pPr>
    </w:p>
    <w:p w14:paraId="518AF5F3" w14:textId="2F728926" w:rsidR="6E876547" w:rsidRPr="00A2071C" w:rsidRDefault="32F426FD" w:rsidP="009136B0">
      <w:pPr>
        <w:spacing w:after="0" w:line="360" w:lineRule="auto"/>
        <w:rPr>
          <w:b/>
          <w:bCs/>
        </w:rPr>
      </w:pPr>
      <w:r w:rsidRPr="00A2071C">
        <w:rPr>
          <w:b/>
          <w:bCs/>
        </w:rPr>
        <w:t xml:space="preserve">Statistical analysis </w:t>
      </w:r>
    </w:p>
    <w:p w14:paraId="12A52618" w14:textId="289AE61E" w:rsidR="6E876547" w:rsidRPr="00A2071C" w:rsidRDefault="5D5F81C1" w:rsidP="00D47EED">
      <w:pPr>
        <w:spacing w:after="0" w:line="360" w:lineRule="auto"/>
      </w:pPr>
      <w:r w:rsidRPr="00A2071C">
        <w:t>Each s</w:t>
      </w:r>
      <w:r w:rsidR="1E6EC4DC" w:rsidRPr="00A2071C">
        <w:t>ervice user</w:t>
      </w:r>
      <w:r w:rsidR="3025B6D4" w:rsidRPr="00A2071C">
        <w:t>s’ questionnaire data</w:t>
      </w:r>
      <w:r w:rsidR="1E6EC4DC" w:rsidRPr="00A2071C">
        <w:t xml:space="preserve"> </w:t>
      </w:r>
      <w:r w:rsidR="7A7F3AE2" w:rsidRPr="00A2071C">
        <w:t xml:space="preserve">will be linked </w:t>
      </w:r>
      <w:r w:rsidR="54F6879E" w:rsidRPr="00A2071C">
        <w:t>across timepoints using</w:t>
      </w:r>
      <w:r w:rsidR="7A7F3AE2" w:rsidRPr="00A2071C">
        <w:t xml:space="preserve"> unique individual study identification numbers. Descriptive statistics for outcomes will be </w:t>
      </w:r>
      <w:r w:rsidR="0B4FAE90" w:rsidRPr="00A2071C">
        <w:t>reported across</w:t>
      </w:r>
      <w:r w:rsidR="7A7F3AE2" w:rsidRPr="00A2071C">
        <w:t xml:space="preserve"> all timepoints.</w:t>
      </w:r>
      <w:r w:rsidR="02712ABE" w:rsidRPr="00A2071C">
        <w:t xml:space="preserve"> </w:t>
      </w:r>
      <w:r w:rsidR="7A7F3AE2" w:rsidRPr="00A2071C">
        <w:t xml:space="preserve"> </w:t>
      </w:r>
      <w:r w:rsidR="0BBA7606" w:rsidRPr="00A2071C">
        <w:t xml:space="preserve">Outcome evaluation will be based on a </w:t>
      </w:r>
      <w:r w:rsidR="6B731AFD" w:rsidRPr="00A2071C">
        <w:t xml:space="preserve">within-subjects </w:t>
      </w:r>
      <w:r w:rsidR="0BBA7606" w:rsidRPr="00A2071C">
        <w:t>comparison between</w:t>
      </w:r>
      <w:r w:rsidR="67975190" w:rsidRPr="00A2071C">
        <w:t xml:space="preserve">: </w:t>
      </w:r>
      <w:proofErr w:type="spellStart"/>
      <w:r w:rsidR="67975190" w:rsidRPr="00A2071C">
        <w:t>i</w:t>
      </w:r>
      <w:proofErr w:type="spellEnd"/>
      <w:r w:rsidR="67975190" w:rsidRPr="00A2071C">
        <w:t>)</w:t>
      </w:r>
      <w:r w:rsidR="0BBA7606" w:rsidRPr="00A2071C">
        <w:t xml:space="preserve"> values at baseline and end of the 12-week intervention</w:t>
      </w:r>
      <w:r w:rsidR="4D757CD2" w:rsidRPr="00A2071C">
        <w:t xml:space="preserve">, and ii) </w:t>
      </w:r>
      <w:r w:rsidR="4D757CD2" w:rsidRPr="00A2071C">
        <w:lastRenderedPageBreak/>
        <w:t xml:space="preserve">values at the end of the 12-week intervention and 12-month </w:t>
      </w:r>
      <w:r w:rsidR="14FDF3B7" w:rsidRPr="00A2071C">
        <w:t xml:space="preserve">follow-up. </w:t>
      </w:r>
      <w:r w:rsidR="186A95E7" w:rsidRPr="00A2071C">
        <w:t xml:space="preserve">Sex-disaggregated analysis of outcomes will be </w:t>
      </w:r>
      <w:r w:rsidR="000B2BD3" w:rsidRPr="00A2071C">
        <w:t>undert</w:t>
      </w:r>
      <w:r w:rsidR="001F48A0" w:rsidRPr="00A2071C">
        <w:t>aken as exploratory analysis</w:t>
      </w:r>
      <w:r w:rsidR="186A95E7" w:rsidRPr="00A2071C">
        <w:t xml:space="preserve">. </w:t>
      </w:r>
      <w:r w:rsidR="00213854" w:rsidRPr="00A2071C">
        <w:t xml:space="preserve">Linear mixed-effects regression models with time as a fixed effect, participant as a random effect, and age, gender and household postcode (or area-level deprivation) included as covariates will be used to estimate changes in physical activity, health-related quality of life, loneliness, physical activity confidence and use of healthcare services following introduction of Move Together Buckinghamshire </w:t>
      </w:r>
      <w:r w:rsidR="00112A6E" w:rsidRPr="00A2071C">
        <w:rPr>
          <w:rFonts w:ascii="Aptos" w:hAnsi="Aptos"/>
        </w:rPr>
        <w:t>[</w:t>
      </w:r>
      <w:r w:rsidR="008768DC" w:rsidRPr="00A2071C">
        <w:rPr>
          <w:rFonts w:ascii="Aptos" w:hAnsi="Aptos"/>
        </w:rPr>
        <w:t>5</w:t>
      </w:r>
      <w:r w:rsidR="00AB57B5" w:rsidRPr="00A2071C">
        <w:rPr>
          <w:rFonts w:ascii="Aptos" w:hAnsi="Aptos"/>
        </w:rPr>
        <w:t>2</w:t>
      </w:r>
      <w:r w:rsidR="00112A6E" w:rsidRPr="00A2071C">
        <w:rPr>
          <w:rFonts w:ascii="Aptos" w:hAnsi="Aptos"/>
        </w:rPr>
        <w:t>]</w:t>
      </w:r>
      <w:r w:rsidR="53704F36" w:rsidRPr="00A2071C">
        <w:t xml:space="preserve">. </w:t>
      </w:r>
      <w:r w:rsidR="1015C6BD" w:rsidRPr="00A2071C">
        <w:t>Data will be reporte</w:t>
      </w:r>
      <w:r w:rsidR="1015C6BD" w:rsidRPr="00A2071C">
        <w:rPr>
          <w:rFonts w:ascii="Aptos" w:eastAsia="Aptos" w:hAnsi="Aptos" w:cs="Aptos"/>
        </w:rPr>
        <w:t>d as means with 95% confidence intervals, using a significance level of p &lt; 0.05.</w:t>
      </w:r>
      <w:r w:rsidR="3F2CB0B1" w:rsidRPr="00A2071C">
        <w:t xml:space="preserve"> </w:t>
      </w:r>
      <w:r w:rsidR="530EA853" w:rsidRPr="00A2071C">
        <w:t>Data will be analysed using SPSS version 29</w:t>
      </w:r>
      <w:r w:rsidR="5158B43F" w:rsidRPr="00A2071C">
        <w:t xml:space="preserve"> (IBM; Armonk, New York, USA)</w:t>
      </w:r>
      <w:r w:rsidR="074860F6" w:rsidRPr="00A2071C">
        <w:t>.</w:t>
      </w:r>
    </w:p>
    <w:p w14:paraId="7C005714" w14:textId="77777777" w:rsidR="00661B78" w:rsidRDefault="00661B78" w:rsidP="009136B0">
      <w:pPr>
        <w:spacing w:after="0" w:line="360" w:lineRule="auto"/>
        <w:rPr>
          <w:b/>
          <w:bCs/>
        </w:rPr>
      </w:pPr>
    </w:p>
    <w:p w14:paraId="03AED6A9" w14:textId="23ADF120" w:rsidR="6E876547" w:rsidRDefault="00C14C93" w:rsidP="009136B0">
      <w:pPr>
        <w:spacing w:after="0" w:line="360" w:lineRule="auto"/>
        <w:rPr>
          <w:b/>
          <w:bCs/>
        </w:rPr>
      </w:pPr>
      <w:r>
        <w:t xml:space="preserve"> </w:t>
      </w:r>
    </w:p>
    <w:p w14:paraId="0A58644E" w14:textId="235FEAB5" w:rsidR="6E876547" w:rsidRDefault="3272B0C4" w:rsidP="009136B0">
      <w:pPr>
        <w:spacing w:after="0" w:line="360" w:lineRule="auto"/>
      </w:pPr>
      <w:r w:rsidRPr="05F7107B">
        <w:rPr>
          <w:b/>
          <w:bCs/>
        </w:rPr>
        <w:t>Process evaluation</w:t>
      </w:r>
    </w:p>
    <w:p w14:paraId="59BBF970" w14:textId="00B0858A" w:rsidR="6E876547" w:rsidRDefault="30E31974" w:rsidP="009136B0">
      <w:pPr>
        <w:spacing w:after="0" w:line="360" w:lineRule="auto"/>
      </w:pPr>
      <w:r>
        <w:t xml:space="preserve">A process evaluation </w:t>
      </w:r>
      <w:r w:rsidR="00090730">
        <w:t xml:space="preserve">will be undertaken to </w:t>
      </w:r>
      <w:r>
        <w:t xml:space="preserve">examine how </w:t>
      </w:r>
      <w:r w:rsidR="00090730">
        <w:t xml:space="preserve">the </w:t>
      </w:r>
      <w:r w:rsidR="00090730" w:rsidRPr="2F78BEE7">
        <w:rPr>
          <w:rFonts w:ascii="Aptos" w:eastAsia="Aptos" w:hAnsi="Aptos" w:cs="Aptos"/>
        </w:rPr>
        <w:t>Move Together Buckinghamshire</w:t>
      </w:r>
      <w:r w:rsidRPr="2F78BEE7">
        <w:rPr>
          <w:rFonts w:ascii="Aptos" w:eastAsia="Aptos" w:hAnsi="Aptos" w:cs="Aptos"/>
        </w:rPr>
        <w:t xml:space="preserve"> program</w:t>
      </w:r>
      <w:r w:rsidR="00090730" w:rsidRPr="2F78BEE7">
        <w:rPr>
          <w:rFonts w:ascii="Aptos" w:eastAsia="Aptos" w:hAnsi="Aptos" w:cs="Aptos"/>
        </w:rPr>
        <w:t xml:space="preserve">me is </w:t>
      </w:r>
      <w:r w:rsidRPr="2F78BEE7">
        <w:rPr>
          <w:rFonts w:ascii="Aptos" w:eastAsia="Aptos" w:hAnsi="Aptos" w:cs="Aptos"/>
        </w:rPr>
        <w:t>implemented, focusing on whether it was delivered as intended and identifying factors that influenced its execution</w:t>
      </w:r>
      <w:r w:rsidR="00515FCE">
        <w:rPr>
          <w:rFonts w:ascii="Aptos" w:eastAsia="Aptos" w:hAnsi="Aptos" w:cs="Aptos"/>
        </w:rPr>
        <w:t xml:space="preserve">. </w:t>
      </w:r>
      <w:r w:rsidR="00246AEB" w:rsidRPr="2F78BEE7">
        <w:rPr>
          <w:rFonts w:ascii="Aptos" w:eastAsia="Aptos" w:hAnsi="Aptos" w:cs="Aptos"/>
        </w:rPr>
        <w:t>The</w:t>
      </w:r>
      <w:r w:rsidR="772F4D83" w:rsidRPr="2F78BEE7">
        <w:rPr>
          <w:rFonts w:ascii="Aptos" w:eastAsia="Aptos" w:hAnsi="Aptos" w:cs="Aptos"/>
        </w:rPr>
        <w:t xml:space="preserve"> process evaluation will be completed in two phases: an initial assessment at 3 months into service delivery and an interim assessment at 15 months into service delivery. </w:t>
      </w:r>
      <w:r w:rsidR="4254F2C8">
        <w:t xml:space="preserve">The process evaluation will </w:t>
      </w:r>
      <w:r w:rsidR="00E01734">
        <w:t xml:space="preserve">explore </w:t>
      </w:r>
      <w:r w:rsidR="4254F2C8">
        <w:t>the design, implementation, acceptability and contextual factors</w:t>
      </w:r>
      <w:r w:rsidR="00F95511">
        <w:t>, which will</w:t>
      </w:r>
      <w:r w:rsidR="4254F2C8">
        <w:t xml:space="preserve"> contribute to decision-making about </w:t>
      </w:r>
      <w:r w:rsidR="00F95511">
        <w:t>continued provision</w:t>
      </w:r>
      <w:r w:rsidR="4254F2C8">
        <w:t xml:space="preserve"> of the </w:t>
      </w:r>
      <w:r w:rsidR="00D65954">
        <w:t>programme</w:t>
      </w:r>
      <w:r w:rsidR="4254F2C8">
        <w:t>.</w:t>
      </w:r>
    </w:p>
    <w:p w14:paraId="69511418" w14:textId="18054FD2" w:rsidR="6E876547" w:rsidRDefault="6E876547" w:rsidP="009136B0">
      <w:pPr>
        <w:spacing w:after="0" w:line="360" w:lineRule="auto"/>
        <w:rPr>
          <w:rFonts w:ascii="Aptos" w:eastAsia="Aptos" w:hAnsi="Aptos" w:cs="Aptos"/>
        </w:rPr>
      </w:pPr>
    </w:p>
    <w:p w14:paraId="0AD82234" w14:textId="006806E9" w:rsidR="6E876547" w:rsidRDefault="186543F1" w:rsidP="009136B0">
      <w:pPr>
        <w:spacing w:after="0" w:line="360" w:lineRule="auto"/>
        <w:rPr>
          <w:i/>
          <w:iCs/>
        </w:rPr>
      </w:pPr>
      <w:r w:rsidRPr="05F7107B">
        <w:rPr>
          <w:i/>
          <w:iCs/>
        </w:rPr>
        <w:t>Focus Groups</w:t>
      </w:r>
    </w:p>
    <w:p w14:paraId="500068DB" w14:textId="0A59C168" w:rsidR="186543F1" w:rsidRDefault="186543F1" w:rsidP="009136B0">
      <w:pPr>
        <w:spacing w:after="0" w:line="360" w:lineRule="auto"/>
      </w:pPr>
      <w:r>
        <w:t>Two phases of</w:t>
      </w:r>
      <w:r w:rsidR="2D387C72">
        <w:t xml:space="preserve"> participatory</w:t>
      </w:r>
      <w:r>
        <w:t xml:space="preserve"> focus groups will be organised and conducted </w:t>
      </w:r>
      <w:r w:rsidR="7F1C0B47">
        <w:t xml:space="preserve">with </w:t>
      </w:r>
      <w:r w:rsidR="087B4EC0">
        <w:t>s</w:t>
      </w:r>
      <w:r w:rsidR="6610412D">
        <w:t xml:space="preserve">ervice </w:t>
      </w:r>
      <w:r w:rsidR="1B0BB44C">
        <w:t>u</w:t>
      </w:r>
      <w:r>
        <w:t xml:space="preserve">sers 3 months </w:t>
      </w:r>
      <w:r w:rsidR="1FB3C542">
        <w:t xml:space="preserve">into service delivery </w:t>
      </w:r>
      <w:r>
        <w:t>and</w:t>
      </w:r>
      <w:r w:rsidR="5CF24780">
        <w:t xml:space="preserve"> </w:t>
      </w:r>
      <w:r>
        <w:t>1</w:t>
      </w:r>
      <w:r w:rsidR="6DEE83D2">
        <w:t>5</w:t>
      </w:r>
      <w:r>
        <w:t xml:space="preserve"> months </w:t>
      </w:r>
      <w:r w:rsidR="3FE0A5FD">
        <w:t>into service delivery</w:t>
      </w:r>
      <w:r>
        <w:t>.</w:t>
      </w:r>
      <w:r w:rsidR="00156FCB">
        <w:t xml:space="preserve"> </w:t>
      </w:r>
      <w:r w:rsidR="7ABC1FFC">
        <w:t xml:space="preserve">Inclusion criteria for </w:t>
      </w:r>
      <w:r w:rsidR="6C252CCE">
        <w:t>s</w:t>
      </w:r>
      <w:r w:rsidR="733CCA76">
        <w:t xml:space="preserve">ervice </w:t>
      </w:r>
      <w:r w:rsidR="37AB2644">
        <w:t>u</w:t>
      </w:r>
      <w:r w:rsidR="7ABC1FFC">
        <w:t xml:space="preserve">sers participating in the focus groups </w:t>
      </w:r>
      <w:r w:rsidR="00A36D9C">
        <w:t>will be</w:t>
      </w:r>
      <w:r w:rsidR="2B82667C">
        <w:t>:</w:t>
      </w:r>
      <w:r w:rsidR="00A36D9C">
        <w:t xml:space="preserve"> </w:t>
      </w:r>
      <w:proofErr w:type="spellStart"/>
      <w:r w:rsidR="7ABC1FFC">
        <w:t>i</w:t>
      </w:r>
      <w:proofErr w:type="spellEnd"/>
      <w:r w:rsidR="7ABC1FFC">
        <w:t>) meet</w:t>
      </w:r>
      <w:r w:rsidR="00A36D9C">
        <w:t>ing</w:t>
      </w:r>
      <w:r w:rsidR="7ABC1FFC">
        <w:t xml:space="preserve"> the Move Together Buckinghamshire eligibility criteria specified above</w:t>
      </w:r>
      <w:r w:rsidR="0688C639">
        <w:t>,</w:t>
      </w:r>
      <w:r w:rsidR="7ABC1FFC">
        <w:t xml:space="preserve"> ii) taking part or have taken part in the Move Together Buckinghamshire </w:t>
      </w:r>
      <w:r w:rsidR="00D65954">
        <w:t>programme</w:t>
      </w:r>
      <w:r w:rsidR="00A86F03">
        <w:t>,</w:t>
      </w:r>
      <w:r w:rsidR="6180DA1C">
        <w:t xml:space="preserve"> and iii) ability to converse in English</w:t>
      </w:r>
      <w:r w:rsidR="7ABC1FFC">
        <w:t xml:space="preserve">. </w:t>
      </w:r>
    </w:p>
    <w:p w14:paraId="719E1F89" w14:textId="7A15EE3C" w:rsidR="186543F1" w:rsidRDefault="186543F1" w:rsidP="009136B0">
      <w:pPr>
        <w:spacing w:after="0" w:line="360" w:lineRule="auto"/>
      </w:pPr>
    </w:p>
    <w:p w14:paraId="5176E3C1" w14:textId="4CF354A4" w:rsidR="186543F1" w:rsidRDefault="3805E634" w:rsidP="009136B0">
      <w:pPr>
        <w:spacing w:after="0" w:line="360" w:lineRule="auto"/>
      </w:pPr>
      <w:r>
        <w:t xml:space="preserve">In </w:t>
      </w:r>
      <w:r w:rsidR="0064B60C">
        <w:t>both</w:t>
      </w:r>
      <w:r w:rsidR="2E4DFB0E">
        <w:t xml:space="preserve"> phase</w:t>
      </w:r>
      <w:r w:rsidR="1C7A768B">
        <w:t>s</w:t>
      </w:r>
      <w:r w:rsidR="2E4DFB0E">
        <w:t xml:space="preserve">, </w:t>
      </w:r>
      <w:r w:rsidR="29F56EC9">
        <w:t>focus</w:t>
      </w:r>
      <w:r w:rsidR="76C49301">
        <w:t xml:space="preserve"> groups </w:t>
      </w:r>
      <w:r w:rsidR="3907E6CB">
        <w:t xml:space="preserve">comprising 4-8 </w:t>
      </w:r>
      <w:r w:rsidR="1E381B1E">
        <w:t>service users</w:t>
      </w:r>
      <w:r w:rsidR="3907E6CB">
        <w:t xml:space="preserve"> </w:t>
      </w:r>
      <w:r w:rsidR="76C49301">
        <w:t xml:space="preserve">will </w:t>
      </w:r>
      <w:r w:rsidR="0067211C">
        <w:t>take place</w:t>
      </w:r>
      <w:r w:rsidR="76C49301">
        <w:t xml:space="preserve"> </w:t>
      </w:r>
      <w:r w:rsidR="2FA270BB">
        <w:t>either online or</w:t>
      </w:r>
      <w:r w:rsidR="41D16B33">
        <w:t xml:space="preserve"> </w:t>
      </w:r>
      <w:r w:rsidR="76C49301">
        <w:t xml:space="preserve">in-person </w:t>
      </w:r>
      <w:r w:rsidR="5C25B5AF">
        <w:t>in private, convenient locations such as local libraries and leisure centres</w:t>
      </w:r>
      <w:r w:rsidR="2E70B2C9">
        <w:t>.</w:t>
      </w:r>
      <w:r w:rsidR="426F6A94">
        <w:t xml:space="preserve"> In-person focus groups will be audio-recorded </w:t>
      </w:r>
      <w:r w:rsidR="6C0879C1">
        <w:t xml:space="preserve">using a </w:t>
      </w:r>
      <w:r w:rsidR="75882533">
        <w:t>smart tablet</w:t>
      </w:r>
      <w:r w:rsidR="7FA5E146">
        <w:t xml:space="preserve"> and</w:t>
      </w:r>
      <w:r w:rsidR="2A99E6EB">
        <w:t xml:space="preserve"> </w:t>
      </w:r>
      <w:r w:rsidR="4E33DA12">
        <w:t>o</w:t>
      </w:r>
      <w:r w:rsidR="426F6A94">
        <w:t xml:space="preserve">nline focus </w:t>
      </w:r>
      <w:r w:rsidR="426F6A94">
        <w:lastRenderedPageBreak/>
        <w:t>groups will be hosted and audio/video recorded via Microsoft Teams</w:t>
      </w:r>
      <w:r w:rsidR="015A3A76">
        <w:t xml:space="preserve"> (Microsoft Corporation; Redmond, Washington, USA)</w:t>
      </w:r>
      <w:r w:rsidR="0A7E40F7">
        <w:t xml:space="preserve">. </w:t>
      </w:r>
    </w:p>
    <w:p w14:paraId="14254E0D" w14:textId="0DCAE190" w:rsidR="05F7107B" w:rsidRDefault="05F7107B" w:rsidP="009136B0">
      <w:pPr>
        <w:spacing w:after="0" w:line="360" w:lineRule="auto"/>
      </w:pPr>
    </w:p>
    <w:p w14:paraId="09BCE9E9" w14:textId="6313C9B7" w:rsidR="186543F1" w:rsidRDefault="31AF8DBE" w:rsidP="22196375">
      <w:pPr>
        <w:spacing w:after="0" w:line="360" w:lineRule="auto"/>
      </w:pPr>
      <w:r w:rsidRPr="00A2071C">
        <w:t>F</w:t>
      </w:r>
      <w:r w:rsidR="32932395" w:rsidRPr="00A2071C">
        <w:t xml:space="preserve">ocus groups will facilitate conversations between </w:t>
      </w:r>
      <w:r w:rsidR="3D3A808B" w:rsidRPr="00A2071C">
        <w:t>service users</w:t>
      </w:r>
      <w:r w:rsidR="32932395" w:rsidRPr="00A2071C">
        <w:t xml:space="preserve"> to identify: </w:t>
      </w:r>
      <w:proofErr w:type="spellStart"/>
      <w:r w:rsidR="32932395" w:rsidRPr="00A2071C">
        <w:t>i</w:t>
      </w:r>
      <w:proofErr w:type="spellEnd"/>
      <w:r w:rsidR="32932395" w:rsidRPr="00A2071C">
        <w:t>)</w:t>
      </w:r>
      <w:r w:rsidR="11C32FCE" w:rsidRPr="00A2071C">
        <w:t xml:space="preserve"> </w:t>
      </w:r>
      <w:r w:rsidR="3FC4EAEE" w:rsidRPr="00A2071C">
        <w:t xml:space="preserve">how they have engaged </w:t>
      </w:r>
      <w:r w:rsidR="32932395" w:rsidRPr="00A2071C">
        <w:t>with</w:t>
      </w:r>
      <w:r w:rsidR="61B41773" w:rsidRPr="00A2071C">
        <w:t xml:space="preserve"> all aspects of</w:t>
      </w:r>
      <w:r w:rsidR="32932395" w:rsidRPr="00A2071C">
        <w:t xml:space="preserve"> the programme</w:t>
      </w:r>
      <w:r w:rsidR="3FC4EAEE" w:rsidRPr="00A2071C">
        <w:t>, including any barriers experienced</w:t>
      </w:r>
      <w:r w:rsidR="420553CC" w:rsidRPr="00A2071C">
        <w:t>,</w:t>
      </w:r>
      <w:r w:rsidR="32932395" w:rsidRPr="00A2071C">
        <w:t xml:space="preserve"> ii) </w:t>
      </w:r>
      <w:r w:rsidR="3FC4EAEE" w:rsidRPr="00A2071C">
        <w:t>how acceptable they find</w:t>
      </w:r>
      <w:r w:rsidR="5B379218" w:rsidRPr="00A2071C">
        <w:t xml:space="preserve"> </w:t>
      </w:r>
      <w:r w:rsidR="00E552DE" w:rsidRPr="00A2071C">
        <w:t>each</w:t>
      </w:r>
      <w:r w:rsidR="5B379218" w:rsidRPr="00A2071C">
        <w:t xml:space="preserve"> aspect of</w:t>
      </w:r>
      <w:r w:rsidR="3FC4EAEE" w:rsidRPr="00A2071C">
        <w:t xml:space="preserve"> </w:t>
      </w:r>
      <w:r w:rsidR="32932395" w:rsidRPr="00A2071C">
        <w:t>the programme</w:t>
      </w:r>
      <w:r w:rsidR="76A71586" w:rsidRPr="00A2071C">
        <w:t>,</w:t>
      </w:r>
      <w:r w:rsidR="420553CC" w:rsidRPr="00A2071C">
        <w:t xml:space="preserve"> and</w:t>
      </w:r>
      <w:r w:rsidR="32932395" w:rsidRPr="00A2071C">
        <w:t xml:space="preserve"> iii) </w:t>
      </w:r>
      <w:r w:rsidR="3FC4EAEE" w:rsidRPr="00A2071C">
        <w:t xml:space="preserve">any </w:t>
      </w:r>
      <w:r w:rsidR="32932395" w:rsidRPr="00A2071C">
        <w:t xml:space="preserve">issues requiring urgent improvement to the programme. </w:t>
      </w:r>
      <w:r w:rsidR="31DF8B0B" w:rsidRPr="00A2071C">
        <w:t>All focus groups will last approximately 120 minutes</w:t>
      </w:r>
      <w:r w:rsidR="00ABDC2A" w:rsidRPr="00A2071C">
        <w:t xml:space="preserve"> and</w:t>
      </w:r>
      <w:r w:rsidR="58B26964" w:rsidRPr="00A2071C">
        <w:t xml:space="preserve"> be </w:t>
      </w:r>
      <w:r w:rsidR="455A2359" w:rsidRPr="00A2071C">
        <w:t>delivered</w:t>
      </w:r>
      <w:r w:rsidR="58B26964" w:rsidRPr="00A2071C">
        <w:t xml:space="preserve"> by</w:t>
      </w:r>
      <w:r w:rsidR="3FC4EAEE" w:rsidRPr="00A2071C">
        <w:t xml:space="preserve"> two</w:t>
      </w:r>
      <w:r w:rsidR="58B26964" w:rsidRPr="00A2071C">
        <w:t xml:space="preserve"> </w:t>
      </w:r>
      <w:r w:rsidR="3FC4EAEE" w:rsidRPr="00A2071C">
        <w:t>facilitators with previous experience facilitating focus groups in diverse populations. The facilitators will</w:t>
      </w:r>
      <w:r w:rsidR="58B26964" w:rsidRPr="00A2071C">
        <w:t xml:space="preserve"> encourage conversati</w:t>
      </w:r>
      <w:r w:rsidR="58B26964">
        <w:t xml:space="preserve">on between </w:t>
      </w:r>
      <w:r w:rsidR="6F4D4D0B">
        <w:t>service users</w:t>
      </w:r>
      <w:r w:rsidR="3FC4EAEE">
        <w:t>, guided by</w:t>
      </w:r>
      <w:r w:rsidR="58B26964">
        <w:t xml:space="preserve"> a </w:t>
      </w:r>
      <w:r w:rsidR="02DCE497">
        <w:t xml:space="preserve">participatory </w:t>
      </w:r>
      <w:r w:rsidR="58B26964">
        <w:t>focus group interview guide</w:t>
      </w:r>
      <w:r w:rsidR="1DEB226F">
        <w:t>,</w:t>
      </w:r>
      <w:r w:rsidR="3FC4EAEE">
        <w:t xml:space="preserve"> including </w:t>
      </w:r>
      <w:r w:rsidR="0AEB1AAD">
        <w:t xml:space="preserve">a range of participatory activities to promote engagement, build rapport with the group, foster group cohesion, and mitigate hierarchical distinctions. </w:t>
      </w:r>
      <w:r w:rsidR="1DEB226F">
        <w:t>Topics</w:t>
      </w:r>
      <w:r w:rsidR="5A71A097">
        <w:t xml:space="preserve"> regarding</w:t>
      </w:r>
      <w:r w:rsidR="31DF8B0B">
        <w:t xml:space="preserve"> acceptability </w:t>
      </w:r>
      <w:r w:rsidR="5A71A097">
        <w:t>have been</w:t>
      </w:r>
      <w:r w:rsidR="0AEB1AAD">
        <w:t xml:space="preserve"> developed in line with the Theoretical Framework of Acceptability</w:t>
      </w:r>
      <w:r w:rsidR="4EF98B7F">
        <w:t xml:space="preserve"> (TFA) of healthcare interventions</w:t>
      </w:r>
      <w:r w:rsidR="0AEB1AAD">
        <w:t xml:space="preserve"> </w:t>
      </w:r>
      <w:r w:rsidR="00112A6E">
        <w:rPr>
          <w:rFonts w:ascii="Aptos" w:hAnsi="Aptos"/>
        </w:rPr>
        <w:t>[</w:t>
      </w:r>
      <w:r w:rsidR="008768DC" w:rsidRPr="008768DC">
        <w:rPr>
          <w:rFonts w:ascii="Aptos" w:hAnsi="Aptos"/>
        </w:rPr>
        <w:t>5</w:t>
      </w:r>
      <w:r w:rsidR="00AB57B5">
        <w:rPr>
          <w:rFonts w:ascii="Aptos" w:hAnsi="Aptos"/>
        </w:rPr>
        <w:t>3</w:t>
      </w:r>
      <w:r w:rsidR="00112A6E">
        <w:rPr>
          <w:rFonts w:ascii="Aptos" w:hAnsi="Aptos"/>
        </w:rPr>
        <w:t>]</w:t>
      </w:r>
      <w:r w:rsidR="4EF98B7F">
        <w:t>,</w:t>
      </w:r>
      <w:r w:rsidR="0AEB1AAD">
        <w:t xml:space="preserve"> exploring Affective Attitude, Burden, Ethicality, Intervention Coherence, Opportunity Costs, Perceived Effectiveness, Self-efficacy and General Acceptability. </w:t>
      </w:r>
      <w:r w:rsidR="6D4D9F07">
        <w:t xml:space="preserve">A </w:t>
      </w:r>
      <w:r w:rsidR="39F47B57">
        <w:t>£2</w:t>
      </w:r>
      <w:r w:rsidR="1A5811F7">
        <w:t>0</w:t>
      </w:r>
      <w:r w:rsidR="39F47B57">
        <w:t xml:space="preserve"> </w:t>
      </w:r>
      <w:r w:rsidR="6D4D9F07">
        <w:t xml:space="preserve">gift </w:t>
      </w:r>
      <w:r w:rsidR="39F47B57">
        <w:t>voucher will be supplied by Buckinghamshire Council to service users participating in focus groups.</w:t>
      </w:r>
    </w:p>
    <w:p w14:paraId="34BB9C2E" w14:textId="70916357" w:rsidR="6E876547" w:rsidRDefault="6E876547" w:rsidP="009136B0">
      <w:pPr>
        <w:spacing w:after="0" w:line="360" w:lineRule="auto"/>
      </w:pPr>
    </w:p>
    <w:p w14:paraId="2F10B074" w14:textId="4524A431" w:rsidR="6E876547" w:rsidRDefault="186543F1" w:rsidP="009136B0">
      <w:pPr>
        <w:spacing w:after="0" w:line="360" w:lineRule="auto"/>
        <w:rPr>
          <w:i/>
          <w:iCs/>
        </w:rPr>
      </w:pPr>
      <w:r w:rsidRPr="257CE840">
        <w:rPr>
          <w:i/>
          <w:iCs/>
        </w:rPr>
        <w:t xml:space="preserve">Semi-structured interviews </w:t>
      </w:r>
    </w:p>
    <w:p w14:paraId="4A7C8D96" w14:textId="19A5834D" w:rsidR="79921918" w:rsidRDefault="185913BE" w:rsidP="009136B0">
      <w:pPr>
        <w:spacing w:after="0" w:line="360" w:lineRule="auto"/>
      </w:pPr>
      <w:r>
        <w:t>Service users</w:t>
      </w:r>
      <w:r w:rsidR="79921918">
        <w:t xml:space="preserve"> </w:t>
      </w:r>
      <w:r w:rsidR="002A22CA">
        <w:t xml:space="preserve">who </w:t>
      </w:r>
      <w:r w:rsidR="5E63A11F">
        <w:t xml:space="preserve">cannot </w:t>
      </w:r>
      <w:r w:rsidR="002A22CA">
        <w:t>participate in the process evaluation</w:t>
      </w:r>
      <w:r w:rsidR="79921918">
        <w:t xml:space="preserve"> focus groups due to travel or technology limitations will be offered an alternative semi-structured interview with a re</w:t>
      </w:r>
      <w:r w:rsidR="07D9257E">
        <w:t>searcher. These interviews will take place via telephone</w:t>
      </w:r>
      <w:r w:rsidR="7DD4532D">
        <w:t>,</w:t>
      </w:r>
      <w:r w:rsidR="07D9257E">
        <w:t xml:space="preserve"> face-to-face at a location convenient to the </w:t>
      </w:r>
      <w:r w:rsidR="189A9A2F">
        <w:t>service user</w:t>
      </w:r>
      <w:r w:rsidR="6A9690C6">
        <w:t>, or online via Microsoft Teams</w:t>
      </w:r>
      <w:r w:rsidR="07D9257E">
        <w:t>.</w:t>
      </w:r>
      <w:r w:rsidR="30A42A7A">
        <w:t xml:space="preserve"> </w:t>
      </w:r>
      <w:r w:rsidR="02B3C5B2">
        <w:t>T</w:t>
      </w:r>
      <w:r w:rsidR="59BF614A">
        <w:t xml:space="preserve">he </w:t>
      </w:r>
      <w:r w:rsidR="07D9257E">
        <w:t>semi-structured interview</w:t>
      </w:r>
      <w:r w:rsidR="6EF03BE0">
        <w:t xml:space="preserve"> guide</w:t>
      </w:r>
      <w:r w:rsidR="07D9257E">
        <w:t xml:space="preserve"> </w:t>
      </w:r>
      <w:r w:rsidR="6BF0BC72">
        <w:t xml:space="preserve">with service users </w:t>
      </w:r>
      <w:r w:rsidR="07D9257E">
        <w:t>will</w:t>
      </w:r>
      <w:r w:rsidR="00CC52BA">
        <w:t xml:space="preserve"> </w:t>
      </w:r>
      <w:r w:rsidR="1B392FD5">
        <w:t>be in line with the focus group guide</w:t>
      </w:r>
      <w:r w:rsidR="481A6A37">
        <w:t>.</w:t>
      </w:r>
      <w:r w:rsidR="40E97B52">
        <w:t xml:space="preserve"> </w:t>
      </w:r>
      <w:r w:rsidR="000F49FE">
        <w:t xml:space="preserve">A </w:t>
      </w:r>
      <w:r w:rsidR="40E97B52">
        <w:t>£2</w:t>
      </w:r>
      <w:r w:rsidR="4599830D">
        <w:t>0</w:t>
      </w:r>
      <w:r w:rsidR="40E97B52">
        <w:t xml:space="preserve"> </w:t>
      </w:r>
      <w:r w:rsidR="000F49FE">
        <w:t xml:space="preserve">gift </w:t>
      </w:r>
      <w:r w:rsidR="40E97B52">
        <w:t>voucher will be supplied by Buckinghamshire Council to service users participating in interviews.</w:t>
      </w:r>
    </w:p>
    <w:p w14:paraId="640E1169" w14:textId="581A9C31" w:rsidR="257CE840" w:rsidRDefault="257CE840" w:rsidP="009136B0">
      <w:pPr>
        <w:spacing w:after="0" w:line="360" w:lineRule="auto"/>
      </w:pPr>
    </w:p>
    <w:p w14:paraId="76264094" w14:textId="6165905E" w:rsidR="257CE840" w:rsidRDefault="16A92016" w:rsidP="22196375">
      <w:pPr>
        <w:spacing w:after="0" w:line="360" w:lineRule="auto"/>
      </w:pPr>
      <w:r>
        <w:t>Semi-structured interviews will</w:t>
      </w:r>
      <w:r w:rsidR="1AFC3B75">
        <w:t xml:space="preserve"> also</w:t>
      </w:r>
      <w:r>
        <w:t xml:space="preserve"> be conducted</w:t>
      </w:r>
      <w:r w:rsidR="1D3CD8D0">
        <w:t xml:space="preserve"> at 3 and 15 months into service delivery</w:t>
      </w:r>
      <w:r>
        <w:t xml:space="preserve"> with </w:t>
      </w:r>
      <w:r w:rsidR="32932395">
        <w:t xml:space="preserve">PARS </w:t>
      </w:r>
      <w:r w:rsidR="3F60F64C">
        <w:t>deliver</w:t>
      </w:r>
      <w:r w:rsidR="1AFC3B75">
        <w:t>ing</w:t>
      </w:r>
      <w:r w:rsidR="3F60F64C">
        <w:t xml:space="preserve"> the </w:t>
      </w:r>
      <w:r w:rsidR="73F84B88">
        <w:t>programme</w:t>
      </w:r>
      <w:r w:rsidR="3BB55267">
        <w:t xml:space="preserve"> and strategic decision-makers who </w:t>
      </w:r>
      <w:r w:rsidR="1D3CD8D0">
        <w:t xml:space="preserve">oversee </w:t>
      </w:r>
      <w:r w:rsidR="3BB55267">
        <w:t xml:space="preserve">the initiation, development and maintenance of Move Together </w:t>
      </w:r>
      <w:r w:rsidR="3A5CEA00" w:rsidRPr="00A2071C">
        <w:t>Buckinghamshire</w:t>
      </w:r>
      <w:r w:rsidR="32932395" w:rsidRPr="00A2071C">
        <w:t xml:space="preserve">. </w:t>
      </w:r>
      <w:r w:rsidR="1D3CD8D0" w:rsidRPr="00A2071C">
        <w:t>T</w:t>
      </w:r>
      <w:r w:rsidR="32932395" w:rsidRPr="00A2071C">
        <w:t xml:space="preserve">he interviews will </w:t>
      </w:r>
      <w:r w:rsidR="78BF628B" w:rsidRPr="00A2071C">
        <w:t>explore</w:t>
      </w:r>
      <w:r w:rsidR="32932395" w:rsidRPr="00A2071C">
        <w:t xml:space="preserve">: </w:t>
      </w:r>
      <w:proofErr w:type="spellStart"/>
      <w:r w:rsidR="32932395" w:rsidRPr="00A2071C">
        <w:t>i</w:t>
      </w:r>
      <w:proofErr w:type="spellEnd"/>
      <w:r w:rsidR="32932395" w:rsidRPr="00A2071C">
        <w:t xml:space="preserve">) </w:t>
      </w:r>
      <w:r w:rsidR="6FE93A4B" w:rsidRPr="00A2071C">
        <w:t xml:space="preserve">perceptions of service user </w:t>
      </w:r>
      <w:r w:rsidR="32932395" w:rsidRPr="00A2071C">
        <w:t xml:space="preserve">acceptability of </w:t>
      </w:r>
      <w:r w:rsidR="5DFAA4CF" w:rsidRPr="00A2071C">
        <w:t xml:space="preserve">all aspects of </w:t>
      </w:r>
      <w:r w:rsidR="32932395" w:rsidRPr="00A2071C">
        <w:t xml:space="preserve">the </w:t>
      </w:r>
      <w:r w:rsidR="32932395">
        <w:t>programme</w:t>
      </w:r>
      <w:r w:rsidR="400D193D">
        <w:t xml:space="preserve"> structured using the Theoretical</w:t>
      </w:r>
      <w:r w:rsidR="1D004C59">
        <w:t xml:space="preserve"> </w:t>
      </w:r>
      <w:r w:rsidR="1D004C59">
        <w:lastRenderedPageBreak/>
        <w:t>Framework of Acceptability</w:t>
      </w:r>
      <w:r w:rsidR="31DF8B0B">
        <w:t xml:space="preserve"> </w:t>
      </w:r>
      <w:r w:rsidR="00112A6E">
        <w:rPr>
          <w:rFonts w:ascii="Aptos" w:hAnsi="Aptos"/>
        </w:rPr>
        <w:t>[</w:t>
      </w:r>
      <w:r w:rsidR="008768DC" w:rsidRPr="008768DC">
        <w:rPr>
          <w:rFonts w:ascii="Aptos" w:hAnsi="Aptos"/>
        </w:rPr>
        <w:t>5</w:t>
      </w:r>
      <w:r w:rsidR="00AB57B5">
        <w:rPr>
          <w:rFonts w:ascii="Aptos" w:hAnsi="Aptos"/>
        </w:rPr>
        <w:t>3</w:t>
      </w:r>
      <w:r w:rsidR="00112A6E">
        <w:rPr>
          <w:rFonts w:ascii="Aptos" w:hAnsi="Aptos"/>
        </w:rPr>
        <w:t>]</w:t>
      </w:r>
      <w:r w:rsidR="31DF8B0B">
        <w:t>,</w:t>
      </w:r>
      <w:r w:rsidR="32932395">
        <w:t xml:space="preserve"> </w:t>
      </w:r>
      <w:r w:rsidR="23D09130">
        <w:t xml:space="preserve">ii) </w:t>
      </w:r>
      <w:r w:rsidR="6A4ABBF1">
        <w:t xml:space="preserve">what </w:t>
      </w:r>
      <w:r w:rsidR="21EB544A">
        <w:t>worked well for programme development and implementation</w:t>
      </w:r>
      <w:r w:rsidR="6A4ABBF1">
        <w:t xml:space="preserve">, </w:t>
      </w:r>
      <w:r w:rsidR="2C3B8670">
        <w:t xml:space="preserve">and </w:t>
      </w:r>
      <w:r w:rsidR="32932395">
        <w:t>ii</w:t>
      </w:r>
      <w:r w:rsidR="409B2C4E">
        <w:t>i</w:t>
      </w:r>
      <w:r w:rsidR="32932395">
        <w:t xml:space="preserve">) issues requiring improvement to the programme. A brief demographic characteristic questionnaire (age, sex, ethnicity, coaching experience) will be provided to </w:t>
      </w:r>
      <w:r w:rsidR="13A53520">
        <w:t>PA</w:t>
      </w:r>
      <w:r w:rsidR="7D6B8E6E">
        <w:t>RS</w:t>
      </w:r>
      <w:r w:rsidR="4D28A755">
        <w:t xml:space="preserve"> </w:t>
      </w:r>
      <w:r w:rsidR="1A84F956">
        <w:t xml:space="preserve">and strategic decision makers </w:t>
      </w:r>
      <w:r w:rsidR="32932395">
        <w:t xml:space="preserve">participating in </w:t>
      </w:r>
      <w:r w:rsidR="0E10C3EF">
        <w:t xml:space="preserve">the </w:t>
      </w:r>
      <w:r w:rsidR="32932395">
        <w:t xml:space="preserve">evaluation. </w:t>
      </w:r>
      <w:r w:rsidR="31DF8B0B">
        <w:t>Interviews will be conducted online via Microsoft Teams and last between 30-60 minutes.</w:t>
      </w:r>
    </w:p>
    <w:p w14:paraId="06BD6BD7" w14:textId="0B61BB31" w:rsidR="13A58CA8" w:rsidRDefault="13A58CA8" w:rsidP="009136B0">
      <w:pPr>
        <w:spacing w:after="0" w:line="360" w:lineRule="auto"/>
      </w:pPr>
    </w:p>
    <w:p w14:paraId="51D8D061" w14:textId="4A02BF78" w:rsidR="09332796" w:rsidRDefault="09332796" w:rsidP="009136B0">
      <w:pPr>
        <w:spacing w:after="0" w:line="360" w:lineRule="auto"/>
        <w:rPr>
          <w:i/>
          <w:iCs/>
        </w:rPr>
      </w:pPr>
      <w:r w:rsidRPr="05F7107B">
        <w:rPr>
          <w:i/>
          <w:iCs/>
        </w:rPr>
        <w:t>Data Analysis</w:t>
      </w:r>
    </w:p>
    <w:p w14:paraId="60F9CC7D" w14:textId="15150483" w:rsidR="09332796" w:rsidRDefault="09332796" w:rsidP="009136B0">
      <w:pPr>
        <w:spacing w:after="0" w:line="360" w:lineRule="auto"/>
        <w:rPr>
          <w:rFonts w:ascii="Aptos" w:hAnsi="Aptos"/>
        </w:rPr>
      </w:pPr>
      <w:r>
        <w:t xml:space="preserve">Qualitative data from the process evaluation will be analysed </w:t>
      </w:r>
      <w:r w:rsidR="00CD563F">
        <w:t xml:space="preserve">using </w:t>
      </w:r>
      <w:r>
        <w:t xml:space="preserve">NVivo </w:t>
      </w:r>
      <w:r w:rsidR="6B6A07CE">
        <w:t>version</w:t>
      </w:r>
      <w:r w:rsidR="312ABD90">
        <w:t xml:space="preserve"> 14</w:t>
      </w:r>
      <w:r>
        <w:t xml:space="preserve"> </w:t>
      </w:r>
      <w:r w:rsidR="07AAB2AC">
        <w:t>(</w:t>
      </w:r>
      <w:proofErr w:type="spellStart"/>
      <w:r w:rsidR="07AAB2AC">
        <w:t>Lumivero</w:t>
      </w:r>
      <w:proofErr w:type="spellEnd"/>
      <w:r w:rsidR="07AAB2AC">
        <w:t>; Denver, Colorado, USA)</w:t>
      </w:r>
      <w:r w:rsidR="7A3FF1F3">
        <w:t xml:space="preserve"> </w:t>
      </w:r>
      <w:r>
        <w:t xml:space="preserve">using the </w:t>
      </w:r>
      <w:r w:rsidR="5BD09A5D">
        <w:t xml:space="preserve">seven-phase </w:t>
      </w:r>
      <w:r>
        <w:t xml:space="preserve">Framework Method of Analysis </w:t>
      </w:r>
      <w:r w:rsidR="00112A6E">
        <w:rPr>
          <w:rFonts w:ascii="Aptos" w:hAnsi="Aptos"/>
        </w:rPr>
        <w:t>[</w:t>
      </w:r>
      <w:r w:rsidR="008768DC" w:rsidRPr="008768DC">
        <w:rPr>
          <w:rFonts w:ascii="Aptos" w:hAnsi="Aptos"/>
        </w:rPr>
        <w:t>5</w:t>
      </w:r>
      <w:r w:rsidR="00AB57B5">
        <w:rPr>
          <w:rFonts w:ascii="Aptos" w:hAnsi="Aptos"/>
        </w:rPr>
        <w:t>4</w:t>
      </w:r>
      <w:r w:rsidR="00112A6E">
        <w:rPr>
          <w:rFonts w:ascii="Aptos" w:hAnsi="Aptos"/>
        </w:rPr>
        <w:t>]</w:t>
      </w:r>
      <w:r>
        <w:t>.</w:t>
      </w:r>
      <w:r w:rsidR="3ACB1D53">
        <w:t xml:space="preserve"> </w:t>
      </w:r>
      <w:r w:rsidR="1FD6A378" w:rsidRPr="39745784">
        <w:rPr>
          <w:rFonts w:ascii="Aptos" w:hAnsi="Aptos"/>
        </w:rPr>
        <w:t>This analysis method involves</w:t>
      </w:r>
      <w:r w:rsidR="006B5474">
        <w:rPr>
          <w:rFonts w:ascii="Aptos" w:hAnsi="Aptos"/>
        </w:rPr>
        <w:t xml:space="preserve">: </w:t>
      </w:r>
      <w:proofErr w:type="spellStart"/>
      <w:r w:rsidR="006B5474">
        <w:rPr>
          <w:rFonts w:ascii="Aptos" w:hAnsi="Aptos"/>
        </w:rPr>
        <w:t>i</w:t>
      </w:r>
      <w:proofErr w:type="spellEnd"/>
      <w:r w:rsidR="006B5474">
        <w:rPr>
          <w:rFonts w:ascii="Aptos" w:hAnsi="Aptos"/>
        </w:rPr>
        <w:t>)</w:t>
      </w:r>
      <w:r w:rsidR="1FD6A378" w:rsidRPr="39745784">
        <w:rPr>
          <w:rFonts w:ascii="Aptos" w:hAnsi="Aptos"/>
        </w:rPr>
        <w:t xml:space="preserve"> </w:t>
      </w:r>
      <w:r w:rsidR="14C0DDDB" w:rsidRPr="39745784">
        <w:rPr>
          <w:rFonts w:ascii="Aptos" w:hAnsi="Aptos"/>
        </w:rPr>
        <w:t>transcribing</w:t>
      </w:r>
      <w:r w:rsidR="006B5474">
        <w:rPr>
          <w:rFonts w:ascii="Aptos" w:hAnsi="Aptos"/>
        </w:rPr>
        <w:t xml:space="preserve">, ii) re-reading the transcripts for familiarisation purposes, iii) dual approaches to coding the transcripts using a combination of theoretically-led </w:t>
      </w:r>
      <w:r w:rsidR="42B09E70" w:rsidRPr="39745784">
        <w:rPr>
          <w:rFonts w:ascii="Aptos" w:hAnsi="Aptos"/>
        </w:rPr>
        <w:t xml:space="preserve"> </w:t>
      </w:r>
      <w:r w:rsidR="04FDB012" w:rsidRPr="39745784">
        <w:rPr>
          <w:rFonts w:ascii="Aptos" w:hAnsi="Aptos"/>
        </w:rPr>
        <w:t>(</w:t>
      </w:r>
      <w:r w:rsidR="00661B78">
        <w:rPr>
          <w:rFonts w:ascii="Aptos" w:hAnsi="Aptos"/>
        </w:rPr>
        <w:t>i.e</w:t>
      </w:r>
      <w:r w:rsidR="04FDB012" w:rsidRPr="39745784">
        <w:rPr>
          <w:rFonts w:ascii="Aptos" w:hAnsi="Aptos"/>
        </w:rPr>
        <w:t xml:space="preserve">., Theoretical </w:t>
      </w:r>
      <w:r w:rsidR="3F09FE68" w:rsidRPr="39745784">
        <w:rPr>
          <w:rFonts w:ascii="Aptos" w:hAnsi="Aptos"/>
        </w:rPr>
        <w:t>Framework</w:t>
      </w:r>
      <w:r w:rsidR="04FDB012" w:rsidRPr="39745784">
        <w:rPr>
          <w:rFonts w:ascii="Aptos" w:hAnsi="Aptos"/>
        </w:rPr>
        <w:t xml:space="preserve"> of Acceptability; </w:t>
      </w:r>
      <w:r w:rsidR="00112A6E">
        <w:rPr>
          <w:rFonts w:ascii="Aptos" w:hAnsi="Aptos"/>
        </w:rPr>
        <w:t>[</w:t>
      </w:r>
      <w:r w:rsidR="008768DC" w:rsidRPr="008768DC">
        <w:rPr>
          <w:rFonts w:ascii="Aptos" w:hAnsi="Aptos"/>
        </w:rPr>
        <w:t>5</w:t>
      </w:r>
      <w:r w:rsidR="00AB57B5">
        <w:rPr>
          <w:rFonts w:ascii="Aptos" w:hAnsi="Aptos"/>
        </w:rPr>
        <w:t>3</w:t>
      </w:r>
      <w:r w:rsidR="00112A6E">
        <w:rPr>
          <w:rFonts w:ascii="Aptos" w:hAnsi="Aptos"/>
        </w:rPr>
        <w:t>]</w:t>
      </w:r>
      <w:r w:rsidR="04FDB012" w:rsidRPr="39745784">
        <w:rPr>
          <w:rFonts w:ascii="Aptos" w:hAnsi="Aptos"/>
        </w:rPr>
        <w:t xml:space="preserve">) </w:t>
      </w:r>
      <w:r w:rsidR="42B09E70" w:rsidRPr="39745784">
        <w:rPr>
          <w:rFonts w:ascii="Aptos" w:hAnsi="Aptos"/>
        </w:rPr>
        <w:t xml:space="preserve">and data-driven </w:t>
      </w:r>
      <w:r w:rsidR="00507E40" w:rsidRPr="39745784">
        <w:rPr>
          <w:rFonts w:ascii="Aptos" w:hAnsi="Aptos"/>
        </w:rPr>
        <w:t xml:space="preserve">coding approaches </w:t>
      </w:r>
      <w:r w:rsidR="6D3FB715" w:rsidRPr="39745784">
        <w:rPr>
          <w:rFonts w:ascii="Aptos" w:hAnsi="Aptos"/>
        </w:rPr>
        <w:t xml:space="preserve">(i.e., </w:t>
      </w:r>
      <w:r w:rsidR="093F654F" w:rsidRPr="39745784">
        <w:rPr>
          <w:rFonts w:ascii="Aptos" w:hAnsi="Aptos"/>
        </w:rPr>
        <w:t>inductive</w:t>
      </w:r>
      <w:r w:rsidR="5441010A" w:rsidRPr="39745784">
        <w:rPr>
          <w:rFonts w:ascii="Aptos" w:hAnsi="Aptos"/>
        </w:rPr>
        <w:t>ly drawing on novel data produced)</w:t>
      </w:r>
      <w:r w:rsidR="006B5474">
        <w:rPr>
          <w:rFonts w:ascii="Aptos" w:hAnsi="Aptos"/>
        </w:rPr>
        <w:t>, iv)</w:t>
      </w:r>
      <w:r w:rsidR="42B09E70" w:rsidRPr="39745784">
        <w:rPr>
          <w:rFonts w:ascii="Aptos" w:hAnsi="Aptos"/>
        </w:rPr>
        <w:t xml:space="preserve"> </w:t>
      </w:r>
      <w:r w:rsidR="14C08C31" w:rsidRPr="39745784">
        <w:rPr>
          <w:rFonts w:ascii="Aptos" w:hAnsi="Aptos"/>
        </w:rPr>
        <w:t xml:space="preserve">developing </w:t>
      </w:r>
      <w:r w:rsidR="006B5474">
        <w:rPr>
          <w:rFonts w:ascii="Aptos" w:hAnsi="Aptos"/>
        </w:rPr>
        <w:t>a working</w:t>
      </w:r>
      <w:r w:rsidR="14C08C31" w:rsidRPr="39745784">
        <w:rPr>
          <w:rFonts w:ascii="Aptos" w:hAnsi="Aptos"/>
        </w:rPr>
        <w:t xml:space="preserve"> analytical framework</w:t>
      </w:r>
      <w:r w:rsidR="006B5474">
        <w:rPr>
          <w:rFonts w:ascii="Aptos" w:hAnsi="Aptos"/>
        </w:rPr>
        <w:t xml:space="preserve">, v) applying the analytical framework, vi) charting data </w:t>
      </w:r>
      <w:r w:rsidR="378F6BA2" w:rsidRPr="39745784">
        <w:rPr>
          <w:rFonts w:ascii="Aptos" w:hAnsi="Aptos"/>
        </w:rPr>
        <w:t>into the framework matrix</w:t>
      </w:r>
      <w:r w:rsidR="70B25E2B" w:rsidRPr="39745784">
        <w:rPr>
          <w:rFonts w:ascii="Aptos" w:hAnsi="Aptos"/>
        </w:rPr>
        <w:t xml:space="preserve">; </w:t>
      </w:r>
      <w:r w:rsidR="378F6BA2" w:rsidRPr="39745784">
        <w:rPr>
          <w:rFonts w:ascii="Aptos" w:hAnsi="Aptos"/>
        </w:rPr>
        <w:t xml:space="preserve">and </w:t>
      </w:r>
      <w:r w:rsidR="006B5474">
        <w:rPr>
          <w:rFonts w:ascii="Aptos" w:hAnsi="Aptos"/>
        </w:rPr>
        <w:t xml:space="preserve">vii) </w:t>
      </w:r>
      <w:r w:rsidR="378F6BA2" w:rsidRPr="39745784">
        <w:rPr>
          <w:rFonts w:ascii="Aptos" w:hAnsi="Aptos"/>
        </w:rPr>
        <w:t>interpreting the data.</w:t>
      </w:r>
      <w:r w:rsidR="64D37EBD" w:rsidRPr="39745784">
        <w:rPr>
          <w:rFonts w:ascii="Aptos" w:hAnsi="Aptos"/>
        </w:rPr>
        <w:t xml:space="preserve"> </w:t>
      </w:r>
      <w:r w:rsidR="378F6BA2" w:rsidRPr="39745784">
        <w:rPr>
          <w:rFonts w:ascii="Aptos" w:hAnsi="Aptos"/>
        </w:rPr>
        <w:t xml:space="preserve"> </w:t>
      </w:r>
    </w:p>
    <w:p w14:paraId="1EDE2861" w14:textId="67D02D87" w:rsidR="05F7107B" w:rsidRDefault="05F7107B" w:rsidP="009136B0">
      <w:pPr>
        <w:spacing w:after="0" w:line="360" w:lineRule="auto"/>
      </w:pPr>
    </w:p>
    <w:p w14:paraId="671AE37A" w14:textId="21B1A8DE" w:rsidR="6A025B84" w:rsidRDefault="6A025B84" w:rsidP="009136B0">
      <w:pPr>
        <w:spacing w:after="0" w:line="360" w:lineRule="auto"/>
        <w:rPr>
          <w:rFonts w:ascii="Open Sans" w:eastAsia="Open Sans" w:hAnsi="Open Sans" w:cs="Open Sans"/>
          <w:sz w:val="21"/>
          <w:szCs w:val="21"/>
        </w:rPr>
      </w:pPr>
    </w:p>
    <w:p w14:paraId="309FDF21" w14:textId="41EC86B0" w:rsidR="5A7AB2D2" w:rsidRPr="00710FE0" w:rsidRDefault="5A7AB2D2" w:rsidP="009136B0">
      <w:pPr>
        <w:spacing w:after="0" w:line="360" w:lineRule="auto"/>
        <w:rPr>
          <w:b/>
          <w:bCs/>
        </w:rPr>
      </w:pPr>
      <w:r w:rsidRPr="273FAD8B">
        <w:rPr>
          <w:b/>
          <w:bCs/>
        </w:rPr>
        <w:t xml:space="preserve">Economic </w:t>
      </w:r>
      <w:r w:rsidR="00190B02">
        <w:rPr>
          <w:b/>
          <w:bCs/>
        </w:rPr>
        <w:t>analysis</w:t>
      </w:r>
    </w:p>
    <w:p w14:paraId="242CEDBD" w14:textId="7809C47A" w:rsidR="2E0F9CB4" w:rsidRDefault="00ED64FE" w:rsidP="009136B0">
      <w:pPr>
        <w:spacing w:after="0" w:line="360" w:lineRule="auto"/>
      </w:pPr>
      <w:r>
        <w:t xml:space="preserve">An </w:t>
      </w:r>
      <w:r w:rsidR="700B7B9B">
        <w:t xml:space="preserve">economic </w:t>
      </w:r>
      <w:r>
        <w:t xml:space="preserve">analysis </w:t>
      </w:r>
      <w:r w:rsidR="700B7B9B">
        <w:t xml:space="preserve">will </w:t>
      </w:r>
      <w:r w:rsidR="00FF3480">
        <w:t xml:space="preserve">estimate </w:t>
      </w:r>
      <w:r w:rsidR="700B7B9B">
        <w:t xml:space="preserve">the </w:t>
      </w:r>
      <w:r w:rsidR="00FF3480">
        <w:t xml:space="preserve">resources and </w:t>
      </w:r>
      <w:r w:rsidR="700B7B9B">
        <w:t>costs</w:t>
      </w:r>
      <w:r w:rsidR="00FF3480">
        <w:t xml:space="preserve"> required to design, set up, and </w:t>
      </w:r>
      <w:r w:rsidR="700B7B9B">
        <w:t>deliver</w:t>
      </w:r>
      <w:r w:rsidR="00FF3480">
        <w:t xml:space="preserve"> the</w:t>
      </w:r>
      <w:r w:rsidR="700B7B9B">
        <w:t xml:space="preserve"> Move Together Buckinghamshire</w:t>
      </w:r>
      <w:r w:rsidR="00EE7E50">
        <w:t xml:space="preserve"> </w:t>
      </w:r>
      <w:r w:rsidR="003306F1">
        <w:t xml:space="preserve">programme </w:t>
      </w:r>
      <w:r w:rsidR="00EE7E50">
        <w:t>from a health system and pa</w:t>
      </w:r>
      <w:r w:rsidR="00367774">
        <w:t>rticipant perspective</w:t>
      </w:r>
      <w:r w:rsidR="700B7B9B">
        <w:t xml:space="preserve">. </w:t>
      </w:r>
      <w:r w:rsidR="0068515C">
        <w:t>Resource use</w:t>
      </w:r>
      <w:r w:rsidR="00E606EF">
        <w:t xml:space="preserve"> will include staff time</w:t>
      </w:r>
      <w:r w:rsidR="00127A6D">
        <w:t xml:space="preserve"> for</w:t>
      </w:r>
      <w:r w:rsidR="00E606EF">
        <w:t xml:space="preserve"> programme </w:t>
      </w:r>
      <w:r w:rsidR="00127A6D">
        <w:t>design, recruitment</w:t>
      </w:r>
      <w:r w:rsidR="4ED452B1">
        <w:t xml:space="preserve"> of service users and PARS</w:t>
      </w:r>
      <w:r w:rsidR="00127A6D">
        <w:t>,</w:t>
      </w:r>
      <w:r w:rsidR="00AA4B77">
        <w:t xml:space="preserve"> materials, venue hire, </w:t>
      </w:r>
      <w:r w:rsidR="00127A6D">
        <w:t xml:space="preserve">and delivery, as well as resources required for consultations and </w:t>
      </w:r>
      <w:r w:rsidR="00472C78">
        <w:t>use of</w:t>
      </w:r>
      <w:r w:rsidR="700B7B9B">
        <w:t xml:space="preserve"> the J</w:t>
      </w:r>
      <w:r w:rsidR="567567EA">
        <w:t>oy</w:t>
      </w:r>
      <w:r w:rsidR="700B7B9B">
        <w:t xml:space="preserve"> </w:t>
      </w:r>
      <w:r w:rsidR="2202B562">
        <w:t>online platform</w:t>
      </w:r>
      <w:r w:rsidR="00127A6D">
        <w:t>.</w:t>
      </w:r>
      <w:r w:rsidR="002D072A">
        <w:t xml:space="preserve"> </w:t>
      </w:r>
      <w:r w:rsidR="0068515C">
        <w:t>Out of pocket expenses borne</w:t>
      </w:r>
      <w:r w:rsidR="001F6058">
        <w:t xml:space="preserve"> </w:t>
      </w:r>
      <w:r w:rsidR="0068515C">
        <w:t>by</w:t>
      </w:r>
      <w:r w:rsidR="700B7B9B">
        <w:t xml:space="preserve"> pa</w:t>
      </w:r>
      <w:r w:rsidR="0068515C">
        <w:t>rticipants</w:t>
      </w:r>
      <w:r w:rsidR="700B7B9B">
        <w:t>,</w:t>
      </w:r>
      <w:r w:rsidR="001F6058">
        <w:t xml:space="preserve"> </w:t>
      </w:r>
      <w:r w:rsidR="00104233">
        <w:t>including</w:t>
      </w:r>
      <w:r w:rsidR="700B7B9B">
        <w:t xml:space="preserve"> attending physical activity </w:t>
      </w:r>
      <w:r w:rsidR="008D1E6A">
        <w:t>sessions</w:t>
      </w:r>
      <w:r w:rsidR="700B7B9B">
        <w:t xml:space="preserve">, clothing and equipment, </w:t>
      </w:r>
      <w:r w:rsidR="00472C78">
        <w:t xml:space="preserve">and </w:t>
      </w:r>
      <w:r w:rsidR="700B7B9B">
        <w:t>travel</w:t>
      </w:r>
      <w:r w:rsidR="00472C78">
        <w:t>,</w:t>
      </w:r>
      <w:r w:rsidR="002747B5">
        <w:t xml:space="preserve"> will also be co</w:t>
      </w:r>
      <w:r w:rsidR="0068515C">
        <w:t>llected as appropriate.</w:t>
      </w:r>
      <w:r w:rsidR="002747B5">
        <w:t xml:space="preserve"> </w:t>
      </w:r>
      <w:r w:rsidR="003B2D9B">
        <w:t>The</w:t>
      </w:r>
      <w:r w:rsidR="0068515C">
        <w:t xml:space="preserve"> unit</w:t>
      </w:r>
      <w:r w:rsidR="003B2D9B">
        <w:t xml:space="preserve"> costs will be identified using administrative records, programme documentation, and standard unit cost sources. Outcomes will include changes in physical activity and quality of life (EQ-5D-5L</w:t>
      </w:r>
      <w:r w:rsidR="003E4EF8">
        <w:t>). Results will be presented using a cost-consequence framework</w:t>
      </w:r>
      <w:r w:rsidR="00945AAD">
        <w:t xml:space="preserve"> </w:t>
      </w:r>
      <w:r w:rsidR="00833C8E">
        <w:rPr>
          <w:rFonts w:ascii="Aptos" w:hAnsi="Aptos"/>
        </w:rPr>
        <w:t>[</w:t>
      </w:r>
      <w:r w:rsidR="008768DC" w:rsidRPr="008768DC">
        <w:rPr>
          <w:rFonts w:ascii="Aptos" w:hAnsi="Aptos"/>
        </w:rPr>
        <w:t>5</w:t>
      </w:r>
      <w:r w:rsidR="00AB57B5">
        <w:rPr>
          <w:rFonts w:ascii="Aptos" w:hAnsi="Aptos"/>
        </w:rPr>
        <w:t>5</w:t>
      </w:r>
      <w:r w:rsidR="00833C8E">
        <w:rPr>
          <w:rFonts w:ascii="Aptos" w:hAnsi="Aptos"/>
        </w:rPr>
        <w:t>]</w:t>
      </w:r>
      <w:r w:rsidR="003E4EF8">
        <w:t>, aligning costs with observed outcome changes at 12 weeks, 6 months, and 12 months.</w:t>
      </w:r>
    </w:p>
    <w:p w14:paraId="08A82ACB" w14:textId="37477A15" w:rsidR="13A58CA8" w:rsidRDefault="13A58CA8" w:rsidP="009136B0">
      <w:pPr>
        <w:spacing w:after="0" w:line="360" w:lineRule="auto"/>
        <w:rPr>
          <w:b/>
          <w:bCs/>
        </w:rPr>
      </w:pPr>
    </w:p>
    <w:p w14:paraId="5AFC6C13" w14:textId="38E09CD3" w:rsidR="5ECDE867" w:rsidRDefault="5ECDE867" w:rsidP="009136B0">
      <w:pPr>
        <w:spacing w:after="0" w:line="360" w:lineRule="auto"/>
        <w:rPr>
          <w:b/>
          <w:bCs/>
        </w:rPr>
      </w:pPr>
    </w:p>
    <w:p w14:paraId="06D7F8D7" w14:textId="7DA8FFDE" w:rsidR="47E91A41" w:rsidRDefault="3010F550" w:rsidP="009136B0">
      <w:pPr>
        <w:spacing w:after="0" w:line="360" w:lineRule="auto"/>
      </w:pPr>
      <w:r w:rsidRPr="257CE840">
        <w:rPr>
          <w:b/>
          <w:bCs/>
        </w:rPr>
        <w:lastRenderedPageBreak/>
        <w:t>Ethics and dissemination</w:t>
      </w:r>
      <w:r w:rsidRPr="257CE840">
        <w:t xml:space="preserve"> </w:t>
      </w:r>
    </w:p>
    <w:p w14:paraId="5F18F0A7" w14:textId="58C701D8" w:rsidR="2E0F9CB4" w:rsidRDefault="0943A6B3" w:rsidP="009136B0">
      <w:pPr>
        <w:spacing w:after="0" w:line="360" w:lineRule="auto"/>
      </w:pPr>
      <w:r>
        <w:t>A phased approach in response to project needs was adopted for obtaining ethical approval. Therefore, e</w:t>
      </w:r>
      <w:r w:rsidR="2150E7C2">
        <w:t xml:space="preserve">thical approval was obtained from the College of Health, Medicine and Life Sciences Research Ethics Committee at Brunel University of London </w:t>
      </w:r>
      <w:r w:rsidR="54FA2D9C">
        <w:t>for the outcome evaluation (50864-LR-Jun/2025- 54296-2) and process evaluation</w:t>
      </w:r>
      <w:r w:rsidR="7B3FF31D">
        <w:t xml:space="preserve"> (</w:t>
      </w:r>
      <w:r w:rsidR="56B6DC73" w:rsidRPr="090EDDDA">
        <w:rPr>
          <w:rFonts w:ascii="Aptos" w:hAnsi="Aptos"/>
        </w:rPr>
        <w:t>51088-LR-Sep/2025-54622-1)</w:t>
      </w:r>
      <w:r w:rsidR="79600FEF">
        <w:t xml:space="preserve">. </w:t>
      </w:r>
      <w:r w:rsidR="2150E7C2">
        <w:t xml:space="preserve">All </w:t>
      </w:r>
      <w:r w:rsidR="3F30D47A">
        <w:t>participants</w:t>
      </w:r>
      <w:r w:rsidR="2150E7C2">
        <w:t xml:space="preserve"> will receive information sheets and provide written informed consent to participate in this evaluation. </w:t>
      </w:r>
      <w:r w:rsidR="7CD99E83">
        <w:t>All p</w:t>
      </w:r>
      <w:r w:rsidR="2150E7C2">
        <w:t>articipants w</w:t>
      </w:r>
      <w:r w:rsidR="782EE30F">
        <w:t>ill be</w:t>
      </w:r>
      <w:r w:rsidR="2150E7C2">
        <w:t xml:space="preserve"> informed of their right to withdraw at any time. Anonymised raw data collected in this study will be uploaded to Brunel </w:t>
      </w:r>
      <w:proofErr w:type="spellStart"/>
      <w:r w:rsidR="2150E7C2">
        <w:t>Figshare</w:t>
      </w:r>
      <w:proofErr w:type="spellEnd"/>
      <w:r w:rsidR="2150E7C2">
        <w:t xml:space="preserve"> and Open Science Framework. The results of this study will be disseminated through peer-reviewed publications, scientific conferences</w:t>
      </w:r>
      <w:r w:rsidR="33429651">
        <w:t xml:space="preserve">, </w:t>
      </w:r>
      <w:r w:rsidR="2150E7C2">
        <w:t>reports</w:t>
      </w:r>
      <w:r w:rsidR="61F334F8">
        <w:t>, webinars</w:t>
      </w:r>
      <w:r w:rsidR="3803E0D9">
        <w:t xml:space="preserve"> and</w:t>
      </w:r>
      <w:r w:rsidR="666D6B22">
        <w:t xml:space="preserve"> local community outlets.</w:t>
      </w:r>
    </w:p>
    <w:p w14:paraId="40A9BD8E" w14:textId="77777777" w:rsidR="00AF2930" w:rsidRDefault="00AF2930" w:rsidP="009136B0">
      <w:pPr>
        <w:spacing w:after="0" w:line="360" w:lineRule="auto"/>
      </w:pPr>
    </w:p>
    <w:p w14:paraId="4569E82B" w14:textId="77777777" w:rsidR="00AF2930" w:rsidRDefault="00AF2930" w:rsidP="009136B0">
      <w:pPr>
        <w:spacing w:after="0" w:line="360" w:lineRule="auto"/>
      </w:pPr>
    </w:p>
    <w:p w14:paraId="164A6C33" w14:textId="019697CA" w:rsidR="00AF2930" w:rsidRPr="00AF2930" w:rsidRDefault="00AF2930" w:rsidP="009136B0">
      <w:pPr>
        <w:spacing w:after="0" w:line="360" w:lineRule="auto"/>
        <w:rPr>
          <w:b/>
          <w:bCs/>
        </w:rPr>
      </w:pPr>
      <w:r w:rsidRPr="00AF2930">
        <w:rPr>
          <w:b/>
          <w:bCs/>
        </w:rPr>
        <w:t>Patient and Public Involvement</w:t>
      </w:r>
    </w:p>
    <w:p w14:paraId="6EADC379" w14:textId="457A003A" w:rsidR="00AF2930" w:rsidRDefault="00AF2930" w:rsidP="009136B0">
      <w:pPr>
        <w:spacing w:after="0" w:line="360" w:lineRule="auto"/>
      </w:pPr>
      <w:r w:rsidRPr="00AF2930">
        <w:t xml:space="preserve">Patients or the public </w:t>
      </w:r>
      <w:r>
        <w:t>were not</w:t>
      </w:r>
      <w:r w:rsidRPr="00AF2930">
        <w:t xml:space="preserve"> involved in the design, or conduct, or reporting, or dissemination plans of our research</w:t>
      </w:r>
      <w:r>
        <w:t>.</w:t>
      </w:r>
    </w:p>
    <w:p w14:paraId="76BE7239" w14:textId="6D4FD820" w:rsidR="13A58CA8" w:rsidRDefault="13A58CA8" w:rsidP="009136B0">
      <w:pPr>
        <w:spacing w:after="0" w:line="360" w:lineRule="auto"/>
        <w:rPr>
          <w:b/>
          <w:bCs/>
        </w:rPr>
      </w:pPr>
    </w:p>
    <w:p w14:paraId="7AF11FA3" w14:textId="77777777" w:rsidR="007B234B" w:rsidRDefault="007B234B" w:rsidP="009136B0">
      <w:pPr>
        <w:spacing w:after="0" w:line="360" w:lineRule="auto"/>
        <w:rPr>
          <w:b/>
          <w:bCs/>
        </w:rPr>
      </w:pPr>
    </w:p>
    <w:p w14:paraId="32AA6419" w14:textId="77777777" w:rsidR="007B234B" w:rsidRDefault="007B234B" w:rsidP="009136B0">
      <w:pPr>
        <w:spacing w:after="0" w:line="360" w:lineRule="auto"/>
        <w:rPr>
          <w:b/>
          <w:bCs/>
        </w:rPr>
      </w:pPr>
    </w:p>
    <w:p w14:paraId="3720A4C3" w14:textId="62D1DA14" w:rsidR="257CE840" w:rsidRDefault="007B234B" w:rsidP="00944F78">
      <w:pPr>
        <w:rPr>
          <w:b/>
          <w:bCs/>
        </w:rPr>
      </w:pPr>
      <w:r>
        <w:rPr>
          <w:b/>
          <w:bCs/>
        </w:rPr>
        <w:t>References</w:t>
      </w:r>
    </w:p>
    <w:p w14:paraId="3038CF17" w14:textId="2B7BF22E" w:rsidR="00B36ED3" w:rsidRDefault="00B36ED3" w:rsidP="00B36ED3">
      <w:pPr>
        <w:pStyle w:val="Bibliography"/>
      </w:pPr>
      <w:r>
        <w:t>1.</w:t>
      </w:r>
      <w:r>
        <w:tab/>
        <w:t xml:space="preserve">Strain T, Brage S, Sharp SJ, Richards J, </w:t>
      </w:r>
      <w:proofErr w:type="spellStart"/>
      <w:r>
        <w:t>Tainio</w:t>
      </w:r>
      <w:proofErr w:type="spellEnd"/>
      <w:r>
        <w:t xml:space="preserve"> M, Ding D, et al. Use of the prevented fraction for the population to determine deaths averted by existing prevalence of physical activity: a descriptive study. The Lancet Global Health. 2020;8(7):e90–930.</w:t>
      </w:r>
    </w:p>
    <w:p w14:paraId="0E6D75C2" w14:textId="77777777" w:rsidR="00B36ED3" w:rsidRDefault="00B36ED3" w:rsidP="00B36ED3">
      <w:pPr>
        <w:pStyle w:val="Bibliography"/>
      </w:pPr>
      <w:r>
        <w:t>2.</w:t>
      </w:r>
      <w:r>
        <w:tab/>
        <w:t>Ekelund U, Tarp J, Ding D, Sanchez-Lastra MA, Dalene KE, Anderssen SA, et al. Deaths potentially averted by small changes in physical activity and sedentary time: an individual participant data meta-analysis of prospective cohort studies. The Lancet. 2026 Jan 24;407(10526):339–49. doi:10.1016/S0140-6736(25)02219-6 PubMed PMID: 41544645.</w:t>
      </w:r>
    </w:p>
    <w:p w14:paraId="184B4322" w14:textId="77777777" w:rsidR="00B36ED3" w:rsidRDefault="00B36ED3" w:rsidP="00B36ED3">
      <w:pPr>
        <w:pStyle w:val="Bibliography"/>
      </w:pPr>
      <w:r>
        <w:t>3.</w:t>
      </w:r>
      <w:r>
        <w:tab/>
        <w:t>Durstine JL, Gordon B, Wang Z, Luo X. Chronic disease and the link to physical activity. Journal of Sport and Health Science. 2013;2(1):3–11. doi:10.1016/j.jshs.2012.07.009</w:t>
      </w:r>
    </w:p>
    <w:p w14:paraId="1A5B36E9" w14:textId="77777777" w:rsidR="00B36ED3" w:rsidRDefault="00B36ED3" w:rsidP="00B36ED3">
      <w:pPr>
        <w:pStyle w:val="Bibliography"/>
      </w:pPr>
      <w:r>
        <w:t>4.</w:t>
      </w:r>
      <w:r>
        <w:tab/>
        <w:t xml:space="preserve">Dempsey PC, Friedenreich CM, </w:t>
      </w:r>
      <w:proofErr w:type="spellStart"/>
      <w:r>
        <w:t>Leitzmann</w:t>
      </w:r>
      <w:proofErr w:type="spellEnd"/>
      <w:r>
        <w:t xml:space="preserve"> MF, Buman MP, Lambert E, Willumsen J, et al. Global Public Health Guidelines on Physical Activity and Sedentary </w:t>
      </w:r>
      <w:proofErr w:type="spellStart"/>
      <w:r>
        <w:t>Behavior</w:t>
      </w:r>
      <w:proofErr w:type="spellEnd"/>
      <w:r>
        <w:t xml:space="preserve"> </w:t>
      </w:r>
      <w:r>
        <w:lastRenderedPageBreak/>
        <w:t>for People Living With Chronic Conditions: A Call to Action [Internet]. 2020 Dec 4. doi:10.1123/jpah.2020-0525</w:t>
      </w:r>
    </w:p>
    <w:p w14:paraId="38564E07" w14:textId="77777777" w:rsidR="00B36ED3" w:rsidRDefault="00B36ED3" w:rsidP="00B36ED3">
      <w:pPr>
        <w:pStyle w:val="Bibliography"/>
      </w:pPr>
      <w:r>
        <w:t>5.</w:t>
      </w:r>
      <w:r>
        <w:tab/>
        <w:t xml:space="preserve">Singh B, Olds T, Curtis R, </w:t>
      </w:r>
      <w:proofErr w:type="spellStart"/>
      <w:r>
        <w:t>Dumuid</w:t>
      </w:r>
      <w:proofErr w:type="spellEnd"/>
      <w:r>
        <w:t xml:space="preserve"> D, </w:t>
      </w:r>
      <w:proofErr w:type="spellStart"/>
      <w:r>
        <w:t>Virgara</w:t>
      </w:r>
      <w:proofErr w:type="spellEnd"/>
      <w:r>
        <w:t xml:space="preserve"> R, Watson A, et al. Effectiveness of physical activity interventions for improving depression, anxiety and distress: an overview of systematic reviews. Br J Sports Med. 2023 Sep 1;57(18):1203–9. doi:10.1136/bjsports-2022-106195 PubMed PMID: 36796860.</w:t>
      </w:r>
    </w:p>
    <w:p w14:paraId="61FC4406" w14:textId="77777777" w:rsidR="00B36ED3" w:rsidRDefault="00B36ED3" w:rsidP="00B36ED3">
      <w:pPr>
        <w:pStyle w:val="Bibliography"/>
      </w:pPr>
      <w:r>
        <w:t>6.</w:t>
      </w:r>
      <w:r>
        <w:tab/>
        <w:t>Hamer M, Lavoie KL, Bacon SL. Taking up physical activity in later life and healthy ageing: the English longitudinal study of ageing. Br J Sports Med. 2014 Feb 1;48(3):239–43. doi:10.1136/bjsports-2013-092993 PubMed PMID: 24276781.</w:t>
      </w:r>
    </w:p>
    <w:p w14:paraId="25CA8016" w14:textId="77777777" w:rsidR="00B36ED3" w:rsidRDefault="00B36ED3" w:rsidP="00B36ED3">
      <w:pPr>
        <w:pStyle w:val="Bibliography"/>
      </w:pPr>
      <w:r>
        <w:t>7.</w:t>
      </w:r>
      <w:r>
        <w:tab/>
        <w:t xml:space="preserve">Aggio D, </w:t>
      </w:r>
      <w:proofErr w:type="spellStart"/>
      <w:r>
        <w:t>Papacosta</w:t>
      </w:r>
      <w:proofErr w:type="spellEnd"/>
      <w:r>
        <w:t xml:space="preserve"> O, Lennon L, Whincup P, </w:t>
      </w:r>
      <w:proofErr w:type="spellStart"/>
      <w:r>
        <w:t>Wannamethee</w:t>
      </w:r>
      <w:proofErr w:type="spellEnd"/>
      <w:r>
        <w:t xml:space="preserve"> G, Jefferis BJ. Association between physical activity levels in mid-life with physical activity in old age: a 20-year tracking study in a prospective cohort. BMJ Open. 2017 Aug 1;7(8):e017378. doi:10.1136/bmjopen-2017-017378 PubMed PMID: 28935690.</w:t>
      </w:r>
    </w:p>
    <w:p w14:paraId="64A080AA" w14:textId="77777777" w:rsidR="00B36ED3" w:rsidRDefault="00B36ED3" w:rsidP="00B36ED3">
      <w:pPr>
        <w:pStyle w:val="Bibliography"/>
      </w:pPr>
      <w:r>
        <w:t>8.</w:t>
      </w:r>
      <w:r>
        <w:tab/>
        <w:t>Lee DH, Rezende LFM, Joh HK, Keum N, Ferrari G, Rey-Lopez JP, et al. Long-Term Leisure-Time Physical Activity Intensity and All-Cause and Cause-Specific Mortality: A Prospective Cohort of US Adults. Circulation. 2022 Aug 16. Located at: Hagerstown, MD. doi:10.1161/CIRCULATIONAHA.121.058162</w:t>
      </w:r>
    </w:p>
    <w:p w14:paraId="7C74EE31" w14:textId="77777777" w:rsidR="00B36ED3" w:rsidRDefault="00B36ED3" w:rsidP="00B36ED3">
      <w:pPr>
        <w:pStyle w:val="Bibliography"/>
      </w:pPr>
      <w:r>
        <w:t>9.</w:t>
      </w:r>
      <w:r>
        <w:tab/>
        <w:t xml:space="preserve">Bull FC, Al-Ansari SS, Biddle S, </w:t>
      </w:r>
      <w:proofErr w:type="spellStart"/>
      <w:r>
        <w:t>Borodulin</w:t>
      </w:r>
      <w:proofErr w:type="spellEnd"/>
      <w:r>
        <w:t xml:space="preserve"> K, Buman MP, Cardon G, et al. World Health Organization 2020 guidelines on physical activity and sedentary behaviour. Br J Sports Med. 2020 Dec 1;54(24):1451–62. doi:10.1136/bjsports-2020-102955 PubMed PMID: 33239350.</w:t>
      </w:r>
    </w:p>
    <w:p w14:paraId="2CE2D858" w14:textId="77777777" w:rsidR="00B36ED3" w:rsidRDefault="00B36ED3" w:rsidP="00B36ED3">
      <w:pPr>
        <w:pStyle w:val="Bibliography"/>
      </w:pPr>
      <w:r>
        <w:t>10.</w:t>
      </w:r>
      <w:r>
        <w:tab/>
        <w:t>UK Government. GOV.UK [Internet]. 2020 [cited 2025 Dec 16]. Physical activity guidelines: UK Chief Medical Officers’ report. Available from: https://www.gov.uk/government/publications/physical-activity-guidelines-uk-chief-medical-officers-report</w:t>
      </w:r>
    </w:p>
    <w:p w14:paraId="15927C44" w14:textId="77777777" w:rsidR="00B36ED3" w:rsidRDefault="00B36ED3" w:rsidP="00B36ED3">
      <w:pPr>
        <w:pStyle w:val="Bibliography"/>
      </w:pPr>
      <w:r>
        <w:t>11.</w:t>
      </w:r>
      <w:r>
        <w:tab/>
        <w:t>Sport England. Active Lives Adult Survey November 2023-24 Report [Internet]. 2025. Available from: https://sportengland-production-files.s3.eu-west-2.amazonaws.com/s3fs-public/2025-04/ActiveLivesAdult-Nov23-24_V9-23-04-25-10-03-03-02.pdf?VersionId=aZVjaW4MK37mqMAWm_Th9un7WRjSeF7u</w:t>
      </w:r>
    </w:p>
    <w:p w14:paraId="2FB5FD71" w14:textId="77777777" w:rsidR="00B36ED3" w:rsidRDefault="00B36ED3" w:rsidP="00B36ED3">
      <w:pPr>
        <w:pStyle w:val="Bibliography"/>
      </w:pPr>
      <w:r>
        <w:t>12.</w:t>
      </w:r>
      <w:r>
        <w:tab/>
        <w:t>Centre for Ageing Better. Mid-Life Inactivity &amp; Poor Health [Internet]. [cited 2026 Jun 24]. Available from: https://ageing-better.org.uk/news/physical-inactivity-in-mid-life-is-putting-millions-at-risk-of-poor-health</w:t>
      </w:r>
    </w:p>
    <w:p w14:paraId="73C8AF7D" w14:textId="77777777" w:rsidR="00B36ED3" w:rsidRDefault="00B36ED3" w:rsidP="00B36ED3">
      <w:pPr>
        <w:pStyle w:val="Bibliography"/>
      </w:pPr>
      <w:r>
        <w:t>13.</w:t>
      </w:r>
      <w:r>
        <w:tab/>
        <w:t>Devereux-Fitzgerald A, Powell R, French DP. The Acceptability of Physical Activity to Older Adults Living in Lower Socioeconomic Status Areas: A Multi-Perspective Study. International Journal of Environmental Research and Public Health. 2021 Jan;18(22):11784. doi:10.3390/ijerph182211784</w:t>
      </w:r>
    </w:p>
    <w:p w14:paraId="75014DA3" w14:textId="77777777" w:rsidR="00B36ED3" w:rsidRDefault="00B36ED3" w:rsidP="00B36ED3">
      <w:pPr>
        <w:pStyle w:val="Bibliography"/>
      </w:pPr>
      <w:r>
        <w:t>14.</w:t>
      </w:r>
      <w:r>
        <w:tab/>
        <w:t>Tinker A, Molloy L, Monks I, Pennells L, Russell E, Haines E. The benefits and barriers of exercise for the physical health of older women. Journal of Aging and Clinical Research. 2017;6:73–9.</w:t>
      </w:r>
    </w:p>
    <w:p w14:paraId="4E0C508A" w14:textId="77777777" w:rsidR="00B36ED3" w:rsidRDefault="00B36ED3" w:rsidP="00B36ED3">
      <w:pPr>
        <w:pStyle w:val="Bibliography"/>
      </w:pPr>
      <w:r>
        <w:lastRenderedPageBreak/>
        <w:t>15.</w:t>
      </w:r>
      <w:r>
        <w:tab/>
        <w:t xml:space="preserve">Fox KR, </w:t>
      </w:r>
      <w:proofErr w:type="spellStart"/>
      <w:r>
        <w:t>Hillsdon</w:t>
      </w:r>
      <w:proofErr w:type="spellEnd"/>
      <w:r>
        <w:t xml:space="preserve"> M, Sharp D, Cooper AR, Coulson JC, Davis M, et al. Neighbourhood deprivation and physical activity in UK older adults. Health &amp; Place. 2011;17(2):633–40.</w:t>
      </w:r>
    </w:p>
    <w:p w14:paraId="497A8E61" w14:textId="77777777" w:rsidR="00B36ED3" w:rsidRDefault="00B36ED3" w:rsidP="00B36ED3">
      <w:pPr>
        <w:pStyle w:val="Bibliography"/>
      </w:pPr>
      <w:r>
        <w:t>16.</w:t>
      </w:r>
      <w:r>
        <w:tab/>
        <w:t xml:space="preserve">Mansfield L, Kay T, Anokye N, Fox-Rushby J. Community Sport and the Politics of Aging: Co-design and Partnership Approaches to Understanding the Embodied Experiences of Low-Income Older People. Front </w:t>
      </w:r>
      <w:proofErr w:type="spellStart"/>
      <w:r>
        <w:t>Sociol</w:t>
      </w:r>
      <w:proofErr w:type="spellEnd"/>
      <w:r>
        <w:t>. 2019 Feb 12;4. doi:10.3389/fsoc.2019.00005</w:t>
      </w:r>
    </w:p>
    <w:p w14:paraId="7DB50DAE" w14:textId="77777777" w:rsidR="00B36ED3" w:rsidRDefault="00B36ED3" w:rsidP="00B36ED3">
      <w:pPr>
        <w:pStyle w:val="Bibliography"/>
      </w:pPr>
      <w:r>
        <w:t>17.</w:t>
      </w:r>
      <w:r>
        <w:tab/>
        <w:t>World Health Organisation. Framework to implement a life course approach in practice [Internet]. 2025 [cited 2026 Jan 30]. Available from: https://www.who.int/publications/i/item/9789240112575</w:t>
      </w:r>
    </w:p>
    <w:p w14:paraId="25DAC260" w14:textId="77777777" w:rsidR="00B36ED3" w:rsidRDefault="00B36ED3" w:rsidP="00B36ED3">
      <w:pPr>
        <w:pStyle w:val="Bibliography"/>
      </w:pPr>
      <w:r>
        <w:t>18.</w:t>
      </w:r>
      <w:r>
        <w:tab/>
      </w:r>
      <w:proofErr w:type="spellStart"/>
      <w:r>
        <w:t>Yerrakalva</w:t>
      </w:r>
      <w:proofErr w:type="spellEnd"/>
      <w:r>
        <w:t xml:space="preserve"> D, </w:t>
      </w:r>
      <w:proofErr w:type="spellStart"/>
      <w:r>
        <w:t>Yerrakalva</w:t>
      </w:r>
      <w:proofErr w:type="spellEnd"/>
      <w:r>
        <w:t xml:space="preserve"> D, Hajna S, Griffin S. Effects of Mobile Health App Interventions on Sedentary Time, Physical Activity, and Fitness in Older Adults: Systematic Review and Meta-Analysis. Journal of Medical Internet Research. 2019 Nov 28;21(11):e14343. doi:10.2196/14343</w:t>
      </w:r>
    </w:p>
    <w:p w14:paraId="545FA195" w14:textId="77777777" w:rsidR="00B36ED3" w:rsidRDefault="00B36ED3" w:rsidP="00B36ED3">
      <w:pPr>
        <w:pStyle w:val="Bibliography"/>
      </w:pPr>
      <w:r>
        <w:t>19.</w:t>
      </w:r>
      <w:r>
        <w:tab/>
        <w:t xml:space="preserve">Kwan RYC, Salihu D, Lee PH, Tse M, Cheung DSK, Roopsawang I, et al. The effect of e-health interventions promoting physical activity in older people: a systematic review and meta-analysis. </w:t>
      </w:r>
      <w:proofErr w:type="spellStart"/>
      <w:r>
        <w:t>Eur</w:t>
      </w:r>
      <w:proofErr w:type="spellEnd"/>
      <w:r>
        <w:t xml:space="preserve"> Rev Aging Phys Act. 2020 Apr 21;17(1):7. doi:10.1186/s11556-020-00239-5</w:t>
      </w:r>
    </w:p>
    <w:p w14:paraId="73C6C09F" w14:textId="77777777" w:rsidR="00B36ED3" w:rsidRDefault="00B36ED3" w:rsidP="00B36ED3">
      <w:pPr>
        <w:pStyle w:val="Bibliography"/>
      </w:pPr>
      <w:r>
        <w:t>20.</w:t>
      </w:r>
      <w:r>
        <w:tab/>
        <w:t>McGarrigle L, Boulton E, Todd C. Map the apps: a rapid review of digital approaches to support the engagement of older adults in strength and balance exercises. BMC Geriatrics. 2020 Nov 18;20(1):483. doi:10.1186/s12877-020-01880-6</w:t>
      </w:r>
    </w:p>
    <w:p w14:paraId="2AD87864" w14:textId="77777777" w:rsidR="00B36ED3" w:rsidRDefault="00B36ED3" w:rsidP="00B36ED3">
      <w:pPr>
        <w:pStyle w:val="Bibliography"/>
      </w:pPr>
      <w:r>
        <w:t>21.</w:t>
      </w:r>
      <w:r>
        <w:tab/>
        <w:t xml:space="preserve">Al-Dhahir I, Reijnders T, Faber JS, Berg-Emons RJ van den, Janssen VR, </w:t>
      </w:r>
      <w:proofErr w:type="spellStart"/>
      <w:r>
        <w:t>Kraaijenhagen</w:t>
      </w:r>
      <w:proofErr w:type="spellEnd"/>
      <w:r>
        <w:t xml:space="preserve"> RA, et al. The Barriers and Facilitators of eHealth-Based Lifestyle Intervention Programs for People With a Low Socioeconomic Status: Scoping Review. Journal of Medical Internet Research. 2022 Aug 24;24(8):e34229. doi:10.2196/34229</w:t>
      </w:r>
    </w:p>
    <w:p w14:paraId="4D8F6C12" w14:textId="77777777" w:rsidR="00B36ED3" w:rsidRDefault="00B36ED3" w:rsidP="00B36ED3">
      <w:pPr>
        <w:pStyle w:val="Bibliography"/>
      </w:pPr>
      <w:r>
        <w:t>22.</w:t>
      </w:r>
      <w:r>
        <w:tab/>
        <w:t>Meredith SJ, Cox NJ, Ibrahim K, Higson J, McNiff J, Mitchell S, et al. Factors that influence older adults’ participation in physical activity: a systematic review of qualitative studies. Age and Ageing. 2023;52(8). Located at: Scopus. doi:10.1093/ageing/afad145</w:t>
      </w:r>
    </w:p>
    <w:p w14:paraId="1231BCEB" w14:textId="77777777" w:rsidR="00B36ED3" w:rsidRDefault="00B36ED3" w:rsidP="00B36ED3">
      <w:pPr>
        <w:pStyle w:val="Bibliography"/>
      </w:pPr>
      <w:r>
        <w:t>23.</w:t>
      </w:r>
      <w:r>
        <w:tab/>
        <w:t>Michie S, van Stralen MM, West R. The behaviour change wheel: A new method for characterising and designing behaviour change interventions. Implementation Science. 2011. p. 42. doi:10.1186/1748-5908-6-42</w:t>
      </w:r>
    </w:p>
    <w:p w14:paraId="192936B3" w14:textId="77777777" w:rsidR="00B36ED3" w:rsidRDefault="00B36ED3" w:rsidP="00B36ED3">
      <w:pPr>
        <w:pStyle w:val="Bibliography"/>
      </w:pPr>
      <w:r>
        <w:t>24.</w:t>
      </w:r>
      <w:r>
        <w:tab/>
        <w:t>Zhu S, Sinha D, Kirk M, Michalopoulou M, Hajizadeh A, Wren G, et al. Effectiveness of behavioural interventions with motivational interviewing on physical activity outcomes in adults: systematic review and meta-analysis. BMJ. 2024 Jul 10;386:e078713. doi:10.1136/bmj-2023-078713 PubMed PMID: 38986547.</w:t>
      </w:r>
    </w:p>
    <w:p w14:paraId="5D2434C3" w14:textId="77777777" w:rsidR="00B36ED3" w:rsidRDefault="00B36ED3" w:rsidP="00B36ED3">
      <w:pPr>
        <w:pStyle w:val="Bibliography"/>
      </w:pPr>
      <w:r>
        <w:t>25.</w:t>
      </w:r>
      <w:r>
        <w:tab/>
        <w:t xml:space="preserve">Local Government Association. Whole Systems Approach to Physical Activity Oxfordshire | Local Government Association [Internet]. 2025 [cited 2026 Mar 6]. </w:t>
      </w:r>
      <w:r>
        <w:lastRenderedPageBreak/>
        <w:t>Available from: https://www.local.gov.uk/case-studies/whole-systems-approach-physical-activity-oxfordshire</w:t>
      </w:r>
    </w:p>
    <w:p w14:paraId="5108FE78" w14:textId="77777777" w:rsidR="00B36ED3" w:rsidRDefault="00B36ED3" w:rsidP="00B36ED3">
      <w:pPr>
        <w:pStyle w:val="Bibliography"/>
      </w:pPr>
      <w:r>
        <w:t>26.</w:t>
      </w:r>
      <w:r>
        <w:tab/>
        <w:t>Howlett N, Jones A, Bain L, Chater A. How effective is community physical activity promotion in areas of deprivation for inactive adults with cardiovascular disease risk and/or mental health concerns? Study protocol for a pragmatic observational evaluation of the ’Active Herts’ physical activity programme. BMJ Open. 2017 Nov 1;7(11):e017783. doi:10.1136/bmjopen-2017-017783 PubMed PMID: 29175885.</w:t>
      </w:r>
    </w:p>
    <w:p w14:paraId="6117356E" w14:textId="77777777" w:rsidR="00B36ED3" w:rsidRDefault="00B36ED3" w:rsidP="00B36ED3">
      <w:pPr>
        <w:pStyle w:val="Bibliography"/>
      </w:pPr>
      <w:r>
        <w:t>27.</w:t>
      </w:r>
      <w:r>
        <w:tab/>
        <w:t>Carr S, Burke A, Chater AM, Howlett N, Jones A. An Evolving Model of Best Practice in a Community Physical Activity Program: A Case Study of ‘Active Herts’. J Phys Act Health. 2021 Oct 6;18(12):1555–62. doi:10.1123/jpah.2021-0078 PubMed PMID: 34615740.</w:t>
      </w:r>
    </w:p>
    <w:p w14:paraId="5269B61F" w14:textId="77777777" w:rsidR="00B36ED3" w:rsidRDefault="00B36ED3" w:rsidP="00B36ED3">
      <w:pPr>
        <w:pStyle w:val="Bibliography"/>
      </w:pPr>
      <w:r>
        <w:t>28.</w:t>
      </w:r>
      <w:r>
        <w:tab/>
        <w:t>Chater AM, Schulz J, Jones A, Burke A, Carr S, Kukucska D, et al. Outcome evaluation of Active Herts: A community-based physical activity programme for inactive adults at risk of cardiovascular disease and/or low mental wellbeing. Front Public Health. 2022 Sep 9;10:903109. doi:10.3389/fpubh.2022.903109 PubMed PMID: 36159253; PubMed Central PMCID: PMC9500394.</w:t>
      </w:r>
    </w:p>
    <w:p w14:paraId="3C7C9216" w14:textId="77777777" w:rsidR="00B36ED3" w:rsidRDefault="00B36ED3" w:rsidP="00B36ED3">
      <w:pPr>
        <w:pStyle w:val="Bibliography"/>
      </w:pPr>
      <w:r>
        <w:t>29.</w:t>
      </w:r>
      <w:r>
        <w:tab/>
        <w:t>Active Herts. Active Herts [Internet]. 2024 [cited 2024 Nov 21]. Home. Available from: https://www.activeherts.org.uk/</w:t>
      </w:r>
    </w:p>
    <w:p w14:paraId="11FD3322" w14:textId="77777777" w:rsidR="00B36ED3" w:rsidRDefault="00B36ED3" w:rsidP="00B36ED3">
      <w:pPr>
        <w:pStyle w:val="Bibliography"/>
      </w:pPr>
      <w:r>
        <w:t>30.</w:t>
      </w:r>
      <w:r>
        <w:tab/>
        <w:t>Age UK Buckinghamshire. About us [Internet]. 2026 [cited 2026 Mar 18]. Available from: https://www.ageuk.org.uk/buckinghamshire/about-us/</w:t>
      </w:r>
    </w:p>
    <w:p w14:paraId="399F4A5C" w14:textId="77777777" w:rsidR="00B36ED3" w:rsidRDefault="00B36ED3" w:rsidP="00B36ED3">
      <w:pPr>
        <w:pStyle w:val="Bibliography"/>
      </w:pPr>
      <w:r>
        <w:t>31.</w:t>
      </w:r>
      <w:r>
        <w:tab/>
        <w:t>Leap. About us [Internet]. 2026 [cited 2026 Mar 18]. Available from: https://leapwithus.org.uk/about-us/</w:t>
      </w:r>
    </w:p>
    <w:p w14:paraId="2EF48F4D" w14:textId="77777777" w:rsidR="00B36ED3" w:rsidRDefault="00B36ED3" w:rsidP="00B36ED3">
      <w:pPr>
        <w:pStyle w:val="Bibliography"/>
      </w:pPr>
      <w:r>
        <w:t>32.</w:t>
      </w:r>
      <w:r>
        <w:tab/>
        <w:t>Butler D, O’Donovan D, Johnston J, Hart ND. Establishing a Deep End GP group: a scoping review. BJGP Open. 2022 Sep 1;6(3). doi:10.3399/BJGPO.2021.0230 PubMed PMID: 35487579.</w:t>
      </w:r>
    </w:p>
    <w:p w14:paraId="772A5BAE" w14:textId="77777777" w:rsidR="00B36ED3" w:rsidRDefault="00B36ED3" w:rsidP="00B36ED3">
      <w:pPr>
        <w:pStyle w:val="Bibliography"/>
      </w:pPr>
      <w:r>
        <w:t>33.</w:t>
      </w:r>
      <w:r>
        <w:tab/>
        <w:t>Active in the Community. About us [Internet]. 2026 [cited 2026 Mar 18]. Available from: https://www.activeinthecommunity.org.uk/about-us/</w:t>
      </w:r>
    </w:p>
    <w:p w14:paraId="2F0C12D4" w14:textId="77777777" w:rsidR="00B36ED3" w:rsidRDefault="00B36ED3" w:rsidP="00B36ED3">
      <w:pPr>
        <w:pStyle w:val="Bibliography"/>
      </w:pPr>
      <w:r>
        <w:t>34.</w:t>
      </w:r>
      <w:r>
        <w:tab/>
        <w:t xml:space="preserve">Michie S, Richardson M, Johnston M, Abraham C, Francis J, Hardeman W, et al. The </w:t>
      </w:r>
      <w:proofErr w:type="spellStart"/>
      <w:r>
        <w:t>behavior</w:t>
      </w:r>
      <w:proofErr w:type="spellEnd"/>
      <w:r>
        <w:t xml:space="preserve"> change technique taxonomy (v1) of 93 hierarchically clustered techniques: building an international consensus for the reporting of </w:t>
      </w:r>
      <w:proofErr w:type="spellStart"/>
      <w:r>
        <w:t>behavior</w:t>
      </w:r>
      <w:proofErr w:type="spellEnd"/>
      <w:r>
        <w:t xml:space="preserve"> change interventions. Ann Behav Med. 2013. p. 81–95. doi:10.1007/s12160-013-9486-6</w:t>
      </w:r>
    </w:p>
    <w:p w14:paraId="7D3B2927" w14:textId="77777777" w:rsidR="00B36ED3" w:rsidRDefault="00B36ED3" w:rsidP="00B36ED3">
      <w:pPr>
        <w:pStyle w:val="Bibliography"/>
      </w:pPr>
      <w:r>
        <w:t>35.</w:t>
      </w:r>
      <w:r>
        <w:tab/>
        <w:t xml:space="preserve">Marques MM, Carey RN, Norris E, Evans F, Finnerty AN, Hastings E J, Jenkins, et al. Delivering Behaviour Change Interventions: Development of a Mode of Delivery Ontology. Vol. 5. </w:t>
      </w:r>
      <w:proofErr w:type="spellStart"/>
      <w:r>
        <w:t>Wellcome</w:t>
      </w:r>
      <w:proofErr w:type="spellEnd"/>
      <w:r>
        <w:t xml:space="preserve"> Open Research; 2020. doi:10.12688/wellcomeopenres.15906.2</w:t>
      </w:r>
    </w:p>
    <w:p w14:paraId="61A6AAB6" w14:textId="77777777" w:rsidR="00B36ED3" w:rsidRDefault="00B36ED3" w:rsidP="00B36ED3">
      <w:pPr>
        <w:pStyle w:val="Bibliography"/>
      </w:pPr>
      <w:r>
        <w:t>36.</w:t>
      </w:r>
      <w:r>
        <w:tab/>
        <w:t xml:space="preserve">CIMSPA. Training Academy Course of the Week - Active IQ Level 3 Diploma in Exercise Referral [Internet]. 2025 [cited 2025 Oct 30]. Available from: </w:t>
      </w:r>
      <w:r>
        <w:lastRenderedPageBreak/>
        <w:t>https://www.cimspa.co.uk/training-academy-course-of-the-week-active-iq-level-3-diploma-in-exercise-referral/</w:t>
      </w:r>
    </w:p>
    <w:p w14:paraId="51EFF789" w14:textId="77777777" w:rsidR="00B36ED3" w:rsidRDefault="00B36ED3" w:rsidP="00B36ED3">
      <w:pPr>
        <w:pStyle w:val="Bibliography"/>
      </w:pPr>
      <w:r>
        <w:t>37.</w:t>
      </w:r>
      <w:r>
        <w:tab/>
        <w:t>Buckinghamshire Council. What is MECC? [Internet]. 2025 [cited 2025 Oct 30]. Available from: https://www.healthandwellbeingbucks.org/s4s/WhereILive/Council?pageId=5945</w:t>
      </w:r>
    </w:p>
    <w:p w14:paraId="7DF8206D" w14:textId="77777777" w:rsidR="00B36ED3" w:rsidRDefault="00B36ED3" w:rsidP="00B36ED3">
      <w:pPr>
        <w:pStyle w:val="Bibliography"/>
      </w:pPr>
      <w:r>
        <w:t>38.</w:t>
      </w:r>
      <w:r>
        <w:tab/>
        <w:t>Bucks Mind. Mental Health First Aid Courses - Bucks Mind [Internet]. 2025 [cited 2025 Oct 30]. Available from: https://www.bucksmind.org.uk/training/mental-health-first-aid/</w:t>
      </w:r>
    </w:p>
    <w:p w14:paraId="3300F7C0" w14:textId="77777777" w:rsidR="00B36ED3" w:rsidRDefault="00B36ED3" w:rsidP="00B36ED3">
      <w:pPr>
        <w:pStyle w:val="Bibliography"/>
      </w:pPr>
      <w:r>
        <w:t>39.</w:t>
      </w:r>
      <w:r>
        <w:tab/>
        <w:t>Active Together. Active Medicine [Internet]. 2025 [cited 2025 Oct 30]. Available from: https://www.active-together.org/activemedicine</w:t>
      </w:r>
    </w:p>
    <w:p w14:paraId="472D47DB" w14:textId="77777777" w:rsidR="00B36ED3" w:rsidRDefault="00B36ED3" w:rsidP="00B36ED3">
      <w:pPr>
        <w:pStyle w:val="Bibliography"/>
      </w:pPr>
      <w:r>
        <w:t>40.</w:t>
      </w:r>
      <w:r>
        <w:tab/>
        <w:t>Milton K, Bull FC, Bauman A. Reliability and validity testing of a single-item physical activity measure |. British Journal of Sports Medicine [Internet]. 2011 [cited 2025 Oct 30];45(3). Available from: https://bjsm.bmj.com/content/45/3/203.long</w:t>
      </w:r>
    </w:p>
    <w:p w14:paraId="2F2A84DC" w14:textId="77777777" w:rsidR="00B36ED3" w:rsidRDefault="00B36ED3" w:rsidP="00B36ED3">
      <w:pPr>
        <w:pStyle w:val="Bibliography"/>
      </w:pPr>
      <w:r>
        <w:t>41.</w:t>
      </w:r>
      <w:r>
        <w:tab/>
        <w:t>Bauman AE, Richards JA. Understanding of the Single-Item Physical Activity Question for Population Surveillance. Journal of Physical Activity and Health. 2022 Oct 1;19(10):681–6. doi:10.1123/jpah.2022-0369</w:t>
      </w:r>
    </w:p>
    <w:p w14:paraId="0D37BFC5" w14:textId="77777777" w:rsidR="00B36ED3" w:rsidRDefault="00B36ED3" w:rsidP="00B36ED3">
      <w:pPr>
        <w:pStyle w:val="Bibliography"/>
      </w:pPr>
      <w:r>
        <w:t>42.</w:t>
      </w:r>
      <w:r>
        <w:tab/>
        <w:t>Milton K, Clemes S, Bull F. Can a single question provide an accurate measure of physical activity? Br J Sports Med. 2013 Jan 1;47(1):44–8. doi:10.1136/bjsports-2011-090899 PubMed PMID: 22522584.</w:t>
      </w:r>
    </w:p>
    <w:p w14:paraId="2EC4A5DC" w14:textId="77777777" w:rsidR="00B36ED3" w:rsidRDefault="00B36ED3" w:rsidP="00B36ED3">
      <w:pPr>
        <w:pStyle w:val="Bibliography"/>
      </w:pPr>
      <w:r>
        <w:t>43.</w:t>
      </w:r>
      <w:r>
        <w:tab/>
        <w:t xml:space="preserve">Macdonald HM, </w:t>
      </w:r>
      <w:proofErr w:type="spellStart"/>
      <w:r>
        <w:t>Nettlefold</w:t>
      </w:r>
      <w:proofErr w:type="spellEnd"/>
      <w:r>
        <w:t xml:space="preserve"> L, Bauman A, Sims-Gould J, McKay HA. Pragmatic Evaluation of Older Adults’ Physical Activity in Scale-Up Studies: Is the Single-Item Measure a Reasonable Option? Journal of Aging and Physical Activity. 2021 Aug 4;30(1):25–32. doi:10.1123/japa.2020-0412</w:t>
      </w:r>
    </w:p>
    <w:p w14:paraId="491BB2BA" w14:textId="77777777" w:rsidR="00B36ED3" w:rsidRDefault="00B36ED3" w:rsidP="00B36ED3">
      <w:pPr>
        <w:pStyle w:val="Bibliography"/>
      </w:pPr>
      <w:r>
        <w:t>44.</w:t>
      </w:r>
      <w:r>
        <w:tab/>
        <w:t>Craig CL, Marshall AL, Sjöström M, Bauman AE, Booth ML, Ainsworth BE, et al. International Physical Activity Questionnaire: 12-Country Reliability and Validity. Medicine &amp; Science in Sports &amp; Exercise. 2003 Aug;35(8):1381. doi:10.1249/01.MSS.0000078924.61453.FB</w:t>
      </w:r>
    </w:p>
    <w:p w14:paraId="46A46030" w14:textId="77777777" w:rsidR="00B36ED3" w:rsidRDefault="00B36ED3" w:rsidP="00B36ED3">
      <w:pPr>
        <w:pStyle w:val="Bibliography"/>
      </w:pPr>
      <w:r>
        <w:t>45.</w:t>
      </w:r>
      <w:r>
        <w:tab/>
        <w:t xml:space="preserve">Shakespear-Druery J, Cocker KD, Biddle SJH, Bennie J. Muscle-Strengthening Exercise Questionnaire (MSEQ): an assessment of concurrent validity and test–retest reliability. BMJ Open Sport </w:t>
      </w:r>
      <w:proofErr w:type="spellStart"/>
      <w:r>
        <w:t>Exerc</w:t>
      </w:r>
      <w:proofErr w:type="spellEnd"/>
      <w:r>
        <w:t xml:space="preserve"> Med. 2022 Feb 14;8(1). doi:10.1136/bmjsem-2021-001225 PubMed PMID: 10.1136/bmjsem-2021-001225.</w:t>
      </w:r>
    </w:p>
    <w:p w14:paraId="2B0AEA61" w14:textId="77777777" w:rsidR="00B36ED3" w:rsidRDefault="00B36ED3" w:rsidP="00B36ED3">
      <w:pPr>
        <w:pStyle w:val="Bibliography"/>
      </w:pPr>
      <w:r>
        <w:t>46.</w:t>
      </w:r>
      <w:r>
        <w:tab/>
        <w:t>Herdman M, Gudex C, Lloyd A, Janssen MF, Kind P, Parkin D, et al. Development and preliminary testing of the new five-level version of EQ-5D (EQ-5D-5L). Qual Life Res. 2011 Dec 1;20(10):1727–36. doi:10.1007/s11136-011-9903-x</w:t>
      </w:r>
    </w:p>
    <w:p w14:paraId="5CCE5604" w14:textId="77777777" w:rsidR="00B36ED3" w:rsidRDefault="00B36ED3" w:rsidP="00B36ED3">
      <w:pPr>
        <w:pStyle w:val="Bibliography"/>
      </w:pPr>
      <w:r>
        <w:t>47.</w:t>
      </w:r>
      <w:r>
        <w:tab/>
        <w:t>Gottschalk S, König HH, Nejad M, Dams J. Measurement properties of the EQ-5D in populations with a mean age of</w:t>
      </w:r>
      <w:r>
        <w:rPr>
          <w:rFonts w:ascii="Arial" w:hAnsi="Arial" w:cs="Arial"/>
        </w:rPr>
        <w:t> </w:t>
      </w:r>
      <w:r>
        <w:rPr>
          <w:rFonts w:ascii="Aptos" w:hAnsi="Aptos" w:cs="Aptos"/>
        </w:rPr>
        <w:t>≥</w:t>
      </w:r>
      <w:r>
        <w:rPr>
          <w:rFonts w:ascii="Arial" w:hAnsi="Arial" w:cs="Arial"/>
        </w:rPr>
        <w:t> </w:t>
      </w:r>
      <w:r>
        <w:t>75 years: a systematic review. Qual Life Res. 2023;32(2):307–29. doi:10.1007/s11136-022-03185-0 PubMed PMID: 35915354; PubMed Central PMCID: PMC9911506.</w:t>
      </w:r>
    </w:p>
    <w:p w14:paraId="72C6BBEE" w14:textId="77777777" w:rsidR="00B36ED3" w:rsidRDefault="00B36ED3" w:rsidP="00B36ED3">
      <w:pPr>
        <w:pStyle w:val="Bibliography"/>
      </w:pPr>
      <w:r>
        <w:lastRenderedPageBreak/>
        <w:t>48.</w:t>
      </w:r>
      <w:r>
        <w:tab/>
      </w:r>
      <w:proofErr w:type="spellStart"/>
      <w:r>
        <w:t>Reinwarth</w:t>
      </w:r>
      <w:proofErr w:type="spellEnd"/>
      <w:r>
        <w:t xml:space="preserve"> AC, Ernst M, Krakau L, Brahler E, Beutel ME. Screening for loneliness in representative population samples: Validation of a single-item measure. PLOS ONE. 2023;18(3):e0279701.</w:t>
      </w:r>
    </w:p>
    <w:p w14:paraId="0DBDDC3D" w14:textId="7E12E7DA" w:rsidR="00B36ED3" w:rsidRDefault="00AB57B5" w:rsidP="00B36ED3">
      <w:pPr>
        <w:pStyle w:val="Bibliography"/>
      </w:pPr>
      <w:r>
        <w:t>49</w:t>
      </w:r>
      <w:r w:rsidR="00B36ED3">
        <w:t>.</w:t>
      </w:r>
      <w:r w:rsidR="00B36ED3">
        <w:tab/>
        <w:t xml:space="preserve">Mund M, Maes M, </w:t>
      </w:r>
      <w:proofErr w:type="spellStart"/>
      <w:r w:rsidR="00B36ED3">
        <w:t>Drewke</w:t>
      </w:r>
      <w:proofErr w:type="spellEnd"/>
      <w:r w:rsidR="00B36ED3">
        <w:t xml:space="preserve"> PM, Gutzeit A, Jaki I, Qualter P. Would the Real Loneliness Please Stand Up? The Validity of Loneliness Scores and the Reliability of Single-Item Scores. Assessment. 2023 Jun 1;30(4):1226–48. doi:10.1177/10731911221077227</w:t>
      </w:r>
    </w:p>
    <w:p w14:paraId="47B6C6DC" w14:textId="0CD0B4DF" w:rsidR="00B36ED3" w:rsidRDefault="00B36ED3" w:rsidP="00B36ED3">
      <w:pPr>
        <w:pStyle w:val="Bibliography"/>
      </w:pPr>
      <w:r>
        <w:t>5</w:t>
      </w:r>
      <w:r w:rsidR="00AB57B5">
        <w:t>0</w:t>
      </w:r>
      <w:r>
        <w:t>.</w:t>
      </w:r>
      <w:r>
        <w:tab/>
        <w:t>Active Oxfordshire. Move Together [Internet]. 2025 [cited 2026 Jan 30]. Available from: https://www.activeoxfordshire.org/move-together</w:t>
      </w:r>
    </w:p>
    <w:p w14:paraId="49F7B053" w14:textId="443565A9" w:rsidR="00B36ED3" w:rsidRDefault="00B36ED3" w:rsidP="00B36ED3">
      <w:pPr>
        <w:pStyle w:val="Bibliography"/>
      </w:pPr>
      <w:r>
        <w:t>5</w:t>
      </w:r>
      <w:r w:rsidR="00AB57B5">
        <w:t>1</w:t>
      </w:r>
      <w:r>
        <w:t>.</w:t>
      </w:r>
      <w:r>
        <w:tab/>
        <w:t>Cummings SR, Nevitt MC, Kidd S. Forgetting Falls. Journal of the American Geriatrics Society. 1988;36(7):613–6. doi:10.1111/j.1532-5415.1988.tb06155.x</w:t>
      </w:r>
    </w:p>
    <w:p w14:paraId="3E344827" w14:textId="7602E245" w:rsidR="00B36ED3" w:rsidRDefault="00B36ED3" w:rsidP="00B36ED3">
      <w:pPr>
        <w:pStyle w:val="Bibliography"/>
      </w:pPr>
      <w:r>
        <w:t>5</w:t>
      </w:r>
      <w:r w:rsidR="00AB57B5">
        <w:t>2</w:t>
      </w:r>
      <w:r>
        <w:t>.</w:t>
      </w:r>
      <w:r>
        <w:tab/>
        <w:t>Mansfield L, Anokye N, Fox-Rushby J, Kay T. The Health and Sport Engagement (HASE) Intervention and Evaluation Project: protocol for the design, outcome, process and economic evaluation of a complex community sport intervention to increase levels of physical activity. BMJ Open. 2015 Oct 1;5(10):e009276. doi:10.1136/bmjopen-2015-009276 PubMed PMID: 26503393.</w:t>
      </w:r>
    </w:p>
    <w:p w14:paraId="76C0DE80" w14:textId="4E6E6ED9" w:rsidR="00B36ED3" w:rsidRDefault="00B36ED3" w:rsidP="00B36ED3">
      <w:pPr>
        <w:pStyle w:val="Bibliography"/>
      </w:pPr>
      <w:r>
        <w:t>5</w:t>
      </w:r>
      <w:r w:rsidR="00AB57B5">
        <w:t>3</w:t>
      </w:r>
      <w:r>
        <w:t>.</w:t>
      </w:r>
      <w:r>
        <w:tab/>
        <w:t>Sekhon M, Cartwright M, Francis JJ. Development of a theory-informed questionnaire to assess the acceptability of healthcare interventions. BMC Health Services Research. 2022 Mar 1;22(1):279. doi:10.1186/s12913-022-07577-3</w:t>
      </w:r>
    </w:p>
    <w:p w14:paraId="6024C8A3" w14:textId="64FBB698" w:rsidR="00B36ED3" w:rsidRDefault="00B36ED3" w:rsidP="00B36ED3">
      <w:pPr>
        <w:pStyle w:val="Bibliography"/>
      </w:pPr>
      <w:r>
        <w:t>5</w:t>
      </w:r>
      <w:r w:rsidR="00AB57B5">
        <w:t>4</w:t>
      </w:r>
      <w:r>
        <w:t>.</w:t>
      </w:r>
      <w:r>
        <w:tab/>
        <w:t xml:space="preserve">Gale NK, Heath G, Cameron E, Rashid S, Redwood S. Using the framework method for the analysis of qualitative data in multi-disciplinary health research. BMC Med Res </w:t>
      </w:r>
      <w:proofErr w:type="spellStart"/>
      <w:r>
        <w:t>Methodol</w:t>
      </w:r>
      <w:proofErr w:type="spellEnd"/>
      <w:r>
        <w:t>. 2013 Sep 18;13(1):117. doi:10.1186/1471-2288-13-117</w:t>
      </w:r>
    </w:p>
    <w:p w14:paraId="7E320408" w14:textId="2C089B8D" w:rsidR="00B36ED3" w:rsidRDefault="00B36ED3" w:rsidP="00B36ED3">
      <w:pPr>
        <w:pStyle w:val="Bibliography"/>
      </w:pPr>
      <w:r>
        <w:t>5</w:t>
      </w:r>
      <w:r w:rsidR="00AB57B5">
        <w:t>5</w:t>
      </w:r>
      <w:r>
        <w:t>.</w:t>
      </w:r>
      <w:r>
        <w:tab/>
        <w:t>Trueman P, Anokye NK. Applying economic evaluation to public health interventions: the case of interventions to promote physical activity. J Public Health (</w:t>
      </w:r>
      <w:proofErr w:type="spellStart"/>
      <w:r>
        <w:t>Oxf</w:t>
      </w:r>
      <w:proofErr w:type="spellEnd"/>
      <w:r>
        <w:t>). 2013 Mar 1;35(1):32–9. doi:10.1093/</w:t>
      </w:r>
      <w:proofErr w:type="spellStart"/>
      <w:r>
        <w:t>pubmed</w:t>
      </w:r>
      <w:proofErr w:type="spellEnd"/>
      <w:r>
        <w:t>/fds050</w:t>
      </w:r>
    </w:p>
    <w:p w14:paraId="7F7E01EA" w14:textId="7B2A93FB" w:rsidR="007B234B" w:rsidRDefault="007B234B" w:rsidP="257CE840">
      <w:pPr>
        <w:spacing w:after="0"/>
      </w:pPr>
    </w:p>
    <w:p w14:paraId="04F32A61" w14:textId="77777777" w:rsidR="00381250" w:rsidRDefault="00381250" w:rsidP="257CE840">
      <w:pPr>
        <w:spacing w:after="0"/>
      </w:pPr>
    </w:p>
    <w:p w14:paraId="3B1A243A" w14:textId="77777777" w:rsidR="00381250" w:rsidRDefault="00381250" w:rsidP="257CE840">
      <w:pPr>
        <w:spacing w:after="0"/>
      </w:pPr>
    </w:p>
    <w:p w14:paraId="28BB2C38" w14:textId="768C743E" w:rsidR="007B234B" w:rsidRDefault="007B234B" w:rsidP="007B234B">
      <w:pPr>
        <w:spacing w:after="0"/>
      </w:pPr>
      <w:r w:rsidRPr="2F78BEE7">
        <w:rPr>
          <w:b/>
          <w:bCs/>
        </w:rPr>
        <w:t>Funding:</w:t>
      </w:r>
      <w:r>
        <w:t xml:space="preserve"> This work was supported by Buckinghamshire Council in a tendered contract for </w:t>
      </w:r>
      <w:r w:rsidR="00E449F3">
        <w:t>a</w:t>
      </w:r>
      <w:r>
        <w:t xml:space="preserve"> Physical Activity Long Term Conditions Pathway Evaluation.</w:t>
      </w:r>
    </w:p>
    <w:p w14:paraId="2F9C2C66" w14:textId="77777777" w:rsidR="007B234B" w:rsidRDefault="007B234B" w:rsidP="007B234B">
      <w:pPr>
        <w:pStyle w:val="ListParagraph"/>
        <w:spacing w:after="0"/>
        <w:ind w:left="240"/>
      </w:pPr>
    </w:p>
    <w:p w14:paraId="1560068C" w14:textId="147D19F7" w:rsidR="007B234B" w:rsidRDefault="00B022F9" w:rsidP="00665094">
      <w:pPr>
        <w:spacing w:after="0" w:line="276" w:lineRule="auto"/>
      </w:pPr>
      <w:r>
        <w:rPr>
          <w:b/>
          <w:bCs/>
        </w:rPr>
        <w:t>Conflict of Interest statement</w:t>
      </w:r>
      <w:r w:rsidR="007B234B" w:rsidRPr="4F4192C7">
        <w:rPr>
          <w:b/>
          <w:bCs/>
        </w:rPr>
        <w:t>:</w:t>
      </w:r>
      <w:r w:rsidR="007B234B">
        <w:t xml:space="preserve"> </w:t>
      </w:r>
      <w:r w:rsidR="001C47DB" w:rsidRPr="001C47DB">
        <w:t>All authors have been contracted by the Local Authority (Buckinghamshire Council) to evaluate their programme: Move Together Buckinghamshire. EN and RH are joint grant-holders for this project. This programme is funded and being developed by Buckinghamshire Council and delivered by their contracting partners Active in the Community. Brunel are acting as independent evaluators of the first 18-months of delivery of this 3-year programme and have no role in programme setup, recruitment or delivery.</w:t>
      </w:r>
    </w:p>
    <w:p w14:paraId="4E373FBD" w14:textId="77777777" w:rsidR="00665094" w:rsidRDefault="00665094" w:rsidP="00665094">
      <w:pPr>
        <w:spacing w:after="0" w:line="276" w:lineRule="auto"/>
      </w:pPr>
    </w:p>
    <w:p w14:paraId="47A348A4" w14:textId="6F33A18B" w:rsidR="00665094" w:rsidRDefault="00665094" w:rsidP="00665094">
      <w:pPr>
        <w:spacing w:after="0" w:line="276" w:lineRule="auto"/>
      </w:pPr>
      <w:r w:rsidRPr="00665094">
        <w:rPr>
          <w:b/>
          <w:bCs/>
        </w:rPr>
        <w:lastRenderedPageBreak/>
        <w:t>Data statement:</w:t>
      </w:r>
      <w:r>
        <w:t xml:space="preserve"> Anonymised raw data collected in this study will be uploaded to Brunel </w:t>
      </w:r>
      <w:proofErr w:type="spellStart"/>
      <w:r>
        <w:t>Figshare</w:t>
      </w:r>
      <w:proofErr w:type="spellEnd"/>
      <w:r>
        <w:t xml:space="preserve"> and Open Science Framework.</w:t>
      </w:r>
    </w:p>
    <w:p w14:paraId="7EC00CE2" w14:textId="77777777" w:rsidR="007B234B" w:rsidRDefault="007B234B" w:rsidP="00665094">
      <w:pPr>
        <w:spacing w:after="0" w:line="276" w:lineRule="auto"/>
      </w:pPr>
    </w:p>
    <w:p w14:paraId="726A2038" w14:textId="10FDC07D" w:rsidR="2E0F9CB4" w:rsidRDefault="2E0F9CB4" w:rsidP="00665094">
      <w:pPr>
        <w:pStyle w:val="ListParagraph"/>
        <w:spacing w:after="0" w:line="276" w:lineRule="auto"/>
        <w:ind w:left="240"/>
        <w:rPr>
          <w:b/>
          <w:bCs/>
        </w:rPr>
      </w:pPr>
    </w:p>
    <w:p w14:paraId="0927AC33" w14:textId="07393E66" w:rsidR="4EBE7AEE" w:rsidRDefault="3010F550" w:rsidP="00665094">
      <w:pPr>
        <w:spacing w:after="0" w:line="276" w:lineRule="auto"/>
        <w:rPr>
          <w:lang w:val="en-US"/>
        </w:rPr>
      </w:pPr>
      <w:r w:rsidRPr="273FAD8B">
        <w:rPr>
          <w:b/>
          <w:bCs/>
        </w:rPr>
        <w:t>Author</w:t>
      </w:r>
      <w:r w:rsidR="0022652E">
        <w:rPr>
          <w:b/>
          <w:bCs/>
        </w:rPr>
        <w:t xml:space="preserve"> statement</w:t>
      </w:r>
      <w:r w:rsidRPr="273FAD8B">
        <w:rPr>
          <w:b/>
          <w:bCs/>
        </w:rPr>
        <w:t>:</w:t>
      </w:r>
      <w:r w:rsidRPr="273FAD8B">
        <w:t xml:space="preserve"> </w:t>
      </w:r>
      <w:r w:rsidR="00665094">
        <w:t xml:space="preserve"> </w:t>
      </w:r>
      <w:r w:rsidR="0022652E" w:rsidRPr="0022652E">
        <w:t>All authors meet the ICMJE criteria for authorship. E.N. and R.H. contributed to conceptualisation, funding acquisition, investigation, methodology, project administration, supervision, visualisation, and led the writing of the original draft, as well as reviewing and editing the manuscript. D.B., C.V., and N.A. contributed to conceptualisation, funding acquisition, and manuscript review and editing. A.B., D.A.K., and A.C. contributed to investigation and manuscript review and editing. L.M. contributed to conceptualisation, funding acquisition, methodology, supervision, and manuscript review and editing. All authors approved the final version of the manuscript and agree to be accountable for all aspects of the work.</w:t>
      </w:r>
    </w:p>
    <w:sectPr w:rsidR="4EBE7AEE">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0D69" w14:textId="77777777" w:rsidR="008660FD" w:rsidRDefault="008660FD">
      <w:pPr>
        <w:spacing w:after="0" w:line="240" w:lineRule="auto"/>
      </w:pPr>
      <w:r>
        <w:separator/>
      </w:r>
    </w:p>
  </w:endnote>
  <w:endnote w:type="continuationSeparator" w:id="0">
    <w:p w14:paraId="7CD64133" w14:textId="77777777" w:rsidR="008660FD" w:rsidRDefault="0086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6039848"/>
      <w:docPartObj>
        <w:docPartGallery w:val="Page Numbers (Bottom of Page)"/>
        <w:docPartUnique/>
      </w:docPartObj>
    </w:sdtPr>
    <w:sdtEndPr>
      <w:rPr>
        <w:noProof/>
      </w:rPr>
    </w:sdtEndPr>
    <w:sdtContent>
      <w:p w14:paraId="3F267367" w14:textId="64B51FAE" w:rsidR="008A71BA" w:rsidRDefault="008A71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75DC6" w14:textId="1C3CD51F" w:rsidR="273FAD8B" w:rsidRDefault="273FAD8B" w:rsidP="273FA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94CB" w14:textId="77777777" w:rsidR="008660FD" w:rsidRDefault="008660FD">
      <w:pPr>
        <w:spacing w:after="0" w:line="240" w:lineRule="auto"/>
      </w:pPr>
      <w:r>
        <w:separator/>
      </w:r>
    </w:p>
  </w:footnote>
  <w:footnote w:type="continuationSeparator" w:id="0">
    <w:p w14:paraId="543BC2D3" w14:textId="77777777" w:rsidR="008660FD" w:rsidRDefault="00866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3FAD8B" w14:paraId="20E20375" w14:textId="77777777" w:rsidTr="273FAD8B">
      <w:trPr>
        <w:trHeight w:val="300"/>
      </w:trPr>
      <w:tc>
        <w:tcPr>
          <w:tcW w:w="3005" w:type="dxa"/>
        </w:tcPr>
        <w:p w14:paraId="3C067CB0" w14:textId="7BF6F0CE" w:rsidR="273FAD8B" w:rsidRDefault="273FAD8B" w:rsidP="273FAD8B">
          <w:pPr>
            <w:pStyle w:val="Header"/>
            <w:ind w:left="-115"/>
          </w:pPr>
        </w:p>
      </w:tc>
      <w:tc>
        <w:tcPr>
          <w:tcW w:w="3005" w:type="dxa"/>
        </w:tcPr>
        <w:p w14:paraId="3EFE40A0" w14:textId="2AE3CD3E" w:rsidR="273FAD8B" w:rsidRDefault="273FAD8B" w:rsidP="273FAD8B">
          <w:pPr>
            <w:pStyle w:val="Header"/>
            <w:jc w:val="center"/>
          </w:pPr>
        </w:p>
      </w:tc>
      <w:tc>
        <w:tcPr>
          <w:tcW w:w="3005" w:type="dxa"/>
        </w:tcPr>
        <w:p w14:paraId="30040FF3" w14:textId="51271805" w:rsidR="273FAD8B" w:rsidRDefault="273FAD8B" w:rsidP="273FAD8B">
          <w:pPr>
            <w:pStyle w:val="Header"/>
            <w:ind w:right="-115"/>
            <w:jc w:val="right"/>
          </w:pPr>
        </w:p>
      </w:tc>
    </w:tr>
  </w:tbl>
  <w:p w14:paraId="3CDE58A0" w14:textId="1FF0A33E" w:rsidR="273FAD8B" w:rsidRDefault="273FAD8B" w:rsidP="273FA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83F2"/>
    <w:multiLevelType w:val="hybridMultilevel"/>
    <w:tmpl w:val="DE643B04"/>
    <w:lvl w:ilvl="0" w:tplc="9774AEF4">
      <w:start w:val="1"/>
      <w:numFmt w:val="bullet"/>
      <w:lvlText w:val="-"/>
      <w:lvlJc w:val="left"/>
      <w:pPr>
        <w:ind w:left="720" w:hanging="360"/>
      </w:pPr>
      <w:rPr>
        <w:rFonts w:ascii="Aptos" w:hAnsi="Aptos" w:hint="default"/>
      </w:rPr>
    </w:lvl>
    <w:lvl w:ilvl="1" w:tplc="566A783E">
      <w:start w:val="1"/>
      <w:numFmt w:val="bullet"/>
      <w:lvlText w:val="o"/>
      <w:lvlJc w:val="left"/>
      <w:pPr>
        <w:ind w:left="1440" w:hanging="360"/>
      </w:pPr>
      <w:rPr>
        <w:rFonts w:ascii="Courier New" w:hAnsi="Courier New" w:hint="default"/>
      </w:rPr>
    </w:lvl>
    <w:lvl w:ilvl="2" w:tplc="491C12A8">
      <w:start w:val="1"/>
      <w:numFmt w:val="bullet"/>
      <w:lvlText w:val=""/>
      <w:lvlJc w:val="left"/>
      <w:pPr>
        <w:ind w:left="2160" w:hanging="360"/>
      </w:pPr>
      <w:rPr>
        <w:rFonts w:ascii="Wingdings" w:hAnsi="Wingdings" w:hint="default"/>
      </w:rPr>
    </w:lvl>
    <w:lvl w:ilvl="3" w:tplc="2648F992">
      <w:start w:val="1"/>
      <w:numFmt w:val="bullet"/>
      <w:lvlText w:val=""/>
      <w:lvlJc w:val="left"/>
      <w:pPr>
        <w:ind w:left="2880" w:hanging="360"/>
      </w:pPr>
      <w:rPr>
        <w:rFonts w:ascii="Symbol" w:hAnsi="Symbol" w:hint="default"/>
      </w:rPr>
    </w:lvl>
    <w:lvl w:ilvl="4" w:tplc="EAB4A028">
      <w:start w:val="1"/>
      <w:numFmt w:val="bullet"/>
      <w:lvlText w:val="o"/>
      <w:lvlJc w:val="left"/>
      <w:pPr>
        <w:ind w:left="3600" w:hanging="360"/>
      </w:pPr>
      <w:rPr>
        <w:rFonts w:ascii="Courier New" w:hAnsi="Courier New" w:hint="default"/>
      </w:rPr>
    </w:lvl>
    <w:lvl w:ilvl="5" w:tplc="8884C3D2">
      <w:start w:val="1"/>
      <w:numFmt w:val="bullet"/>
      <w:lvlText w:val=""/>
      <w:lvlJc w:val="left"/>
      <w:pPr>
        <w:ind w:left="4320" w:hanging="360"/>
      </w:pPr>
      <w:rPr>
        <w:rFonts w:ascii="Wingdings" w:hAnsi="Wingdings" w:hint="default"/>
      </w:rPr>
    </w:lvl>
    <w:lvl w:ilvl="6" w:tplc="DF08F80C">
      <w:start w:val="1"/>
      <w:numFmt w:val="bullet"/>
      <w:lvlText w:val=""/>
      <w:lvlJc w:val="left"/>
      <w:pPr>
        <w:ind w:left="5040" w:hanging="360"/>
      </w:pPr>
      <w:rPr>
        <w:rFonts w:ascii="Symbol" w:hAnsi="Symbol" w:hint="default"/>
      </w:rPr>
    </w:lvl>
    <w:lvl w:ilvl="7" w:tplc="7218630C">
      <w:start w:val="1"/>
      <w:numFmt w:val="bullet"/>
      <w:lvlText w:val="o"/>
      <w:lvlJc w:val="left"/>
      <w:pPr>
        <w:ind w:left="5760" w:hanging="360"/>
      </w:pPr>
      <w:rPr>
        <w:rFonts w:ascii="Courier New" w:hAnsi="Courier New" w:hint="default"/>
      </w:rPr>
    </w:lvl>
    <w:lvl w:ilvl="8" w:tplc="2D266312">
      <w:start w:val="1"/>
      <w:numFmt w:val="bullet"/>
      <w:lvlText w:val=""/>
      <w:lvlJc w:val="left"/>
      <w:pPr>
        <w:ind w:left="6480" w:hanging="360"/>
      </w:pPr>
      <w:rPr>
        <w:rFonts w:ascii="Wingdings" w:hAnsi="Wingdings" w:hint="default"/>
      </w:rPr>
    </w:lvl>
  </w:abstractNum>
  <w:abstractNum w:abstractNumId="1" w15:restartNumberingAfterBreak="0">
    <w:nsid w:val="12B9A255"/>
    <w:multiLevelType w:val="hybridMultilevel"/>
    <w:tmpl w:val="93CEAF4A"/>
    <w:lvl w:ilvl="0" w:tplc="28769E14">
      <w:start w:val="1"/>
      <w:numFmt w:val="bullet"/>
      <w:lvlText w:val=""/>
      <w:lvlJc w:val="left"/>
      <w:pPr>
        <w:ind w:left="720" w:hanging="360"/>
      </w:pPr>
      <w:rPr>
        <w:rFonts w:ascii="Symbol" w:hAnsi="Symbol" w:hint="default"/>
      </w:rPr>
    </w:lvl>
    <w:lvl w:ilvl="1" w:tplc="F762054E">
      <w:start w:val="1"/>
      <w:numFmt w:val="bullet"/>
      <w:lvlText w:val="o"/>
      <w:lvlJc w:val="left"/>
      <w:pPr>
        <w:ind w:left="1440" w:hanging="360"/>
      </w:pPr>
      <w:rPr>
        <w:rFonts w:ascii="Courier New" w:hAnsi="Courier New" w:hint="default"/>
      </w:rPr>
    </w:lvl>
    <w:lvl w:ilvl="2" w:tplc="BD560C4C">
      <w:start w:val="1"/>
      <w:numFmt w:val="bullet"/>
      <w:lvlText w:val=""/>
      <w:lvlJc w:val="left"/>
      <w:pPr>
        <w:ind w:left="2160" w:hanging="360"/>
      </w:pPr>
      <w:rPr>
        <w:rFonts w:ascii="Wingdings" w:hAnsi="Wingdings" w:hint="default"/>
      </w:rPr>
    </w:lvl>
    <w:lvl w:ilvl="3" w:tplc="34D40FEC">
      <w:start w:val="1"/>
      <w:numFmt w:val="bullet"/>
      <w:lvlText w:val=""/>
      <w:lvlJc w:val="left"/>
      <w:pPr>
        <w:ind w:left="2880" w:hanging="360"/>
      </w:pPr>
      <w:rPr>
        <w:rFonts w:ascii="Symbol" w:hAnsi="Symbol" w:hint="default"/>
      </w:rPr>
    </w:lvl>
    <w:lvl w:ilvl="4" w:tplc="32DA4AF6">
      <w:start w:val="1"/>
      <w:numFmt w:val="bullet"/>
      <w:lvlText w:val="o"/>
      <w:lvlJc w:val="left"/>
      <w:pPr>
        <w:ind w:left="3600" w:hanging="360"/>
      </w:pPr>
      <w:rPr>
        <w:rFonts w:ascii="Courier New" w:hAnsi="Courier New" w:hint="default"/>
      </w:rPr>
    </w:lvl>
    <w:lvl w:ilvl="5" w:tplc="45DED232">
      <w:start w:val="1"/>
      <w:numFmt w:val="bullet"/>
      <w:lvlText w:val=""/>
      <w:lvlJc w:val="left"/>
      <w:pPr>
        <w:ind w:left="4320" w:hanging="360"/>
      </w:pPr>
      <w:rPr>
        <w:rFonts w:ascii="Wingdings" w:hAnsi="Wingdings" w:hint="default"/>
      </w:rPr>
    </w:lvl>
    <w:lvl w:ilvl="6" w:tplc="7F8CBFBA">
      <w:start w:val="1"/>
      <w:numFmt w:val="bullet"/>
      <w:lvlText w:val=""/>
      <w:lvlJc w:val="left"/>
      <w:pPr>
        <w:ind w:left="5040" w:hanging="360"/>
      </w:pPr>
      <w:rPr>
        <w:rFonts w:ascii="Symbol" w:hAnsi="Symbol" w:hint="default"/>
      </w:rPr>
    </w:lvl>
    <w:lvl w:ilvl="7" w:tplc="C8B098D2">
      <w:start w:val="1"/>
      <w:numFmt w:val="bullet"/>
      <w:lvlText w:val="o"/>
      <w:lvlJc w:val="left"/>
      <w:pPr>
        <w:ind w:left="5760" w:hanging="360"/>
      </w:pPr>
      <w:rPr>
        <w:rFonts w:ascii="Courier New" w:hAnsi="Courier New" w:hint="default"/>
      </w:rPr>
    </w:lvl>
    <w:lvl w:ilvl="8" w:tplc="4A3EA012">
      <w:start w:val="1"/>
      <w:numFmt w:val="bullet"/>
      <w:lvlText w:val=""/>
      <w:lvlJc w:val="left"/>
      <w:pPr>
        <w:ind w:left="6480" w:hanging="360"/>
      </w:pPr>
      <w:rPr>
        <w:rFonts w:ascii="Wingdings" w:hAnsi="Wingdings" w:hint="default"/>
      </w:rPr>
    </w:lvl>
  </w:abstractNum>
  <w:abstractNum w:abstractNumId="2" w15:restartNumberingAfterBreak="0">
    <w:nsid w:val="1911FCD1"/>
    <w:multiLevelType w:val="hybridMultilevel"/>
    <w:tmpl w:val="E5522BD2"/>
    <w:lvl w:ilvl="0" w:tplc="9FB0D3CA">
      <w:start w:val="1"/>
      <w:numFmt w:val="bullet"/>
      <w:lvlText w:val="-"/>
      <w:lvlJc w:val="left"/>
      <w:pPr>
        <w:ind w:left="600" w:hanging="360"/>
      </w:pPr>
      <w:rPr>
        <w:rFonts w:ascii="Aptos" w:hAnsi="Aptos" w:hint="default"/>
      </w:rPr>
    </w:lvl>
    <w:lvl w:ilvl="1" w:tplc="A630FD64">
      <w:start w:val="1"/>
      <w:numFmt w:val="bullet"/>
      <w:lvlText w:val="o"/>
      <w:lvlJc w:val="left"/>
      <w:pPr>
        <w:ind w:left="1320" w:hanging="360"/>
      </w:pPr>
      <w:rPr>
        <w:rFonts w:ascii="Courier New" w:hAnsi="Courier New" w:hint="default"/>
      </w:rPr>
    </w:lvl>
    <w:lvl w:ilvl="2" w:tplc="882A3AE6">
      <w:start w:val="1"/>
      <w:numFmt w:val="bullet"/>
      <w:lvlText w:val=""/>
      <w:lvlJc w:val="left"/>
      <w:pPr>
        <w:ind w:left="2040" w:hanging="360"/>
      </w:pPr>
      <w:rPr>
        <w:rFonts w:ascii="Wingdings" w:hAnsi="Wingdings" w:hint="default"/>
      </w:rPr>
    </w:lvl>
    <w:lvl w:ilvl="3" w:tplc="DC80B08E">
      <w:start w:val="1"/>
      <w:numFmt w:val="bullet"/>
      <w:lvlText w:val=""/>
      <w:lvlJc w:val="left"/>
      <w:pPr>
        <w:ind w:left="2760" w:hanging="360"/>
      </w:pPr>
      <w:rPr>
        <w:rFonts w:ascii="Symbol" w:hAnsi="Symbol" w:hint="default"/>
      </w:rPr>
    </w:lvl>
    <w:lvl w:ilvl="4" w:tplc="CA1885F6">
      <w:start w:val="1"/>
      <w:numFmt w:val="bullet"/>
      <w:lvlText w:val="o"/>
      <w:lvlJc w:val="left"/>
      <w:pPr>
        <w:ind w:left="3480" w:hanging="360"/>
      </w:pPr>
      <w:rPr>
        <w:rFonts w:ascii="Courier New" w:hAnsi="Courier New" w:hint="default"/>
      </w:rPr>
    </w:lvl>
    <w:lvl w:ilvl="5" w:tplc="CDF02A1C">
      <w:start w:val="1"/>
      <w:numFmt w:val="bullet"/>
      <w:lvlText w:val=""/>
      <w:lvlJc w:val="left"/>
      <w:pPr>
        <w:ind w:left="4200" w:hanging="360"/>
      </w:pPr>
      <w:rPr>
        <w:rFonts w:ascii="Wingdings" w:hAnsi="Wingdings" w:hint="default"/>
      </w:rPr>
    </w:lvl>
    <w:lvl w:ilvl="6" w:tplc="BA6EC30C">
      <w:start w:val="1"/>
      <w:numFmt w:val="bullet"/>
      <w:lvlText w:val=""/>
      <w:lvlJc w:val="left"/>
      <w:pPr>
        <w:ind w:left="4920" w:hanging="360"/>
      </w:pPr>
      <w:rPr>
        <w:rFonts w:ascii="Symbol" w:hAnsi="Symbol" w:hint="default"/>
      </w:rPr>
    </w:lvl>
    <w:lvl w:ilvl="7" w:tplc="57E0C772">
      <w:start w:val="1"/>
      <w:numFmt w:val="bullet"/>
      <w:lvlText w:val="o"/>
      <w:lvlJc w:val="left"/>
      <w:pPr>
        <w:ind w:left="5640" w:hanging="360"/>
      </w:pPr>
      <w:rPr>
        <w:rFonts w:ascii="Courier New" w:hAnsi="Courier New" w:hint="default"/>
      </w:rPr>
    </w:lvl>
    <w:lvl w:ilvl="8" w:tplc="E416DAC2">
      <w:start w:val="1"/>
      <w:numFmt w:val="bullet"/>
      <w:lvlText w:val=""/>
      <w:lvlJc w:val="left"/>
      <w:pPr>
        <w:ind w:left="6360" w:hanging="360"/>
      </w:pPr>
      <w:rPr>
        <w:rFonts w:ascii="Wingdings" w:hAnsi="Wingdings" w:hint="default"/>
      </w:rPr>
    </w:lvl>
  </w:abstractNum>
  <w:abstractNum w:abstractNumId="3" w15:restartNumberingAfterBreak="0">
    <w:nsid w:val="1D5F8872"/>
    <w:multiLevelType w:val="hybridMultilevel"/>
    <w:tmpl w:val="2E328DDE"/>
    <w:lvl w:ilvl="0" w:tplc="1C484AFE">
      <w:start w:val="1"/>
      <w:numFmt w:val="bullet"/>
      <w:lvlText w:val="-"/>
      <w:lvlJc w:val="left"/>
      <w:pPr>
        <w:ind w:left="600" w:hanging="360"/>
      </w:pPr>
      <w:rPr>
        <w:rFonts w:ascii="Aptos" w:hAnsi="Aptos" w:hint="default"/>
      </w:rPr>
    </w:lvl>
    <w:lvl w:ilvl="1" w:tplc="86AA91BA">
      <w:start w:val="1"/>
      <w:numFmt w:val="bullet"/>
      <w:lvlText w:val="o"/>
      <w:lvlJc w:val="left"/>
      <w:pPr>
        <w:ind w:left="1320" w:hanging="360"/>
      </w:pPr>
      <w:rPr>
        <w:rFonts w:ascii="Courier New" w:hAnsi="Courier New" w:hint="default"/>
      </w:rPr>
    </w:lvl>
    <w:lvl w:ilvl="2" w:tplc="252433AC">
      <w:start w:val="1"/>
      <w:numFmt w:val="bullet"/>
      <w:lvlText w:val=""/>
      <w:lvlJc w:val="left"/>
      <w:pPr>
        <w:ind w:left="2040" w:hanging="360"/>
      </w:pPr>
      <w:rPr>
        <w:rFonts w:ascii="Wingdings" w:hAnsi="Wingdings" w:hint="default"/>
      </w:rPr>
    </w:lvl>
    <w:lvl w:ilvl="3" w:tplc="C8F84CE8">
      <w:start w:val="1"/>
      <w:numFmt w:val="bullet"/>
      <w:lvlText w:val=""/>
      <w:lvlJc w:val="left"/>
      <w:pPr>
        <w:ind w:left="2760" w:hanging="360"/>
      </w:pPr>
      <w:rPr>
        <w:rFonts w:ascii="Symbol" w:hAnsi="Symbol" w:hint="default"/>
      </w:rPr>
    </w:lvl>
    <w:lvl w:ilvl="4" w:tplc="D9B6C1F0">
      <w:start w:val="1"/>
      <w:numFmt w:val="bullet"/>
      <w:lvlText w:val="o"/>
      <w:lvlJc w:val="left"/>
      <w:pPr>
        <w:ind w:left="3480" w:hanging="360"/>
      </w:pPr>
      <w:rPr>
        <w:rFonts w:ascii="Courier New" w:hAnsi="Courier New" w:hint="default"/>
      </w:rPr>
    </w:lvl>
    <w:lvl w:ilvl="5" w:tplc="C312319C">
      <w:start w:val="1"/>
      <w:numFmt w:val="bullet"/>
      <w:lvlText w:val=""/>
      <w:lvlJc w:val="left"/>
      <w:pPr>
        <w:ind w:left="4200" w:hanging="360"/>
      </w:pPr>
      <w:rPr>
        <w:rFonts w:ascii="Wingdings" w:hAnsi="Wingdings" w:hint="default"/>
      </w:rPr>
    </w:lvl>
    <w:lvl w:ilvl="6" w:tplc="A9B0756C">
      <w:start w:val="1"/>
      <w:numFmt w:val="bullet"/>
      <w:lvlText w:val=""/>
      <w:lvlJc w:val="left"/>
      <w:pPr>
        <w:ind w:left="4920" w:hanging="360"/>
      </w:pPr>
      <w:rPr>
        <w:rFonts w:ascii="Symbol" w:hAnsi="Symbol" w:hint="default"/>
      </w:rPr>
    </w:lvl>
    <w:lvl w:ilvl="7" w:tplc="53DC7FC8">
      <w:start w:val="1"/>
      <w:numFmt w:val="bullet"/>
      <w:lvlText w:val="o"/>
      <w:lvlJc w:val="left"/>
      <w:pPr>
        <w:ind w:left="5640" w:hanging="360"/>
      </w:pPr>
      <w:rPr>
        <w:rFonts w:ascii="Courier New" w:hAnsi="Courier New" w:hint="default"/>
      </w:rPr>
    </w:lvl>
    <w:lvl w:ilvl="8" w:tplc="ABB6EEFA">
      <w:start w:val="1"/>
      <w:numFmt w:val="bullet"/>
      <w:lvlText w:val=""/>
      <w:lvlJc w:val="left"/>
      <w:pPr>
        <w:ind w:left="6360" w:hanging="360"/>
      </w:pPr>
      <w:rPr>
        <w:rFonts w:ascii="Wingdings" w:hAnsi="Wingdings" w:hint="default"/>
      </w:rPr>
    </w:lvl>
  </w:abstractNum>
  <w:abstractNum w:abstractNumId="4" w15:restartNumberingAfterBreak="0">
    <w:nsid w:val="20AA5B0E"/>
    <w:multiLevelType w:val="hybridMultilevel"/>
    <w:tmpl w:val="E96C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A461D"/>
    <w:multiLevelType w:val="hybridMultilevel"/>
    <w:tmpl w:val="9F16958E"/>
    <w:lvl w:ilvl="0" w:tplc="03262B2E">
      <w:start w:val="1"/>
      <w:numFmt w:val="bullet"/>
      <w:lvlText w:val="-"/>
      <w:lvlJc w:val="left"/>
      <w:pPr>
        <w:ind w:left="720" w:hanging="360"/>
      </w:pPr>
      <w:rPr>
        <w:rFonts w:ascii="Aptos" w:hAnsi="Aptos" w:hint="default"/>
      </w:rPr>
    </w:lvl>
    <w:lvl w:ilvl="1" w:tplc="003EBEFE">
      <w:start w:val="1"/>
      <w:numFmt w:val="bullet"/>
      <w:lvlText w:val="o"/>
      <w:lvlJc w:val="left"/>
      <w:pPr>
        <w:ind w:left="1440" w:hanging="360"/>
      </w:pPr>
      <w:rPr>
        <w:rFonts w:ascii="Courier New" w:hAnsi="Courier New" w:hint="default"/>
      </w:rPr>
    </w:lvl>
    <w:lvl w:ilvl="2" w:tplc="9B8A94F4">
      <w:start w:val="1"/>
      <w:numFmt w:val="bullet"/>
      <w:lvlText w:val=""/>
      <w:lvlJc w:val="left"/>
      <w:pPr>
        <w:ind w:left="2160" w:hanging="360"/>
      </w:pPr>
      <w:rPr>
        <w:rFonts w:ascii="Wingdings" w:hAnsi="Wingdings" w:hint="default"/>
      </w:rPr>
    </w:lvl>
    <w:lvl w:ilvl="3" w:tplc="F5F42D84">
      <w:start w:val="1"/>
      <w:numFmt w:val="bullet"/>
      <w:lvlText w:val=""/>
      <w:lvlJc w:val="left"/>
      <w:pPr>
        <w:ind w:left="2880" w:hanging="360"/>
      </w:pPr>
      <w:rPr>
        <w:rFonts w:ascii="Symbol" w:hAnsi="Symbol" w:hint="default"/>
      </w:rPr>
    </w:lvl>
    <w:lvl w:ilvl="4" w:tplc="7C9E30E4">
      <w:start w:val="1"/>
      <w:numFmt w:val="bullet"/>
      <w:lvlText w:val="o"/>
      <w:lvlJc w:val="left"/>
      <w:pPr>
        <w:ind w:left="3600" w:hanging="360"/>
      </w:pPr>
      <w:rPr>
        <w:rFonts w:ascii="Courier New" w:hAnsi="Courier New" w:hint="default"/>
      </w:rPr>
    </w:lvl>
    <w:lvl w:ilvl="5" w:tplc="21F876D2">
      <w:start w:val="1"/>
      <w:numFmt w:val="bullet"/>
      <w:lvlText w:val=""/>
      <w:lvlJc w:val="left"/>
      <w:pPr>
        <w:ind w:left="4320" w:hanging="360"/>
      </w:pPr>
      <w:rPr>
        <w:rFonts w:ascii="Wingdings" w:hAnsi="Wingdings" w:hint="default"/>
      </w:rPr>
    </w:lvl>
    <w:lvl w:ilvl="6" w:tplc="B5948856">
      <w:start w:val="1"/>
      <w:numFmt w:val="bullet"/>
      <w:lvlText w:val=""/>
      <w:lvlJc w:val="left"/>
      <w:pPr>
        <w:ind w:left="5040" w:hanging="360"/>
      </w:pPr>
      <w:rPr>
        <w:rFonts w:ascii="Symbol" w:hAnsi="Symbol" w:hint="default"/>
      </w:rPr>
    </w:lvl>
    <w:lvl w:ilvl="7" w:tplc="C88653C4">
      <w:start w:val="1"/>
      <w:numFmt w:val="bullet"/>
      <w:lvlText w:val="o"/>
      <w:lvlJc w:val="left"/>
      <w:pPr>
        <w:ind w:left="5760" w:hanging="360"/>
      </w:pPr>
      <w:rPr>
        <w:rFonts w:ascii="Courier New" w:hAnsi="Courier New" w:hint="default"/>
      </w:rPr>
    </w:lvl>
    <w:lvl w:ilvl="8" w:tplc="ED3A6A26">
      <w:start w:val="1"/>
      <w:numFmt w:val="bullet"/>
      <w:lvlText w:val=""/>
      <w:lvlJc w:val="left"/>
      <w:pPr>
        <w:ind w:left="6480" w:hanging="360"/>
      </w:pPr>
      <w:rPr>
        <w:rFonts w:ascii="Wingdings" w:hAnsi="Wingdings" w:hint="default"/>
      </w:rPr>
    </w:lvl>
  </w:abstractNum>
  <w:abstractNum w:abstractNumId="6" w15:restartNumberingAfterBreak="0">
    <w:nsid w:val="35B05F4D"/>
    <w:multiLevelType w:val="hybridMultilevel"/>
    <w:tmpl w:val="A826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F9E6F"/>
    <w:multiLevelType w:val="hybridMultilevel"/>
    <w:tmpl w:val="422A97AA"/>
    <w:lvl w:ilvl="0" w:tplc="CA140382">
      <w:start w:val="1"/>
      <w:numFmt w:val="bullet"/>
      <w:lvlText w:val=""/>
      <w:lvlJc w:val="left"/>
      <w:pPr>
        <w:ind w:left="720" w:hanging="360"/>
      </w:pPr>
      <w:rPr>
        <w:rFonts w:ascii="Symbol" w:hAnsi="Symbol" w:hint="default"/>
      </w:rPr>
    </w:lvl>
    <w:lvl w:ilvl="1" w:tplc="F2986892">
      <w:start w:val="1"/>
      <w:numFmt w:val="bullet"/>
      <w:lvlText w:val="o"/>
      <w:lvlJc w:val="left"/>
      <w:pPr>
        <w:ind w:left="1440" w:hanging="360"/>
      </w:pPr>
      <w:rPr>
        <w:rFonts w:ascii="Courier New" w:hAnsi="Courier New" w:hint="default"/>
      </w:rPr>
    </w:lvl>
    <w:lvl w:ilvl="2" w:tplc="27B0D0B4">
      <w:start w:val="1"/>
      <w:numFmt w:val="bullet"/>
      <w:lvlText w:val=""/>
      <w:lvlJc w:val="left"/>
      <w:pPr>
        <w:ind w:left="2160" w:hanging="360"/>
      </w:pPr>
      <w:rPr>
        <w:rFonts w:ascii="Wingdings" w:hAnsi="Wingdings" w:hint="default"/>
      </w:rPr>
    </w:lvl>
    <w:lvl w:ilvl="3" w:tplc="05EA2DD2">
      <w:start w:val="1"/>
      <w:numFmt w:val="bullet"/>
      <w:lvlText w:val=""/>
      <w:lvlJc w:val="left"/>
      <w:pPr>
        <w:ind w:left="2880" w:hanging="360"/>
      </w:pPr>
      <w:rPr>
        <w:rFonts w:ascii="Symbol" w:hAnsi="Symbol" w:hint="default"/>
      </w:rPr>
    </w:lvl>
    <w:lvl w:ilvl="4" w:tplc="544EB496">
      <w:start w:val="1"/>
      <w:numFmt w:val="bullet"/>
      <w:lvlText w:val="o"/>
      <w:lvlJc w:val="left"/>
      <w:pPr>
        <w:ind w:left="3600" w:hanging="360"/>
      </w:pPr>
      <w:rPr>
        <w:rFonts w:ascii="Courier New" w:hAnsi="Courier New" w:hint="default"/>
      </w:rPr>
    </w:lvl>
    <w:lvl w:ilvl="5" w:tplc="7CFC4650">
      <w:start w:val="1"/>
      <w:numFmt w:val="bullet"/>
      <w:lvlText w:val=""/>
      <w:lvlJc w:val="left"/>
      <w:pPr>
        <w:ind w:left="4320" w:hanging="360"/>
      </w:pPr>
      <w:rPr>
        <w:rFonts w:ascii="Wingdings" w:hAnsi="Wingdings" w:hint="default"/>
      </w:rPr>
    </w:lvl>
    <w:lvl w:ilvl="6" w:tplc="F076893E">
      <w:start w:val="1"/>
      <w:numFmt w:val="bullet"/>
      <w:lvlText w:val=""/>
      <w:lvlJc w:val="left"/>
      <w:pPr>
        <w:ind w:left="5040" w:hanging="360"/>
      </w:pPr>
      <w:rPr>
        <w:rFonts w:ascii="Symbol" w:hAnsi="Symbol" w:hint="default"/>
      </w:rPr>
    </w:lvl>
    <w:lvl w:ilvl="7" w:tplc="BA34063E">
      <w:start w:val="1"/>
      <w:numFmt w:val="bullet"/>
      <w:lvlText w:val="o"/>
      <w:lvlJc w:val="left"/>
      <w:pPr>
        <w:ind w:left="5760" w:hanging="360"/>
      </w:pPr>
      <w:rPr>
        <w:rFonts w:ascii="Courier New" w:hAnsi="Courier New" w:hint="default"/>
      </w:rPr>
    </w:lvl>
    <w:lvl w:ilvl="8" w:tplc="E5B602D0">
      <w:start w:val="1"/>
      <w:numFmt w:val="bullet"/>
      <w:lvlText w:val=""/>
      <w:lvlJc w:val="left"/>
      <w:pPr>
        <w:ind w:left="6480" w:hanging="360"/>
      </w:pPr>
      <w:rPr>
        <w:rFonts w:ascii="Wingdings" w:hAnsi="Wingdings" w:hint="default"/>
      </w:rPr>
    </w:lvl>
  </w:abstractNum>
  <w:abstractNum w:abstractNumId="8" w15:restartNumberingAfterBreak="0">
    <w:nsid w:val="39FBCFEA"/>
    <w:multiLevelType w:val="hybridMultilevel"/>
    <w:tmpl w:val="18BA21B4"/>
    <w:lvl w:ilvl="0" w:tplc="4A00663A">
      <w:start w:val="1"/>
      <w:numFmt w:val="bullet"/>
      <w:lvlText w:val="-"/>
      <w:lvlJc w:val="left"/>
      <w:pPr>
        <w:ind w:left="600" w:hanging="360"/>
      </w:pPr>
      <w:rPr>
        <w:rFonts w:ascii="Aptos" w:hAnsi="Aptos" w:hint="default"/>
      </w:rPr>
    </w:lvl>
    <w:lvl w:ilvl="1" w:tplc="30523914">
      <w:start w:val="1"/>
      <w:numFmt w:val="bullet"/>
      <w:lvlText w:val="o"/>
      <w:lvlJc w:val="left"/>
      <w:pPr>
        <w:ind w:left="1320" w:hanging="360"/>
      </w:pPr>
      <w:rPr>
        <w:rFonts w:ascii="Courier New" w:hAnsi="Courier New" w:hint="default"/>
      </w:rPr>
    </w:lvl>
    <w:lvl w:ilvl="2" w:tplc="46E07184">
      <w:start w:val="1"/>
      <w:numFmt w:val="bullet"/>
      <w:lvlText w:val=""/>
      <w:lvlJc w:val="left"/>
      <w:pPr>
        <w:ind w:left="2040" w:hanging="360"/>
      </w:pPr>
      <w:rPr>
        <w:rFonts w:ascii="Wingdings" w:hAnsi="Wingdings" w:hint="default"/>
      </w:rPr>
    </w:lvl>
    <w:lvl w:ilvl="3" w:tplc="6B122BAA">
      <w:start w:val="1"/>
      <w:numFmt w:val="bullet"/>
      <w:lvlText w:val=""/>
      <w:lvlJc w:val="left"/>
      <w:pPr>
        <w:ind w:left="2760" w:hanging="360"/>
      </w:pPr>
      <w:rPr>
        <w:rFonts w:ascii="Symbol" w:hAnsi="Symbol" w:hint="default"/>
      </w:rPr>
    </w:lvl>
    <w:lvl w:ilvl="4" w:tplc="A59037A4">
      <w:start w:val="1"/>
      <w:numFmt w:val="bullet"/>
      <w:lvlText w:val="o"/>
      <w:lvlJc w:val="left"/>
      <w:pPr>
        <w:ind w:left="3480" w:hanging="360"/>
      </w:pPr>
      <w:rPr>
        <w:rFonts w:ascii="Courier New" w:hAnsi="Courier New" w:hint="default"/>
      </w:rPr>
    </w:lvl>
    <w:lvl w:ilvl="5" w:tplc="FC145632">
      <w:start w:val="1"/>
      <w:numFmt w:val="bullet"/>
      <w:lvlText w:val=""/>
      <w:lvlJc w:val="left"/>
      <w:pPr>
        <w:ind w:left="4200" w:hanging="360"/>
      </w:pPr>
      <w:rPr>
        <w:rFonts w:ascii="Wingdings" w:hAnsi="Wingdings" w:hint="default"/>
      </w:rPr>
    </w:lvl>
    <w:lvl w:ilvl="6" w:tplc="3D9AC612">
      <w:start w:val="1"/>
      <w:numFmt w:val="bullet"/>
      <w:lvlText w:val=""/>
      <w:lvlJc w:val="left"/>
      <w:pPr>
        <w:ind w:left="4920" w:hanging="360"/>
      </w:pPr>
      <w:rPr>
        <w:rFonts w:ascii="Symbol" w:hAnsi="Symbol" w:hint="default"/>
      </w:rPr>
    </w:lvl>
    <w:lvl w:ilvl="7" w:tplc="4796CBBE">
      <w:start w:val="1"/>
      <w:numFmt w:val="bullet"/>
      <w:lvlText w:val="o"/>
      <w:lvlJc w:val="left"/>
      <w:pPr>
        <w:ind w:left="5640" w:hanging="360"/>
      </w:pPr>
      <w:rPr>
        <w:rFonts w:ascii="Courier New" w:hAnsi="Courier New" w:hint="default"/>
      </w:rPr>
    </w:lvl>
    <w:lvl w:ilvl="8" w:tplc="D5582196">
      <w:start w:val="1"/>
      <w:numFmt w:val="bullet"/>
      <w:lvlText w:val=""/>
      <w:lvlJc w:val="left"/>
      <w:pPr>
        <w:ind w:left="6360" w:hanging="360"/>
      </w:pPr>
      <w:rPr>
        <w:rFonts w:ascii="Wingdings" w:hAnsi="Wingdings" w:hint="default"/>
      </w:rPr>
    </w:lvl>
  </w:abstractNum>
  <w:abstractNum w:abstractNumId="9" w15:restartNumberingAfterBreak="0">
    <w:nsid w:val="5326C155"/>
    <w:multiLevelType w:val="hybridMultilevel"/>
    <w:tmpl w:val="C100C400"/>
    <w:lvl w:ilvl="0" w:tplc="E8301C54">
      <w:start w:val="1"/>
      <w:numFmt w:val="bullet"/>
      <w:lvlText w:val="-"/>
      <w:lvlJc w:val="left"/>
      <w:pPr>
        <w:ind w:left="720" w:hanging="360"/>
      </w:pPr>
      <w:rPr>
        <w:rFonts w:ascii="Aptos" w:hAnsi="Aptos" w:hint="default"/>
      </w:rPr>
    </w:lvl>
    <w:lvl w:ilvl="1" w:tplc="41A85EE6">
      <w:start w:val="1"/>
      <w:numFmt w:val="bullet"/>
      <w:lvlText w:val="o"/>
      <w:lvlJc w:val="left"/>
      <w:pPr>
        <w:ind w:left="1440" w:hanging="360"/>
      </w:pPr>
      <w:rPr>
        <w:rFonts w:ascii="Courier New" w:hAnsi="Courier New" w:hint="default"/>
      </w:rPr>
    </w:lvl>
    <w:lvl w:ilvl="2" w:tplc="F266DA28">
      <w:start w:val="1"/>
      <w:numFmt w:val="bullet"/>
      <w:lvlText w:val=""/>
      <w:lvlJc w:val="left"/>
      <w:pPr>
        <w:ind w:left="2160" w:hanging="360"/>
      </w:pPr>
      <w:rPr>
        <w:rFonts w:ascii="Wingdings" w:hAnsi="Wingdings" w:hint="default"/>
      </w:rPr>
    </w:lvl>
    <w:lvl w:ilvl="3" w:tplc="C8C49C04">
      <w:start w:val="1"/>
      <w:numFmt w:val="bullet"/>
      <w:lvlText w:val=""/>
      <w:lvlJc w:val="left"/>
      <w:pPr>
        <w:ind w:left="2880" w:hanging="360"/>
      </w:pPr>
      <w:rPr>
        <w:rFonts w:ascii="Symbol" w:hAnsi="Symbol" w:hint="default"/>
      </w:rPr>
    </w:lvl>
    <w:lvl w:ilvl="4" w:tplc="B580778A">
      <w:start w:val="1"/>
      <w:numFmt w:val="bullet"/>
      <w:lvlText w:val="o"/>
      <w:lvlJc w:val="left"/>
      <w:pPr>
        <w:ind w:left="3600" w:hanging="360"/>
      </w:pPr>
      <w:rPr>
        <w:rFonts w:ascii="Courier New" w:hAnsi="Courier New" w:hint="default"/>
      </w:rPr>
    </w:lvl>
    <w:lvl w:ilvl="5" w:tplc="53F6826A">
      <w:start w:val="1"/>
      <w:numFmt w:val="bullet"/>
      <w:lvlText w:val=""/>
      <w:lvlJc w:val="left"/>
      <w:pPr>
        <w:ind w:left="4320" w:hanging="360"/>
      </w:pPr>
      <w:rPr>
        <w:rFonts w:ascii="Wingdings" w:hAnsi="Wingdings" w:hint="default"/>
      </w:rPr>
    </w:lvl>
    <w:lvl w:ilvl="6" w:tplc="82B4D04A">
      <w:start w:val="1"/>
      <w:numFmt w:val="bullet"/>
      <w:lvlText w:val=""/>
      <w:lvlJc w:val="left"/>
      <w:pPr>
        <w:ind w:left="5040" w:hanging="360"/>
      </w:pPr>
      <w:rPr>
        <w:rFonts w:ascii="Symbol" w:hAnsi="Symbol" w:hint="default"/>
      </w:rPr>
    </w:lvl>
    <w:lvl w:ilvl="7" w:tplc="38E65DC8">
      <w:start w:val="1"/>
      <w:numFmt w:val="bullet"/>
      <w:lvlText w:val="o"/>
      <w:lvlJc w:val="left"/>
      <w:pPr>
        <w:ind w:left="5760" w:hanging="360"/>
      </w:pPr>
      <w:rPr>
        <w:rFonts w:ascii="Courier New" w:hAnsi="Courier New" w:hint="default"/>
      </w:rPr>
    </w:lvl>
    <w:lvl w:ilvl="8" w:tplc="518E06BC">
      <w:start w:val="1"/>
      <w:numFmt w:val="bullet"/>
      <w:lvlText w:val=""/>
      <w:lvlJc w:val="left"/>
      <w:pPr>
        <w:ind w:left="6480" w:hanging="360"/>
      </w:pPr>
      <w:rPr>
        <w:rFonts w:ascii="Wingdings" w:hAnsi="Wingdings" w:hint="default"/>
      </w:rPr>
    </w:lvl>
  </w:abstractNum>
  <w:abstractNum w:abstractNumId="10" w15:restartNumberingAfterBreak="0">
    <w:nsid w:val="56CC6F4F"/>
    <w:multiLevelType w:val="hybridMultilevel"/>
    <w:tmpl w:val="3DC28914"/>
    <w:lvl w:ilvl="0" w:tplc="3ADA42F2">
      <w:start w:val="1"/>
      <w:numFmt w:val="bullet"/>
      <w:lvlText w:val=""/>
      <w:lvlJc w:val="left"/>
      <w:pPr>
        <w:ind w:left="720" w:hanging="360"/>
      </w:pPr>
      <w:rPr>
        <w:rFonts w:ascii="Symbol" w:hAnsi="Symbol" w:hint="default"/>
      </w:rPr>
    </w:lvl>
    <w:lvl w:ilvl="1" w:tplc="9BC8CFEA">
      <w:start w:val="1"/>
      <w:numFmt w:val="bullet"/>
      <w:lvlText w:val="o"/>
      <w:lvlJc w:val="left"/>
      <w:pPr>
        <w:ind w:left="1440" w:hanging="360"/>
      </w:pPr>
      <w:rPr>
        <w:rFonts w:ascii="Courier New" w:hAnsi="Courier New" w:hint="default"/>
      </w:rPr>
    </w:lvl>
    <w:lvl w:ilvl="2" w:tplc="E93AE608">
      <w:start w:val="1"/>
      <w:numFmt w:val="bullet"/>
      <w:lvlText w:val=""/>
      <w:lvlJc w:val="left"/>
      <w:pPr>
        <w:ind w:left="2160" w:hanging="360"/>
      </w:pPr>
      <w:rPr>
        <w:rFonts w:ascii="Wingdings" w:hAnsi="Wingdings" w:hint="default"/>
      </w:rPr>
    </w:lvl>
    <w:lvl w:ilvl="3" w:tplc="6AD8620C">
      <w:start w:val="1"/>
      <w:numFmt w:val="bullet"/>
      <w:lvlText w:val=""/>
      <w:lvlJc w:val="left"/>
      <w:pPr>
        <w:ind w:left="2880" w:hanging="360"/>
      </w:pPr>
      <w:rPr>
        <w:rFonts w:ascii="Symbol" w:hAnsi="Symbol" w:hint="default"/>
      </w:rPr>
    </w:lvl>
    <w:lvl w:ilvl="4" w:tplc="EF821662">
      <w:start w:val="1"/>
      <w:numFmt w:val="bullet"/>
      <w:lvlText w:val="o"/>
      <w:lvlJc w:val="left"/>
      <w:pPr>
        <w:ind w:left="3600" w:hanging="360"/>
      </w:pPr>
      <w:rPr>
        <w:rFonts w:ascii="Courier New" w:hAnsi="Courier New" w:hint="default"/>
      </w:rPr>
    </w:lvl>
    <w:lvl w:ilvl="5" w:tplc="136C8A42">
      <w:start w:val="1"/>
      <w:numFmt w:val="bullet"/>
      <w:lvlText w:val=""/>
      <w:lvlJc w:val="left"/>
      <w:pPr>
        <w:ind w:left="4320" w:hanging="360"/>
      </w:pPr>
      <w:rPr>
        <w:rFonts w:ascii="Wingdings" w:hAnsi="Wingdings" w:hint="default"/>
      </w:rPr>
    </w:lvl>
    <w:lvl w:ilvl="6" w:tplc="8FBA718E">
      <w:start w:val="1"/>
      <w:numFmt w:val="bullet"/>
      <w:lvlText w:val=""/>
      <w:lvlJc w:val="left"/>
      <w:pPr>
        <w:ind w:left="5040" w:hanging="360"/>
      </w:pPr>
      <w:rPr>
        <w:rFonts w:ascii="Symbol" w:hAnsi="Symbol" w:hint="default"/>
      </w:rPr>
    </w:lvl>
    <w:lvl w:ilvl="7" w:tplc="D90E6FF6">
      <w:start w:val="1"/>
      <w:numFmt w:val="bullet"/>
      <w:lvlText w:val="o"/>
      <w:lvlJc w:val="left"/>
      <w:pPr>
        <w:ind w:left="5760" w:hanging="360"/>
      </w:pPr>
      <w:rPr>
        <w:rFonts w:ascii="Courier New" w:hAnsi="Courier New" w:hint="default"/>
      </w:rPr>
    </w:lvl>
    <w:lvl w:ilvl="8" w:tplc="C276D142">
      <w:start w:val="1"/>
      <w:numFmt w:val="bullet"/>
      <w:lvlText w:val=""/>
      <w:lvlJc w:val="left"/>
      <w:pPr>
        <w:ind w:left="6480" w:hanging="360"/>
      </w:pPr>
      <w:rPr>
        <w:rFonts w:ascii="Wingdings" w:hAnsi="Wingdings" w:hint="default"/>
      </w:rPr>
    </w:lvl>
  </w:abstractNum>
  <w:abstractNum w:abstractNumId="11" w15:restartNumberingAfterBreak="0">
    <w:nsid w:val="58608753"/>
    <w:multiLevelType w:val="hybridMultilevel"/>
    <w:tmpl w:val="C51087E0"/>
    <w:lvl w:ilvl="0" w:tplc="3FFE46F8">
      <w:start w:val="1"/>
      <w:numFmt w:val="bullet"/>
      <w:lvlText w:val="-"/>
      <w:lvlJc w:val="left"/>
      <w:pPr>
        <w:ind w:left="600" w:hanging="360"/>
      </w:pPr>
      <w:rPr>
        <w:rFonts w:ascii="Aptos" w:hAnsi="Aptos" w:hint="default"/>
      </w:rPr>
    </w:lvl>
    <w:lvl w:ilvl="1" w:tplc="F9E6871A">
      <w:start w:val="1"/>
      <w:numFmt w:val="bullet"/>
      <w:lvlText w:val="o"/>
      <w:lvlJc w:val="left"/>
      <w:pPr>
        <w:ind w:left="1320" w:hanging="360"/>
      </w:pPr>
      <w:rPr>
        <w:rFonts w:ascii="Courier New" w:hAnsi="Courier New" w:hint="default"/>
      </w:rPr>
    </w:lvl>
    <w:lvl w:ilvl="2" w:tplc="9A6A74D8">
      <w:start w:val="1"/>
      <w:numFmt w:val="bullet"/>
      <w:lvlText w:val=""/>
      <w:lvlJc w:val="left"/>
      <w:pPr>
        <w:ind w:left="2040" w:hanging="360"/>
      </w:pPr>
      <w:rPr>
        <w:rFonts w:ascii="Wingdings" w:hAnsi="Wingdings" w:hint="default"/>
      </w:rPr>
    </w:lvl>
    <w:lvl w:ilvl="3" w:tplc="044063F4">
      <w:start w:val="1"/>
      <w:numFmt w:val="bullet"/>
      <w:lvlText w:val=""/>
      <w:lvlJc w:val="left"/>
      <w:pPr>
        <w:ind w:left="2760" w:hanging="360"/>
      </w:pPr>
      <w:rPr>
        <w:rFonts w:ascii="Symbol" w:hAnsi="Symbol" w:hint="default"/>
      </w:rPr>
    </w:lvl>
    <w:lvl w:ilvl="4" w:tplc="00528440">
      <w:start w:val="1"/>
      <w:numFmt w:val="bullet"/>
      <w:lvlText w:val="o"/>
      <w:lvlJc w:val="left"/>
      <w:pPr>
        <w:ind w:left="3480" w:hanging="360"/>
      </w:pPr>
      <w:rPr>
        <w:rFonts w:ascii="Courier New" w:hAnsi="Courier New" w:hint="default"/>
      </w:rPr>
    </w:lvl>
    <w:lvl w:ilvl="5" w:tplc="1B4EC760">
      <w:start w:val="1"/>
      <w:numFmt w:val="bullet"/>
      <w:lvlText w:val=""/>
      <w:lvlJc w:val="left"/>
      <w:pPr>
        <w:ind w:left="4200" w:hanging="360"/>
      </w:pPr>
      <w:rPr>
        <w:rFonts w:ascii="Wingdings" w:hAnsi="Wingdings" w:hint="default"/>
      </w:rPr>
    </w:lvl>
    <w:lvl w:ilvl="6" w:tplc="596267B2">
      <w:start w:val="1"/>
      <w:numFmt w:val="bullet"/>
      <w:lvlText w:val=""/>
      <w:lvlJc w:val="left"/>
      <w:pPr>
        <w:ind w:left="4920" w:hanging="360"/>
      </w:pPr>
      <w:rPr>
        <w:rFonts w:ascii="Symbol" w:hAnsi="Symbol" w:hint="default"/>
      </w:rPr>
    </w:lvl>
    <w:lvl w:ilvl="7" w:tplc="71AC59FC">
      <w:start w:val="1"/>
      <w:numFmt w:val="bullet"/>
      <w:lvlText w:val="o"/>
      <w:lvlJc w:val="left"/>
      <w:pPr>
        <w:ind w:left="5640" w:hanging="360"/>
      </w:pPr>
      <w:rPr>
        <w:rFonts w:ascii="Courier New" w:hAnsi="Courier New" w:hint="default"/>
      </w:rPr>
    </w:lvl>
    <w:lvl w:ilvl="8" w:tplc="9BBA9762">
      <w:start w:val="1"/>
      <w:numFmt w:val="bullet"/>
      <w:lvlText w:val=""/>
      <w:lvlJc w:val="left"/>
      <w:pPr>
        <w:ind w:left="6360" w:hanging="360"/>
      </w:pPr>
      <w:rPr>
        <w:rFonts w:ascii="Wingdings" w:hAnsi="Wingdings" w:hint="default"/>
      </w:rPr>
    </w:lvl>
  </w:abstractNum>
  <w:abstractNum w:abstractNumId="12" w15:restartNumberingAfterBreak="0">
    <w:nsid w:val="604ABEAC"/>
    <w:multiLevelType w:val="hybridMultilevel"/>
    <w:tmpl w:val="D806E8C0"/>
    <w:lvl w:ilvl="0" w:tplc="CA72F08E">
      <w:start w:val="1"/>
      <w:numFmt w:val="bullet"/>
      <w:lvlText w:val="-"/>
      <w:lvlJc w:val="left"/>
      <w:pPr>
        <w:ind w:left="600" w:hanging="360"/>
      </w:pPr>
      <w:rPr>
        <w:rFonts w:ascii="Aptos" w:hAnsi="Aptos" w:hint="default"/>
      </w:rPr>
    </w:lvl>
    <w:lvl w:ilvl="1" w:tplc="400A0D1E">
      <w:start w:val="1"/>
      <w:numFmt w:val="bullet"/>
      <w:lvlText w:val="o"/>
      <w:lvlJc w:val="left"/>
      <w:pPr>
        <w:ind w:left="1320" w:hanging="360"/>
      </w:pPr>
      <w:rPr>
        <w:rFonts w:ascii="Courier New" w:hAnsi="Courier New" w:hint="default"/>
      </w:rPr>
    </w:lvl>
    <w:lvl w:ilvl="2" w:tplc="8C08BAA0">
      <w:start w:val="1"/>
      <w:numFmt w:val="bullet"/>
      <w:lvlText w:val=""/>
      <w:lvlJc w:val="left"/>
      <w:pPr>
        <w:ind w:left="2040" w:hanging="360"/>
      </w:pPr>
      <w:rPr>
        <w:rFonts w:ascii="Wingdings" w:hAnsi="Wingdings" w:hint="default"/>
      </w:rPr>
    </w:lvl>
    <w:lvl w:ilvl="3" w:tplc="2B04A01C">
      <w:start w:val="1"/>
      <w:numFmt w:val="bullet"/>
      <w:lvlText w:val=""/>
      <w:lvlJc w:val="left"/>
      <w:pPr>
        <w:ind w:left="2760" w:hanging="360"/>
      </w:pPr>
      <w:rPr>
        <w:rFonts w:ascii="Symbol" w:hAnsi="Symbol" w:hint="default"/>
      </w:rPr>
    </w:lvl>
    <w:lvl w:ilvl="4" w:tplc="02DADDD0">
      <w:start w:val="1"/>
      <w:numFmt w:val="bullet"/>
      <w:lvlText w:val="o"/>
      <w:lvlJc w:val="left"/>
      <w:pPr>
        <w:ind w:left="3480" w:hanging="360"/>
      </w:pPr>
      <w:rPr>
        <w:rFonts w:ascii="Courier New" w:hAnsi="Courier New" w:hint="default"/>
      </w:rPr>
    </w:lvl>
    <w:lvl w:ilvl="5" w:tplc="EDC8CC62">
      <w:start w:val="1"/>
      <w:numFmt w:val="bullet"/>
      <w:lvlText w:val=""/>
      <w:lvlJc w:val="left"/>
      <w:pPr>
        <w:ind w:left="4200" w:hanging="360"/>
      </w:pPr>
      <w:rPr>
        <w:rFonts w:ascii="Wingdings" w:hAnsi="Wingdings" w:hint="default"/>
      </w:rPr>
    </w:lvl>
    <w:lvl w:ilvl="6" w:tplc="503C71EE">
      <w:start w:val="1"/>
      <w:numFmt w:val="bullet"/>
      <w:lvlText w:val=""/>
      <w:lvlJc w:val="left"/>
      <w:pPr>
        <w:ind w:left="4920" w:hanging="360"/>
      </w:pPr>
      <w:rPr>
        <w:rFonts w:ascii="Symbol" w:hAnsi="Symbol" w:hint="default"/>
      </w:rPr>
    </w:lvl>
    <w:lvl w:ilvl="7" w:tplc="1D50D6F4">
      <w:start w:val="1"/>
      <w:numFmt w:val="bullet"/>
      <w:lvlText w:val="o"/>
      <w:lvlJc w:val="left"/>
      <w:pPr>
        <w:ind w:left="5640" w:hanging="360"/>
      </w:pPr>
      <w:rPr>
        <w:rFonts w:ascii="Courier New" w:hAnsi="Courier New" w:hint="default"/>
      </w:rPr>
    </w:lvl>
    <w:lvl w:ilvl="8" w:tplc="E2DA560A">
      <w:start w:val="1"/>
      <w:numFmt w:val="bullet"/>
      <w:lvlText w:val=""/>
      <w:lvlJc w:val="left"/>
      <w:pPr>
        <w:ind w:left="6360" w:hanging="360"/>
      </w:pPr>
      <w:rPr>
        <w:rFonts w:ascii="Wingdings" w:hAnsi="Wingdings" w:hint="default"/>
      </w:rPr>
    </w:lvl>
  </w:abstractNum>
  <w:abstractNum w:abstractNumId="13" w15:restartNumberingAfterBreak="0">
    <w:nsid w:val="6F8FCE3C"/>
    <w:multiLevelType w:val="hybridMultilevel"/>
    <w:tmpl w:val="2CB442BC"/>
    <w:lvl w:ilvl="0" w:tplc="A9B4D0EC">
      <w:start w:val="1"/>
      <w:numFmt w:val="bullet"/>
      <w:lvlText w:val="-"/>
      <w:lvlJc w:val="left"/>
      <w:pPr>
        <w:ind w:left="720" w:hanging="360"/>
      </w:pPr>
      <w:rPr>
        <w:rFonts w:ascii="Aptos" w:hAnsi="Aptos" w:hint="default"/>
      </w:rPr>
    </w:lvl>
    <w:lvl w:ilvl="1" w:tplc="693EF0A0">
      <w:start w:val="1"/>
      <w:numFmt w:val="bullet"/>
      <w:lvlText w:val="o"/>
      <w:lvlJc w:val="left"/>
      <w:pPr>
        <w:ind w:left="1440" w:hanging="360"/>
      </w:pPr>
      <w:rPr>
        <w:rFonts w:ascii="Courier New" w:hAnsi="Courier New" w:hint="default"/>
      </w:rPr>
    </w:lvl>
    <w:lvl w:ilvl="2" w:tplc="C4963528">
      <w:start w:val="1"/>
      <w:numFmt w:val="bullet"/>
      <w:lvlText w:val=""/>
      <w:lvlJc w:val="left"/>
      <w:pPr>
        <w:ind w:left="2160" w:hanging="360"/>
      </w:pPr>
      <w:rPr>
        <w:rFonts w:ascii="Wingdings" w:hAnsi="Wingdings" w:hint="default"/>
      </w:rPr>
    </w:lvl>
    <w:lvl w:ilvl="3" w:tplc="9F08896E">
      <w:start w:val="1"/>
      <w:numFmt w:val="bullet"/>
      <w:lvlText w:val=""/>
      <w:lvlJc w:val="left"/>
      <w:pPr>
        <w:ind w:left="2880" w:hanging="360"/>
      </w:pPr>
      <w:rPr>
        <w:rFonts w:ascii="Symbol" w:hAnsi="Symbol" w:hint="default"/>
      </w:rPr>
    </w:lvl>
    <w:lvl w:ilvl="4" w:tplc="CA7449A2">
      <w:start w:val="1"/>
      <w:numFmt w:val="bullet"/>
      <w:lvlText w:val="o"/>
      <w:lvlJc w:val="left"/>
      <w:pPr>
        <w:ind w:left="3600" w:hanging="360"/>
      </w:pPr>
      <w:rPr>
        <w:rFonts w:ascii="Courier New" w:hAnsi="Courier New" w:hint="default"/>
      </w:rPr>
    </w:lvl>
    <w:lvl w:ilvl="5" w:tplc="49221C1E">
      <w:start w:val="1"/>
      <w:numFmt w:val="bullet"/>
      <w:lvlText w:val=""/>
      <w:lvlJc w:val="left"/>
      <w:pPr>
        <w:ind w:left="4320" w:hanging="360"/>
      </w:pPr>
      <w:rPr>
        <w:rFonts w:ascii="Wingdings" w:hAnsi="Wingdings" w:hint="default"/>
      </w:rPr>
    </w:lvl>
    <w:lvl w:ilvl="6" w:tplc="0BF4E582">
      <w:start w:val="1"/>
      <w:numFmt w:val="bullet"/>
      <w:lvlText w:val=""/>
      <w:lvlJc w:val="left"/>
      <w:pPr>
        <w:ind w:left="5040" w:hanging="360"/>
      </w:pPr>
      <w:rPr>
        <w:rFonts w:ascii="Symbol" w:hAnsi="Symbol" w:hint="default"/>
      </w:rPr>
    </w:lvl>
    <w:lvl w:ilvl="7" w:tplc="424CBE70">
      <w:start w:val="1"/>
      <w:numFmt w:val="bullet"/>
      <w:lvlText w:val="o"/>
      <w:lvlJc w:val="left"/>
      <w:pPr>
        <w:ind w:left="5760" w:hanging="360"/>
      </w:pPr>
      <w:rPr>
        <w:rFonts w:ascii="Courier New" w:hAnsi="Courier New" w:hint="default"/>
      </w:rPr>
    </w:lvl>
    <w:lvl w:ilvl="8" w:tplc="5D12E426">
      <w:start w:val="1"/>
      <w:numFmt w:val="bullet"/>
      <w:lvlText w:val=""/>
      <w:lvlJc w:val="left"/>
      <w:pPr>
        <w:ind w:left="6480" w:hanging="360"/>
      </w:pPr>
      <w:rPr>
        <w:rFonts w:ascii="Wingdings" w:hAnsi="Wingdings" w:hint="default"/>
      </w:rPr>
    </w:lvl>
  </w:abstractNum>
  <w:abstractNum w:abstractNumId="14" w15:restartNumberingAfterBreak="0">
    <w:nsid w:val="7A47D550"/>
    <w:multiLevelType w:val="hybridMultilevel"/>
    <w:tmpl w:val="4FBAF068"/>
    <w:lvl w:ilvl="0" w:tplc="90988558">
      <w:start w:val="1"/>
      <w:numFmt w:val="bullet"/>
      <w:lvlText w:val="-"/>
      <w:lvlJc w:val="left"/>
      <w:pPr>
        <w:ind w:left="720" w:hanging="360"/>
      </w:pPr>
      <w:rPr>
        <w:rFonts w:ascii="Aptos" w:hAnsi="Aptos" w:hint="default"/>
      </w:rPr>
    </w:lvl>
    <w:lvl w:ilvl="1" w:tplc="063EBF74">
      <w:start w:val="1"/>
      <w:numFmt w:val="bullet"/>
      <w:lvlText w:val="o"/>
      <w:lvlJc w:val="left"/>
      <w:pPr>
        <w:ind w:left="1440" w:hanging="360"/>
      </w:pPr>
      <w:rPr>
        <w:rFonts w:ascii="Courier New" w:hAnsi="Courier New" w:hint="default"/>
      </w:rPr>
    </w:lvl>
    <w:lvl w:ilvl="2" w:tplc="515E100E">
      <w:start w:val="1"/>
      <w:numFmt w:val="bullet"/>
      <w:lvlText w:val=""/>
      <w:lvlJc w:val="left"/>
      <w:pPr>
        <w:ind w:left="2160" w:hanging="360"/>
      </w:pPr>
      <w:rPr>
        <w:rFonts w:ascii="Wingdings" w:hAnsi="Wingdings" w:hint="default"/>
      </w:rPr>
    </w:lvl>
    <w:lvl w:ilvl="3" w:tplc="329255B0">
      <w:start w:val="1"/>
      <w:numFmt w:val="bullet"/>
      <w:lvlText w:val=""/>
      <w:lvlJc w:val="left"/>
      <w:pPr>
        <w:ind w:left="2880" w:hanging="360"/>
      </w:pPr>
      <w:rPr>
        <w:rFonts w:ascii="Symbol" w:hAnsi="Symbol" w:hint="default"/>
      </w:rPr>
    </w:lvl>
    <w:lvl w:ilvl="4" w:tplc="AD36923C">
      <w:start w:val="1"/>
      <w:numFmt w:val="bullet"/>
      <w:lvlText w:val="o"/>
      <w:lvlJc w:val="left"/>
      <w:pPr>
        <w:ind w:left="3600" w:hanging="360"/>
      </w:pPr>
      <w:rPr>
        <w:rFonts w:ascii="Courier New" w:hAnsi="Courier New" w:hint="default"/>
      </w:rPr>
    </w:lvl>
    <w:lvl w:ilvl="5" w:tplc="6F3478E6">
      <w:start w:val="1"/>
      <w:numFmt w:val="bullet"/>
      <w:lvlText w:val=""/>
      <w:lvlJc w:val="left"/>
      <w:pPr>
        <w:ind w:left="4320" w:hanging="360"/>
      </w:pPr>
      <w:rPr>
        <w:rFonts w:ascii="Wingdings" w:hAnsi="Wingdings" w:hint="default"/>
      </w:rPr>
    </w:lvl>
    <w:lvl w:ilvl="6" w:tplc="A78E5D22">
      <w:start w:val="1"/>
      <w:numFmt w:val="bullet"/>
      <w:lvlText w:val=""/>
      <w:lvlJc w:val="left"/>
      <w:pPr>
        <w:ind w:left="5040" w:hanging="360"/>
      </w:pPr>
      <w:rPr>
        <w:rFonts w:ascii="Symbol" w:hAnsi="Symbol" w:hint="default"/>
      </w:rPr>
    </w:lvl>
    <w:lvl w:ilvl="7" w:tplc="63122700">
      <w:start w:val="1"/>
      <w:numFmt w:val="bullet"/>
      <w:lvlText w:val="o"/>
      <w:lvlJc w:val="left"/>
      <w:pPr>
        <w:ind w:left="5760" w:hanging="360"/>
      </w:pPr>
      <w:rPr>
        <w:rFonts w:ascii="Courier New" w:hAnsi="Courier New" w:hint="default"/>
      </w:rPr>
    </w:lvl>
    <w:lvl w:ilvl="8" w:tplc="A238D6C4">
      <w:start w:val="1"/>
      <w:numFmt w:val="bullet"/>
      <w:lvlText w:val=""/>
      <w:lvlJc w:val="left"/>
      <w:pPr>
        <w:ind w:left="6480" w:hanging="360"/>
      </w:pPr>
      <w:rPr>
        <w:rFonts w:ascii="Wingdings" w:hAnsi="Wingdings" w:hint="default"/>
      </w:rPr>
    </w:lvl>
  </w:abstractNum>
  <w:num w:numId="1" w16cid:durableId="203294743">
    <w:abstractNumId w:val="13"/>
  </w:num>
  <w:num w:numId="2" w16cid:durableId="1208025595">
    <w:abstractNumId w:val="9"/>
  </w:num>
  <w:num w:numId="3" w16cid:durableId="1820343229">
    <w:abstractNumId w:val="0"/>
  </w:num>
  <w:num w:numId="4" w16cid:durableId="200048392">
    <w:abstractNumId w:val="7"/>
  </w:num>
  <w:num w:numId="5" w16cid:durableId="1129472260">
    <w:abstractNumId w:val="10"/>
  </w:num>
  <w:num w:numId="6" w16cid:durableId="1075854311">
    <w:abstractNumId w:val="14"/>
  </w:num>
  <w:num w:numId="7" w16cid:durableId="146942177">
    <w:abstractNumId w:val="12"/>
  </w:num>
  <w:num w:numId="8" w16cid:durableId="1337150788">
    <w:abstractNumId w:val="8"/>
  </w:num>
  <w:num w:numId="9" w16cid:durableId="1248609881">
    <w:abstractNumId w:val="2"/>
  </w:num>
  <w:num w:numId="10" w16cid:durableId="352272741">
    <w:abstractNumId w:val="11"/>
  </w:num>
  <w:num w:numId="11" w16cid:durableId="1478186919">
    <w:abstractNumId w:val="3"/>
  </w:num>
  <w:num w:numId="12" w16cid:durableId="1012143618">
    <w:abstractNumId w:val="5"/>
  </w:num>
  <w:num w:numId="13" w16cid:durableId="1419591612">
    <w:abstractNumId w:val="1"/>
  </w:num>
  <w:num w:numId="14" w16cid:durableId="1157261719">
    <w:abstractNumId w:val="6"/>
  </w:num>
  <w:num w:numId="15" w16cid:durableId="1035236477">
    <w:abstractNumId w:val="4"/>
  </w:num>
  <w:num w:numId="16" w16cid:durableId="882667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93191"/>
    <w:rsid w:val="00001192"/>
    <w:rsid w:val="00001ABF"/>
    <w:rsid w:val="00005546"/>
    <w:rsid w:val="00006041"/>
    <w:rsid w:val="00010151"/>
    <w:rsid w:val="00013294"/>
    <w:rsid w:val="00021645"/>
    <w:rsid w:val="00024CEC"/>
    <w:rsid w:val="000259B2"/>
    <w:rsid w:val="00032618"/>
    <w:rsid w:val="0004572C"/>
    <w:rsid w:val="00051E95"/>
    <w:rsid w:val="00061FE9"/>
    <w:rsid w:val="00074F9D"/>
    <w:rsid w:val="000760C9"/>
    <w:rsid w:val="0008424B"/>
    <w:rsid w:val="00084E24"/>
    <w:rsid w:val="0008646F"/>
    <w:rsid w:val="00090730"/>
    <w:rsid w:val="00094834"/>
    <w:rsid w:val="00096427"/>
    <w:rsid w:val="000A29B0"/>
    <w:rsid w:val="000A3706"/>
    <w:rsid w:val="000B2BD3"/>
    <w:rsid w:val="000C3248"/>
    <w:rsid w:val="000D04EF"/>
    <w:rsid w:val="000D483B"/>
    <w:rsid w:val="000E7054"/>
    <w:rsid w:val="000F060C"/>
    <w:rsid w:val="000F488D"/>
    <w:rsid w:val="000F49FE"/>
    <w:rsid w:val="0010078F"/>
    <w:rsid w:val="00101662"/>
    <w:rsid w:val="0010233F"/>
    <w:rsid w:val="00103AEC"/>
    <w:rsid w:val="00104233"/>
    <w:rsid w:val="00105173"/>
    <w:rsid w:val="00105FDA"/>
    <w:rsid w:val="00110AB0"/>
    <w:rsid w:val="00112A6E"/>
    <w:rsid w:val="00120A03"/>
    <w:rsid w:val="00122B8D"/>
    <w:rsid w:val="00126B19"/>
    <w:rsid w:val="00127A6D"/>
    <w:rsid w:val="001302E2"/>
    <w:rsid w:val="00134F99"/>
    <w:rsid w:val="00141390"/>
    <w:rsid w:val="00142353"/>
    <w:rsid w:val="00156FCB"/>
    <w:rsid w:val="0016737F"/>
    <w:rsid w:val="0017384D"/>
    <w:rsid w:val="00176460"/>
    <w:rsid w:val="001800AE"/>
    <w:rsid w:val="00190B02"/>
    <w:rsid w:val="001A2D58"/>
    <w:rsid w:val="001B5C1D"/>
    <w:rsid w:val="001C47DB"/>
    <w:rsid w:val="001E3463"/>
    <w:rsid w:val="001E4CE2"/>
    <w:rsid w:val="001F48A0"/>
    <w:rsid w:val="001F527E"/>
    <w:rsid w:val="001F6058"/>
    <w:rsid w:val="00204CD3"/>
    <w:rsid w:val="0021019F"/>
    <w:rsid w:val="0021089B"/>
    <w:rsid w:val="00210B3A"/>
    <w:rsid w:val="00213854"/>
    <w:rsid w:val="00214148"/>
    <w:rsid w:val="00215A00"/>
    <w:rsid w:val="0022030D"/>
    <w:rsid w:val="00223DA0"/>
    <w:rsid w:val="0022652E"/>
    <w:rsid w:val="00230BC6"/>
    <w:rsid w:val="002311B1"/>
    <w:rsid w:val="00231B8C"/>
    <w:rsid w:val="00233119"/>
    <w:rsid w:val="00243887"/>
    <w:rsid w:val="00246AEB"/>
    <w:rsid w:val="0025499E"/>
    <w:rsid w:val="00260254"/>
    <w:rsid w:val="00263463"/>
    <w:rsid w:val="00264E60"/>
    <w:rsid w:val="002676CF"/>
    <w:rsid w:val="00273FA5"/>
    <w:rsid w:val="002747B5"/>
    <w:rsid w:val="002A04BD"/>
    <w:rsid w:val="002A22CA"/>
    <w:rsid w:val="002A4D22"/>
    <w:rsid w:val="002A51BC"/>
    <w:rsid w:val="002B561D"/>
    <w:rsid w:val="002C204E"/>
    <w:rsid w:val="002D072A"/>
    <w:rsid w:val="002D0855"/>
    <w:rsid w:val="002D19F1"/>
    <w:rsid w:val="002D452D"/>
    <w:rsid w:val="002D7273"/>
    <w:rsid w:val="002D7363"/>
    <w:rsid w:val="002F54F9"/>
    <w:rsid w:val="00302F28"/>
    <w:rsid w:val="00303E9C"/>
    <w:rsid w:val="00322C6C"/>
    <w:rsid w:val="00325881"/>
    <w:rsid w:val="003306F1"/>
    <w:rsid w:val="00335F56"/>
    <w:rsid w:val="00341004"/>
    <w:rsid w:val="00343158"/>
    <w:rsid w:val="00344C17"/>
    <w:rsid w:val="00347FD9"/>
    <w:rsid w:val="003578EA"/>
    <w:rsid w:val="00362561"/>
    <w:rsid w:val="003633D0"/>
    <w:rsid w:val="00363688"/>
    <w:rsid w:val="003667F6"/>
    <w:rsid w:val="00367774"/>
    <w:rsid w:val="00370F6D"/>
    <w:rsid w:val="00381250"/>
    <w:rsid w:val="0038577C"/>
    <w:rsid w:val="00397D2E"/>
    <w:rsid w:val="003A1B73"/>
    <w:rsid w:val="003A2947"/>
    <w:rsid w:val="003A3857"/>
    <w:rsid w:val="003B18B8"/>
    <w:rsid w:val="003B278D"/>
    <w:rsid w:val="003B2D9B"/>
    <w:rsid w:val="003C7DFE"/>
    <w:rsid w:val="003C7FB8"/>
    <w:rsid w:val="003D2F3B"/>
    <w:rsid w:val="003D400A"/>
    <w:rsid w:val="003D4544"/>
    <w:rsid w:val="003D5E58"/>
    <w:rsid w:val="003E4EF8"/>
    <w:rsid w:val="003E75AE"/>
    <w:rsid w:val="003F2EB7"/>
    <w:rsid w:val="003F69CA"/>
    <w:rsid w:val="004003EC"/>
    <w:rsid w:val="004061E6"/>
    <w:rsid w:val="004210F1"/>
    <w:rsid w:val="004214D1"/>
    <w:rsid w:val="0042178B"/>
    <w:rsid w:val="00423BFD"/>
    <w:rsid w:val="0044584E"/>
    <w:rsid w:val="00450081"/>
    <w:rsid w:val="00454F61"/>
    <w:rsid w:val="004626F9"/>
    <w:rsid w:val="00466BD5"/>
    <w:rsid w:val="00471378"/>
    <w:rsid w:val="00472C78"/>
    <w:rsid w:val="00474390"/>
    <w:rsid w:val="0047742D"/>
    <w:rsid w:val="00486608"/>
    <w:rsid w:val="004908B0"/>
    <w:rsid w:val="00490922"/>
    <w:rsid w:val="004953CE"/>
    <w:rsid w:val="00497FE2"/>
    <w:rsid w:val="004A196E"/>
    <w:rsid w:val="004A51FB"/>
    <w:rsid w:val="004B0817"/>
    <w:rsid w:val="004C63CB"/>
    <w:rsid w:val="004C6C9C"/>
    <w:rsid w:val="004D2FFE"/>
    <w:rsid w:val="004D33AC"/>
    <w:rsid w:val="004E0744"/>
    <w:rsid w:val="004E4CB6"/>
    <w:rsid w:val="004E4DA8"/>
    <w:rsid w:val="004E7268"/>
    <w:rsid w:val="004EDB12"/>
    <w:rsid w:val="004F0022"/>
    <w:rsid w:val="004F2FFF"/>
    <w:rsid w:val="004F3769"/>
    <w:rsid w:val="00504432"/>
    <w:rsid w:val="00505C69"/>
    <w:rsid w:val="00507E40"/>
    <w:rsid w:val="00515FCE"/>
    <w:rsid w:val="005265E6"/>
    <w:rsid w:val="0052713A"/>
    <w:rsid w:val="00540D78"/>
    <w:rsid w:val="00554A35"/>
    <w:rsid w:val="00559854"/>
    <w:rsid w:val="00564DE6"/>
    <w:rsid w:val="00572366"/>
    <w:rsid w:val="00572E68"/>
    <w:rsid w:val="005847B4"/>
    <w:rsid w:val="00584A21"/>
    <w:rsid w:val="0059313A"/>
    <w:rsid w:val="0059728A"/>
    <w:rsid w:val="005A4B0E"/>
    <w:rsid w:val="005B6E05"/>
    <w:rsid w:val="005C0B2F"/>
    <w:rsid w:val="005C0F74"/>
    <w:rsid w:val="005C1114"/>
    <w:rsid w:val="005D27B1"/>
    <w:rsid w:val="005D3A13"/>
    <w:rsid w:val="005D4666"/>
    <w:rsid w:val="005D5F3D"/>
    <w:rsid w:val="005E74AE"/>
    <w:rsid w:val="005F0DF0"/>
    <w:rsid w:val="00605516"/>
    <w:rsid w:val="00614667"/>
    <w:rsid w:val="0062401D"/>
    <w:rsid w:val="006246EA"/>
    <w:rsid w:val="006343DD"/>
    <w:rsid w:val="00642FDC"/>
    <w:rsid w:val="00647394"/>
    <w:rsid w:val="006473D0"/>
    <w:rsid w:val="0064B60C"/>
    <w:rsid w:val="006570E2"/>
    <w:rsid w:val="00661B78"/>
    <w:rsid w:val="00665094"/>
    <w:rsid w:val="006655E9"/>
    <w:rsid w:val="006708BB"/>
    <w:rsid w:val="0067211C"/>
    <w:rsid w:val="00672740"/>
    <w:rsid w:val="0067348A"/>
    <w:rsid w:val="006752FD"/>
    <w:rsid w:val="006817B6"/>
    <w:rsid w:val="0068515C"/>
    <w:rsid w:val="00693812"/>
    <w:rsid w:val="006A01F5"/>
    <w:rsid w:val="006A0ACA"/>
    <w:rsid w:val="006A127F"/>
    <w:rsid w:val="006A33C6"/>
    <w:rsid w:val="006A762D"/>
    <w:rsid w:val="006B5474"/>
    <w:rsid w:val="006C46CC"/>
    <w:rsid w:val="006C6F33"/>
    <w:rsid w:val="006D05B5"/>
    <w:rsid w:val="006D4072"/>
    <w:rsid w:val="006E61FD"/>
    <w:rsid w:val="006F39F7"/>
    <w:rsid w:val="007049CD"/>
    <w:rsid w:val="00710FE0"/>
    <w:rsid w:val="007111A5"/>
    <w:rsid w:val="0071671D"/>
    <w:rsid w:val="00733128"/>
    <w:rsid w:val="00740CE4"/>
    <w:rsid w:val="0074328A"/>
    <w:rsid w:val="0074688C"/>
    <w:rsid w:val="00766DF5"/>
    <w:rsid w:val="00772440"/>
    <w:rsid w:val="00781CED"/>
    <w:rsid w:val="0078470C"/>
    <w:rsid w:val="0078470E"/>
    <w:rsid w:val="00785A51"/>
    <w:rsid w:val="007861C2"/>
    <w:rsid w:val="00786FCF"/>
    <w:rsid w:val="00791572"/>
    <w:rsid w:val="00791BE4"/>
    <w:rsid w:val="007A47FE"/>
    <w:rsid w:val="007A60BA"/>
    <w:rsid w:val="007B234B"/>
    <w:rsid w:val="007B2FA4"/>
    <w:rsid w:val="007B4A8D"/>
    <w:rsid w:val="007C2020"/>
    <w:rsid w:val="007CD4D7"/>
    <w:rsid w:val="007D1863"/>
    <w:rsid w:val="007D1FEE"/>
    <w:rsid w:val="007D3EE6"/>
    <w:rsid w:val="007E372F"/>
    <w:rsid w:val="007E581B"/>
    <w:rsid w:val="007F167D"/>
    <w:rsid w:val="007F3305"/>
    <w:rsid w:val="00802D40"/>
    <w:rsid w:val="00804655"/>
    <w:rsid w:val="00806950"/>
    <w:rsid w:val="008126D9"/>
    <w:rsid w:val="00820336"/>
    <w:rsid w:val="008218FF"/>
    <w:rsid w:val="00822EE2"/>
    <w:rsid w:val="008250FD"/>
    <w:rsid w:val="00833C8E"/>
    <w:rsid w:val="008375E8"/>
    <w:rsid w:val="008465DE"/>
    <w:rsid w:val="008660FD"/>
    <w:rsid w:val="008746AB"/>
    <w:rsid w:val="00876786"/>
    <w:rsid w:val="008768DC"/>
    <w:rsid w:val="00890D39"/>
    <w:rsid w:val="00891495"/>
    <w:rsid w:val="008A2BBE"/>
    <w:rsid w:val="008A5093"/>
    <w:rsid w:val="008A71BA"/>
    <w:rsid w:val="008B032E"/>
    <w:rsid w:val="008B259F"/>
    <w:rsid w:val="008B6C6A"/>
    <w:rsid w:val="008C2DCF"/>
    <w:rsid w:val="008D0787"/>
    <w:rsid w:val="008D1E6A"/>
    <w:rsid w:val="008D53ED"/>
    <w:rsid w:val="008E17D2"/>
    <w:rsid w:val="008E5536"/>
    <w:rsid w:val="008F0086"/>
    <w:rsid w:val="008F5C8A"/>
    <w:rsid w:val="008F90B2"/>
    <w:rsid w:val="00900787"/>
    <w:rsid w:val="00906F1A"/>
    <w:rsid w:val="009136B0"/>
    <w:rsid w:val="0091518E"/>
    <w:rsid w:val="00920570"/>
    <w:rsid w:val="00922BA8"/>
    <w:rsid w:val="00924DB8"/>
    <w:rsid w:val="00936D00"/>
    <w:rsid w:val="00940A7B"/>
    <w:rsid w:val="009418B8"/>
    <w:rsid w:val="00942858"/>
    <w:rsid w:val="009431A9"/>
    <w:rsid w:val="00944F78"/>
    <w:rsid w:val="00945AAD"/>
    <w:rsid w:val="00951A85"/>
    <w:rsid w:val="00952127"/>
    <w:rsid w:val="009563F6"/>
    <w:rsid w:val="00957928"/>
    <w:rsid w:val="00963EA3"/>
    <w:rsid w:val="00965B13"/>
    <w:rsid w:val="00967F50"/>
    <w:rsid w:val="009801DC"/>
    <w:rsid w:val="00984050"/>
    <w:rsid w:val="00990B1A"/>
    <w:rsid w:val="0099173F"/>
    <w:rsid w:val="009A14DC"/>
    <w:rsid w:val="009A248E"/>
    <w:rsid w:val="009A6A08"/>
    <w:rsid w:val="009B081F"/>
    <w:rsid w:val="009B259C"/>
    <w:rsid w:val="009B3C3D"/>
    <w:rsid w:val="009B7C1F"/>
    <w:rsid w:val="009D7F09"/>
    <w:rsid w:val="009E21C5"/>
    <w:rsid w:val="00A06B22"/>
    <w:rsid w:val="00A137AC"/>
    <w:rsid w:val="00A161E5"/>
    <w:rsid w:val="00A2071C"/>
    <w:rsid w:val="00A20AD9"/>
    <w:rsid w:val="00A234A1"/>
    <w:rsid w:val="00A244B5"/>
    <w:rsid w:val="00A261DF"/>
    <w:rsid w:val="00A27E3F"/>
    <w:rsid w:val="00A317BF"/>
    <w:rsid w:val="00A35FFD"/>
    <w:rsid w:val="00A36D9C"/>
    <w:rsid w:val="00A40025"/>
    <w:rsid w:val="00A40C5E"/>
    <w:rsid w:val="00A41BE6"/>
    <w:rsid w:val="00A457C9"/>
    <w:rsid w:val="00A46D4E"/>
    <w:rsid w:val="00A549FE"/>
    <w:rsid w:val="00A8094C"/>
    <w:rsid w:val="00A826B9"/>
    <w:rsid w:val="00A82A4A"/>
    <w:rsid w:val="00A8574B"/>
    <w:rsid w:val="00A86F03"/>
    <w:rsid w:val="00A9044A"/>
    <w:rsid w:val="00A951CE"/>
    <w:rsid w:val="00A961B4"/>
    <w:rsid w:val="00A97200"/>
    <w:rsid w:val="00AA08B6"/>
    <w:rsid w:val="00AA13C4"/>
    <w:rsid w:val="00AA4B77"/>
    <w:rsid w:val="00AA9D03"/>
    <w:rsid w:val="00AB0E13"/>
    <w:rsid w:val="00AB40F9"/>
    <w:rsid w:val="00AB4CD5"/>
    <w:rsid w:val="00AB57B5"/>
    <w:rsid w:val="00ABDC2A"/>
    <w:rsid w:val="00AC643B"/>
    <w:rsid w:val="00AC757B"/>
    <w:rsid w:val="00AD0ADB"/>
    <w:rsid w:val="00AD1EE4"/>
    <w:rsid w:val="00AE4445"/>
    <w:rsid w:val="00AE56EF"/>
    <w:rsid w:val="00AF1C5A"/>
    <w:rsid w:val="00AF2930"/>
    <w:rsid w:val="00AF2D15"/>
    <w:rsid w:val="00AF7B58"/>
    <w:rsid w:val="00B022F9"/>
    <w:rsid w:val="00B02BF9"/>
    <w:rsid w:val="00B212D8"/>
    <w:rsid w:val="00B22540"/>
    <w:rsid w:val="00B27F1B"/>
    <w:rsid w:val="00B31FF3"/>
    <w:rsid w:val="00B36ED3"/>
    <w:rsid w:val="00B43B5D"/>
    <w:rsid w:val="00B47E5B"/>
    <w:rsid w:val="00B5116D"/>
    <w:rsid w:val="00B57D9D"/>
    <w:rsid w:val="00B57E42"/>
    <w:rsid w:val="00B601D8"/>
    <w:rsid w:val="00B750A2"/>
    <w:rsid w:val="00B80AA0"/>
    <w:rsid w:val="00B82B1B"/>
    <w:rsid w:val="00B87F63"/>
    <w:rsid w:val="00B93128"/>
    <w:rsid w:val="00B93AC7"/>
    <w:rsid w:val="00BA309C"/>
    <w:rsid w:val="00BA43C1"/>
    <w:rsid w:val="00BA4DCB"/>
    <w:rsid w:val="00BB0457"/>
    <w:rsid w:val="00BB0ABD"/>
    <w:rsid w:val="00BB16D2"/>
    <w:rsid w:val="00BB3046"/>
    <w:rsid w:val="00BB3D58"/>
    <w:rsid w:val="00BB4017"/>
    <w:rsid w:val="00BB475D"/>
    <w:rsid w:val="00BB6405"/>
    <w:rsid w:val="00BB691B"/>
    <w:rsid w:val="00BC173F"/>
    <w:rsid w:val="00BC25AD"/>
    <w:rsid w:val="00BC67AB"/>
    <w:rsid w:val="00BD3964"/>
    <w:rsid w:val="00BE0398"/>
    <w:rsid w:val="00BE0B64"/>
    <w:rsid w:val="00BE326D"/>
    <w:rsid w:val="00BE3396"/>
    <w:rsid w:val="00BE5D1C"/>
    <w:rsid w:val="00BE7669"/>
    <w:rsid w:val="00BF0B02"/>
    <w:rsid w:val="00BF4025"/>
    <w:rsid w:val="00C00538"/>
    <w:rsid w:val="00C02E58"/>
    <w:rsid w:val="00C05E55"/>
    <w:rsid w:val="00C1366E"/>
    <w:rsid w:val="00C14C93"/>
    <w:rsid w:val="00C1740A"/>
    <w:rsid w:val="00C233DA"/>
    <w:rsid w:val="00C26D64"/>
    <w:rsid w:val="00C3087A"/>
    <w:rsid w:val="00C30B6E"/>
    <w:rsid w:val="00C424B0"/>
    <w:rsid w:val="00C42592"/>
    <w:rsid w:val="00C4357F"/>
    <w:rsid w:val="00C44E92"/>
    <w:rsid w:val="00C52B47"/>
    <w:rsid w:val="00C67829"/>
    <w:rsid w:val="00C70216"/>
    <w:rsid w:val="00C85EB8"/>
    <w:rsid w:val="00C867D1"/>
    <w:rsid w:val="00C872DF"/>
    <w:rsid w:val="00CA0284"/>
    <w:rsid w:val="00CA4423"/>
    <w:rsid w:val="00CB6E61"/>
    <w:rsid w:val="00CC52BA"/>
    <w:rsid w:val="00CC67E8"/>
    <w:rsid w:val="00CD3053"/>
    <w:rsid w:val="00CD3765"/>
    <w:rsid w:val="00CD563F"/>
    <w:rsid w:val="00CD796A"/>
    <w:rsid w:val="00CE1B8E"/>
    <w:rsid w:val="00CE2AC1"/>
    <w:rsid w:val="00CE4B7E"/>
    <w:rsid w:val="00D018CC"/>
    <w:rsid w:val="00D01986"/>
    <w:rsid w:val="00D03CE9"/>
    <w:rsid w:val="00D06C28"/>
    <w:rsid w:val="00D1321C"/>
    <w:rsid w:val="00D1711D"/>
    <w:rsid w:val="00D2423E"/>
    <w:rsid w:val="00D47EED"/>
    <w:rsid w:val="00D50E83"/>
    <w:rsid w:val="00D570C6"/>
    <w:rsid w:val="00D57CF2"/>
    <w:rsid w:val="00D62452"/>
    <w:rsid w:val="00D6505A"/>
    <w:rsid w:val="00D65954"/>
    <w:rsid w:val="00D66139"/>
    <w:rsid w:val="00D7346A"/>
    <w:rsid w:val="00D749C0"/>
    <w:rsid w:val="00D838DB"/>
    <w:rsid w:val="00D83936"/>
    <w:rsid w:val="00D91A60"/>
    <w:rsid w:val="00D92889"/>
    <w:rsid w:val="00D940AF"/>
    <w:rsid w:val="00D9650B"/>
    <w:rsid w:val="00DA0F15"/>
    <w:rsid w:val="00DA1758"/>
    <w:rsid w:val="00DB3690"/>
    <w:rsid w:val="00DB50AA"/>
    <w:rsid w:val="00DB6585"/>
    <w:rsid w:val="00DB7292"/>
    <w:rsid w:val="00DB7B5C"/>
    <w:rsid w:val="00DC20A4"/>
    <w:rsid w:val="00DC5A58"/>
    <w:rsid w:val="00DD52E8"/>
    <w:rsid w:val="00DD533E"/>
    <w:rsid w:val="00DE17FD"/>
    <w:rsid w:val="00DE3EE9"/>
    <w:rsid w:val="00DE4A32"/>
    <w:rsid w:val="00DE5CBC"/>
    <w:rsid w:val="00DE7002"/>
    <w:rsid w:val="00DF4937"/>
    <w:rsid w:val="00DF5D57"/>
    <w:rsid w:val="00E00101"/>
    <w:rsid w:val="00E01734"/>
    <w:rsid w:val="00E068F3"/>
    <w:rsid w:val="00E07323"/>
    <w:rsid w:val="00E168B4"/>
    <w:rsid w:val="00E22209"/>
    <w:rsid w:val="00E237F0"/>
    <w:rsid w:val="00E32CF4"/>
    <w:rsid w:val="00E40B56"/>
    <w:rsid w:val="00E43A99"/>
    <w:rsid w:val="00E449F3"/>
    <w:rsid w:val="00E45BD0"/>
    <w:rsid w:val="00E520BF"/>
    <w:rsid w:val="00E5308C"/>
    <w:rsid w:val="00E552DE"/>
    <w:rsid w:val="00E56A76"/>
    <w:rsid w:val="00E606EF"/>
    <w:rsid w:val="00E6268A"/>
    <w:rsid w:val="00E70E22"/>
    <w:rsid w:val="00E726E5"/>
    <w:rsid w:val="00E75C7C"/>
    <w:rsid w:val="00E9210A"/>
    <w:rsid w:val="00EA2DDA"/>
    <w:rsid w:val="00EA3EDF"/>
    <w:rsid w:val="00EA6232"/>
    <w:rsid w:val="00EB3C9E"/>
    <w:rsid w:val="00EC1546"/>
    <w:rsid w:val="00EC5114"/>
    <w:rsid w:val="00EC70C8"/>
    <w:rsid w:val="00ED07E5"/>
    <w:rsid w:val="00ED3F7F"/>
    <w:rsid w:val="00ED6164"/>
    <w:rsid w:val="00ED64FE"/>
    <w:rsid w:val="00ED6A34"/>
    <w:rsid w:val="00EE2CA6"/>
    <w:rsid w:val="00EE7E50"/>
    <w:rsid w:val="00EF0164"/>
    <w:rsid w:val="00F029E7"/>
    <w:rsid w:val="00F11124"/>
    <w:rsid w:val="00F1372E"/>
    <w:rsid w:val="00F31CA5"/>
    <w:rsid w:val="00F51E43"/>
    <w:rsid w:val="00F52FDE"/>
    <w:rsid w:val="00F56733"/>
    <w:rsid w:val="00F63AFD"/>
    <w:rsid w:val="00F81D75"/>
    <w:rsid w:val="00F81F12"/>
    <w:rsid w:val="00F82236"/>
    <w:rsid w:val="00F84723"/>
    <w:rsid w:val="00F871B8"/>
    <w:rsid w:val="00F878C3"/>
    <w:rsid w:val="00F90730"/>
    <w:rsid w:val="00F95511"/>
    <w:rsid w:val="00F96B33"/>
    <w:rsid w:val="00FA08CC"/>
    <w:rsid w:val="00FA24F3"/>
    <w:rsid w:val="00FA2CC5"/>
    <w:rsid w:val="00FA3798"/>
    <w:rsid w:val="00FA5543"/>
    <w:rsid w:val="00FD625E"/>
    <w:rsid w:val="00FD7DB1"/>
    <w:rsid w:val="00FDFFAB"/>
    <w:rsid w:val="00FE649B"/>
    <w:rsid w:val="00FF2BE0"/>
    <w:rsid w:val="00FF3480"/>
    <w:rsid w:val="00FF3A1E"/>
    <w:rsid w:val="00FF563A"/>
    <w:rsid w:val="00FF79D1"/>
    <w:rsid w:val="01228E9F"/>
    <w:rsid w:val="012C538B"/>
    <w:rsid w:val="014611EF"/>
    <w:rsid w:val="01536889"/>
    <w:rsid w:val="015A3A76"/>
    <w:rsid w:val="015C1119"/>
    <w:rsid w:val="016DD6E1"/>
    <w:rsid w:val="017E8A6E"/>
    <w:rsid w:val="018189E9"/>
    <w:rsid w:val="01847E0A"/>
    <w:rsid w:val="018DD9A2"/>
    <w:rsid w:val="018EF1C6"/>
    <w:rsid w:val="01A198C9"/>
    <w:rsid w:val="01C7E73F"/>
    <w:rsid w:val="01D03CFF"/>
    <w:rsid w:val="01F0C8CA"/>
    <w:rsid w:val="0212B372"/>
    <w:rsid w:val="022759CA"/>
    <w:rsid w:val="022A2B02"/>
    <w:rsid w:val="023D19A9"/>
    <w:rsid w:val="0246AF22"/>
    <w:rsid w:val="02515CE5"/>
    <w:rsid w:val="0253CE06"/>
    <w:rsid w:val="0257DA8E"/>
    <w:rsid w:val="025F19E9"/>
    <w:rsid w:val="02712ABE"/>
    <w:rsid w:val="027148AE"/>
    <w:rsid w:val="028BC9A4"/>
    <w:rsid w:val="02AD00F1"/>
    <w:rsid w:val="02B3C5B2"/>
    <w:rsid w:val="02B7BCA8"/>
    <w:rsid w:val="02BA69A2"/>
    <w:rsid w:val="02C7E6A3"/>
    <w:rsid w:val="02C93B03"/>
    <w:rsid w:val="02CD1308"/>
    <w:rsid w:val="02DC1C0E"/>
    <w:rsid w:val="02DCE497"/>
    <w:rsid w:val="02F9A17E"/>
    <w:rsid w:val="03183169"/>
    <w:rsid w:val="031DAD76"/>
    <w:rsid w:val="032FF778"/>
    <w:rsid w:val="033F93B0"/>
    <w:rsid w:val="03624236"/>
    <w:rsid w:val="0378CFD2"/>
    <w:rsid w:val="0379C2EA"/>
    <w:rsid w:val="038DD8DF"/>
    <w:rsid w:val="03AFBCF4"/>
    <w:rsid w:val="03B7747E"/>
    <w:rsid w:val="03BF24DE"/>
    <w:rsid w:val="03CE07B7"/>
    <w:rsid w:val="03E410C2"/>
    <w:rsid w:val="040C783E"/>
    <w:rsid w:val="04104D6C"/>
    <w:rsid w:val="04306A8A"/>
    <w:rsid w:val="0461EFB0"/>
    <w:rsid w:val="046D968C"/>
    <w:rsid w:val="048AC1F3"/>
    <w:rsid w:val="0492BF7B"/>
    <w:rsid w:val="04966542"/>
    <w:rsid w:val="04B88018"/>
    <w:rsid w:val="04C1CC06"/>
    <w:rsid w:val="04CC461D"/>
    <w:rsid w:val="04D62C57"/>
    <w:rsid w:val="04DF7516"/>
    <w:rsid w:val="04EC0F12"/>
    <w:rsid w:val="04F13FD5"/>
    <w:rsid w:val="04FA1BED"/>
    <w:rsid w:val="04FDB012"/>
    <w:rsid w:val="05066AD4"/>
    <w:rsid w:val="05085DB2"/>
    <w:rsid w:val="051AA064"/>
    <w:rsid w:val="054CC727"/>
    <w:rsid w:val="054F6539"/>
    <w:rsid w:val="0569713B"/>
    <w:rsid w:val="057D20ED"/>
    <w:rsid w:val="05833261"/>
    <w:rsid w:val="05893E84"/>
    <w:rsid w:val="058C14D2"/>
    <w:rsid w:val="05942A9E"/>
    <w:rsid w:val="05994346"/>
    <w:rsid w:val="059C57E2"/>
    <w:rsid w:val="05A0F783"/>
    <w:rsid w:val="05DD16C1"/>
    <w:rsid w:val="05E45DF9"/>
    <w:rsid w:val="05F7107B"/>
    <w:rsid w:val="060DE094"/>
    <w:rsid w:val="0619BEE0"/>
    <w:rsid w:val="06369BDF"/>
    <w:rsid w:val="06414245"/>
    <w:rsid w:val="064B391B"/>
    <w:rsid w:val="065170F1"/>
    <w:rsid w:val="0654708F"/>
    <w:rsid w:val="065A6FA6"/>
    <w:rsid w:val="065FD682"/>
    <w:rsid w:val="0680CF87"/>
    <w:rsid w:val="06845AE8"/>
    <w:rsid w:val="0688C639"/>
    <w:rsid w:val="068B0686"/>
    <w:rsid w:val="06A36492"/>
    <w:rsid w:val="06B78A64"/>
    <w:rsid w:val="06C87128"/>
    <w:rsid w:val="06CC4CC1"/>
    <w:rsid w:val="06CFD11D"/>
    <w:rsid w:val="06F12C47"/>
    <w:rsid w:val="06F1DCC3"/>
    <w:rsid w:val="06F490E8"/>
    <w:rsid w:val="071010D3"/>
    <w:rsid w:val="071A19C1"/>
    <w:rsid w:val="07295F94"/>
    <w:rsid w:val="074860F6"/>
    <w:rsid w:val="074EB15B"/>
    <w:rsid w:val="075254B3"/>
    <w:rsid w:val="07540CAF"/>
    <w:rsid w:val="075842B9"/>
    <w:rsid w:val="0758A75F"/>
    <w:rsid w:val="076602B1"/>
    <w:rsid w:val="07695B1F"/>
    <w:rsid w:val="0774E3FB"/>
    <w:rsid w:val="0780E297"/>
    <w:rsid w:val="07825783"/>
    <w:rsid w:val="079262E0"/>
    <w:rsid w:val="07A550CB"/>
    <w:rsid w:val="07AAB2AC"/>
    <w:rsid w:val="07B15D3E"/>
    <w:rsid w:val="07D41A13"/>
    <w:rsid w:val="07D642FA"/>
    <w:rsid w:val="07D9257E"/>
    <w:rsid w:val="07E4AA09"/>
    <w:rsid w:val="080C2FBF"/>
    <w:rsid w:val="08177078"/>
    <w:rsid w:val="081DBD74"/>
    <w:rsid w:val="0820F12F"/>
    <w:rsid w:val="082123BD"/>
    <w:rsid w:val="0824CCBA"/>
    <w:rsid w:val="0839C8F6"/>
    <w:rsid w:val="0866F569"/>
    <w:rsid w:val="086D798A"/>
    <w:rsid w:val="087952E9"/>
    <w:rsid w:val="087B4EC0"/>
    <w:rsid w:val="089394FB"/>
    <w:rsid w:val="08A08523"/>
    <w:rsid w:val="08A474EE"/>
    <w:rsid w:val="08B77BD6"/>
    <w:rsid w:val="08B99C52"/>
    <w:rsid w:val="08E56DDF"/>
    <w:rsid w:val="08E6160F"/>
    <w:rsid w:val="08EE0C0F"/>
    <w:rsid w:val="08FB0CE5"/>
    <w:rsid w:val="08FD7962"/>
    <w:rsid w:val="0902D176"/>
    <w:rsid w:val="090EDDDA"/>
    <w:rsid w:val="090FCDEA"/>
    <w:rsid w:val="090FF481"/>
    <w:rsid w:val="09211E5E"/>
    <w:rsid w:val="09332796"/>
    <w:rsid w:val="09338158"/>
    <w:rsid w:val="0935ECC4"/>
    <w:rsid w:val="093F654F"/>
    <w:rsid w:val="0943A6B3"/>
    <w:rsid w:val="0947D6FE"/>
    <w:rsid w:val="09951C98"/>
    <w:rsid w:val="09AD0344"/>
    <w:rsid w:val="09ADE52F"/>
    <w:rsid w:val="09B0892D"/>
    <w:rsid w:val="09B7A04B"/>
    <w:rsid w:val="09BEB1BD"/>
    <w:rsid w:val="09C6C125"/>
    <w:rsid w:val="09CE9D92"/>
    <w:rsid w:val="09D18129"/>
    <w:rsid w:val="09E8EF77"/>
    <w:rsid w:val="09EF9232"/>
    <w:rsid w:val="09FF0B6E"/>
    <w:rsid w:val="0A0EF418"/>
    <w:rsid w:val="0A1E690F"/>
    <w:rsid w:val="0A256499"/>
    <w:rsid w:val="0A26AD10"/>
    <w:rsid w:val="0A2C21FD"/>
    <w:rsid w:val="0A35FA0E"/>
    <w:rsid w:val="0A6B9429"/>
    <w:rsid w:val="0A6BF0BB"/>
    <w:rsid w:val="0A6F6435"/>
    <w:rsid w:val="0A73A2EF"/>
    <w:rsid w:val="0A7E119F"/>
    <w:rsid w:val="0A7E40F7"/>
    <w:rsid w:val="0A7E4586"/>
    <w:rsid w:val="0A8C2AFB"/>
    <w:rsid w:val="0A93D8E4"/>
    <w:rsid w:val="0A9D834F"/>
    <w:rsid w:val="0A9EF6CD"/>
    <w:rsid w:val="0AA1F233"/>
    <w:rsid w:val="0AB49BC8"/>
    <w:rsid w:val="0AC06406"/>
    <w:rsid w:val="0AE91FE9"/>
    <w:rsid w:val="0AEB1AAD"/>
    <w:rsid w:val="0B036700"/>
    <w:rsid w:val="0B071298"/>
    <w:rsid w:val="0B3E3473"/>
    <w:rsid w:val="0B4FAE90"/>
    <w:rsid w:val="0B508965"/>
    <w:rsid w:val="0B5AA4BC"/>
    <w:rsid w:val="0B770BBE"/>
    <w:rsid w:val="0B8B21D0"/>
    <w:rsid w:val="0BA25CA2"/>
    <w:rsid w:val="0BBA7606"/>
    <w:rsid w:val="0C08A010"/>
    <w:rsid w:val="0C11A568"/>
    <w:rsid w:val="0C1B3B5C"/>
    <w:rsid w:val="0C2E4FA9"/>
    <w:rsid w:val="0C31EB11"/>
    <w:rsid w:val="0C3DC077"/>
    <w:rsid w:val="0C74979F"/>
    <w:rsid w:val="0C77DFC7"/>
    <w:rsid w:val="0C823A21"/>
    <w:rsid w:val="0C9D0DE7"/>
    <w:rsid w:val="0CA6CEF4"/>
    <w:rsid w:val="0CAAD31B"/>
    <w:rsid w:val="0CD0B9A3"/>
    <w:rsid w:val="0CD52907"/>
    <w:rsid w:val="0CE03495"/>
    <w:rsid w:val="0CE094B4"/>
    <w:rsid w:val="0CE4E231"/>
    <w:rsid w:val="0CF81E7A"/>
    <w:rsid w:val="0CFCA0BA"/>
    <w:rsid w:val="0D08F86A"/>
    <w:rsid w:val="0D128C90"/>
    <w:rsid w:val="0D18EC50"/>
    <w:rsid w:val="0D1AA8FB"/>
    <w:rsid w:val="0D294F55"/>
    <w:rsid w:val="0D3B8689"/>
    <w:rsid w:val="0D49CF09"/>
    <w:rsid w:val="0D4D32FD"/>
    <w:rsid w:val="0D5A61CE"/>
    <w:rsid w:val="0D66DFAD"/>
    <w:rsid w:val="0D9036B8"/>
    <w:rsid w:val="0D9683E5"/>
    <w:rsid w:val="0DA93ACC"/>
    <w:rsid w:val="0DA9861E"/>
    <w:rsid w:val="0DAD5857"/>
    <w:rsid w:val="0E0A81A0"/>
    <w:rsid w:val="0E0C47B0"/>
    <w:rsid w:val="0E10C3EF"/>
    <w:rsid w:val="0E121878"/>
    <w:rsid w:val="0E150670"/>
    <w:rsid w:val="0E1D67F1"/>
    <w:rsid w:val="0E20E0B9"/>
    <w:rsid w:val="0E2A34AA"/>
    <w:rsid w:val="0E5A76D1"/>
    <w:rsid w:val="0E5B3D87"/>
    <w:rsid w:val="0E62D436"/>
    <w:rsid w:val="0E764A76"/>
    <w:rsid w:val="0E7B3169"/>
    <w:rsid w:val="0E8CFE15"/>
    <w:rsid w:val="0E98EEE9"/>
    <w:rsid w:val="0EA5AA02"/>
    <w:rsid w:val="0EB215BE"/>
    <w:rsid w:val="0EB479AB"/>
    <w:rsid w:val="0EBA5B1D"/>
    <w:rsid w:val="0EC8CE81"/>
    <w:rsid w:val="0ED35697"/>
    <w:rsid w:val="0ED3DEE6"/>
    <w:rsid w:val="0EE50CF7"/>
    <w:rsid w:val="0EF63BF5"/>
    <w:rsid w:val="0F065801"/>
    <w:rsid w:val="0F269A4E"/>
    <w:rsid w:val="0F3843FB"/>
    <w:rsid w:val="0F483B4B"/>
    <w:rsid w:val="0F526DE4"/>
    <w:rsid w:val="0F5FB368"/>
    <w:rsid w:val="0F61E768"/>
    <w:rsid w:val="0F723CF6"/>
    <w:rsid w:val="0F74FD43"/>
    <w:rsid w:val="0F8086EC"/>
    <w:rsid w:val="0F88EBBF"/>
    <w:rsid w:val="0FB1A20C"/>
    <w:rsid w:val="0FB79974"/>
    <w:rsid w:val="0FE21847"/>
    <w:rsid w:val="0FE71B91"/>
    <w:rsid w:val="0FEC2C6A"/>
    <w:rsid w:val="1015C6BD"/>
    <w:rsid w:val="101824E4"/>
    <w:rsid w:val="102BEBBD"/>
    <w:rsid w:val="10713826"/>
    <w:rsid w:val="10855FB2"/>
    <w:rsid w:val="10967FD9"/>
    <w:rsid w:val="10BB7ADD"/>
    <w:rsid w:val="10CB0FC5"/>
    <w:rsid w:val="10D77174"/>
    <w:rsid w:val="10E0D801"/>
    <w:rsid w:val="10F719E2"/>
    <w:rsid w:val="10FC8B90"/>
    <w:rsid w:val="1104A30B"/>
    <w:rsid w:val="1130C2F8"/>
    <w:rsid w:val="11580748"/>
    <w:rsid w:val="116EB1F4"/>
    <w:rsid w:val="11A3C570"/>
    <w:rsid w:val="11B399B5"/>
    <w:rsid w:val="11B69784"/>
    <w:rsid w:val="11B98402"/>
    <w:rsid w:val="11B9C99B"/>
    <w:rsid w:val="11C32FCE"/>
    <w:rsid w:val="11DA2FDF"/>
    <w:rsid w:val="11EA6369"/>
    <w:rsid w:val="12080645"/>
    <w:rsid w:val="120AF550"/>
    <w:rsid w:val="121BF877"/>
    <w:rsid w:val="12255F78"/>
    <w:rsid w:val="12320C90"/>
    <w:rsid w:val="123745B7"/>
    <w:rsid w:val="1244D7A8"/>
    <w:rsid w:val="1256F3C9"/>
    <w:rsid w:val="125BE04D"/>
    <w:rsid w:val="12736B1E"/>
    <w:rsid w:val="127DA262"/>
    <w:rsid w:val="1291C7E5"/>
    <w:rsid w:val="12A9FA2D"/>
    <w:rsid w:val="12B5E4EC"/>
    <w:rsid w:val="12BA4882"/>
    <w:rsid w:val="12C291D1"/>
    <w:rsid w:val="12C9F3D1"/>
    <w:rsid w:val="12CA474E"/>
    <w:rsid w:val="12D64D5B"/>
    <w:rsid w:val="12FB1268"/>
    <w:rsid w:val="13152B08"/>
    <w:rsid w:val="131973A6"/>
    <w:rsid w:val="131C4636"/>
    <w:rsid w:val="1331938B"/>
    <w:rsid w:val="13380986"/>
    <w:rsid w:val="133F6EC2"/>
    <w:rsid w:val="1349317F"/>
    <w:rsid w:val="138293E6"/>
    <w:rsid w:val="1383547F"/>
    <w:rsid w:val="13A53520"/>
    <w:rsid w:val="13A58CA8"/>
    <w:rsid w:val="13A7AE09"/>
    <w:rsid w:val="13AE7BCD"/>
    <w:rsid w:val="13AFB057"/>
    <w:rsid w:val="13B0D400"/>
    <w:rsid w:val="13BFA5CF"/>
    <w:rsid w:val="13D31702"/>
    <w:rsid w:val="13DF3634"/>
    <w:rsid w:val="13EF1B70"/>
    <w:rsid w:val="141BEC97"/>
    <w:rsid w:val="14317506"/>
    <w:rsid w:val="143A83B9"/>
    <w:rsid w:val="14422DE4"/>
    <w:rsid w:val="146D863C"/>
    <w:rsid w:val="147DE016"/>
    <w:rsid w:val="1484674E"/>
    <w:rsid w:val="14877965"/>
    <w:rsid w:val="149AE448"/>
    <w:rsid w:val="14B09693"/>
    <w:rsid w:val="14C08C31"/>
    <w:rsid w:val="14C0DDDB"/>
    <w:rsid w:val="14C956A8"/>
    <w:rsid w:val="14D45E67"/>
    <w:rsid w:val="14FDF3B7"/>
    <w:rsid w:val="150B0F2C"/>
    <w:rsid w:val="152B8747"/>
    <w:rsid w:val="1540EA93"/>
    <w:rsid w:val="15539A36"/>
    <w:rsid w:val="155BC111"/>
    <w:rsid w:val="1563E44C"/>
    <w:rsid w:val="156F151A"/>
    <w:rsid w:val="15853DCD"/>
    <w:rsid w:val="1594D933"/>
    <w:rsid w:val="15B3DDF1"/>
    <w:rsid w:val="15B760C0"/>
    <w:rsid w:val="15B7BB64"/>
    <w:rsid w:val="15C98703"/>
    <w:rsid w:val="15D24656"/>
    <w:rsid w:val="15EE0C94"/>
    <w:rsid w:val="15F93C77"/>
    <w:rsid w:val="15FA23D4"/>
    <w:rsid w:val="15FC6242"/>
    <w:rsid w:val="16065F93"/>
    <w:rsid w:val="160F6290"/>
    <w:rsid w:val="160F6DD9"/>
    <w:rsid w:val="1628F8AA"/>
    <w:rsid w:val="163529BF"/>
    <w:rsid w:val="16682229"/>
    <w:rsid w:val="1688C637"/>
    <w:rsid w:val="169411FB"/>
    <w:rsid w:val="16A5C4BB"/>
    <w:rsid w:val="16A92016"/>
    <w:rsid w:val="16B4A031"/>
    <w:rsid w:val="16B76417"/>
    <w:rsid w:val="16B8690E"/>
    <w:rsid w:val="16B953A0"/>
    <w:rsid w:val="16B9A272"/>
    <w:rsid w:val="16BD52F3"/>
    <w:rsid w:val="16E45DB7"/>
    <w:rsid w:val="16F15A33"/>
    <w:rsid w:val="17258169"/>
    <w:rsid w:val="172C00F3"/>
    <w:rsid w:val="1731CAD9"/>
    <w:rsid w:val="173CFB83"/>
    <w:rsid w:val="173E9C6F"/>
    <w:rsid w:val="177DFD40"/>
    <w:rsid w:val="178A1D01"/>
    <w:rsid w:val="178D5291"/>
    <w:rsid w:val="1793EAF3"/>
    <w:rsid w:val="179AFD6C"/>
    <w:rsid w:val="17A3060D"/>
    <w:rsid w:val="17CA3D3E"/>
    <w:rsid w:val="17CC6F3A"/>
    <w:rsid w:val="17D1FF65"/>
    <w:rsid w:val="17E8CF91"/>
    <w:rsid w:val="18199B87"/>
    <w:rsid w:val="18403FC5"/>
    <w:rsid w:val="184E0BA5"/>
    <w:rsid w:val="185913BE"/>
    <w:rsid w:val="185E9799"/>
    <w:rsid w:val="186543F1"/>
    <w:rsid w:val="186A95E7"/>
    <w:rsid w:val="1873A4B9"/>
    <w:rsid w:val="1876BC9C"/>
    <w:rsid w:val="187D8BAD"/>
    <w:rsid w:val="18823D50"/>
    <w:rsid w:val="189A9A2F"/>
    <w:rsid w:val="18B76F39"/>
    <w:rsid w:val="18C36BF8"/>
    <w:rsid w:val="18E63B78"/>
    <w:rsid w:val="18F25887"/>
    <w:rsid w:val="18F3218A"/>
    <w:rsid w:val="192AC27C"/>
    <w:rsid w:val="1933D99B"/>
    <w:rsid w:val="1949B091"/>
    <w:rsid w:val="1955030D"/>
    <w:rsid w:val="196BE309"/>
    <w:rsid w:val="196F36DA"/>
    <w:rsid w:val="1971180D"/>
    <w:rsid w:val="198724A7"/>
    <w:rsid w:val="19ACB795"/>
    <w:rsid w:val="19BE3B33"/>
    <w:rsid w:val="19C1EC35"/>
    <w:rsid w:val="19CBE0A9"/>
    <w:rsid w:val="19D3C949"/>
    <w:rsid w:val="19F0C39E"/>
    <w:rsid w:val="19F8AA76"/>
    <w:rsid w:val="19FD7673"/>
    <w:rsid w:val="1A038B44"/>
    <w:rsid w:val="1A08B57B"/>
    <w:rsid w:val="1A279F67"/>
    <w:rsid w:val="1A34A535"/>
    <w:rsid w:val="1A44260F"/>
    <w:rsid w:val="1A463711"/>
    <w:rsid w:val="1A5619D3"/>
    <w:rsid w:val="1A5811F7"/>
    <w:rsid w:val="1A837F71"/>
    <w:rsid w:val="1A84F956"/>
    <w:rsid w:val="1AAC0D7F"/>
    <w:rsid w:val="1AB76C46"/>
    <w:rsid w:val="1AD7D9A7"/>
    <w:rsid w:val="1AEAE361"/>
    <w:rsid w:val="1AFC3B75"/>
    <w:rsid w:val="1B08E173"/>
    <w:rsid w:val="1B0BB44C"/>
    <w:rsid w:val="1B13E8E1"/>
    <w:rsid w:val="1B157E3D"/>
    <w:rsid w:val="1B392FD5"/>
    <w:rsid w:val="1B4838BC"/>
    <w:rsid w:val="1B65B3F9"/>
    <w:rsid w:val="1B8B1247"/>
    <w:rsid w:val="1B97F227"/>
    <w:rsid w:val="1B9B1FE7"/>
    <w:rsid w:val="1BA3557A"/>
    <w:rsid w:val="1BA4E9FE"/>
    <w:rsid w:val="1BAFCBB2"/>
    <w:rsid w:val="1BB17804"/>
    <w:rsid w:val="1BBD9CAA"/>
    <w:rsid w:val="1BC072E5"/>
    <w:rsid w:val="1BE3A48F"/>
    <w:rsid w:val="1BEAEF47"/>
    <w:rsid w:val="1BEB6CAD"/>
    <w:rsid w:val="1BF713D0"/>
    <w:rsid w:val="1C14D2EF"/>
    <w:rsid w:val="1C158AE3"/>
    <w:rsid w:val="1C16B165"/>
    <w:rsid w:val="1C24D2B3"/>
    <w:rsid w:val="1C2B761B"/>
    <w:rsid w:val="1C2F41B3"/>
    <w:rsid w:val="1C2F6B18"/>
    <w:rsid w:val="1C4E35F1"/>
    <w:rsid w:val="1C57BBFD"/>
    <w:rsid w:val="1C6CFC75"/>
    <w:rsid w:val="1C72EAB1"/>
    <w:rsid w:val="1C7A768B"/>
    <w:rsid w:val="1C7C4DFA"/>
    <w:rsid w:val="1C846E1B"/>
    <w:rsid w:val="1C859F22"/>
    <w:rsid w:val="1C91F059"/>
    <w:rsid w:val="1CA2AC53"/>
    <w:rsid w:val="1CC11C81"/>
    <w:rsid w:val="1CD6E9CE"/>
    <w:rsid w:val="1CDA8AEB"/>
    <w:rsid w:val="1CDAD299"/>
    <w:rsid w:val="1CDD89EB"/>
    <w:rsid w:val="1CE11F9C"/>
    <w:rsid w:val="1CE42409"/>
    <w:rsid w:val="1CE5C311"/>
    <w:rsid w:val="1CE87EB7"/>
    <w:rsid w:val="1CFA0CE7"/>
    <w:rsid w:val="1D004C59"/>
    <w:rsid w:val="1D265D87"/>
    <w:rsid w:val="1D370120"/>
    <w:rsid w:val="1D3CD8D0"/>
    <w:rsid w:val="1D56C400"/>
    <w:rsid w:val="1D69A85A"/>
    <w:rsid w:val="1D6F9650"/>
    <w:rsid w:val="1D74A9E9"/>
    <w:rsid w:val="1D784240"/>
    <w:rsid w:val="1D8BE4B7"/>
    <w:rsid w:val="1D8F4036"/>
    <w:rsid w:val="1D8F6185"/>
    <w:rsid w:val="1D8FC7E3"/>
    <w:rsid w:val="1DB109EA"/>
    <w:rsid w:val="1DC8128A"/>
    <w:rsid w:val="1DD3289E"/>
    <w:rsid w:val="1DEB226F"/>
    <w:rsid w:val="1DF18AEC"/>
    <w:rsid w:val="1DFD6C4B"/>
    <w:rsid w:val="1E0B1C5E"/>
    <w:rsid w:val="1E13152B"/>
    <w:rsid w:val="1E2A64BD"/>
    <w:rsid w:val="1E2E5E5D"/>
    <w:rsid w:val="1E381B1E"/>
    <w:rsid w:val="1E3EB7C7"/>
    <w:rsid w:val="1E439190"/>
    <w:rsid w:val="1E468F16"/>
    <w:rsid w:val="1E5BC2D0"/>
    <w:rsid w:val="1E67EC69"/>
    <w:rsid w:val="1E6EC4DC"/>
    <w:rsid w:val="1E768EC0"/>
    <w:rsid w:val="1E789552"/>
    <w:rsid w:val="1E82BF3B"/>
    <w:rsid w:val="1ED466D9"/>
    <w:rsid w:val="1EE07A9E"/>
    <w:rsid w:val="1EE0D08A"/>
    <w:rsid w:val="1EE78CB6"/>
    <w:rsid w:val="1EF0F0CC"/>
    <w:rsid w:val="1F007D82"/>
    <w:rsid w:val="1F077D10"/>
    <w:rsid w:val="1F089E06"/>
    <w:rsid w:val="1F14B846"/>
    <w:rsid w:val="1F2AFE31"/>
    <w:rsid w:val="1F2FDEC3"/>
    <w:rsid w:val="1F3C2F73"/>
    <w:rsid w:val="1F40F6B0"/>
    <w:rsid w:val="1F5CADC2"/>
    <w:rsid w:val="1F628A87"/>
    <w:rsid w:val="1F6DDDB6"/>
    <w:rsid w:val="1F756F95"/>
    <w:rsid w:val="1F7BCDF9"/>
    <w:rsid w:val="1FAA8EA8"/>
    <w:rsid w:val="1FB004BE"/>
    <w:rsid w:val="1FB3C542"/>
    <w:rsid w:val="1FB5B0C5"/>
    <w:rsid w:val="1FC28B17"/>
    <w:rsid w:val="1FC3D20A"/>
    <w:rsid w:val="1FCDAE26"/>
    <w:rsid w:val="1FD4E373"/>
    <w:rsid w:val="1FD6A378"/>
    <w:rsid w:val="1FD99895"/>
    <w:rsid w:val="2006BBAA"/>
    <w:rsid w:val="2011C9F9"/>
    <w:rsid w:val="20151C05"/>
    <w:rsid w:val="20186D4D"/>
    <w:rsid w:val="20383D79"/>
    <w:rsid w:val="203B3AD1"/>
    <w:rsid w:val="204B0431"/>
    <w:rsid w:val="204BC151"/>
    <w:rsid w:val="204C7BB6"/>
    <w:rsid w:val="2059385D"/>
    <w:rsid w:val="205C126D"/>
    <w:rsid w:val="20914976"/>
    <w:rsid w:val="2092EB9E"/>
    <w:rsid w:val="20942412"/>
    <w:rsid w:val="209CDDD5"/>
    <w:rsid w:val="20A0355B"/>
    <w:rsid w:val="20A50B31"/>
    <w:rsid w:val="20A7C86A"/>
    <w:rsid w:val="20BCDBFA"/>
    <w:rsid w:val="20BDCAF2"/>
    <w:rsid w:val="20DCB54D"/>
    <w:rsid w:val="20E10779"/>
    <w:rsid w:val="20E798CE"/>
    <w:rsid w:val="20FA97B8"/>
    <w:rsid w:val="21061898"/>
    <w:rsid w:val="21087DB1"/>
    <w:rsid w:val="210B0B88"/>
    <w:rsid w:val="211FF9CD"/>
    <w:rsid w:val="2124F98E"/>
    <w:rsid w:val="2127A711"/>
    <w:rsid w:val="2150E7C2"/>
    <w:rsid w:val="215B6786"/>
    <w:rsid w:val="21663F83"/>
    <w:rsid w:val="217276E0"/>
    <w:rsid w:val="2176EABB"/>
    <w:rsid w:val="217B5F31"/>
    <w:rsid w:val="217C0499"/>
    <w:rsid w:val="21928F1E"/>
    <w:rsid w:val="219C76B3"/>
    <w:rsid w:val="21CECFA9"/>
    <w:rsid w:val="21D01F77"/>
    <w:rsid w:val="21D303CB"/>
    <w:rsid w:val="21EB544A"/>
    <w:rsid w:val="21F4ABE9"/>
    <w:rsid w:val="2202B562"/>
    <w:rsid w:val="2206E18E"/>
    <w:rsid w:val="2206F0E2"/>
    <w:rsid w:val="220F01DD"/>
    <w:rsid w:val="22196375"/>
    <w:rsid w:val="221CD4AD"/>
    <w:rsid w:val="2231B4C4"/>
    <w:rsid w:val="2253F5AB"/>
    <w:rsid w:val="22552F0E"/>
    <w:rsid w:val="2262740E"/>
    <w:rsid w:val="226730CB"/>
    <w:rsid w:val="22790784"/>
    <w:rsid w:val="229AB23F"/>
    <w:rsid w:val="22B6B910"/>
    <w:rsid w:val="22B6D1B4"/>
    <w:rsid w:val="22CF739C"/>
    <w:rsid w:val="22D91E80"/>
    <w:rsid w:val="22E152FD"/>
    <w:rsid w:val="22E5B529"/>
    <w:rsid w:val="22F679EF"/>
    <w:rsid w:val="2307C4E8"/>
    <w:rsid w:val="233D7F69"/>
    <w:rsid w:val="23718453"/>
    <w:rsid w:val="23920EC6"/>
    <w:rsid w:val="23A150D0"/>
    <w:rsid w:val="23C65077"/>
    <w:rsid w:val="23D09130"/>
    <w:rsid w:val="23FCD3D3"/>
    <w:rsid w:val="24013D13"/>
    <w:rsid w:val="2407969A"/>
    <w:rsid w:val="24171778"/>
    <w:rsid w:val="242D2350"/>
    <w:rsid w:val="242F6BA8"/>
    <w:rsid w:val="243C6A12"/>
    <w:rsid w:val="24413D28"/>
    <w:rsid w:val="244178EF"/>
    <w:rsid w:val="2477D687"/>
    <w:rsid w:val="24BB3406"/>
    <w:rsid w:val="24C126FE"/>
    <w:rsid w:val="24C18DD4"/>
    <w:rsid w:val="24C6FDA9"/>
    <w:rsid w:val="24D7699E"/>
    <w:rsid w:val="24E716E8"/>
    <w:rsid w:val="25092ACA"/>
    <w:rsid w:val="251E6A45"/>
    <w:rsid w:val="25359669"/>
    <w:rsid w:val="25413B19"/>
    <w:rsid w:val="255FF1E1"/>
    <w:rsid w:val="25667DA8"/>
    <w:rsid w:val="257CE840"/>
    <w:rsid w:val="2587C059"/>
    <w:rsid w:val="25D51F2A"/>
    <w:rsid w:val="25DBC00C"/>
    <w:rsid w:val="25DC7F41"/>
    <w:rsid w:val="25FB4DE0"/>
    <w:rsid w:val="26087213"/>
    <w:rsid w:val="261E5345"/>
    <w:rsid w:val="26298C06"/>
    <w:rsid w:val="26444A03"/>
    <w:rsid w:val="265C064A"/>
    <w:rsid w:val="265F6454"/>
    <w:rsid w:val="26998E49"/>
    <w:rsid w:val="26A99618"/>
    <w:rsid w:val="26BD3A53"/>
    <w:rsid w:val="26C0D421"/>
    <w:rsid w:val="26C23EE6"/>
    <w:rsid w:val="26C6E760"/>
    <w:rsid w:val="26E0F683"/>
    <w:rsid w:val="26E6C04D"/>
    <w:rsid w:val="27032E94"/>
    <w:rsid w:val="27171B5F"/>
    <w:rsid w:val="273FAD8B"/>
    <w:rsid w:val="274872D0"/>
    <w:rsid w:val="274DD839"/>
    <w:rsid w:val="27509777"/>
    <w:rsid w:val="275414D3"/>
    <w:rsid w:val="27A4D185"/>
    <w:rsid w:val="27E2446D"/>
    <w:rsid w:val="27E41F39"/>
    <w:rsid w:val="27EB299C"/>
    <w:rsid w:val="27F4C5A5"/>
    <w:rsid w:val="27FE2340"/>
    <w:rsid w:val="280DFCD9"/>
    <w:rsid w:val="280EFE94"/>
    <w:rsid w:val="281602CD"/>
    <w:rsid w:val="2820199F"/>
    <w:rsid w:val="28208D18"/>
    <w:rsid w:val="282BC34D"/>
    <w:rsid w:val="28359DB8"/>
    <w:rsid w:val="283EC2ED"/>
    <w:rsid w:val="2840EAED"/>
    <w:rsid w:val="2871A8A9"/>
    <w:rsid w:val="28786170"/>
    <w:rsid w:val="2890D7CC"/>
    <w:rsid w:val="28980E52"/>
    <w:rsid w:val="28B70167"/>
    <w:rsid w:val="28B8850B"/>
    <w:rsid w:val="28C57D8E"/>
    <w:rsid w:val="28CCE7E3"/>
    <w:rsid w:val="28DCB620"/>
    <w:rsid w:val="28DFBE54"/>
    <w:rsid w:val="291AAB27"/>
    <w:rsid w:val="291B0001"/>
    <w:rsid w:val="2928F121"/>
    <w:rsid w:val="292BD634"/>
    <w:rsid w:val="292DDECF"/>
    <w:rsid w:val="293629E5"/>
    <w:rsid w:val="29436FCD"/>
    <w:rsid w:val="2951A85E"/>
    <w:rsid w:val="2952E6E4"/>
    <w:rsid w:val="295FC3E0"/>
    <w:rsid w:val="296DF6C7"/>
    <w:rsid w:val="2993366D"/>
    <w:rsid w:val="299540D8"/>
    <w:rsid w:val="299EA551"/>
    <w:rsid w:val="29B7598D"/>
    <w:rsid w:val="29CA044B"/>
    <w:rsid w:val="29CD0F73"/>
    <w:rsid w:val="29DA77AD"/>
    <w:rsid w:val="29DA8C51"/>
    <w:rsid w:val="29DF048F"/>
    <w:rsid w:val="29F56EC9"/>
    <w:rsid w:val="29FB415D"/>
    <w:rsid w:val="2A0D0AB1"/>
    <w:rsid w:val="2A0F80B5"/>
    <w:rsid w:val="2A1D9593"/>
    <w:rsid w:val="2A30ED36"/>
    <w:rsid w:val="2A325317"/>
    <w:rsid w:val="2A37D2BF"/>
    <w:rsid w:val="2A3EDE8D"/>
    <w:rsid w:val="2A4A49BE"/>
    <w:rsid w:val="2A699E98"/>
    <w:rsid w:val="2A74220F"/>
    <w:rsid w:val="2A76BADC"/>
    <w:rsid w:val="2A911D51"/>
    <w:rsid w:val="2A981847"/>
    <w:rsid w:val="2A99E6EB"/>
    <w:rsid w:val="2A9B9F13"/>
    <w:rsid w:val="2A9C976D"/>
    <w:rsid w:val="2ABC84F7"/>
    <w:rsid w:val="2ACCDC86"/>
    <w:rsid w:val="2AF5C634"/>
    <w:rsid w:val="2B301A4B"/>
    <w:rsid w:val="2B3976FF"/>
    <w:rsid w:val="2B5EB91F"/>
    <w:rsid w:val="2B6D3C70"/>
    <w:rsid w:val="2B6E5414"/>
    <w:rsid w:val="2B6FAB96"/>
    <w:rsid w:val="2B8219EB"/>
    <w:rsid w:val="2B82667C"/>
    <w:rsid w:val="2B8477AB"/>
    <w:rsid w:val="2BAAE17B"/>
    <w:rsid w:val="2BB40479"/>
    <w:rsid w:val="2BC1C460"/>
    <w:rsid w:val="2BD17CA9"/>
    <w:rsid w:val="2BF687DF"/>
    <w:rsid w:val="2C083645"/>
    <w:rsid w:val="2C17F71C"/>
    <w:rsid w:val="2C195931"/>
    <w:rsid w:val="2C1993DA"/>
    <w:rsid w:val="2C3B8670"/>
    <w:rsid w:val="2C4BA1A9"/>
    <w:rsid w:val="2C644AB3"/>
    <w:rsid w:val="2C65478D"/>
    <w:rsid w:val="2C6C2952"/>
    <w:rsid w:val="2C9EC928"/>
    <w:rsid w:val="2CB806B1"/>
    <w:rsid w:val="2CBC5A96"/>
    <w:rsid w:val="2CCA7865"/>
    <w:rsid w:val="2CCC1857"/>
    <w:rsid w:val="2CD4DCAF"/>
    <w:rsid w:val="2CDD6823"/>
    <w:rsid w:val="2CE33A13"/>
    <w:rsid w:val="2D1FCB41"/>
    <w:rsid w:val="2D28AEFB"/>
    <w:rsid w:val="2D2FE2C0"/>
    <w:rsid w:val="2D35D869"/>
    <w:rsid w:val="2D387C72"/>
    <w:rsid w:val="2D3A0DBD"/>
    <w:rsid w:val="2D3CE309"/>
    <w:rsid w:val="2D4B22BC"/>
    <w:rsid w:val="2D531866"/>
    <w:rsid w:val="2D6AD83E"/>
    <w:rsid w:val="2D78B1AE"/>
    <w:rsid w:val="2D796489"/>
    <w:rsid w:val="2D8F4857"/>
    <w:rsid w:val="2D944454"/>
    <w:rsid w:val="2D992549"/>
    <w:rsid w:val="2DD13020"/>
    <w:rsid w:val="2DD5B42C"/>
    <w:rsid w:val="2DF5CD5F"/>
    <w:rsid w:val="2DFA6D83"/>
    <w:rsid w:val="2E0F9CB4"/>
    <w:rsid w:val="2E4CA252"/>
    <w:rsid w:val="2E4DFB0E"/>
    <w:rsid w:val="2E4EE26A"/>
    <w:rsid w:val="2E533B45"/>
    <w:rsid w:val="2E69C4D3"/>
    <w:rsid w:val="2E7048A7"/>
    <w:rsid w:val="2E70B2C9"/>
    <w:rsid w:val="2E723AF7"/>
    <w:rsid w:val="2EA5F35C"/>
    <w:rsid w:val="2EA818DD"/>
    <w:rsid w:val="2EB0A6A8"/>
    <w:rsid w:val="2EC34E83"/>
    <w:rsid w:val="2ECA7868"/>
    <w:rsid w:val="2ECE46A5"/>
    <w:rsid w:val="2ED5BCD0"/>
    <w:rsid w:val="2EEE55E3"/>
    <w:rsid w:val="2EFDACEB"/>
    <w:rsid w:val="2F4588D1"/>
    <w:rsid w:val="2F45BBB1"/>
    <w:rsid w:val="2F56AB3A"/>
    <w:rsid w:val="2F65C1CF"/>
    <w:rsid w:val="2F71F96C"/>
    <w:rsid w:val="2F78BEE7"/>
    <w:rsid w:val="2F893F77"/>
    <w:rsid w:val="2F91FD0E"/>
    <w:rsid w:val="2F9402CF"/>
    <w:rsid w:val="2FA270BB"/>
    <w:rsid w:val="2FBCB1F9"/>
    <w:rsid w:val="2FE2B125"/>
    <w:rsid w:val="300990AF"/>
    <w:rsid w:val="3010F550"/>
    <w:rsid w:val="3012AE35"/>
    <w:rsid w:val="301E8AFD"/>
    <w:rsid w:val="3025B6D4"/>
    <w:rsid w:val="302ADEBF"/>
    <w:rsid w:val="30323A78"/>
    <w:rsid w:val="3034F06D"/>
    <w:rsid w:val="30545E2A"/>
    <w:rsid w:val="305B3FEC"/>
    <w:rsid w:val="3084C27C"/>
    <w:rsid w:val="308519A0"/>
    <w:rsid w:val="30A42A7A"/>
    <w:rsid w:val="30AD725D"/>
    <w:rsid w:val="30B4A671"/>
    <w:rsid w:val="30B93DB6"/>
    <w:rsid w:val="30BEDBB9"/>
    <w:rsid w:val="30E31974"/>
    <w:rsid w:val="30F44553"/>
    <w:rsid w:val="3112B087"/>
    <w:rsid w:val="311D1B7D"/>
    <w:rsid w:val="311F36A5"/>
    <w:rsid w:val="312ABD90"/>
    <w:rsid w:val="312B4E85"/>
    <w:rsid w:val="313F5106"/>
    <w:rsid w:val="316F3556"/>
    <w:rsid w:val="3171E2B9"/>
    <w:rsid w:val="31827F09"/>
    <w:rsid w:val="3192B457"/>
    <w:rsid w:val="3196B6D4"/>
    <w:rsid w:val="31AF8DBE"/>
    <w:rsid w:val="31B48E85"/>
    <w:rsid w:val="31CE0BBD"/>
    <w:rsid w:val="31DF8B0B"/>
    <w:rsid w:val="31E38099"/>
    <w:rsid w:val="3203A2F9"/>
    <w:rsid w:val="321BECB3"/>
    <w:rsid w:val="321C0017"/>
    <w:rsid w:val="32242892"/>
    <w:rsid w:val="324C713D"/>
    <w:rsid w:val="3272B0C4"/>
    <w:rsid w:val="3274D701"/>
    <w:rsid w:val="327EBC8D"/>
    <w:rsid w:val="32923AFB"/>
    <w:rsid w:val="32932395"/>
    <w:rsid w:val="329AEBF8"/>
    <w:rsid w:val="32A3E3CF"/>
    <w:rsid w:val="32AA7D5B"/>
    <w:rsid w:val="32AD49C2"/>
    <w:rsid w:val="32BCD1A5"/>
    <w:rsid w:val="32D798F9"/>
    <w:rsid w:val="32E15A71"/>
    <w:rsid w:val="32F426FD"/>
    <w:rsid w:val="33029C87"/>
    <w:rsid w:val="33174F78"/>
    <w:rsid w:val="332714C7"/>
    <w:rsid w:val="33287233"/>
    <w:rsid w:val="3334F8F7"/>
    <w:rsid w:val="33429651"/>
    <w:rsid w:val="33434B23"/>
    <w:rsid w:val="3347760B"/>
    <w:rsid w:val="334DFC4A"/>
    <w:rsid w:val="33861354"/>
    <w:rsid w:val="339F0543"/>
    <w:rsid w:val="33CD9918"/>
    <w:rsid w:val="33CDEB4C"/>
    <w:rsid w:val="33D6F8A2"/>
    <w:rsid w:val="33E16F58"/>
    <w:rsid w:val="33E684B8"/>
    <w:rsid w:val="33F091CF"/>
    <w:rsid w:val="3422540E"/>
    <w:rsid w:val="342561D7"/>
    <w:rsid w:val="3431198B"/>
    <w:rsid w:val="343337EA"/>
    <w:rsid w:val="3435E25E"/>
    <w:rsid w:val="3437339B"/>
    <w:rsid w:val="343FA7E9"/>
    <w:rsid w:val="34430EEA"/>
    <w:rsid w:val="3445A944"/>
    <w:rsid w:val="346A6D13"/>
    <w:rsid w:val="346FC121"/>
    <w:rsid w:val="348A624E"/>
    <w:rsid w:val="348A9719"/>
    <w:rsid w:val="34AD9A35"/>
    <w:rsid w:val="34D10653"/>
    <w:rsid w:val="34D6E111"/>
    <w:rsid w:val="34E69F8B"/>
    <w:rsid w:val="34FD4F6B"/>
    <w:rsid w:val="352A6AC8"/>
    <w:rsid w:val="356001BC"/>
    <w:rsid w:val="3568AE22"/>
    <w:rsid w:val="35697EF4"/>
    <w:rsid w:val="358415C3"/>
    <w:rsid w:val="358442B4"/>
    <w:rsid w:val="359B6E3C"/>
    <w:rsid w:val="35A216D1"/>
    <w:rsid w:val="35A6402C"/>
    <w:rsid w:val="35C1D067"/>
    <w:rsid w:val="35C40977"/>
    <w:rsid w:val="35C768F4"/>
    <w:rsid w:val="35C7B9BF"/>
    <w:rsid w:val="35D02EFA"/>
    <w:rsid w:val="35D2E819"/>
    <w:rsid w:val="35D955A0"/>
    <w:rsid w:val="35DC05F6"/>
    <w:rsid w:val="3602C91E"/>
    <w:rsid w:val="36031341"/>
    <w:rsid w:val="366C7630"/>
    <w:rsid w:val="36765A90"/>
    <w:rsid w:val="36A05306"/>
    <w:rsid w:val="36ABC6D7"/>
    <w:rsid w:val="36AD0E4D"/>
    <w:rsid w:val="36B1AA1D"/>
    <w:rsid w:val="36B243AE"/>
    <w:rsid w:val="36B33149"/>
    <w:rsid w:val="36D5DF7A"/>
    <w:rsid w:val="36DA7D3E"/>
    <w:rsid w:val="36EE3CB1"/>
    <w:rsid w:val="36F02DDB"/>
    <w:rsid w:val="36FB6C61"/>
    <w:rsid w:val="3716711D"/>
    <w:rsid w:val="37379DD4"/>
    <w:rsid w:val="37601252"/>
    <w:rsid w:val="376B6F60"/>
    <w:rsid w:val="376F5AC2"/>
    <w:rsid w:val="378F6BA2"/>
    <w:rsid w:val="37AB2644"/>
    <w:rsid w:val="37B0ADDC"/>
    <w:rsid w:val="37BC67B4"/>
    <w:rsid w:val="37C0A044"/>
    <w:rsid w:val="37C19FBC"/>
    <w:rsid w:val="37C6D6D6"/>
    <w:rsid w:val="37CBFA7B"/>
    <w:rsid w:val="37CF439B"/>
    <w:rsid w:val="37D44D94"/>
    <w:rsid w:val="37DA91F8"/>
    <w:rsid w:val="37DBF503"/>
    <w:rsid w:val="37DCEB1A"/>
    <w:rsid w:val="37F007BC"/>
    <w:rsid w:val="3803E0D9"/>
    <w:rsid w:val="3805E634"/>
    <w:rsid w:val="3834D424"/>
    <w:rsid w:val="3845B5CA"/>
    <w:rsid w:val="3846B290"/>
    <w:rsid w:val="3849B14A"/>
    <w:rsid w:val="38519D39"/>
    <w:rsid w:val="385453D5"/>
    <w:rsid w:val="386118DD"/>
    <w:rsid w:val="386F6A48"/>
    <w:rsid w:val="388DFFA5"/>
    <w:rsid w:val="388E5F6A"/>
    <w:rsid w:val="389470FC"/>
    <w:rsid w:val="38A2BB30"/>
    <w:rsid w:val="38A91759"/>
    <w:rsid w:val="38AD7412"/>
    <w:rsid w:val="38B3F005"/>
    <w:rsid w:val="38E2FC57"/>
    <w:rsid w:val="38E35DCB"/>
    <w:rsid w:val="38E69B13"/>
    <w:rsid w:val="38F2B00D"/>
    <w:rsid w:val="38F89D6C"/>
    <w:rsid w:val="3907E6CB"/>
    <w:rsid w:val="3909657A"/>
    <w:rsid w:val="391287D9"/>
    <w:rsid w:val="392D86DE"/>
    <w:rsid w:val="3958C8A3"/>
    <w:rsid w:val="395EFFDB"/>
    <w:rsid w:val="39745784"/>
    <w:rsid w:val="3987E868"/>
    <w:rsid w:val="398B39D8"/>
    <w:rsid w:val="398B5027"/>
    <w:rsid w:val="3993D427"/>
    <w:rsid w:val="39973F6D"/>
    <w:rsid w:val="39AE7FA9"/>
    <w:rsid w:val="39B3189F"/>
    <w:rsid w:val="39B68CB8"/>
    <w:rsid w:val="39BEA4FA"/>
    <w:rsid w:val="39C6D072"/>
    <w:rsid w:val="39D82484"/>
    <w:rsid w:val="39E8BC35"/>
    <w:rsid w:val="39F47B57"/>
    <w:rsid w:val="3A06D2FE"/>
    <w:rsid w:val="3A0BCCEE"/>
    <w:rsid w:val="3A0D907A"/>
    <w:rsid w:val="3A0F229E"/>
    <w:rsid w:val="3A21A306"/>
    <w:rsid w:val="3A256FD4"/>
    <w:rsid w:val="3A36FB2F"/>
    <w:rsid w:val="3A5AF36B"/>
    <w:rsid w:val="3A5CEA00"/>
    <w:rsid w:val="3A6BFBEE"/>
    <w:rsid w:val="3A767830"/>
    <w:rsid w:val="3A7DB629"/>
    <w:rsid w:val="3A83354A"/>
    <w:rsid w:val="3A92760A"/>
    <w:rsid w:val="3A9DEBC1"/>
    <w:rsid w:val="3AA2B426"/>
    <w:rsid w:val="3AAB00C2"/>
    <w:rsid w:val="3AB95B07"/>
    <w:rsid w:val="3ACB1D53"/>
    <w:rsid w:val="3ACE03DF"/>
    <w:rsid w:val="3AD00C4A"/>
    <w:rsid w:val="3ADB05DE"/>
    <w:rsid w:val="3ADE442A"/>
    <w:rsid w:val="3AFA8459"/>
    <w:rsid w:val="3B108155"/>
    <w:rsid w:val="3B2066F3"/>
    <w:rsid w:val="3B2A8633"/>
    <w:rsid w:val="3B2D0FB2"/>
    <w:rsid w:val="3B6A4783"/>
    <w:rsid w:val="3B751A27"/>
    <w:rsid w:val="3BB0992F"/>
    <w:rsid w:val="3BB55267"/>
    <w:rsid w:val="3BBDF0AF"/>
    <w:rsid w:val="3BD1C4B0"/>
    <w:rsid w:val="3BE1B2F6"/>
    <w:rsid w:val="3BF569A4"/>
    <w:rsid w:val="3BF6A4D9"/>
    <w:rsid w:val="3BFD8BBC"/>
    <w:rsid w:val="3C287D3A"/>
    <w:rsid w:val="3C2A624F"/>
    <w:rsid w:val="3C417D19"/>
    <w:rsid w:val="3C5338ED"/>
    <w:rsid w:val="3C7D5F9C"/>
    <w:rsid w:val="3C85CFCC"/>
    <w:rsid w:val="3C95AB34"/>
    <w:rsid w:val="3CB31695"/>
    <w:rsid w:val="3CB6924A"/>
    <w:rsid w:val="3CC3A342"/>
    <w:rsid w:val="3CC6C989"/>
    <w:rsid w:val="3CD04A60"/>
    <w:rsid w:val="3CD5288F"/>
    <w:rsid w:val="3CE423D2"/>
    <w:rsid w:val="3CED19B9"/>
    <w:rsid w:val="3CF7D1A3"/>
    <w:rsid w:val="3D0B1DA4"/>
    <w:rsid w:val="3D323540"/>
    <w:rsid w:val="3D3A808B"/>
    <w:rsid w:val="3D40349A"/>
    <w:rsid w:val="3D4FE511"/>
    <w:rsid w:val="3D4FED5A"/>
    <w:rsid w:val="3D72181B"/>
    <w:rsid w:val="3D860F60"/>
    <w:rsid w:val="3D99964A"/>
    <w:rsid w:val="3DAE3685"/>
    <w:rsid w:val="3DBCDBD1"/>
    <w:rsid w:val="3DCE90B3"/>
    <w:rsid w:val="3DE4C7C6"/>
    <w:rsid w:val="3DEA1B63"/>
    <w:rsid w:val="3E09EB0C"/>
    <w:rsid w:val="3E14E27F"/>
    <w:rsid w:val="3E281776"/>
    <w:rsid w:val="3E2FF371"/>
    <w:rsid w:val="3E374FEC"/>
    <w:rsid w:val="3E3878F7"/>
    <w:rsid w:val="3E46E8A6"/>
    <w:rsid w:val="3E486C66"/>
    <w:rsid w:val="3E5D8DA6"/>
    <w:rsid w:val="3E76D931"/>
    <w:rsid w:val="3E80427C"/>
    <w:rsid w:val="3E95DC2F"/>
    <w:rsid w:val="3E9B1E6E"/>
    <w:rsid w:val="3EA55ACC"/>
    <w:rsid w:val="3EB46F47"/>
    <w:rsid w:val="3EB8990E"/>
    <w:rsid w:val="3F053BB5"/>
    <w:rsid w:val="3F09FE68"/>
    <w:rsid w:val="3F0CCD98"/>
    <w:rsid w:val="3F13B492"/>
    <w:rsid w:val="3F2CB0B1"/>
    <w:rsid w:val="3F2D34E5"/>
    <w:rsid w:val="3F30D47A"/>
    <w:rsid w:val="3F33C0FC"/>
    <w:rsid w:val="3F33D183"/>
    <w:rsid w:val="3F3E9784"/>
    <w:rsid w:val="3F5CEE92"/>
    <w:rsid w:val="3F60F64C"/>
    <w:rsid w:val="3F64F6E2"/>
    <w:rsid w:val="3F6A3A48"/>
    <w:rsid w:val="3F7BFBEF"/>
    <w:rsid w:val="3F7D0662"/>
    <w:rsid w:val="3F7DF357"/>
    <w:rsid w:val="3F7F065D"/>
    <w:rsid w:val="3F7F37A4"/>
    <w:rsid w:val="3F7FA0EC"/>
    <w:rsid w:val="3F840E13"/>
    <w:rsid w:val="3FABA8BF"/>
    <w:rsid w:val="3FB3D961"/>
    <w:rsid w:val="3FBAD9E4"/>
    <w:rsid w:val="3FC3C8B5"/>
    <w:rsid w:val="3FC4EAEE"/>
    <w:rsid w:val="3FE0A5FD"/>
    <w:rsid w:val="3FF75331"/>
    <w:rsid w:val="3FF905A3"/>
    <w:rsid w:val="4007425E"/>
    <w:rsid w:val="400D193D"/>
    <w:rsid w:val="4012ED3E"/>
    <w:rsid w:val="403576B8"/>
    <w:rsid w:val="40379A5B"/>
    <w:rsid w:val="40644CBB"/>
    <w:rsid w:val="4078D3A4"/>
    <w:rsid w:val="40815C69"/>
    <w:rsid w:val="40896947"/>
    <w:rsid w:val="409B2C4E"/>
    <w:rsid w:val="40A01D76"/>
    <w:rsid w:val="40A6B4C7"/>
    <w:rsid w:val="40AF95AE"/>
    <w:rsid w:val="40B6289E"/>
    <w:rsid w:val="40C40723"/>
    <w:rsid w:val="40CBA593"/>
    <w:rsid w:val="40E73CBB"/>
    <w:rsid w:val="40E97B52"/>
    <w:rsid w:val="410AF107"/>
    <w:rsid w:val="41178E78"/>
    <w:rsid w:val="412860B3"/>
    <w:rsid w:val="41757B8D"/>
    <w:rsid w:val="418043C7"/>
    <w:rsid w:val="4181989B"/>
    <w:rsid w:val="4182443B"/>
    <w:rsid w:val="418A841F"/>
    <w:rsid w:val="41900066"/>
    <w:rsid w:val="41A97716"/>
    <w:rsid w:val="41C5DD87"/>
    <w:rsid w:val="41CA611C"/>
    <w:rsid w:val="41D16B33"/>
    <w:rsid w:val="41E7F96B"/>
    <w:rsid w:val="41E812BA"/>
    <w:rsid w:val="41EAF0AA"/>
    <w:rsid w:val="420553CC"/>
    <w:rsid w:val="42229288"/>
    <w:rsid w:val="4246C58D"/>
    <w:rsid w:val="424FF46B"/>
    <w:rsid w:val="4254F2C8"/>
    <w:rsid w:val="4257EB7C"/>
    <w:rsid w:val="4261049C"/>
    <w:rsid w:val="426F6A94"/>
    <w:rsid w:val="428608A5"/>
    <w:rsid w:val="4290FD19"/>
    <w:rsid w:val="4296A0DC"/>
    <w:rsid w:val="42A3CEAB"/>
    <w:rsid w:val="42B09E70"/>
    <w:rsid w:val="42B2B1DF"/>
    <w:rsid w:val="42BCE10B"/>
    <w:rsid w:val="42C22D37"/>
    <w:rsid w:val="42E0D6C4"/>
    <w:rsid w:val="42E14FC9"/>
    <w:rsid w:val="42EB70F2"/>
    <w:rsid w:val="42ECA744"/>
    <w:rsid w:val="430B8330"/>
    <w:rsid w:val="431C1278"/>
    <w:rsid w:val="4320D433"/>
    <w:rsid w:val="43261F4C"/>
    <w:rsid w:val="4338CB54"/>
    <w:rsid w:val="435982B1"/>
    <w:rsid w:val="43870C12"/>
    <w:rsid w:val="438BED30"/>
    <w:rsid w:val="43A0DFAC"/>
    <w:rsid w:val="43B27AE8"/>
    <w:rsid w:val="43BE16F8"/>
    <w:rsid w:val="43D3E40E"/>
    <w:rsid w:val="43DF3611"/>
    <w:rsid w:val="43E16177"/>
    <w:rsid w:val="43EA18E6"/>
    <w:rsid w:val="43F1C370"/>
    <w:rsid w:val="43FD1012"/>
    <w:rsid w:val="440A9915"/>
    <w:rsid w:val="442E791D"/>
    <w:rsid w:val="44364E0D"/>
    <w:rsid w:val="4436D457"/>
    <w:rsid w:val="4439CED3"/>
    <w:rsid w:val="44414D2F"/>
    <w:rsid w:val="4444D614"/>
    <w:rsid w:val="4452DC7D"/>
    <w:rsid w:val="446DD47B"/>
    <w:rsid w:val="446E7BE7"/>
    <w:rsid w:val="44848112"/>
    <w:rsid w:val="4484D830"/>
    <w:rsid w:val="44925FD3"/>
    <w:rsid w:val="4494CE86"/>
    <w:rsid w:val="449F8082"/>
    <w:rsid w:val="44A4AD8E"/>
    <w:rsid w:val="44B395E1"/>
    <w:rsid w:val="44CC8122"/>
    <w:rsid w:val="44CC9A28"/>
    <w:rsid w:val="44E81334"/>
    <w:rsid w:val="451113BA"/>
    <w:rsid w:val="4531077B"/>
    <w:rsid w:val="455690CB"/>
    <w:rsid w:val="455A2359"/>
    <w:rsid w:val="455E591E"/>
    <w:rsid w:val="456B839C"/>
    <w:rsid w:val="456C4969"/>
    <w:rsid w:val="456F7B34"/>
    <w:rsid w:val="457B8FD8"/>
    <w:rsid w:val="4599830D"/>
    <w:rsid w:val="45B8FFEE"/>
    <w:rsid w:val="45C8EBA5"/>
    <w:rsid w:val="4612E03D"/>
    <w:rsid w:val="4627212C"/>
    <w:rsid w:val="463500B4"/>
    <w:rsid w:val="464D261D"/>
    <w:rsid w:val="464E8C3F"/>
    <w:rsid w:val="465EACEE"/>
    <w:rsid w:val="467568F2"/>
    <w:rsid w:val="467D9C7B"/>
    <w:rsid w:val="4696747A"/>
    <w:rsid w:val="469C75B9"/>
    <w:rsid w:val="469E5535"/>
    <w:rsid w:val="46A4D246"/>
    <w:rsid w:val="46BD917A"/>
    <w:rsid w:val="46C80F41"/>
    <w:rsid w:val="46D289C6"/>
    <w:rsid w:val="46E6DEBF"/>
    <w:rsid w:val="46ED8970"/>
    <w:rsid w:val="46F6DBD3"/>
    <w:rsid w:val="470E0F13"/>
    <w:rsid w:val="471086BD"/>
    <w:rsid w:val="4710A9A1"/>
    <w:rsid w:val="471AA20C"/>
    <w:rsid w:val="472BF817"/>
    <w:rsid w:val="47326B47"/>
    <w:rsid w:val="4741797F"/>
    <w:rsid w:val="47429FAA"/>
    <w:rsid w:val="4749395C"/>
    <w:rsid w:val="47527FB1"/>
    <w:rsid w:val="475B333B"/>
    <w:rsid w:val="475BEDC5"/>
    <w:rsid w:val="4772CD7A"/>
    <w:rsid w:val="47756164"/>
    <w:rsid w:val="477D56D2"/>
    <w:rsid w:val="47ADF3C7"/>
    <w:rsid w:val="47C74E78"/>
    <w:rsid w:val="47CDD651"/>
    <w:rsid w:val="47D61D70"/>
    <w:rsid w:val="47D7C3DA"/>
    <w:rsid w:val="47E2CE8C"/>
    <w:rsid w:val="47E91A41"/>
    <w:rsid w:val="48054823"/>
    <w:rsid w:val="4805C66C"/>
    <w:rsid w:val="481A6A37"/>
    <w:rsid w:val="481E38AB"/>
    <w:rsid w:val="482DC8EF"/>
    <w:rsid w:val="483A7798"/>
    <w:rsid w:val="4853489B"/>
    <w:rsid w:val="485EDA17"/>
    <w:rsid w:val="486A120F"/>
    <w:rsid w:val="486FF8DC"/>
    <w:rsid w:val="487AB35A"/>
    <w:rsid w:val="488F0935"/>
    <w:rsid w:val="48903708"/>
    <w:rsid w:val="48D3BC39"/>
    <w:rsid w:val="4903260B"/>
    <w:rsid w:val="490BD755"/>
    <w:rsid w:val="4943C480"/>
    <w:rsid w:val="4954402E"/>
    <w:rsid w:val="4955CB26"/>
    <w:rsid w:val="4981CCD9"/>
    <w:rsid w:val="498A5CD7"/>
    <w:rsid w:val="498A6EC4"/>
    <w:rsid w:val="49A2E761"/>
    <w:rsid w:val="49A6A8C4"/>
    <w:rsid w:val="49ABA612"/>
    <w:rsid w:val="49BF0CAE"/>
    <w:rsid w:val="49C44FE3"/>
    <w:rsid w:val="49C540AA"/>
    <w:rsid w:val="49D61406"/>
    <w:rsid w:val="49E4390E"/>
    <w:rsid w:val="49E6377C"/>
    <w:rsid w:val="49FF7EAA"/>
    <w:rsid w:val="4A128D05"/>
    <w:rsid w:val="4A1C8A32"/>
    <w:rsid w:val="4A273D8A"/>
    <w:rsid w:val="4A2E508E"/>
    <w:rsid w:val="4A3D0A77"/>
    <w:rsid w:val="4A5969CB"/>
    <w:rsid w:val="4A6F52F3"/>
    <w:rsid w:val="4A6F9267"/>
    <w:rsid w:val="4A9660D4"/>
    <w:rsid w:val="4AAE6E54"/>
    <w:rsid w:val="4AB5CB1C"/>
    <w:rsid w:val="4ABAEB6F"/>
    <w:rsid w:val="4AD57CE6"/>
    <w:rsid w:val="4AEB6F32"/>
    <w:rsid w:val="4AF35EA5"/>
    <w:rsid w:val="4AF3D4E0"/>
    <w:rsid w:val="4B129912"/>
    <w:rsid w:val="4B1831E6"/>
    <w:rsid w:val="4B27B41C"/>
    <w:rsid w:val="4B3287B6"/>
    <w:rsid w:val="4B3A74C6"/>
    <w:rsid w:val="4B43ABA8"/>
    <w:rsid w:val="4B5FFFDE"/>
    <w:rsid w:val="4B668AA0"/>
    <w:rsid w:val="4B6E6256"/>
    <w:rsid w:val="4B8C89EE"/>
    <w:rsid w:val="4B8F36D2"/>
    <w:rsid w:val="4B9BAC22"/>
    <w:rsid w:val="4BBAE63B"/>
    <w:rsid w:val="4BD4B06C"/>
    <w:rsid w:val="4BF9CC5F"/>
    <w:rsid w:val="4BFB5701"/>
    <w:rsid w:val="4C0736F2"/>
    <w:rsid w:val="4C10BE91"/>
    <w:rsid w:val="4C43313C"/>
    <w:rsid w:val="4C499896"/>
    <w:rsid w:val="4C4CDF78"/>
    <w:rsid w:val="4C4D11A8"/>
    <w:rsid w:val="4C4D52AB"/>
    <w:rsid w:val="4C5653C8"/>
    <w:rsid w:val="4C66D079"/>
    <w:rsid w:val="4C7AA4BE"/>
    <w:rsid w:val="4C8564D5"/>
    <w:rsid w:val="4C894333"/>
    <w:rsid w:val="4CB2F1A5"/>
    <w:rsid w:val="4CBC5174"/>
    <w:rsid w:val="4CBE91D1"/>
    <w:rsid w:val="4CCDF0CF"/>
    <w:rsid w:val="4CE0F907"/>
    <w:rsid w:val="4CE27951"/>
    <w:rsid w:val="4CEE8786"/>
    <w:rsid w:val="4CF47741"/>
    <w:rsid w:val="4CF5060B"/>
    <w:rsid w:val="4D031D67"/>
    <w:rsid w:val="4D120EA3"/>
    <w:rsid w:val="4D1B8931"/>
    <w:rsid w:val="4D28A755"/>
    <w:rsid w:val="4D298876"/>
    <w:rsid w:val="4D51697A"/>
    <w:rsid w:val="4D51A5EF"/>
    <w:rsid w:val="4D53E497"/>
    <w:rsid w:val="4D66DBA3"/>
    <w:rsid w:val="4D757CD2"/>
    <w:rsid w:val="4D8A01E5"/>
    <w:rsid w:val="4D8D4455"/>
    <w:rsid w:val="4D97F070"/>
    <w:rsid w:val="4DA29917"/>
    <w:rsid w:val="4DA3E064"/>
    <w:rsid w:val="4E1F5E41"/>
    <w:rsid w:val="4E30B024"/>
    <w:rsid w:val="4E33DA12"/>
    <w:rsid w:val="4E4C6ECC"/>
    <w:rsid w:val="4E528E1F"/>
    <w:rsid w:val="4E5541EB"/>
    <w:rsid w:val="4E7BBA65"/>
    <w:rsid w:val="4E862DEE"/>
    <w:rsid w:val="4E902D7D"/>
    <w:rsid w:val="4E98E50F"/>
    <w:rsid w:val="4EBE7AEE"/>
    <w:rsid w:val="4EC438AD"/>
    <w:rsid w:val="4ED452B1"/>
    <w:rsid w:val="4EE357B2"/>
    <w:rsid w:val="4EE6C2B1"/>
    <w:rsid w:val="4EE9E860"/>
    <w:rsid w:val="4EF02172"/>
    <w:rsid w:val="4EF98B7F"/>
    <w:rsid w:val="4F01B30B"/>
    <w:rsid w:val="4F057323"/>
    <w:rsid w:val="4F0B7B6B"/>
    <w:rsid w:val="4F205F51"/>
    <w:rsid w:val="4F2FAB87"/>
    <w:rsid w:val="4F31A049"/>
    <w:rsid w:val="4F4192C7"/>
    <w:rsid w:val="4F44EF33"/>
    <w:rsid w:val="4F498786"/>
    <w:rsid w:val="4F53CF79"/>
    <w:rsid w:val="4F65F3E8"/>
    <w:rsid w:val="4F6F6FCD"/>
    <w:rsid w:val="4F7C5E7B"/>
    <w:rsid w:val="4F7D521A"/>
    <w:rsid w:val="4F7EC9A3"/>
    <w:rsid w:val="4FAEDC34"/>
    <w:rsid w:val="4FBE9FD9"/>
    <w:rsid w:val="4FC2F919"/>
    <w:rsid w:val="4FC3B8AB"/>
    <w:rsid w:val="4FC60F75"/>
    <w:rsid w:val="4FD48403"/>
    <w:rsid w:val="4FE02730"/>
    <w:rsid w:val="4FF02259"/>
    <w:rsid w:val="4FFEDB92"/>
    <w:rsid w:val="5007DA4A"/>
    <w:rsid w:val="5020A7D1"/>
    <w:rsid w:val="503780AE"/>
    <w:rsid w:val="504D1534"/>
    <w:rsid w:val="505C5A6F"/>
    <w:rsid w:val="5075862A"/>
    <w:rsid w:val="50805BD3"/>
    <w:rsid w:val="5080EDCD"/>
    <w:rsid w:val="50A16EF0"/>
    <w:rsid w:val="50C12185"/>
    <w:rsid w:val="50C50FF7"/>
    <w:rsid w:val="50CBFB0C"/>
    <w:rsid w:val="50D7ADF7"/>
    <w:rsid w:val="50DE593E"/>
    <w:rsid w:val="50DFCF0B"/>
    <w:rsid w:val="50FBED9A"/>
    <w:rsid w:val="512B0A0F"/>
    <w:rsid w:val="512B2BDB"/>
    <w:rsid w:val="512BC97D"/>
    <w:rsid w:val="512F6228"/>
    <w:rsid w:val="51475F27"/>
    <w:rsid w:val="5151B6DB"/>
    <w:rsid w:val="51520FDD"/>
    <w:rsid w:val="5152C3B2"/>
    <w:rsid w:val="5158B43F"/>
    <w:rsid w:val="515C8A9A"/>
    <w:rsid w:val="518020B3"/>
    <w:rsid w:val="5185095C"/>
    <w:rsid w:val="5185FECE"/>
    <w:rsid w:val="518630EA"/>
    <w:rsid w:val="51BA9B95"/>
    <w:rsid w:val="521A766E"/>
    <w:rsid w:val="52203B8A"/>
    <w:rsid w:val="522741EF"/>
    <w:rsid w:val="523874BA"/>
    <w:rsid w:val="523AF9D3"/>
    <w:rsid w:val="526596FC"/>
    <w:rsid w:val="526B509E"/>
    <w:rsid w:val="52803446"/>
    <w:rsid w:val="529C91FE"/>
    <w:rsid w:val="529EFD87"/>
    <w:rsid w:val="52A21128"/>
    <w:rsid w:val="52A2638C"/>
    <w:rsid w:val="52B4C1F9"/>
    <w:rsid w:val="52BCC2B9"/>
    <w:rsid w:val="52CB6A8A"/>
    <w:rsid w:val="52D9393A"/>
    <w:rsid w:val="530EA853"/>
    <w:rsid w:val="531A829A"/>
    <w:rsid w:val="53287A87"/>
    <w:rsid w:val="533F1B16"/>
    <w:rsid w:val="533F59D3"/>
    <w:rsid w:val="53508BB0"/>
    <w:rsid w:val="53521B8C"/>
    <w:rsid w:val="53704F36"/>
    <w:rsid w:val="53753FF1"/>
    <w:rsid w:val="5390EB28"/>
    <w:rsid w:val="539D6D47"/>
    <w:rsid w:val="539D9308"/>
    <w:rsid w:val="53A3B1F7"/>
    <w:rsid w:val="53AA6C77"/>
    <w:rsid w:val="53AB48BD"/>
    <w:rsid w:val="53D9BDB1"/>
    <w:rsid w:val="53DC1426"/>
    <w:rsid w:val="53DCE290"/>
    <w:rsid w:val="53DEB2D0"/>
    <w:rsid w:val="53EF013B"/>
    <w:rsid w:val="53F7BD25"/>
    <w:rsid w:val="54061107"/>
    <w:rsid w:val="5406B026"/>
    <w:rsid w:val="540E6FBE"/>
    <w:rsid w:val="540FBBAB"/>
    <w:rsid w:val="541D9122"/>
    <w:rsid w:val="543B6543"/>
    <w:rsid w:val="5441010A"/>
    <w:rsid w:val="54482681"/>
    <w:rsid w:val="546651AA"/>
    <w:rsid w:val="546795F8"/>
    <w:rsid w:val="546AE0E9"/>
    <w:rsid w:val="547CA989"/>
    <w:rsid w:val="5480D1C3"/>
    <w:rsid w:val="548EBF5D"/>
    <w:rsid w:val="54944AD8"/>
    <w:rsid w:val="54AC1913"/>
    <w:rsid w:val="54C516BF"/>
    <w:rsid w:val="54D5345C"/>
    <w:rsid w:val="54F6879E"/>
    <w:rsid w:val="54FA2D9C"/>
    <w:rsid w:val="54FFDE8C"/>
    <w:rsid w:val="5500BDFF"/>
    <w:rsid w:val="55444730"/>
    <w:rsid w:val="5547642D"/>
    <w:rsid w:val="554A9E0A"/>
    <w:rsid w:val="5550F334"/>
    <w:rsid w:val="55B720A8"/>
    <w:rsid w:val="55BE7E58"/>
    <w:rsid w:val="55DC0719"/>
    <w:rsid w:val="55EFF838"/>
    <w:rsid w:val="56131A1A"/>
    <w:rsid w:val="562E20A0"/>
    <w:rsid w:val="563E642B"/>
    <w:rsid w:val="56438944"/>
    <w:rsid w:val="56592214"/>
    <w:rsid w:val="56650DF1"/>
    <w:rsid w:val="566B5E16"/>
    <w:rsid w:val="567567EA"/>
    <w:rsid w:val="5676CBB9"/>
    <w:rsid w:val="5687E1F4"/>
    <w:rsid w:val="56A24F0C"/>
    <w:rsid w:val="56B6DC73"/>
    <w:rsid w:val="56BD63D2"/>
    <w:rsid w:val="56BEB285"/>
    <w:rsid w:val="56D47591"/>
    <w:rsid w:val="5701292E"/>
    <w:rsid w:val="5702AB35"/>
    <w:rsid w:val="5723298E"/>
    <w:rsid w:val="5723F71B"/>
    <w:rsid w:val="5732E9F6"/>
    <w:rsid w:val="57347041"/>
    <w:rsid w:val="573D74FF"/>
    <w:rsid w:val="5746942D"/>
    <w:rsid w:val="574DD292"/>
    <w:rsid w:val="574DF8F3"/>
    <w:rsid w:val="575BD4DE"/>
    <w:rsid w:val="5778695E"/>
    <w:rsid w:val="577A9B9B"/>
    <w:rsid w:val="577E30FD"/>
    <w:rsid w:val="57881196"/>
    <w:rsid w:val="57ACDB3F"/>
    <w:rsid w:val="57D01EC1"/>
    <w:rsid w:val="57D1C41C"/>
    <w:rsid w:val="57FA56CB"/>
    <w:rsid w:val="57FD3876"/>
    <w:rsid w:val="57FF7D8B"/>
    <w:rsid w:val="580F83C2"/>
    <w:rsid w:val="5811007E"/>
    <w:rsid w:val="58220822"/>
    <w:rsid w:val="5825ABB0"/>
    <w:rsid w:val="582D3763"/>
    <w:rsid w:val="583F84F8"/>
    <w:rsid w:val="5846AB42"/>
    <w:rsid w:val="584FAFE0"/>
    <w:rsid w:val="585B2E88"/>
    <w:rsid w:val="5872C44B"/>
    <w:rsid w:val="5879C568"/>
    <w:rsid w:val="5884D9F6"/>
    <w:rsid w:val="58897871"/>
    <w:rsid w:val="58B0491A"/>
    <w:rsid w:val="58B26964"/>
    <w:rsid w:val="58C8F85C"/>
    <w:rsid w:val="58CFA22E"/>
    <w:rsid w:val="58D2D5C1"/>
    <w:rsid w:val="58DB2073"/>
    <w:rsid w:val="5904290C"/>
    <w:rsid w:val="59173FE6"/>
    <w:rsid w:val="5919B884"/>
    <w:rsid w:val="592863D4"/>
    <w:rsid w:val="5931DCF5"/>
    <w:rsid w:val="594386F8"/>
    <w:rsid w:val="594A332E"/>
    <w:rsid w:val="594A8EAC"/>
    <w:rsid w:val="5955519C"/>
    <w:rsid w:val="5968F032"/>
    <w:rsid w:val="59785AD9"/>
    <w:rsid w:val="5992A1AB"/>
    <w:rsid w:val="599A0B38"/>
    <w:rsid w:val="599A1BB4"/>
    <w:rsid w:val="59BF614A"/>
    <w:rsid w:val="5A00F459"/>
    <w:rsid w:val="5A0E6849"/>
    <w:rsid w:val="5A2322F2"/>
    <w:rsid w:val="5A27090F"/>
    <w:rsid w:val="5A2C4EA4"/>
    <w:rsid w:val="5A2F7F64"/>
    <w:rsid w:val="5A3D5BFA"/>
    <w:rsid w:val="5A42C5C3"/>
    <w:rsid w:val="5A71A097"/>
    <w:rsid w:val="5A7AB2D2"/>
    <w:rsid w:val="5AAA06E2"/>
    <w:rsid w:val="5AC32D73"/>
    <w:rsid w:val="5ACAF8B5"/>
    <w:rsid w:val="5AD5C3C3"/>
    <w:rsid w:val="5ADA987E"/>
    <w:rsid w:val="5ADC0390"/>
    <w:rsid w:val="5ADC3B49"/>
    <w:rsid w:val="5AE7C263"/>
    <w:rsid w:val="5B171683"/>
    <w:rsid w:val="5B1A1D43"/>
    <w:rsid w:val="5B1B8CC4"/>
    <w:rsid w:val="5B1CC41D"/>
    <w:rsid w:val="5B1F33BE"/>
    <w:rsid w:val="5B20CA2E"/>
    <w:rsid w:val="5B26E031"/>
    <w:rsid w:val="5B274BB0"/>
    <w:rsid w:val="5B2B17CA"/>
    <w:rsid w:val="5B2DB18D"/>
    <w:rsid w:val="5B379218"/>
    <w:rsid w:val="5B649894"/>
    <w:rsid w:val="5B81ACDC"/>
    <w:rsid w:val="5B87A1F9"/>
    <w:rsid w:val="5B93728E"/>
    <w:rsid w:val="5B9EE27C"/>
    <w:rsid w:val="5BC9E63B"/>
    <w:rsid w:val="5BCD1038"/>
    <w:rsid w:val="5BD09A5D"/>
    <w:rsid w:val="5BDAD33F"/>
    <w:rsid w:val="5BEEB0B9"/>
    <w:rsid w:val="5BF73CEE"/>
    <w:rsid w:val="5C25B5AF"/>
    <w:rsid w:val="5C26A084"/>
    <w:rsid w:val="5C32CC37"/>
    <w:rsid w:val="5C41F6FE"/>
    <w:rsid w:val="5C692C71"/>
    <w:rsid w:val="5C97E01F"/>
    <w:rsid w:val="5C9E07BE"/>
    <w:rsid w:val="5CAD619B"/>
    <w:rsid w:val="5CBEEAFB"/>
    <w:rsid w:val="5CBFBE2D"/>
    <w:rsid w:val="5CD9E149"/>
    <w:rsid w:val="5CEA551A"/>
    <w:rsid w:val="5CEDFC05"/>
    <w:rsid w:val="5CF24780"/>
    <w:rsid w:val="5D1358E2"/>
    <w:rsid w:val="5D248E01"/>
    <w:rsid w:val="5D2B46BE"/>
    <w:rsid w:val="5D2D5480"/>
    <w:rsid w:val="5D392871"/>
    <w:rsid w:val="5D3A7B73"/>
    <w:rsid w:val="5D45FD4B"/>
    <w:rsid w:val="5D5F81C1"/>
    <w:rsid w:val="5D825BC8"/>
    <w:rsid w:val="5D9BDC23"/>
    <w:rsid w:val="5DA2DD23"/>
    <w:rsid w:val="5DA68720"/>
    <w:rsid w:val="5DA9B939"/>
    <w:rsid w:val="5DBE4E67"/>
    <w:rsid w:val="5DBF7467"/>
    <w:rsid w:val="5DEAE96E"/>
    <w:rsid w:val="5DF50FF8"/>
    <w:rsid w:val="5DFAA4CF"/>
    <w:rsid w:val="5E00DC35"/>
    <w:rsid w:val="5E00E517"/>
    <w:rsid w:val="5E044ACC"/>
    <w:rsid w:val="5E0737C3"/>
    <w:rsid w:val="5E2DBF85"/>
    <w:rsid w:val="5E2F52B1"/>
    <w:rsid w:val="5E30B40F"/>
    <w:rsid w:val="5E42E23A"/>
    <w:rsid w:val="5E63A11F"/>
    <w:rsid w:val="5E84128F"/>
    <w:rsid w:val="5E968108"/>
    <w:rsid w:val="5EAB0D19"/>
    <w:rsid w:val="5EB520B7"/>
    <w:rsid w:val="5EBC87C3"/>
    <w:rsid w:val="5ECDE867"/>
    <w:rsid w:val="5F064873"/>
    <w:rsid w:val="5F09A31A"/>
    <w:rsid w:val="5F0A8FA4"/>
    <w:rsid w:val="5F15313E"/>
    <w:rsid w:val="5F1F2986"/>
    <w:rsid w:val="5F381437"/>
    <w:rsid w:val="5F50B08C"/>
    <w:rsid w:val="5F6805E3"/>
    <w:rsid w:val="5F6C8503"/>
    <w:rsid w:val="5F7EA62E"/>
    <w:rsid w:val="5F8BB635"/>
    <w:rsid w:val="5F96980C"/>
    <w:rsid w:val="5F984165"/>
    <w:rsid w:val="5FA9AFCE"/>
    <w:rsid w:val="5FB9FD7D"/>
    <w:rsid w:val="5FC00032"/>
    <w:rsid w:val="5FCD1F43"/>
    <w:rsid w:val="5FD7B83D"/>
    <w:rsid w:val="5FE15B3F"/>
    <w:rsid w:val="5FECFB7D"/>
    <w:rsid w:val="5FFD0742"/>
    <w:rsid w:val="6005CA7E"/>
    <w:rsid w:val="600C9A85"/>
    <w:rsid w:val="6021189B"/>
    <w:rsid w:val="6030C0C3"/>
    <w:rsid w:val="6054192E"/>
    <w:rsid w:val="609F956D"/>
    <w:rsid w:val="60A6E875"/>
    <w:rsid w:val="60AC49E9"/>
    <w:rsid w:val="60AC5141"/>
    <w:rsid w:val="60BB260E"/>
    <w:rsid w:val="60CF8C8F"/>
    <w:rsid w:val="60EC0FE3"/>
    <w:rsid w:val="60F045B3"/>
    <w:rsid w:val="61044CA0"/>
    <w:rsid w:val="610B60C1"/>
    <w:rsid w:val="612CF0A6"/>
    <w:rsid w:val="6155E7F2"/>
    <w:rsid w:val="615D5A9B"/>
    <w:rsid w:val="61612374"/>
    <w:rsid w:val="61630660"/>
    <w:rsid w:val="616E4982"/>
    <w:rsid w:val="616ED18F"/>
    <w:rsid w:val="616F3D2C"/>
    <w:rsid w:val="617D0A8C"/>
    <w:rsid w:val="6180DA1C"/>
    <w:rsid w:val="6181A52D"/>
    <w:rsid w:val="61B41773"/>
    <w:rsid w:val="61BF54EC"/>
    <w:rsid w:val="61C1E35F"/>
    <w:rsid w:val="61C750E0"/>
    <w:rsid w:val="61E83AE0"/>
    <w:rsid w:val="61F334F8"/>
    <w:rsid w:val="62051873"/>
    <w:rsid w:val="620518DE"/>
    <w:rsid w:val="6210BD36"/>
    <w:rsid w:val="623A7581"/>
    <w:rsid w:val="625C1975"/>
    <w:rsid w:val="625CE895"/>
    <w:rsid w:val="62886CAE"/>
    <w:rsid w:val="628CC328"/>
    <w:rsid w:val="62915F55"/>
    <w:rsid w:val="6292651C"/>
    <w:rsid w:val="62945254"/>
    <w:rsid w:val="629A592A"/>
    <w:rsid w:val="62A71306"/>
    <w:rsid w:val="62AE9105"/>
    <w:rsid w:val="62B435AB"/>
    <w:rsid w:val="62B6CE58"/>
    <w:rsid w:val="62CB67A8"/>
    <w:rsid w:val="62DA61D4"/>
    <w:rsid w:val="62F56918"/>
    <w:rsid w:val="63035E9B"/>
    <w:rsid w:val="630E7331"/>
    <w:rsid w:val="63262D1F"/>
    <w:rsid w:val="632FF47B"/>
    <w:rsid w:val="6330AAA9"/>
    <w:rsid w:val="63412356"/>
    <w:rsid w:val="634D1C56"/>
    <w:rsid w:val="636F6B33"/>
    <w:rsid w:val="637E4427"/>
    <w:rsid w:val="638B61CD"/>
    <w:rsid w:val="638BEC9A"/>
    <w:rsid w:val="63AA30B9"/>
    <w:rsid w:val="63AABBF2"/>
    <w:rsid w:val="63B4778E"/>
    <w:rsid w:val="63BC3812"/>
    <w:rsid w:val="63C68837"/>
    <w:rsid w:val="63E57B62"/>
    <w:rsid w:val="63FF70A4"/>
    <w:rsid w:val="6428614A"/>
    <w:rsid w:val="642B3FA0"/>
    <w:rsid w:val="6455142F"/>
    <w:rsid w:val="646B7BEE"/>
    <w:rsid w:val="6479155E"/>
    <w:rsid w:val="647B6692"/>
    <w:rsid w:val="647F1A6A"/>
    <w:rsid w:val="6480ACF3"/>
    <w:rsid w:val="648D50A6"/>
    <w:rsid w:val="64AB51E9"/>
    <w:rsid w:val="64C1C094"/>
    <w:rsid w:val="64D37EBD"/>
    <w:rsid w:val="64D4F629"/>
    <w:rsid w:val="64F53290"/>
    <w:rsid w:val="64F591C3"/>
    <w:rsid w:val="64F5F123"/>
    <w:rsid w:val="64F6D5A8"/>
    <w:rsid w:val="6504A688"/>
    <w:rsid w:val="6560F3D3"/>
    <w:rsid w:val="65993191"/>
    <w:rsid w:val="659E3F90"/>
    <w:rsid w:val="65DCD883"/>
    <w:rsid w:val="65F77EA1"/>
    <w:rsid w:val="660FC250"/>
    <w:rsid w:val="6610412D"/>
    <w:rsid w:val="662B7F37"/>
    <w:rsid w:val="66401919"/>
    <w:rsid w:val="66674CFA"/>
    <w:rsid w:val="666D6B22"/>
    <w:rsid w:val="666EC9BD"/>
    <w:rsid w:val="667CE9DD"/>
    <w:rsid w:val="6693E930"/>
    <w:rsid w:val="66AA37EB"/>
    <w:rsid w:val="66AF118C"/>
    <w:rsid w:val="66AFD033"/>
    <w:rsid w:val="66BE076F"/>
    <w:rsid w:val="66C50443"/>
    <w:rsid w:val="66D26BB6"/>
    <w:rsid w:val="66EEB2C9"/>
    <w:rsid w:val="66F0B38C"/>
    <w:rsid w:val="66FE2C7F"/>
    <w:rsid w:val="670D1FE2"/>
    <w:rsid w:val="67115028"/>
    <w:rsid w:val="671C68DC"/>
    <w:rsid w:val="6725EFBC"/>
    <w:rsid w:val="67413FD0"/>
    <w:rsid w:val="67554466"/>
    <w:rsid w:val="675F2F8B"/>
    <w:rsid w:val="676023EB"/>
    <w:rsid w:val="6768A6EE"/>
    <w:rsid w:val="677E8C59"/>
    <w:rsid w:val="67975190"/>
    <w:rsid w:val="679974D9"/>
    <w:rsid w:val="679C2539"/>
    <w:rsid w:val="679DBF25"/>
    <w:rsid w:val="67A1599D"/>
    <w:rsid w:val="67DC3B28"/>
    <w:rsid w:val="67EDF472"/>
    <w:rsid w:val="67F27CA8"/>
    <w:rsid w:val="68008BAC"/>
    <w:rsid w:val="68525CD6"/>
    <w:rsid w:val="685BBBB2"/>
    <w:rsid w:val="686154A8"/>
    <w:rsid w:val="6861ABC3"/>
    <w:rsid w:val="6863842D"/>
    <w:rsid w:val="68730348"/>
    <w:rsid w:val="6874F390"/>
    <w:rsid w:val="6875585E"/>
    <w:rsid w:val="688518E1"/>
    <w:rsid w:val="68896511"/>
    <w:rsid w:val="688FEC1D"/>
    <w:rsid w:val="68904B35"/>
    <w:rsid w:val="68B51DCB"/>
    <w:rsid w:val="68B77C75"/>
    <w:rsid w:val="68BDAACC"/>
    <w:rsid w:val="68C7E63B"/>
    <w:rsid w:val="68E1B7B0"/>
    <w:rsid w:val="68EC0933"/>
    <w:rsid w:val="68F1B60C"/>
    <w:rsid w:val="690F0913"/>
    <w:rsid w:val="69267002"/>
    <w:rsid w:val="6938F737"/>
    <w:rsid w:val="693F1FFE"/>
    <w:rsid w:val="694A03B0"/>
    <w:rsid w:val="69652753"/>
    <w:rsid w:val="696B9299"/>
    <w:rsid w:val="696FE277"/>
    <w:rsid w:val="698E80B1"/>
    <w:rsid w:val="69A5D9FB"/>
    <w:rsid w:val="69C01F15"/>
    <w:rsid w:val="69C8B42C"/>
    <w:rsid w:val="69D55038"/>
    <w:rsid w:val="69D7E74B"/>
    <w:rsid w:val="69DD541B"/>
    <w:rsid w:val="69E06DC4"/>
    <w:rsid w:val="69F7D321"/>
    <w:rsid w:val="6A025B84"/>
    <w:rsid w:val="6A0BBC25"/>
    <w:rsid w:val="6A0E7E59"/>
    <w:rsid w:val="6A103504"/>
    <w:rsid w:val="6A3A8DA6"/>
    <w:rsid w:val="6A453EBB"/>
    <w:rsid w:val="6A488C38"/>
    <w:rsid w:val="6A49B727"/>
    <w:rsid w:val="6A4ABBF1"/>
    <w:rsid w:val="6A4C1ABF"/>
    <w:rsid w:val="6A65A8FF"/>
    <w:rsid w:val="6A96466C"/>
    <w:rsid w:val="6A9690C6"/>
    <w:rsid w:val="6AA0101B"/>
    <w:rsid w:val="6AA490B1"/>
    <w:rsid w:val="6AA76917"/>
    <w:rsid w:val="6AA7DA09"/>
    <w:rsid w:val="6AB132FE"/>
    <w:rsid w:val="6ABBB40C"/>
    <w:rsid w:val="6B101577"/>
    <w:rsid w:val="6B19F85C"/>
    <w:rsid w:val="6B544191"/>
    <w:rsid w:val="6B598F3F"/>
    <w:rsid w:val="6B5FD6DB"/>
    <w:rsid w:val="6B6A07CE"/>
    <w:rsid w:val="6B731AFD"/>
    <w:rsid w:val="6B8474F8"/>
    <w:rsid w:val="6BA1CBFA"/>
    <w:rsid w:val="6BA49416"/>
    <w:rsid w:val="6BA8DE14"/>
    <w:rsid w:val="6BACD97D"/>
    <w:rsid w:val="6BC53B92"/>
    <w:rsid w:val="6BC616F5"/>
    <w:rsid w:val="6BCC986B"/>
    <w:rsid w:val="6BF0BC72"/>
    <w:rsid w:val="6C0879C1"/>
    <w:rsid w:val="6C10B23B"/>
    <w:rsid w:val="6C252CCE"/>
    <w:rsid w:val="6C5382C8"/>
    <w:rsid w:val="6C65F633"/>
    <w:rsid w:val="6CAEA1FF"/>
    <w:rsid w:val="6CC6B7E5"/>
    <w:rsid w:val="6CE0E9AC"/>
    <w:rsid w:val="6CE8AC06"/>
    <w:rsid w:val="6CEE2645"/>
    <w:rsid w:val="6CEF5BA9"/>
    <w:rsid w:val="6D08489F"/>
    <w:rsid w:val="6D10FACC"/>
    <w:rsid w:val="6D205B49"/>
    <w:rsid w:val="6D2418E3"/>
    <w:rsid w:val="6D277C64"/>
    <w:rsid w:val="6D3690C5"/>
    <w:rsid w:val="6D3FB715"/>
    <w:rsid w:val="6D4D9F07"/>
    <w:rsid w:val="6D6199A3"/>
    <w:rsid w:val="6D64A8E5"/>
    <w:rsid w:val="6D6648CF"/>
    <w:rsid w:val="6D66D5A7"/>
    <w:rsid w:val="6D67259F"/>
    <w:rsid w:val="6D6A0405"/>
    <w:rsid w:val="6D6A2FB1"/>
    <w:rsid w:val="6D8D5161"/>
    <w:rsid w:val="6D8D97B2"/>
    <w:rsid w:val="6DB45F4F"/>
    <w:rsid w:val="6DCEC153"/>
    <w:rsid w:val="6DE12454"/>
    <w:rsid w:val="6DED0F3F"/>
    <w:rsid w:val="6DEE83D2"/>
    <w:rsid w:val="6DFF08D9"/>
    <w:rsid w:val="6E0CB02F"/>
    <w:rsid w:val="6E119A8B"/>
    <w:rsid w:val="6E36E3A0"/>
    <w:rsid w:val="6E6B4837"/>
    <w:rsid w:val="6E75124F"/>
    <w:rsid w:val="6E7C60B6"/>
    <w:rsid w:val="6E876547"/>
    <w:rsid w:val="6E8DDB1D"/>
    <w:rsid w:val="6EC2F60F"/>
    <w:rsid w:val="6ECDE1E7"/>
    <w:rsid w:val="6ED49890"/>
    <w:rsid w:val="6ED5D743"/>
    <w:rsid w:val="6EE220DD"/>
    <w:rsid w:val="6EF03BE0"/>
    <w:rsid w:val="6EF4FEC2"/>
    <w:rsid w:val="6F23ED9B"/>
    <w:rsid w:val="6F353A48"/>
    <w:rsid w:val="6F35E8A1"/>
    <w:rsid w:val="6F376FD2"/>
    <w:rsid w:val="6F4D4D0B"/>
    <w:rsid w:val="6F4FE565"/>
    <w:rsid w:val="6F511449"/>
    <w:rsid w:val="6F5BD100"/>
    <w:rsid w:val="6F8C0EC6"/>
    <w:rsid w:val="6F8DA89C"/>
    <w:rsid w:val="6FA4DCA0"/>
    <w:rsid w:val="6FA96A5A"/>
    <w:rsid w:val="6FAA3DAE"/>
    <w:rsid w:val="6FC31CBB"/>
    <w:rsid w:val="6FCD3CD0"/>
    <w:rsid w:val="6FE1D910"/>
    <w:rsid w:val="6FE54DA6"/>
    <w:rsid w:val="6FE93A4B"/>
    <w:rsid w:val="6FF2C845"/>
    <w:rsid w:val="700B7B9B"/>
    <w:rsid w:val="7020DACB"/>
    <w:rsid w:val="7022B9EF"/>
    <w:rsid w:val="7029CEE1"/>
    <w:rsid w:val="704BA05E"/>
    <w:rsid w:val="7062522B"/>
    <w:rsid w:val="70760C1E"/>
    <w:rsid w:val="70783EBC"/>
    <w:rsid w:val="707BBFF1"/>
    <w:rsid w:val="709047F1"/>
    <w:rsid w:val="7091F311"/>
    <w:rsid w:val="7099EB61"/>
    <w:rsid w:val="70A3BCF5"/>
    <w:rsid w:val="70AE0C61"/>
    <w:rsid w:val="70B25E2B"/>
    <w:rsid w:val="70C439FD"/>
    <w:rsid w:val="70DE605B"/>
    <w:rsid w:val="70E83347"/>
    <w:rsid w:val="70E8FE4F"/>
    <w:rsid w:val="70F8AC29"/>
    <w:rsid w:val="71095136"/>
    <w:rsid w:val="71108C23"/>
    <w:rsid w:val="7115C49D"/>
    <w:rsid w:val="71214D9D"/>
    <w:rsid w:val="7122CF14"/>
    <w:rsid w:val="7125A85F"/>
    <w:rsid w:val="7135BB56"/>
    <w:rsid w:val="71453839"/>
    <w:rsid w:val="71454937"/>
    <w:rsid w:val="7164EAD3"/>
    <w:rsid w:val="7173DB72"/>
    <w:rsid w:val="7182C922"/>
    <w:rsid w:val="71A83ED3"/>
    <w:rsid w:val="71A9D078"/>
    <w:rsid w:val="7212DE5C"/>
    <w:rsid w:val="723AE9E3"/>
    <w:rsid w:val="72415F4C"/>
    <w:rsid w:val="724F6201"/>
    <w:rsid w:val="7254DC37"/>
    <w:rsid w:val="7259E92E"/>
    <w:rsid w:val="725D42EB"/>
    <w:rsid w:val="7296AC4F"/>
    <w:rsid w:val="72B0C305"/>
    <w:rsid w:val="72B63FF5"/>
    <w:rsid w:val="72BD324C"/>
    <w:rsid w:val="72DF1BA6"/>
    <w:rsid w:val="72E4F5A6"/>
    <w:rsid w:val="72EFE311"/>
    <w:rsid w:val="730B5833"/>
    <w:rsid w:val="7313D6E4"/>
    <w:rsid w:val="731D36CE"/>
    <w:rsid w:val="73364748"/>
    <w:rsid w:val="733CCA76"/>
    <w:rsid w:val="733D1C08"/>
    <w:rsid w:val="73431D1C"/>
    <w:rsid w:val="734E82C2"/>
    <w:rsid w:val="7351396D"/>
    <w:rsid w:val="7355C2F4"/>
    <w:rsid w:val="735DC76E"/>
    <w:rsid w:val="736371DF"/>
    <w:rsid w:val="737289EF"/>
    <w:rsid w:val="73883E54"/>
    <w:rsid w:val="7395A837"/>
    <w:rsid w:val="739E2334"/>
    <w:rsid w:val="73A0A6C4"/>
    <w:rsid w:val="73B07121"/>
    <w:rsid w:val="73BF6DB6"/>
    <w:rsid w:val="73C7901C"/>
    <w:rsid w:val="73D19BC8"/>
    <w:rsid w:val="73F0C785"/>
    <w:rsid w:val="73F2480B"/>
    <w:rsid w:val="73F84B88"/>
    <w:rsid w:val="7407C5D3"/>
    <w:rsid w:val="742CED77"/>
    <w:rsid w:val="74586BDA"/>
    <w:rsid w:val="7484C3DB"/>
    <w:rsid w:val="748F262C"/>
    <w:rsid w:val="74968DCE"/>
    <w:rsid w:val="74A4302E"/>
    <w:rsid w:val="74B85E7D"/>
    <w:rsid w:val="74DD5A1D"/>
    <w:rsid w:val="74DF2DD2"/>
    <w:rsid w:val="75013D0E"/>
    <w:rsid w:val="755987A4"/>
    <w:rsid w:val="75654AB7"/>
    <w:rsid w:val="75882533"/>
    <w:rsid w:val="7590A6C7"/>
    <w:rsid w:val="75ADC01D"/>
    <w:rsid w:val="75B82735"/>
    <w:rsid w:val="75DEAAD0"/>
    <w:rsid w:val="75F0F73A"/>
    <w:rsid w:val="75F2DC67"/>
    <w:rsid w:val="75FB24FD"/>
    <w:rsid w:val="7613E72E"/>
    <w:rsid w:val="761E621F"/>
    <w:rsid w:val="7620B079"/>
    <w:rsid w:val="762185A1"/>
    <w:rsid w:val="76251ACA"/>
    <w:rsid w:val="76432593"/>
    <w:rsid w:val="76794E96"/>
    <w:rsid w:val="767DEFCC"/>
    <w:rsid w:val="768568F1"/>
    <w:rsid w:val="7697FBFD"/>
    <w:rsid w:val="76A71586"/>
    <w:rsid w:val="76B2D831"/>
    <w:rsid w:val="76BCD4B0"/>
    <w:rsid w:val="76BFBB48"/>
    <w:rsid w:val="76C49301"/>
    <w:rsid w:val="76E317A7"/>
    <w:rsid w:val="76E4E912"/>
    <w:rsid w:val="770544F5"/>
    <w:rsid w:val="7718D427"/>
    <w:rsid w:val="771B89E3"/>
    <w:rsid w:val="772F4D83"/>
    <w:rsid w:val="773888EF"/>
    <w:rsid w:val="773AEB28"/>
    <w:rsid w:val="77546CA4"/>
    <w:rsid w:val="776DD3E5"/>
    <w:rsid w:val="77787CA1"/>
    <w:rsid w:val="77901D50"/>
    <w:rsid w:val="779C2826"/>
    <w:rsid w:val="77B67DBA"/>
    <w:rsid w:val="77BFCBFE"/>
    <w:rsid w:val="77C40414"/>
    <w:rsid w:val="77CAFED3"/>
    <w:rsid w:val="77CB4002"/>
    <w:rsid w:val="77D48849"/>
    <w:rsid w:val="77D6B7E9"/>
    <w:rsid w:val="77DE26B5"/>
    <w:rsid w:val="77E6E2FB"/>
    <w:rsid w:val="77F2D2A0"/>
    <w:rsid w:val="77F5A585"/>
    <w:rsid w:val="7800135B"/>
    <w:rsid w:val="7809A85D"/>
    <w:rsid w:val="781ADD46"/>
    <w:rsid w:val="782EE30F"/>
    <w:rsid w:val="782F6AD4"/>
    <w:rsid w:val="7854E1CB"/>
    <w:rsid w:val="7855A89F"/>
    <w:rsid w:val="786AC978"/>
    <w:rsid w:val="7881077E"/>
    <w:rsid w:val="7883F6BD"/>
    <w:rsid w:val="789A2674"/>
    <w:rsid w:val="789F2850"/>
    <w:rsid w:val="78ACF46D"/>
    <w:rsid w:val="78BF628B"/>
    <w:rsid w:val="78DE1084"/>
    <w:rsid w:val="78EEDD70"/>
    <w:rsid w:val="792003A7"/>
    <w:rsid w:val="79299F1A"/>
    <w:rsid w:val="793300FC"/>
    <w:rsid w:val="7939E709"/>
    <w:rsid w:val="7959CAF7"/>
    <w:rsid w:val="79600FEF"/>
    <w:rsid w:val="79659BB6"/>
    <w:rsid w:val="7970EECA"/>
    <w:rsid w:val="7979D54E"/>
    <w:rsid w:val="7980A60F"/>
    <w:rsid w:val="79921918"/>
    <w:rsid w:val="799D736F"/>
    <w:rsid w:val="79A35363"/>
    <w:rsid w:val="79B95723"/>
    <w:rsid w:val="79B98113"/>
    <w:rsid w:val="79BAE137"/>
    <w:rsid w:val="79CB4A76"/>
    <w:rsid w:val="79D89556"/>
    <w:rsid w:val="79DAA63C"/>
    <w:rsid w:val="79F43043"/>
    <w:rsid w:val="7A085C76"/>
    <w:rsid w:val="7A164DE7"/>
    <w:rsid w:val="7A1883E8"/>
    <w:rsid w:val="7A3FF1F3"/>
    <w:rsid w:val="7A7F3AE2"/>
    <w:rsid w:val="7A8C030B"/>
    <w:rsid w:val="7A8D9195"/>
    <w:rsid w:val="7A98E9A9"/>
    <w:rsid w:val="7AB4209F"/>
    <w:rsid w:val="7ABC1FFC"/>
    <w:rsid w:val="7AC8D13E"/>
    <w:rsid w:val="7ADF8857"/>
    <w:rsid w:val="7AEA00A1"/>
    <w:rsid w:val="7B0A7FB2"/>
    <w:rsid w:val="7B107BCC"/>
    <w:rsid w:val="7B1C7CB9"/>
    <w:rsid w:val="7B331C04"/>
    <w:rsid w:val="7B3E2AAD"/>
    <w:rsid w:val="7B3FF31D"/>
    <w:rsid w:val="7B41716B"/>
    <w:rsid w:val="7B6BF740"/>
    <w:rsid w:val="7B7B9006"/>
    <w:rsid w:val="7B88E5DC"/>
    <w:rsid w:val="7BBE98C4"/>
    <w:rsid w:val="7BC5DC17"/>
    <w:rsid w:val="7BC89065"/>
    <w:rsid w:val="7BD9000E"/>
    <w:rsid w:val="7BDE3BAC"/>
    <w:rsid w:val="7BE1C5DF"/>
    <w:rsid w:val="7BF70114"/>
    <w:rsid w:val="7BFC1A66"/>
    <w:rsid w:val="7C12F5CC"/>
    <w:rsid w:val="7C21E276"/>
    <w:rsid w:val="7C31191E"/>
    <w:rsid w:val="7C45978B"/>
    <w:rsid w:val="7C619129"/>
    <w:rsid w:val="7C858AA9"/>
    <w:rsid w:val="7C985F32"/>
    <w:rsid w:val="7CA6B0AA"/>
    <w:rsid w:val="7CC9C480"/>
    <w:rsid w:val="7CD99E83"/>
    <w:rsid w:val="7CE1A2DA"/>
    <w:rsid w:val="7D027CBA"/>
    <w:rsid w:val="7D08BAE8"/>
    <w:rsid w:val="7D1111C9"/>
    <w:rsid w:val="7D11D184"/>
    <w:rsid w:val="7D2B9461"/>
    <w:rsid w:val="7D3D56A2"/>
    <w:rsid w:val="7D45421A"/>
    <w:rsid w:val="7D686707"/>
    <w:rsid w:val="7D6B8E6E"/>
    <w:rsid w:val="7D780205"/>
    <w:rsid w:val="7D791F7E"/>
    <w:rsid w:val="7D84EFEF"/>
    <w:rsid w:val="7D8FB327"/>
    <w:rsid w:val="7D9CB3BB"/>
    <w:rsid w:val="7DAAC5A1"/>
    <w:rsid w:val="7DCCE598"/>
    <w:rsid w:val="7DD4532D"/>
    <w:rsid w:val="7DE99AF7"/>
    <w:rsid w:val="7DEFB5F4"/>
    <w:rsid w:val="7E0F5D96"/>
    <w:rsid w:val="7E1FF0FD"/>
    <w:rsid w:val="7E2694EF"/>
    <w:rsid w:val="7E4C872E"/>
    <w:rsid w:val="7E4CFF23"/>
    <w:rsid w:val="7E74FC33"/>
    <w:rsid w:val="7E84B731"/>
    <w:rsid w:val="7E853417"/>
    <w:rsid w:val="7E8E1619"/>
    <w:rsid w:val="7EA277E4"/>
    <w:rsid w:val="7EA84CAA"/>
    <w:rsid w:val="7ED0A50F"/>
    <w:rsid w:val="7ED91071"/>
    <w:rsid w:val="7ED9C8B1"/>
    <w:rsid w:val="7EDA17C4"/>
    <w:rsid w:val="7EE2AD92"/>
    <w:rsid w:val="7EE67C71"/>
    <w:rsid w:val="7EF089B1"/>
    <w:rsid w:val="7EF2C5D7"/>
    <w:rsid w:val="7EFC0F8E"/>
    <w:rsid w:val="7F07FCC7"/>
    <w:rsid w:val="7F0A1C7D"/>
    <w:rsid w:val="7F0A7D7C"/>
    <w:rsid w:val="7F0B09C2"/>
    <w:rsid w:val="7F1324D6"/>
    <w:rsid w:val="7F13CBAD"/>
    <w:rsid w:val="7F16D424"/>
    <w:rsid w:val="7F1C0B47"/>
    <w:rsid w:val="7F3B3655"/>
    <w:rsid w:val="7F3E6DAC"/>
    <w:rsid w:val="7F4361D4"/>
    <w:rsid w:val="7F4F8211"/>
    <w:rsid w:val="7F52F9B6"/>
    <w:rsid w:val="7F54D616"/>
    <w:rsid w:val="7F60A076"/>
    <w:rsid w:val="7F657C64"/>
    <w:rsid w:val="7F6A41D7"/>
    <w:rsid w:val="7FA5E146"/>
    <w:rsid w:val="7FA69B01"/>
    <w:rsid w:val="7FADFEE0"/>
    <w:rsid w:val="7FB32509"/>
    <w:rsid w:val="7FC4FE2A"/>
    <w:rsid w:val="7FCE527A"/>
    <w:rsid w:val="7FD5AEA4"/>
    <w:rsid w:val="7FD65594"/>
    <w:rsid w:val="7FD87E15"/>
    <w:rsid w:val="7FE726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93191"/>
  <w15:chartTrackingRefBased/>
  <w15:docId w15:val="{B3357B19-AC68-4914-A052-DD9BABE0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E0F9CB4"/>
    <w:rPr>
      <w:color w:val="467886"/>
      <w:u w:val="single"/>
    </w:rPr>
  </w:style>
  <w:style w:type="paragraph" w:styleId="ListParagraph">
    <w:name w:val="List Paragraph"/>
    <w:basedOn w:val="Normal"/>
    <w:uiPriority w:val="34"/>
    <w:qFormat/>
    <w:rsid w:val="2E0F9CB4"/>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uiPriority w:val="99"/>
    <w:unhideWhenUsed/>
    <w:rsid w:val="273FAD8B"/>
    <w:pPr>
      <w:tabs>
        <w:tab w:val="center" w:pos="4680"/>
        <w:tab w:val="right" w:pos="9360"/>
      </w:tabs>
      <w:spacing w:after="0" w:line="240" w:lineRule="auto"/>
    </w:pPr>
  </w:style>
  <w:style w:type="paragraph" w:styleId="Footer">
    <w:name w:val="footer"/>
    <w:basedOn w:val="Normal"/>
    <w:link w:val="FooterChar"/>
    <w:uiPriority w:val="99"/>
    <w:unhideWhenUsed/>
    <w:rsid w:val="273FAD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22209"/>
    <w:rPr>
      <w:color w:val="605E5C"/>
      <w:shd w:val="clear" w:color="auto" w:fill="E1DFDD"/>
    </w:rPr>
  </w:style>
  <w:style w:type="paragraph" w:styleId="Bibliography">
    <w:name w:val="Bibliography"/>
    <w:basedOn w:val="Normal"/>
    <w:next w:val="Normal"/>
    <w:uiPriority w:val="37"/>
    <w:unhideWhenUsed/>
    <w:rsid w:val="007B234B"/>
    <w:pPr>
      <w:tabs>
        <w:tab w:val="left" w:pos="384"/>
      </w:tabs>
      <w:spacing w:after="240" w:line="240" w:lineRule="auto"/>
      <w:ind w:left="384" w:hanging="384"/>
    </w:pPr>
  </w:style>
  <w:style w:type="character" w:customStyle="1" w:styleId="FooterChar">
    <w:name w:val="Footer Char"/>
    <w:basedOn w:val="DefaultParagraphFont"/>
    <w:link w:val="Footer"/>
    <w:uiPriority w:val="99"/>
    <w:rsid w:val="00890D39"/>
  </w:style>
  <w:style w:type="paragraph" w:styleId="CommentSubject">
    <w:name w:val="annotation subject"/>
    <w:basedOn w:val="CommentText"/>
    <w:next w:val="CommentText"/>
    <w:link w:val="CommentSubjectChar"/>
    <w:uiPriority w:val="99"/>
    <w:semiHidden/>
    <w:unhideWhenUsed/>
    <w:rsid w:val="005C0F74"/>
    <w:rPr>
      <w:b/>
      <w:bCs/>
    </w:rPr>
  </w:style>
  <w:style w:type="character" w:customStyle="1" w:styleId="CommentSubjectChar">
    <w:name w:val="Comment Subject Char"/>
    <w:basedOn w:val="CommentTextChar"/>
    <w:link w:val="CommentSubject"/>
    <w:uiPriority w:val="99"/>
    <w:semiHidden/>
    <w:rsid w:val="005C0F74"/>
    <w:rPr>
      <w:b/>
      <w:bCs/>
      <w:sz w:val="20"/>
      <w:szCs w:val="20"/>
    </w:rPr>
  </w:style>
  <w:style w:type="paragraph" w:styleId="Revision">
    <w:name w:val="Revision"/>
    <w:hidden/>
    <w:uiPriority w:val="99"/>
    <w:semiHidden/>
    <w:rsid w:val="00B5116D"/>
    <w:pPr>
      <w:spacing w:after="0" w:line="240" w:lineRule="auto"/>
    </w:pPr>
  </w:style>
  <w:style w:type="character" w:styleId="Mention">
    <w:name w:val="Mention"/>
    <w:basedOn w:val="DefaultParagraphFont"/>
    <w:uiPriority w:val="99"/>
    <w:unhideWhenUsed/>
    <w:rsid w:val="00F1372E"/>
    <w:rPr>
      <w:color w:val="2B579A"/>
      <w:shd w:val="clear" w:color="auto" w:fill="E1DFDD"/>
    </w:rPr>
  </w:style>
  <w:style w:type="character" w:styleId="FollowedHyperlink">
    <w:name w:val="FollowedHyperlink"/>
    <w:basedOn w:val="DefaultParagraphFont"/>
    <w:uiPriority w:val="99"/>
    <w:semiHidden/>
    <w:unhideWhenUsed/>
    <w:rsid w:val="00423B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sf.io/2rt5a/files/gnjw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7605/OSF.IO/EV24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mma.Norris@brune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0EDDFA04FAF4EB8DD15789048B4F5" ma:contentTypeVersion="18" ma:contentTypeDescription="Create a new document." ma:contentTypeScope="" ma:versionID="68e469b6c7740b81a45d975822731f1e">
  <xsd:schema xmlns:xsd="http://www.w3.org/2001/XMLSchema" xmlns:xs="http://www.w3.org/2001/XMLSchema" xmlns:p="http://schemas.microsoft.com/office/2006/metadata/properties" xmlns:ns2="9f2c9f3f-dedb-48e8-aac4-f82382d508e5" xmlns:ns3="fb35ffdb-3fb2-42b9-a6e0-9af898eb59b5" targetNamespace="http://schemas.microsoft.com/office/2006/metadata/properties" ma:root="true" ma:fieldsID="0490aa05b678cc10e716014a79ece1fa" ns2:_="" ns3:_="">
    <xsd:import namespace="9f2c9f3f-dedb-48e8-aac4-f82382d508e5"/>
    <xsd:import namespace="fb35ffdb-3fb2-42b9-a6e0-9af898eb59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c9f3f-dedb-48e8-aac4-f82382d50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Image" ma:index="25"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5ffdb-3fb2-42b9-a6e0-9af898eb59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dc83e2-0664-4bbb-a737-7e504e8c9be2}" ma:internalName="TaxCatchAll" ma:showField="CatchAllData" ma:web="fb35ffdb-3fb2-42b9-a6e0-9af898eb5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f2c9f3f-dedb-48e8-aac4-f82382d508e5" xsi:nil="true"/>
    <Image xmlns="9f2c9f3f-dedb-48e8-aac4-f82382d508e5" xsi:nil="true"/>
    <lcf76f155ced4ddcb4097134ff3c332f xmlns="9f2c9f3f-dedb-48e8-aac4-f82382d508e5">
      <Terms xmlns="http://schemas.microsoft.com/office/infopath/2007/PartnerControls"/>
    </lcf76f155ced4ddcb4097134ff3c332f>
    <TaxCatchAll xmlns="fb35ffdb-3fb2-42b9-a6e0-9af898eb59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D8006-1889-4F3A-A396-28F013FC5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c9f3f-dedb-48e8-aac4-f82382d508e5"/>
    <ds:schemaRef ds:uri="fb35ffdb-3fb2-42b9-a6e0-9af898eb5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445FB-B3E1-4ACB-8CB4-F50D1B023857}">
  <ds:schemaRefs>
    <ds:schemaRef ds:uri="http://schemas.microsoft.com/office/2006/metadata/properties"/>
    <ds:schemaRef ds:uri="http://schemas.microsoft.com/office/infopath/2007/PartnerControls"/>
    <ds:schemaRef ds:uri="9f2c9f3f-dedb-48e8-aac4-f82382d508e5"/>
    <ds:schemaRef ds:uri="fb35ffdb-3fb2-42b9-a6e0-9af898eb59b5"/>
  </ds:schemaRefs>
</ds:datastoreItem>
</file>

<file path=customXml/itemProps3.xml><?xml version="1.0" encoding="utf-8"?>
<ds:datastoreItem xmlns:ds="http://schemas.openxmlformats.org/officeDocument/2006/customXml" ds:itemID="{046CFB7F-70CB-4C9E-90DD-0D438C13C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6981</Words>
  <Characters>39796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Norris (Staff)</dc:creator>
  <cp:keywords/>
  <dc:description/>
  <cp:lastModifiedBy>Emma Norris</cp:lastModifiedBy>
  <cp:revision>3</cp:revision>
  <dcterms:created xsi:type="dcterms:W3CDTF">2026-07-21T11:12:00Z</dcterms:created>
  <dcterms:modified xsi:type="dcterms:W3CDTF">2026-07-21T11:14:00Z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zotero-version="9.0.5"&gt;&lt;session id="Yr5W5j3T"/&gt;&lt;style id="http://www.zotero.org/styles/nlm-citation-sequence" locale="en-GB" hasBibliography="1" bibliographyStyleHasBeenSet="1"/&gt;&lt;prefs&gt;&lt;pref name="fieldType" value="Field"/&gt;&lt;/prefs&gt;&lt;</vt:lpwstr>
  </property>
  <property fmtid="{D5CDD505-2E9C-101B-9397-08002B2CF9AE}" pid="3" name="ZOTERO_PREF_2">
    <vt:lpwstr>/data&gt;</vt:lpwstr>
  </property>
  <property fmtid="{D5CDD505-2E9C-101B-9397-08002B2CF9AE}" pid="4" name="ContentTypeId">
    <vt:lpwstr>0x010100BD90EDDFA04FAF4EB8DD15789048B4F5</vt:lpwstr>
  </property>
  <property fmtid="{D5CDD505-2E9C-101B-9397-08002B2CF9AE}" pid="5" name="MediaServiceImageTags">
    <vt:lpwstr/>
  </property>
  <property fmtid="{D5CDD505-2E9C-101B-9397-08002B2CF9AE}" pid="6" name="docLang">
    <vt:lpwstr>en</vt:lpwstr>
  </property>
</Properties>
</file>